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9" w:rsidRPr="00A41F34" w:rsidRDefault="00BE6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68A9" w:rsidRPr="00A41F34" w:rsidRDefault="00BE68A9" w:rsidP="00A41F34">
      <w:pPr>
        <w:jc w:val="right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  <w:t>Проект</w:t>
      </w:r>
    </w:p>
    <w:p w:rsidR="00BE68A9" w:rsidRPr="00A41F34" w:rsidRDefault="00BE68A9" w:rsidP="00A41F34">
      <w:pPr>
        <w:jc w:val="center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ПОСТАНОВЛЕНИЕ</w:t>
      </w:r>
    </w:p>
    <w:p w:rsidR="00BE68A9" w:rsidRPr="00A41F34" w:rsidRDefault="00BE68A9" w:rsidP="00A41F34">
      <w:pPr>
        <w:jc w:val="center"/>
        <w:rPr>
          <w:rFonts w:ascii="Times New Roman" w:hAnsi="Times New Roman"/>
          <w:sz w:val="28"/>
          <w:szCs w:val="28"/>
        </w:rPr>
      </w:pPr>
    </w:p>
    <w:p w:rsidR="00BE68A9" w:rsidRPr="00A41F34" w:rsidRDefault="00BE68A9" w:rsidP="00A41F34">
      <w:pPr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От_______</w:t>
      </w:r>
      <w:r w:rsidR="00DE598D" w:rsidRPr="00A41F34">
        <w:rPr>
          <w:rFonts w:ascii="Times New Roman" w:hAnsi="Times New Roman"/>
          <w:sz w:val="28"/>
          <w:szCs w:val="28"/>
        </w:rPr>
        <w:t>_______</w:t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="00DE598D" w:rsidRPr="00A41F34">
        <w:rPr>
          <w:rFonts w:ascii="Times New Roman" w:hAnsi="Times New Roman"/>
          <w:sz w:val="28"/>
          <w:szCs w:val="28"/>
        </w:rPr>
        <w:t xml:space="preserve">          </w:t>
      </w:r>
      <w:r w:rsidRPr="00A41F34">
        <w:rPr>
          <w:rFonts w:ascii="Times New Roman" w:hAnsi="Times New Roman"/>
          <w:sz w:val="28"/>
          <w:szCs w:val="28"/>
        </w:rPr>
        <w:t>№___</w:t>
      </w:r>
      <w:r w:rsidR="00DE598D" w:rsidRPr="00A41F34">
        <w:rPr>
          <w:rFonts w:ascii="Times New Roman" w:hAnsi="Times New Roman"/>
          <w:sz w:val="28"/>
          <w:szCs w:val="28"/>
        </w:rPr>
        <w:t>______</w:t>
      </w:r>
    </w:p>
    <w:p w:rsidR="00BE68A9" w:rsidRPr="00A41F34" w:rsidRDefault="00BE68A9" w:rsidP="00A41F3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98D" w:rsidRPr="00A41F34" w:rsidRDefault="00BE68A9" w:rsidP="00A41F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О</w:t>
      </w:r>
      <w:r w:rsidR="00BB6174" w:rsidRPr="00A41F34">
        <w:rPr>
          <w:rFonts w:ascii="Times New Roman" w:hAnsi="Times New Roman"/>
          <w:sz w:val="28"/>
          <w:szCs w:val="28"/>
        </w:rPr>
        <w:t>б утверждении</w:t>
      </w:r>
      <w:r w:rsidR="00DE598D" w:rsidRPr="00A41F34">
        <w:rPr>
          <w:rFonts w:ascii="Times New Roman" w:hAnsi="Times New Roman"/>
          <w:sz w:val="28"/>
          <w:szCs w:val="28"/>
        </w:rPr>
        <w:t xml:space="preserve"> положения </w:t>
      </w:r>
    </w:p>
    <w:p w:rsidR="00DE598D" w:rsidRPr="00A41F34" w:rsidRDefault="00DE598D" w:rsidP="00A41F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о порядке проведения конкурса</w:t>
      </w:r>
      <w:r w:rsidR="00BE68A9" w:rsidRPr="00A41F34">
        <w:rPr>
          <w:rFonts w:ascii="Times New Roman" w:hAnsi="Times New Roman"/>
          <w:sz w:val="28"/>
          <w:szCs w:val="28"/>
        </w:rPr>
        <w:t xml:space="preserve"> </w:t>
      </w:r>
    </w:p>
    <w:p w:rsidR="00BE68A9" w:rsidRPr="00A41F34" w:rsidRDefault="00BE68A9" w:rsidP="00A41F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на право заключения соглашения</w:t>
      </w:r>
    </w:p>
    <w:p w:rsidR="00BE68A9" w:rsidRPr="00A41F34" w:rsidRDefault="00BE68A9" w:rsidP="00A41F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0F0D0E"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>-частном партнерстве</w:t>
      </w:r>
    </w:p>
    <w:p w:rsidR="00BE68A9" w:rsidRPr="00A41F34" w:rsidRDefault="00BE68A9" w:rsidP="00A41F34">
      <w:pPr>
        <w:jc w:val="both"/>
        <w:rPr>
          <w:rFonts w:ascii="Times New Roman" w:hAnsi="Times New Roman"/>
          <w:sz w:val="28"/>
          <w:szCs w:val="28"/>
        </w:rPr>
      </w:pPr>
    </w:p>
    <w:p w:rsidR="0020603A" w:rsidRPr="00A41F34" w:rsidRDefault="00DE598D" w:rsidP="00A41F34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F34">
        <w:rPr>
          <w:rFonts w:ascii="Times New Roman" w:hAnsi="Times New Roman"/>
          <w:sz w:val="28"/>
          <w:szCs w:val="28"/>
        </w:rPr>
        <w:t xml:space="preserve">В соответствии с </w:t>
      </w:r>
      <w:r w:rsidR="0020603A" w:rsidRPr="00A41F34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="0020603A" w:rsidRPr="00A41F3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0E21AB" w:rsidRPr="00A41F34">
        <w:rPr>
          <w:rFonts w:ascii="Times New Roman" w:hAnsi="Times New Roman"/>
          <w:sz w:val="28"/>
          <w:szCs w:val="28"/>
        </w:rPr>
        <w:t xml:space="preserve"> от 13.07.2015 N 224-ФЗ «</w:t>
      </w:r>
      <w:r w:rsidR="0020603A" w:rsidRPr="00A41F34">
        <w:rPr>
          <w:rFonts w:ascii="Times New Roman" w:hAnsi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20603A"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20603A" w:rsidRPr="00A41F34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0E21AB" w:rsidRPr="00A41F34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20603A" w:rsidRPr="00A41F34">
        <w:rPr>
          <w:rFonts w:ascii="Times New Roman" w:hAnsi="Times New Roman"/>
          <w:sz w:val="28"/>
          <w:szCs w:val="28"/>
        </w:rPr>
        <w:t xml:space="preserve">, </w:t>
      </w:r>
      <w:r w:rsidRPr="00A41F3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A41F3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0E21AB" w:rsidRPr="00A41F34">
        <w:rPr>
          <w:rFonts w:ascii="Times New Roman" w:hAnsi="Times New Roman"/>
          <w:sz w:val="28"/>
          <w:szCs w:val="28"/>
        </w:rPr>
        <w:t xml:space="preserve"> от 21.07.2005 N 115-ФЗ «О концессионных соглашениях»</w:t>
      </w:r>
      <w:r w:rsidRPr="00A41F34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A41F3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0E21AB" w:rsidRPr="00A41F34">
        <w:rPr>
          <w:rFonts w:ascii="Times New Roman" w:hAnsi="Times New Roman"/>
          <w:sz w:val="28"/>
          <w:szCs w:val="28"/>
        </w:rPr>
        <w:t xml:space="preserve"> от 06.10.2003 N 131-ФЗ «</w:t>
      </w:r>
      <w:r w:rsidRPr="00A41F34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0E21AB" w:rsidRPr="00A41F34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20603A" w:rsidRPr="00A41F34">
        <w:rPr>
          <w:rFonts w:ascii="Times New Roman" w:hAnsi="Times New Roman"/>
          <w:sz w:val="28"/>
          <w:szCs w:val="28"/>
        </w:rPr>
        <w:t>, постановлением Правите</w:t>
      </w:r>
      <w:r w:rsidR="000E21AB" w:rsidRPr="00A41F34">
        <w:rPr>
          <w:rFonts w:ascii="Times New Roman" w:hAnsi="Times New Roman"/>
          <w:sz w:val="28"/>
          <w:szCs w:val="28"/>
        </w:rPr>
        <w:t>льства РФ от 19.12.2015 N 1387 «</w:t>
      </w:r>
      <w:r w:rsidR="0020603A" w:rsidRPr="00A41F34">
        <w:rPr>
          <w:rFonts w:ascii="Times New Roman" w:hAnsi="Times New Roman"/>
          <w:sz w:val="28"/>
          <w:szCs w:val="28"/>
        </w:rPr>
        <w:t>О порядке направления</w:t>
      </w:r>
      <w:proofErr w:type="gramEnd"/>
      <w:r w:rsidR="0020603A" w:rsidRPr="00A41F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03A" w:rsidRPr="00A41F34">
        <w:rPr>
          <w:rFonts w:ascii="Times New Roman" w:hAnsi="Times New Roman"/>
          <w:sz w:val="28"/>
          <w:szCs w:val="28"/>
        </w:rPr>
        <w:t>публичному партнеру заявления о намерении участвовать в конкурсе на право заключения соглашения о государственно-ча</w:t>
      </w:r>
      <w:r w:rsidR="00A41F34" w:rsidRPr="00A41F34">
        <w:rPr>
          <w:rFonts w:ascii="Times New Roman" w:hAnsi="Times New Roman"/>
          <w:sz w:val="28"/>
          <w:szCs w:val="28"/>
        </w:rPr>
        <w:t xml:space="preserve">стном партнерстве, соглашения о </w:t>
      </w:r>
      <w:proofErr w:type="spellStart"/>
      <w:r w:rsidR="0020603A" w:rsidRPr="00A41F34">
        <w:rPr>
          <w:rFonts w:ascii="Times New Roman" w:hAnsi="Times New Roman"/>
          <w:sz w:val="28"/>
          <w:szCs w:val="28"/>
        </w:rPr>
        <w:t>м</w:t>
      </w:r>
      <w:r w:rsidR="000E21AB" w:rsidRPr="00A41F34">
        <w:rPr>
          <w:rFonts w:ascii="Times New Roman" w:hAnsi="Times New Roman"/>
          <w:sz w:val="28"/>
          <w:szCs w:val="28"/>
        </w:rPr>
        <w:t>униципально</w:t>
      </w:r>
      <w:proofErr w:type="spellEnd"/>
      <w:r w:rsidR="000E21AB" w:rsidRPr="00A41F34">
        <w:rPr>
          <w:rFonts w:ascii="Times New Roman" w:hAnsi="Times New Roman"/>
          <w:sz w:val="28"/>
          <w:szCs w:val="28"/>
        </w:rPr>
        <w:t>-частном партнерстве»</w:t>
      </w:r>
      <w:r w:rsidR="0020603A" w:rsidRPr="00A41F3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41F34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A41F34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0E21AB" w:rsidRPr="00A41F34">
        <w:rPr>
          <w:rFonts w:ascii="Times New Roman" w:hAnsi="Times New Roman"/>
          <w:sz w:val="28"/>
          <w:szCs w:val="28"/>
        </w:rPr>
        <w:t>Федерации от 04.12.2015 N 1322 «</w:t>
      </w:r>
      <w:r w:rsidRPr="00A41F34">
        <w:rPr>
          <w:rFonts w:ascii="Times New Roman" w:hAnsi="Times New Roman"/>
          <w:sz w:val="28"/>
          <w:szCs w:val="28"/>
        </w:rPr>
        <w:t xml:space="preserve">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 w:rsidRPr="00A41F34">
        <w:rPr>
          <w:rFonts w:ascii="Times New Roman" w:hAnsi="Times New Roman"/>
          <w:sz w:val="28"/>
          <w:szCs w:val="28"/>
        </w:rPr>
        <w:t>м</w:t>
      </w:r>
      <w:r w:rsidR="000E21AB" w:rsidRPr="00A41F34">
        <w:rPr>
          <w:rFonts w:ascii="Times New Roman" w:hAnsi="Times New Roman"/>
          <w:sz w:val="28"/>
          <w:szCs w:val="28"/>
        </w:rPr>
        <w:t>униципально</w:t>
      </w:r>
      <w:proofErr w:type="spellEnd"/>
      <w:r w:rsidR="000E21AB" w:rsidRPr="00A41F34">
        <w:rPr>
          <w:rFonts w:ascii="Times New Roman" w:hAnsi="Times New Roman"/>
          <w:sz w:val="28"/>
          <w:szCs w:val="28"/>
        </w:rPr>
        <w:t>-частном партнерстве»</w:t>
      </w:r>
      <w:r w:rsidRPr="00A41F34">
        <w:rPr>
          <w:rFonts w:ascii="Times New Roman" w:hAnsi="Times New Roman"/>
          <w:sz w:val="28"/>
          <w:szCs w:val="28"/>
        </w:rPr>
        <w:t xml:space="preserve">, </w:t>
      </w:r>
      <w:r w:rsidR="0020603A" w:rsidRPr="00A41F3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A721C" w:rsidRPr="00A41F3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Главы города Ханты-Мансийска от 08.09.2016 №61 «Об определении публичного партнера и уполномоченного органа</w:t>
      </w:r>
      <w:proofErr w:type="gramEnd"/>
      <w:r w:rsidR="005A721C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proofErr w:type="spellStart"/>
      <w:r w:rsidR="005A721C" w:rsidRPr="00A41F3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5A721C" w:rsidRPr="00A41F34">
        <w:rPr>
          <w:rFonts w:ascii="Times New Roman" w:eastAsia="Times New Roman" w:hAnsi="Times New Roman"/>
          <w:sz w:val="28"/>
          <w:szCs w:val="28"/>
          <w:lang w:eastAsia="ru-RU"/>
        </w:rPr>
        <w:t>-частного партнерства на территории города Ханты-Мансийска»</w:t>
      </w:r>
      <w:r w:rsidR="00BE68A9" w:rsidRPr="00A41F34">
        <w:rPr>
          <w:rFonts w:ascii="Times New Roman" w:hAnsi="Times New Roman"/>
          <w:sz w:val="28"/>
          <w:szCs w:val="28"/>
        </w:rPr>
        <w:t>, в целях содействия развитию инвестиционной деятельности на территории города Ханты-Мансийска, руководствуясь статьей  71 Устава города Ханты-Мансийска:</w:t>
      </w:r>
    </w:p>
    <w:p w:rsidR="00DE598D" w:rsidRPr="00A41F34" w:rsidRDefault="00DE598D" w:rsidP="00A41F3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0" w:history="1"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 конкурса на право заключения соглашения о </w:t>
      </w:r>
      <w:proofErr w:type="spell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согласно приложению к настоящему Постановлению.</w:t>
      </w:r>
    </w:p>
    <w:p w:rsidR="00DE598D" w:rsidRPr="00A41F34" w:rsidRDefault="00DE598D" w:rsidP="00A41F3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DE598D" w:rsidRPr="00A41F34" w:rsidRDefault="00DE598D" w:rsidP="00A41F3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Постановление вступает в силу с момента официального опубликования.</w:t>
      </w:r>
    </w:p>
    <w:p w:rsidR="00DE598D" w:rsidRPr="00A41F34" w:rsidRDefault="00DE598D" w:rsidP="00A41F3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598D" w:rsidRPr="00A41F34" w:rsidRDefault="00DE598D" w:rsidP="00A41F3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7553" w:rsidRPr="00A41F34" w:rsidRDefault="00997553" w:rsidP="00A41F3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721C" w:rsidRPr="00A41F34" w:rsidRDefault="005A721C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F3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полномочия</w:t>
      </w:r>
    </w:p>
    <w:p w:rsidR="00BE68A9" w:rsidRPr="00A41F34" w:rsidRDefault="005A721C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Главы</w:t>
      </w:r>
      <w:r w:rsidR="00BE68A9" w:rsidRPr="00A41F3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1A7B" w:rsidRPr="00A41F34" w:rsidRDefault="00BE68A9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города Ханты-Мансийска</w:t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Pr="00A41F34">
        <w:rPr>
          <w:rFonts w:ascii="Times New Roman" w:hAnsi="Times New Roman"/>
          <w:sz w:val="28"/>
          <w:szCs w:val="28"/>
        </w:rPr>
        <w:tab/>
      </w:r>
      <w:r w:rsidR="00F91A7B" w:rsidRPr="00A41F34">
        <w:rPr>
          <w:rFonts w:ascii="Times New Roman" w:hAnsi="Times New Roman"/>
          <w:sz w:val="28"/>
          <w:szCs w:val="28"/>
        </w:rPr>
        <w:t xml:space="preserve">     </w:t>
      </w:r>
      <w:r w:rsidRPr="00A41F34">
        <w:rPr>
          <w:rFonts w:ascii="Times New Roman" w:hAnsi="Times New Roman"/>
          <w:sz w:val="28"/>
          <w:szCs w:val="28"/>
        </w:rPr>
        <w:tab/>
      </w:r>
      <w:r w:rsidR="00F91A7B" w:rsidRPr="00A41F34">
        <w:rPr>
          <w:rFonts w:ascii="Times New Roman" w:hAnsi="Times New Roman"/>
          <w:sz w:val="28"/>
          <w:szCs w:val="28"/>
        </w:rPr>
        <w:t xml:space="preserve">    </w:t>
      </w:r>
      <w:r w:rsidR="00DE598D" w:rsidRPr="00A41F34">
        <w:rPr>
          <w:rFonts w:ascii="Times New Roman" w:hAnsi="Times New Roman"/>
          <w:sz w:val="28"/>
          <w:szCs w:val="28"/>
        </w:rPr>
        <w:t>Н.А. Дунаевская</w:t>
      </w:r>
    </w:p>
    <w:p w:rsidR="00997553" w:rsidRDefault="00997553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34" w:rsidRPr="00A41F34" w:rsidRDefault="00A41F34" w:rsidP="00A41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68A9" w:rsidRPr="00A41F34" w:rsidRDefault="00BE68A9" w:rsidP="00A41F3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A721C" w:rsidRPr="00A41F34" w:rsidRDefault="00BE68A9" w:rsidP="00A41F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E68A9" w:rsidRPr="00A41F34" w:rsidRDefault="00BE68A9" w:rsidP="00A41F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BE68A9" w:rsidRPr="00A41F34" w:rsidRDefault="00BE68A9" w:rsidP="00A41F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от ______________</w:t>
      </w:r>
    </w:p>
    <w:p w:rsidR="00BE68A9" w:rsidRPr="00A41F34" w:rsidRDefault="00BE68A9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598D" w:rsidRPr="00A41F34" w:rsidRDefault="00DE598D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9"/>
      <w:bookmarkEnd w:id="0"/>
    </w:p>
    <w:p w:rsidR="00DE598D" w:rsidRPr="00A41F34" w:rsidRDefault="006823FD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0"/>
      <w:bookmarkEnd w:id="1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BB499D" w:rsidRPr="00A41F34" w:rsidRDefault="006823FD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на право заключения соглашения </w:t>
      </w:r>
    </w:p>
    <w:p w:rsidR="00BE68A9" w:rsidRPr="00A41F34" w:rsidRDefault="006823FD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</w:t>
      </w:r>
      <w:r w:rsidR="00DE598D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3FD" w:rsidRPr="00A41F34" w:rsidRDefault="006823FD" w:rsidP="00A41F34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68A9" w:rsidRPr="00A41F34" w:rsidRDefault="00997553" w:rsidP="00A41F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  <w:lang w:val="en-US"/>
        </w:rPr>
        <w:t>I</w:t>
      </w:r>
      <w:r w:rsidR="00BE68A9" w:rsidRPr="00A41F34">
        <w:rPr>
          <w:rFonts w:ascii="Times New Roman" w:hAnsi="Times New Roman"/>
          <w:sz w:val="28"/>
          <w:szCs w:val="28"/>
        </w:rPr>
        <w:t>. Общие положения</w:t>
      </w:r>
    </w:p>
    <w:p w:rsidR="00997553" w:rsidRPr="00A41F34" w:rsidRDefault="00997553" w:rsidP="00A41F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7345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41F34">
        <w:rPr>
          <w:rFonts w:ascii="Times New Roman" w:hAnsi="Times New Roman"/>
          <w:sz w:val="28"/>
          <w:szCs w:val="28"/>
        </w:rPr>
        <w:t xml:space="preserve">. Конкурсная документация для проведения конкурса на право заключения соглашения о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>-частном партнерстве (далее - конкурсная документация) разрабатывается органом Администрации города Ханты-Мансийска (далее – Администрация города).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 Конкурсная документация состоит из следующих разделов:</w:t>
      </w:r>
    </w:p>
    <w:p w:rsidR="00FE7345" w:rsidRPr="00A41F34" w:rsidRDefault="00A41F34" w:rsidP="00A41F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2.1. Раздел 1 «Введение»</w:t>
      </w:r>
      <w:r w:rsidR="00FE7345" w:rsidRPr="00A41F34">
        <w:rPr>
          <w:rFonts w:ascii="Times New Roman" w:hAnsi="Times New Roman"/>
          <w:sz w:val="28"/>
          <w:szCs w:val="28"/>
        </w:rPr>
        <w:t>, в котором указываются содержание и описание разделов конкурсной документации.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2.2. </w:t>
      </w:r>
      <w:r w:rsidR="00A41F34" w:rsidRPr="00A41F34">
        <w:rPr>
          <w:rFonts w:ascii="Times New Roman" w:hAnsi="Times New Roman"/>
          <w:sz w:val="28"/>
          <w:szCs w:val="28"/>
        </w:rPr>
        <w:t>Раздел 2 «Общие положения»</w:t>
      </w:r>
      <w:r w:rsidRPr="00A41F34">
        <w:rPr>
          <w:rFonts w:ascii="Times New Roman" w:hAnsi="Times New Roman"/>
          <w:sz w:val="28"/>
          <w:szCs w:val="28"/>
        </w:rPr>
        <w:t>, в котором указываются: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правовое основание проведения конкурса на право заключения соглашения о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>-частном партнерстве (далее - конкурс);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термины и определения, используемые в конкурсной документации;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организатор конкурса, конкурсная комиссия по проведению конкурса на право заключения соглашения о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 xml:space="preserve">-частном партнерстве (далее - конкурсная комиссия), орган Администрации города Ханты-Мансийска, уполномоченный орган на заключение и (или) исполнение соглашения о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>-частном партнерстве, в случае если это предусмотрено решением о заключении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предмет, условия и этапы (с указанием сроков) проведения конкурса;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критерии конкурса и их значение;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содержание конкурсной документации, в том числе: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технико-экономические показатели объекта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сроки создания, реконструкции, эксплуатации объекта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целевые показатели объема и качества производимой продукции и оказываемых услуг;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гарантии качества объекта соглашения, предоставляемые частным партнером;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объем финансирования, перечень имущества или имущественных прав, </w:t>
      </w:r>
      <w:r w:rsidRPr="00A41F34">
        <w:rPr>
          <w:rFonts w:ascii="Times New Roman" w:hAnsi="Times New Roman"/>
          <w:sz w:val="28"/>
          <w:szCs w:val="28"/>
        </w:rPr>
        <w:lastRenderedPageBreak/>
        <w:t xml:space="preserve">подлежащих предоставлению </w:t>
      </w:r>
      <w:r w:rsidRPr="00A41F34">
        <w:rPr>
          <w:rFonts w:ascii="Times New Roman" w:hAnsi="Times New Roman"/>
          <w:sz w:val="28"/>
          <w:szCs w:val="28"/>
        </w:rPr>
        <w:t>муниципальным образованием</w:t>
      </w:r>
      <w:r w:rsidRPr="00A41F34">
        <w:rPr>
          <w:rFonts w:ascii="Times New Roman" w:hAnsi="Times New Roman"/>
          <w:sz w:val="28"/>
          <w:szCs w:val="28"/>
        </w:rPr>
        <w:t>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объем средств частного партнера, подлежащих привлечению для исполнения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гарантии исполнения частным партнером своих обязательств по соглашению;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F34">
        <w:rPr>
          <w:rFonts w:ascii="Times New Roman" w:hAnsi="Times New Roman"/>
          <w:sz w:val="28"/>
          <w:szCs w:val="28"/>
        </w:rPr>
        <w:t>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соглашением;</w:t>
      </w:r>
      <w:proofErr w:type="gramEnd"/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стоимость объекта (объектов), включая затраты на реконструкцию, сооружение и эксплуатацию в течение срока действия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порядок, место и срок представления конкурсной документации;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 срок представления разъяснений положений конкурсной документации;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перечень и содержание документов и материалов, представляемых участниками конкурса (в том числе документов и материалов, подтверждающих их соответствие требованиям, предъявляемым к участникам конкурса), а также образцы их форм;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изменения и дополнения конкурсной документации.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2.3.</w:t>
      </w:r>
      <w:r w:rsidR="00A41F34" w:rsidRPr="00A41F34">
        <w:rPr>
          <w:rFonts w:ascii="Times New Roman" w:hAnsi="Times New Roman"/>
          <w:sz w:val="28"/>
          <w:szCs w:val="28"/>
        </w:rPr>
        <w:t xml:space="preserve"> Раздел 3 «</w:t>
      </w:r>
      <w:r w:rsidRPr="00A41F34">
        <w:rPr>
          <w:rFonts w:ascii="Times New Roman" w:hAnsi="Times New Roman"/>
          <w:sz w:val="28"/>
          <w:szCs w:val="28"/>
        </w:rPr>
        <w:t>Подача заявок на участие в конкурсе и предварите</w:t>
      </w:r>
      <w:r w:rsidR="00A41F34" w:rsidRPr="00A41F34">
        <w:rPr>
          <w:rFonts w:ascii="Times New Roman" w:hAnsi="Times New Roman"/>
          <w:sz w:val="28"/>
          <w:szCs w:val="28"/>
        </w:rPr>
        <w:t>льный отбор участников конкурса»</w:t>
      </w:r>
      <w:r w:rsidRPr="00A41F34">
        <w:rPr>
          <w:rFonts w:ascii="Times New Roman" w:hAnsi="Times New Roman"/>
          <w:sz w:val="28"/>
          <w:szCs w:val="28"/>
        </w:rPr>
        <w:t>, в котором указываются: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подачи и приема заявок на участие в конкурсе и требования, предъявляемые к ним, в том числе требования к содержанию, форме и составу;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место и срок представления заявок на участие в конкурсе (с указанием даты и времени начала и истечения этого срока);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способы и размер обеспечения заявки на участие в конкурсе, срок и порядок его представления - в случае если организатором конкурса установлено требование о внесении денежных сре</w:t>
      </w:r>
      <w:proofErr w:type="gramStart"/>
      <w:r w:rsidRPr="00A41F34">
        <w:rPr>
          <w:rFonts w:ascii="Times New Roman" w:hAnsi="Times New Roman"/>
          <w:sz w:val="28"/>
          <w:szCs w:val="28"/>
        </w:rPr>
        <w:t>дств в к</w:t>
      </w:r>
      <w:proofErr w:type="gramEnd"/>
      <w:r w:rsidRPr="00A41F34">
        <w:rPr>
          <w:rFonts w:ascii="Times New Roman" w:hAnsi="Times New Roman"/>
          <w:sz w:val="28"/>
          <w:szCs w:val="28"/>
        </w:rPr>
        <w:t>ачестве обеспечения заявки на участие в конкурсе;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 срок изменения и (или) отзыва заявок на участие в конкурсе;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порядок, место, дата и время вскрытия конвертов с заявками на участие в конкурсе;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 срок проведения предварительного отбора участников конкурса, срок подписания протокола о проведении предварительного отбора участников конкурса;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общие и специальные требования, которые предъявляются к участию в предварительном отборе и в </w:t>
      </w:r>
      <w:proofErr w:type="gramStart"/>
      <w:r w:rsidRPr="00A41F3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с которыми осуществляется предварительный отбор участников конкурса;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порядок привлечения конкурсной комиссией экспертной группы и (или) </w:t>
      </w:r>
      <w:r w:rsidRPr="00A41F34">
        <w:rPr>
          <w:rFonts w:ascii="Times New Roman" w:hAnsi="Times New Roman"/>
          <w:sz w:val="28"/>
          <w:szCs w:val="28"/>
        </w:rPr>
        <w:lastRenderedPageBreak/>
        <w:t>независимых экспертов для анализа заявок.</w:t>
      </w:r>
    </w:p>
    <w:p w:rsidR="00FE7345" w:rsidRPr="00A41F34" w:rsidRDefault="00A41F34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2.4. Раздел 4 «</w:t>
      </w:r>
      <w:r w:rsidR="00FE7345" w:rsidRPr="00A41F34">
        <w:rPr>
          <w:rFonts w:ascii="Times New Roman" w:hAnsi="Times New Roman"/>
          <w:sz w:val="28"/>
          <w:szCs w:val="28"/>
        </w:rPr>
        <w:t xml:space="preserve">Подача </w:t>
      </w:r>
      <w:r w:rsidRPr="00A41F34">
        <w:rPr>
          <w:rFonts w:ascii="Times New Roman" w:hAnsi="Times New Roman"/>
          <w:sz w:val="28"/>
          <w:szCs w:val="28"/>
        </w:rPr>
        <w:t>и оценка конкурсных предложений»</w:t>
      </w:r>
      <w:r w:rsidR="00FE7345" w:rsidRPr="00A41F34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FE7345" w:rsidRPr="00A41F34">
        <w:rPr>
          <w:rFonts w:ascii="Times New Roman" w:hAnsi="Times New Roman"/>
          <w:sz w:val="28"/>
          <w:szCs w:val="28"/>
        </w:rPr>
        <w:t>котором</w:t>
      </w:r>
      <w:proofErr w:type="gramEnd"/>
      <w:r w:rsidR="00FE7345" w:rsidRPr="00A41F34">
        <w:rPr>
          <w:rFonts w:ascii="Times New Roman" w:hAnsi="Times New Roman"/>
          <w:sz w:val="28"/>
          <w:szCs w:val="28"/>
        </w:rPr>
        <w:t xml:space="preserve"> указываются: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порядок, место и срок подачи конкурсных предложений (с указанием даты и времени начала и истечения этого срока);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этапы подачи конкурсных предложений (в случае если подача конкурсных предложений будет осуществляться в несколько этапов);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требования к конкурсным предложениям участников конкурса, которые могут включать в себя техническую, финансовую, юридическую части предложений, а также предложения по иным вопросам;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 срок изменения и (или) отзыва конкурсных предложений;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порядок, место, дата и время вскрытия конвертов с конкурсными предложениями;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рассмотрения и оценки конкурсных предложений, в том числе критерии этой оценки;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привлечения конкурсной комиссией экспертной группы и (или) независимых экспертов для анализа конкурсных предложений;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определения победителя конкурса;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срок подписания протокола о результатах рассмотрения и оценки конкурсных предложений;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способы и размер обеспечения исполнения соглашения, требования о представлении документов, подтверждающих обеспечение исполнения соглашения в случае признания участника конкурса конкурсной комиссией победителем конкурса, срок и порядок его представления в случае, если организатором конкурса установлено требование об обеспечении исполнения соглашения.</w:t>
      </w:r>
    </w:p>
    <w:p w:rsidR="00FE7345" w:rsidRPr="00A41F34" w:rsidRDefault="00A41F34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2.5. Раздел 5 «</w:t>
      </w:r>
      <w:r w:rsidR="00FE7345" w:rsidRPr="00A41F34">
        <w:rPr>
          <w:rFonts w:ascii="Times New Roman" w:hAnsi="Times New Roman"/>
          <w:sz w:val="28"/>
          <w:szCs w:val="28"/>
        </w:rPr>
        <w:t>Заключение со</w:t>
      </w:r>
      <w:r w:rsidRPr="00A41F34">
        <w:rPr>
          <w:rFonts w:ascii="Times New Roman" w:hAnsi="Times New Roman"/>
          <w:sz w:val="28"/>
          <w:szCs w:val="28"/>
        </w:rPr>
        <w:t>глашения»</w:t>
      </w:r>
      <w:r w:rsidR="00FE7345" w:rsidRPr="00A41F34">
        <w:rPr>
          <w:rFonts w:ascii="Times New Roman" w:hAnsi="Times New Roman"/>
          <w:sz w:val="28"/>
          <w:szCs w:val="28"/>
        </w:rPr>
        <w:t>, в котором указываются: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проведения переговоров с победителем конкурса либо иным лицом, имеющим право на заключение соглашения;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порядок и срок заключения соглашения.</w:t>
      </w:r>
    </w:p>
    <w:p w:rsidR="00FE7345" w:rsidRPr="00A41F34" w:rsidRDefault="00A41F34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2.6. Раздел 6 «Конкурсная комиссия»</w:t>
      </w:r>
      <w:r w:rsidR="00FE7345" w:rsidRPr="00A41F34">
        <w:rPr>
          <w:rFonts w:ascii="Times New Roman" w:hAnsi="Times New Roman"/>
          <w:sz w:val="28"/>
          <w:szCs w:val="28"/>
        </w:rPr>
        <w:t>, в котором содержится положение о конкурсной комиссии.</w:t>
      </w:r>
    </w:p>
    <w:p w:rsidR="00FE7345" w:rsidRPr="00A41F34" w:rsidRDefault="00A41F34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2.7. Раздел 7 «Приложения»</w:t>
      </w:r>
      <w:r w:rsidR="00FE7345" w:rsidRPr="00A41F34">
        <w:rPr>
          <w:rFonts w:ascii="Times New Roman" w:hAnsi="Times New Roman"/>
          <w:sz w:val="28"/>
          <w:szCs w:val="28"/>
        </w:rPr>
        <w:t>.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Разделы конкурсной документации состоят из основного текста и приложений к нему. Все приложения являются неотъемлемыми частями конкурсной документации.</w:t>
      </w:r>
    </w:p>
    <w:p w:rsidR="00FE7345" w:rsidRPr="00A41F34" w:rsidRDefault="00FE734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3. С учетом </w:t>
      </w:r>
      <w:proofErr w:type="gramStart"/>
      <w:r w:rsidRPr="00A41F34">
        <w:rPr>
          <w:rFonts w:ascii="Times New Roman" w:hAnsi="Times New Roman"/>
          <w:sz w:val="28"/>
          <w:szCs w:val="28"/>
        </w:rPr>
        <w:t>особенностей формы участия Администрации города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 xml:space="preserve">-частных партнерствах в состав конкурсной документации могут быть включены иные разделы и положения, не противоречащие </w:t>
      </w:r>
      <w:r w:rsidRPr="00A41F34">
        <w:rPr>
          <w:rFonts w:ascii="Times New Roman" w:hAnsi="Times New Roman"/>
          <w:sz w:val="28"/>
          <w:szCs w:val="28"/>
        </w:rPr>
        <w:lastRenderedPageBreak/>
        <w:t>законодательству Российской Федерации.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II. Формирование конкурсной комиссии</w:t>
      </w:r>
      <w:r w:rsidR="000F305E" w:rsidRPr="00A41F34">
        <w:rPr>
          <w:rFonts w:ascii="Times New Roman" w:hAnsi="Times New Roman"/>
          <w:sz w:val="28"/>
          <w:szCs w:val="28"/>
        </w:rPr>
        <w:t xml:space="preserve"> и функции конкурсной комиссии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41F34">
        <w:rPr>
          <w:rFonts w:ascii="Times New Roman" w:hAnsi="Times New Roman"/>
          <w:sz w:val="28"/>
          <w:szCs w:val="28"/>
        </w:rPr>
        <w:t xml:space="preserve">Конкурсная комиссия формируется из представителей органов Администрации города, представителей организатора конкурса в случаях, когда от имени Администрации города организатором конкурса выступает юридическое лицо, уполномоченное  в случае, если  по поручению Администрации города от имени муниципального образования его отдельные права и обязанности по управлению и распоряжению имуществом, находящимся в муниципальной собственности, в соответствии с соглашением о </w:t>
      </w:r>
      <w:proofErr w:type="spellStart"/>
      <w:r w:rsidRPr="00A41F3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41F34">
        <w:rPr>
          <w:rFonts w:ascii="Times New Roman" w:hAnsi="Times New Roman"/>
          <w:sz w:val="28"/>
          <w:szCs w:val="28"/>
        </w:rPr>
        <w:t>-частном партнерстве, в том числе по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принятию решений и совершению иных юридических действий, связанных с проведением конкурса, могут осуществлять юридические лица (далее - специализированная организация).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2</w:t>
      </w:r>
      <w:r w:rsidRPr="00A41F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1F34">
        <w:rPr>
          <w:rFonts w:ascii="Times New Roman" w:hAnsi="Times New Roman"/>
          <w:sz w:val="28"/>
          <w:szCs w:val="28"/>
        </w:rPr>
        <w:t>Членами конкурсной комиссии не могут быть лица, которые лично заинтересованы в результатах конкурса (в том числе физические лица, подавшие заявки на участие в конкурсе либо состоящие в трудовых отношениях с лицами, подавшими указанные заявки), либо физические лица, на которых способны оказывать влияние участники конкурса (в том числе физические лица, являющиеся участниками (акционерами) юридических лиц, членами их органов управления, кредиторами участников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конкурса).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1"/>
      <w:bookmarkEnd w:id="2"/>
      <w:r w:rsidRPr="00A41F34">
        <w:rPr>
          <w:rFonts w:ascii="Times New Roman" w:hAnsi="Times New Roman"/>
          <w:sz w:val="28"/>
          <w:szCs w:val="28"/>
        </w:rPr>
        <w:t>3</w:t>
      </w:r>
      <w:r w:rsidRPr="00A41F34">
        <w:rPr>
          <w:rFonts w:ascii="Times New Roman" w:hAnsi="Times New Roman"/>
          <w:sz w:val="28"/>
          <w:szCs w:val="28"/>
        </w:rPr>
        <w:t>. В составе конкурсной комиссии должно быть не менее семи членов.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4</w:t>
      </w:r>
      <w:r w:rsidRPr="00A41F34">
        <w:rPr>
          <w:rFonts w:ascii="Times New Roman" w:hAnsi="Times New Roman"/>
          <w:sz w:val="28"/>
          <w:szCs w:val="28"/>
        </w:rPr>
        <w:t>. В состав конкурсной комиссии входят: председатель конкурсной комиссии, заместитель председателя конкурсной комиссии, секретарь конкурсной комиссии с правом голоса и члены конкурсной комиссии.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5</w:t>
      </w:r>
      <w:r w:rsidRPr="00A41F34">
        <w:rPr>
          <w:rFonts w:ascii="Times New Roman" w:hAnsi="Times New Roman"/>
          <w:sz w:val="28"/>
          <w:szCs w:val="28"/>
        </w:rPr>
        <w:t>. Председателем конкурсной комиссии является Глава города Ханты-Мансийска.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6</w:t>
      </w:r>
      <w:r w:rsidRPr="00A41F34">
        <w:rPr>
          <w:rFonts w:ascii="Times New Roman" w:hAnsi="Times New Roman"/>
          <w:sz w:val="28"/>
          <w:szCs w:val="28"/>
        </w:rPr>
        <w:t>. Заместителем председателя конкурсной комиссии является заместитель Главы города Ханты-Мансийска, непосредственно  координирующий  инвестиционную деятельность.</w:t>
      </w:r>
    </w:p>
    <w:p w:rsidR="00D72630" w:rsidRPr="00A41F34" w:rsidRDefault="00D72630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F34">
        <w:rPr>
          <w:rFonts w:ascii="Times New Roman" w:hAnsi="Times New Roman"/>
          <w:sz w:val="28"/>
          <w:szCs w:val="28"/>
        </w:rPr>
        <w:t>7</w:t>
      </w:r>
      <w:r w:rsidRPr="00A41F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1F34">
        <w:rPr>
          <w:rFonts w:ascii="Times New Roman" w:hAnsi="Times New Roman"/>
          <w:sz w:val="28"/>
          <w:szCs w:val="28"/>
        </w:rPr>
        <w:t>Членами конкурсно</w:t>
      </w:r>
      <w:r w:rsidRPr="00A41F34">
        <w:rPr>
          <w:rFonts w:ascii="Times New Roman" w:hAnsi="Times New Roman"/>
          <w:sz w:val="28"/>
          <w:szCs w:val="28"/>
        </w:rPr>
        <w:t xml:space="preserve">й комиссии являются: директор </w:t>
      </w:r>
      <w:r w:rsidRPr="00A41F34">
        <w:rPr>
          <w:rFonts w:ascii="Times New Roman" w:hAnsi="Times New Roman"/>
          <w:sz w:val="28"/>
          <w:szCs w:val="28"/>
        </w:rPr>
        <w:t>Департамента городского хозяйства Администрации города, директор Департамента градостроительства и архитектуры Администрации города, директор Департамента муниципальной собственности Администрации города, директор Департамента управления финансами Администрации города, начальник управления эконо</w:t>
      </w:r>
      <w:r w:rsidRPr="00A41F34">
        <w:rPr>
          <w:rFonts w:ascii="Times New Roman" w:hAnsi="Times New Roman"/>
          <w:sz w:val="28"/>
          <w:szCs w:val="28"/>
        </w:rPr>
        <w:t xml:space="preserve">мического развития и инвестиций </w:t>
      </w:r>
      <w:r w:rsidRPr="00A41F34">
        <w:rPr>
          <w:rFonts w:ascii="Times New Roman" w:hAnsi="Times New Roman"/>
          <w:sz w:val="28"/>
          <w:szCs w:val="28"/>
        </w:rPr>
        <w:t xml:space="preserve">Администрации города, представители специализированной организации - организатора конкурса, которые включаются в состав членов конкурсной </w:t>
      </w:r>
      <w:r w:rsidRPr="00A41F34">
        <w:rPr>
          <w:rFonts w:ascii="Times New Roman" w:hAnsi="Times New Roman"/>
          <w:sz w:val="28"/>
          <w:szCs w:val="28"/>
        </w:rPr>
        <w:lastRenderedPageBreak/>
        <w:t>комиссии по согласованию.</w:t>
      </w:r>
      <w:proofErr w:type="gramEnd"/>
    </w:p>
    <w:p w:rsidR="0088018E" w:rsidRPr="00A41F34" w:rsidRDefault="000F305E" w:rsidP="00A41F34">
      <w:pPr>
        <w:spacing w:after="0"/>
        <w:ind w:firstLine="709"/>
        <w:jc w:val="both"/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</w:pPr>
      <w:r w:rsidRPr="00A41F34">
        <w:rPr>
          <w:rFonts w:ascii="Times New Roman" w:hAnsi="Times New Roman"/>
          <w:sz w:val="28"/>
          <w:szCs w:val="28"/>
        </w:rPr>
        <w:t xml:space="preserve">8.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="0088018E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осуществляет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 w:rsidR="0088018E" w:rsidRPr="00A41F34">
        <w:rPr>
          <w:rFonts w:ascii="Times New Roman" w:eastAsia="Times New Roman" w:hAnsi="Times New Roman"/>
          <w:sz w:val="28"/>
          <w:szCs w:val="28"/>
          <w:lang w:eastAsia="ru-RU"/>
        </w:rPr>
        <w:t>, определенные пунктом 3 статьи 22</w:t>
      </w:r>
      <w:r w:rsidR="0088018E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18E"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="0088018E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18E"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="0088018E"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="0088018E"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997553" w:rsidRPr="00A41F34" w:rsidRDefault="00F143D9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997553" w:rsidRPr="00A41F34" w:rsidRDefault="00F143D9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997553" w:rsidRPr="00A41F34" w:rsidRDefault="00F143D9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Голосование осуществляется открыто.</w:t>
      </w:r>
    </w:p>
    <w:p w:rsidR="00C03656" w:rsidRPr="00A41F34" w:rsidRDefault="00F143D9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997553" w:rsidRPr="00A41F34" w:rsidRDefault="00F143D9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F8050A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Сообщение о проведении конкурса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F8050A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Сообщение о проведении конкурса размещается в информационно-телекоммуникационной сети Интернет, в срок, не превышающий пяти дней со дня утверждения конкурсной документации.</w:t>
      </w:r>
    </w:p>
    <w:p w:rsidR="00997553" w:rsidRPr="00A41F34" w:rsidRDefault="00F8050A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В сообщении о проведении конкурса указываются: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наименование, местонахождение, почтовый адрес, номера телефонов ответственного структурного подразделения;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объект Соглашения и срок действия Соглашения;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конкурса;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порядок представления конкурсной документации;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место и срок подачи заявок на участие в конкурсе (дата, время начала и истечения этого срока);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место и срок представления конкурсных заявок (дата, время начала и истечения этого срока);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дата и время вскрытия конвертов с заявками на участие в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конкурсе;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предварительного отбора участников конкурса (дата, время начала и истечения этого срока);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место, дата и время вскрытия конвертов с конкурсными заявками;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и оценки конкурсных заявок (дата, время начала и истечения этого срока);</w:t>
      </w:r>
    </w:p>
    <w:p w:rsidR="00997553" w:rsidRPr="00A41F34" w:rsidRDefault="00D8248C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срок заключения Соглашения с победителем конкурса.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F8050A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Требования к участникам конкурса и критерии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конкурсного отбора</w:t>
      </w:r>
    </w:p>
    <w:p w:rsidR="00BB499D" w:rsidRPr="00A41F34" w:rsidRDefault="00BB499D" w:rsidP="00A41F34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41F34">
        <w:rPr>
          <w:sz w:val="28"/>
          <w:szCs w:val="28"/>
        </w:rPr>
        <w:t xml:space="preserve">1. </w:t>
      </w:r>
      <w:r w:rsidRPr="00A41F34">
        <w:rPr>
          <w:sz w:val="28"/>
          <w:szCs w:val="28"/>
        </w:rPr>
        <w:t>К участникам конкурса устанавливаются следующие требования:</w:t>
      </w:r>
    </w:p>
    <w:p w:rsidR="00BB499D" w:rsidRPr="00A41F34" w:rsidRDefault="00BB499D" w:rsidP="00A41F34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A41F34">
        <w:rPr>
          <w:sz w:val="28"/>
          <w:szCs w:val="28"/>
        </w:rPr>
        <w:t>1) отсутствие процесса реорганизации, ликвидации или процедуры банкротства;</w:t>
      </w:r>
      <w:proofErr w:type="gramEnd"/>
    </w:p>
    <w:p w:rsidR="00BB499D" w:rsidRPr="00A41F34" w:rsidRDefault="00BB499D" w:rsidP="00A41F34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A41F34">
        <w:rPr>
          <w:sz w:val="28"/>
          <w:szCs w:val="28"/>
        </w:rPr>
        <w:t>2) отсутствие задолженности по налоговым и иным обязательным платежам в бюджеты бюджетной системы Российской Федерации, а также по арендной плате за использование муниципального имущества и просроченной задолженности по ранее выданным на возвратной основе из бюджет</w:t>
      </w:r>
      <w:r w:rsidRPr="00A41F34">
        <w:rPr>
          <w:sz w:val="28"/>
          <w:szCs w:val="28"/>
        </w:rPr>
        <w:t xml:space="preserve">ов бюджетной системы Российской </w:t>
      </w:r>
      <w:r w:rsidRPr="00A41F34">
        <w:rPr>
          <w:sz w:val="28"/>
          <w:szCs w:val="28"/>
        </w:rPr>
        <w:t>Федерации средствам;</w:t>
      </w:r>
      <w:proofErr w:type="gramEnd"/>
    </w:p>
    <w:p w:rsidR="00BB499D" w:rsidRPr="00A41F34" w:rsidRDefault="00BB499D" w:rsidP="00A41F34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41F34">
        <w:rPr>
          <w:sz w:val="28"/>
          <w:szCs w:val="28"/>
        </w:rPr>
        <w:t>3) отсутствие неурегулированной (просроченной) задолженности по заработной плате.</w:t>
      </w:r>
    </w:p>
    <w:p w:rsidR="00997553" w:rsidRPr="00A41F34" w:rsidRDefault="00BB499D" w:rsidP="00A41F34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41F34">
        <w:rPr>
          <w:sz w:val="28"/>
          <w:szCs w:val="28"/>
        </w:rPr>
        <w:t>2.</w:t>
      </w:r>
      <w:r w:rsidR="00997553" w:rsidRPr="00A41F34">
        <w:rPr>
          <w:sz w:val="28"/>
          <w:szCs w:val="28"/>
        </w:rPr>
        <w:t xml:space="preserve"> В конкурсе не могут участвовать следующие юридические лица: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08"/>
      <w:bookmarkEnd w:id="3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.1. государственные и муниципальные унитарные предприятия;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.2. государственные и муниципальные учреждения;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публично-правовые компании и иные создаваемые Российской Федерацией на основании федеральных законов юридические лица;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11"/>
      <w:bookmarkEnd w:id="4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.4.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.5. дочерние хозяйственные общества, находящиеся под контролем указанных в </w:t>
      </w:r>
      <w:hyperlink w:anchor="P108" w:history="1">
        <w:proofErr w:type="spellStart"/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 1</w:t>
        </w:r>
        <w:r w:rsidR="00997553"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.1</w:t>
        </w:r>
      </w:hyperlink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11" w:history="1"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</w:t>
        </w:r>
        <w:r w:rsidR="00997553"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.4</w:t>
        </w:r>
      </w:hyperlink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части организаций;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13"/>
      <w:bookmarkEnd w:id="5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.6.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997553" w:rsidRPr="00A41F34" w:rsidRDefault="003B60CA" w:rsidP="00A41F3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.7. некоммерческие организации, созданные указанными в </w:t>
      </w:r>
      <w:hyperlink w:anchor="P108" w:history="1">
        <w:proofErr w:type="spellStart"/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 1</w:t>
        </w:r>
        <w:r w:rsidR="00997553"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.1</w:t>
        </w:r>
      </w:hyperlink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13" w:history="1">
        <w:r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</w:t>
        </w:r>
        <w:r w:rsidR="00997553" w:rsidRPr="00A41F3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.6</w:t>
        </w:r>
      </w:hyperlink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части организациями в форме фондов.</w:t>
      </w:r>
    </w:p>
    <w:p w:rsidR="00997553" w:rsidRPr="00A41F34" w:rsidRDefault="00BB499D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Критериями конкурсного отбора являются: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обеспечение исполнения субъектом частного предпринимательства своих обязательств по Соглашению;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иные критерии с учетом проекта Соглашения и объекта Соглашения.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D2274F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Требования к подаче заявок на участие в конкурсе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74F" w:rsidRPr="00A41F34" w:rsidRDefault="00D2274F" w:rsidP="00A41F34">
      <w:pPr>
        <w:spacing w:after="0"/>
        <w:ind w:firstLine="567"/>
        <w:jc w:val="both"/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подаче заявок на участие в конкурсе определены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23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D2274F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Вскрытие конвертов с заявками на участие в конкурсе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74F" w:rsidRPr="00A41F34" w:rsidRDefault="00D2274F" w:rsidP="00A41F34">
      <w:pPr>
        <w:spacing w:after="0"/>
        <w:ind w:firstLine="567"/>
        <w:jc w:val="both"/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Процедура вскрытия конвертов с заявками на участие в конкурсе определена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статьей 24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74F" w:rsidRPr="00A41F34" w:rsidRDefault="00D2274F" w:rsidP="00A41F3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A41F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1F34">
        <w:rPr>
          <w:rFonts w:ascii="Times New Roman" w:hAnsi="Times New Roman" w:cs="Times New Roman"/>
          <w:sz w:val="28"/>
          <w:szCs w:val="28"/>
        </w:rPr>
        <w:t xml:space="preserve">. </w:t>
      </w:r>
      <w:r w:rsidRPr="00A41F34">
        <w:rPr>
          <w:rFonts w:ascii="Times New Roman" w:hAnsi="Times New Roman" w:cs="Times New Roman"/>
          <w:sz w:val="28"/>
          <w:szCs w:val="28"/>
        </w:rPr>
        <w:t>Проведение предварительного отбора участников конкурса</w:t>
      </w:r>
    </w:p>
    <w:p w:rsidR="001D2E97" w:rsidRPr="00A41F34" w:rsidRDefault="001D2E97" w:rsidP="00A41F3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74F" w:rsidRPr="00A41F34" w:rsidRDefault="00D2274F" w:rsidP="00A41F34">
      <w:pPr>
        <w:spacing w:after="0"/>
        <w:ind w:firstLine="567"/>
        <w:jc w:val="both"/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</w:pPr>
      <w:proofErr w:type="gram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Процедура проведения предварительн</w:t>
      </w:r>
      <w:r w:rsidR="001D2E97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отбора участников конкурса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определена статьей 25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ьные акты Российской Федерации» и осуществляется в соответствии с </w:t>
      </w:r>
      <w:hyperlink r:id="rId9" w:history="1">
        <w:r w:rsidRPr="00A41F34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A41F34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A41F34" w:rsidRPr="00A41F34">
        <w:rPr>
          <w:rFonts w:ascii="Times New Roman" w:hAnsi="Times New Roman"/>
          <w:sz w:val="28"/>
          <w:szCs w:val="28"/>
        </w:rPr>
        <w:t>Федерации от 04.12.2015 N 1322 «</w:t>
      </w:r>
      <w:r w:rsidRPr="00A41F34">
        <w:rPr>
          <w:rFonts w:ascii="Times New Roman" w:hAnsi="Times New Roman"/>
          <w:sz w:val="28"/>
          <w:szCs w:val="28"/>
        </w:rPr>
        <w:t>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A41F34">
        <w:rPr>
          <w:rFonts w:ascii="Times New Roman" w:hAnsi="Times New Roman"/>
          <w:sz w:val="28"/>
          <w:szCs w:val="28"/>
        </w:rPr>
        <w:t>м</w:t>
      </w:r>
      <w:r w:rsidR="00A41F34" w:rsidRPr="00A41F34">
        <w:rPr>
          <w:rFonts w:ascii="Times New Roman" w:hAnsi="Times New Roman"/>
          <w:sz w:val="28"/>
          <w:szCs w:val="28"/>
        </w:rPr>
        <w:t>униципально</w:t>
      </w:r>
      <w:proofErr w:type="spellEnd"/>
      <w:r w:rsidR="00A41F34" w:rsidRPr="00A41F34">
        <w:rPr>
          <w:rFonts w:ascii="Times New Roman" w:hAnsi="Times New Roman"/>
          <w:sz w:val="28"/>
          <w:szCs w:val="28"/>
        </w:rPr>
        <w:t>-частном партнерстве»</w:t>
      </w:r>
      <w:r w:rsidR="001D2E97" w:rsidRPr="00A41F34">
        <w:rPr>
          <w:rFonts w:ascii="Times New Roman" w:hAnsi="Times New Roman"/>
          <w:sz w:val="28"/>
          <w:szCs w:val="28"/>
        </w:rPr>
        <w:t>.</w:t>
      </w:r>
    </w:p>
    <w:p w:rsidR="00D2274F" w:rsidRPr="00A41F34" w:rsidRDefault="00D2274F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E97" w:rsidRPr="00A41F34" w:rsidRDefault="001D2E97" w:rsidP="00A41F3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F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1F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F34">
        <w:rPr>
          <w:rFonts w:ascii="Times New Roman" w:hAnsi="Times New Roman" w:cs="Times New Roman"/>
          <w:sz w:val="28"/>
          <w:szCs w:val="28"/>
        </w:rPr>
        <w:t>. Порядок рассмотрения и оценки конкурсных предложений</w:t>
      </w:r>
    </w:p>
    <w:p w:rsidR="001D2E97" w:rsidRPr="00A41F34" w:rsidRDefault="001D2E97" w:rsidP="00A41F3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E97" w:rsidRPr="00A41F34" w:rsidRDefault="001D2E97" w:rsidP="00A41F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конкурсных предложения определена статьей 28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осуществляется в соответствии с </w:t>
      </w:r>
      <w:hyperlink r:id="rId10" w:history="1">
        <w:r w:rsidRPr="00A41F34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A41F34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A41F34" w:rsidRPr="00A41F34">
        <w:rPr>
          <w:rFonts w:ascii="Times New Roman" w:hAnsi="Times New Roman"/>
          <w:sz w:val="28"/>
          <w:szCs w:val="28"/>
        </w:rPr>
        <w:t>Федерации от 04.12.2015 N 1322 «</w:t>
      </w:r>
      <w:r w:rsidRPr="00A41F34">
        <w:rPr>
          <w:rFonts w:ascii="Times New Roman" w:hAnsi="Times New Roman"/>
          <w:sz w:val="28"/>
          <w:szCs w:val="28"/>
        </w:rPr>
        <w:t>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</w:t>
      </w:r>
      <w:proofErr w:type="gramEnd"/>
      <w:r w:rsidRPr="00A41F34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A41F34">
        <w:rPr>
          <w:rFonts w:ascii="Times New Roman" w:hAnsi="Times New Roman"/>
          <w:sz w:val="28"/>
          <w:szCs w:val="28"/>
        </w:rPr>
        <w:t>м</w:t>
      </w:r>
      <w:r w:rsidR="00A41F34" w:rsidRPr="00A41F34">
        <w:rPr>
          <w:rFonts w:ascii="Times New Roman" w:hAnsi="Times New Roman"/>
          <w:sz w:val="28"/>
          <w:szCs w:val="28"/>
        </w:rPr>
        <w:t>униципально</w:t>
      </w:r>
      <w:proofErr w:type="spellEnd"/>
      <w:r w:rsidR="00A41F34" w:rsidRPr="00A41F34">
        <w:rPr>
          <w:rFonts w:ascii="Times New Roman" w:hAnsi="Times New Roman"/>
          <w:sz w:val="28"/>
          <w:szCs w:val="28"/>
        </w:rPr>
        <w:t>-частном партнерстве»</w:t>
      </w:r>
      <w:r w:rsidRPr="00A41F34">
        <w:rPr>
          <w:rFonts w:ascii="Times New Roman" w:hAnsi="Times New Roman"/>
          <w:sz w:val="28"/>
          <w:szCs w:val="28"/>
        </w:rPr>
        <w:t>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1D2E97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Определение победителя конкурса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1D2E97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победителя конкурса установлен статьей 29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B531C7" w:rsidP="00A41F3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 Последствия признания конкурса несостоявшимся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53" w:rsidRPr="00A41F34" w:rsidRDefault="00B531C7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конкурса </w:t>
      </w:r>
      <w:proofErr w:type="gramStart"/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конкурсная комиссия вскрывает конверт с единственной заявкой на участие в конкурсе и рассматривает эту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в порядке, определенном статьей 28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A41F34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условия, содержащиеся в заявке;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результаты рассмотрения заявки;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- наименование и место нахождения (для юридического лица), фамилия, имя, отчество и место жительства (для индивидуального предпринимателя) единственного участника.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рассмотрения единственной заявки подписывается всеми присутствующими на заседании конкурсной комиссии членами и не позднее </w:t>
      </w: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997553" w:rsidRPr="00A41F34" w:rsidRDefault="00997553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>Если единственный заявитель и поданная им заявка на участие в конкурсе соответствуют требованиям, установленным конкурсной документацией,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  <w:proofErr w:type="gramEnd"/>
    </w:p>
    <w:p w:rsidR="00997553" w:rsidRPr="00A41F34" w:rsidRDefault="00B531C7" w:rsidP="00A41F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>если только одна конкурсная заявка соответствует требованиям, указанным в конкурсной документации, и конкурс признан несостоявшимся,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</w:t>
      </w:r>
      <w:proofErr w:type="gramEnd"/>
      <w:r w:rsidR="00997553" w:rsidRPr="00A41F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документацией и конкурсной заявкой такого участника конкурса, для подписания.</w:t>
      </w:r>
    </w:p>
    <w:p w:rsidR="00BE68A9" w:rsidRPr="00A41F34" w:rsidRDefault="00BE68A9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040D" w:rsidRPr="0027040D" w:rsidRDefault="0027040D" w:rsidP="0027040D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40D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27040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7040D">
        <w:rPr>
          <w:rFonts w:ascii="Times New Roman" w:eastAsia="Times New Roman" w:hAnsi="Times New Roman"/>
          <w:sz w:val="28"/>
          <w:szCs w:val="28"/>
          <w:lang w:eastAsia="ru-RU"/>
        </w:rPr>
        <w:t>. Содержание протокола о результатах проведения конкурса и срок его подписания</w:t>
      </w:r>
    </w:p>
    <w:p w:rsidR="0027040D" w:rsidRPr="0027040D" w:rsidRDefault="0027040D" w:rsidP="0027040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40D" w:rsidRPr="0027040D" w:rsidRDefault="0027040D" w:rsidP="0027040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40D">
        <w:rPr>
          <w:rFonts w:ascii="Times New Roman" w:eastAsia="Times New Roman" w:hAnsi="Times New Roman"/>
          <w:sz w:val="28"/>
          <w:szCs w:val="28"/>
          <w:lang w:eastAsia="ru-RU"/>
        </w:rPr>
        <w:t>Содержание протокола о результатах проведения конкурса и срок его подписания</w:t>
      </w:r>
      <w:r w:rsidRPr="0027040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статьей 30 </w:t>
      </w:r>
      <w:r w:rsidRPr="0027040D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Федерального закона от 13.07.2015 </w:t>
      </w:r>
      <w:r w:rsidRPr="002704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7040D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 xml:space="preserve">224-ФЗ «О государственно-частном партнерстве, </w:t>
      </w:r>
      <w:proofErr w:type="spellStart"/>
      <w:r w:rsidRPr="0027040D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муниципально</w:t>
      </w:r>
      <w:proofErr w:type="spellEnd"/>
      <w:r w:rsidRPr="0027040D">
        <w:rPr>
          <w:rFonts w:ascii="Times New Roman" w:eastAsia="Times New Roman" w:hAnsi="Times New Roman"/>
          <w:spacing w:val="3"/>
          <w:kern w:val="36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2704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040D" w:rsidRPr="0027040D" w:rsidRDefault="0027040D" w:rsidP="002704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GoBack"/>
      <w:bookmarkEnd w:id="7"/>
    </w:p>
    <w:p w:rsidR="003856F5" w:rsidRPr="00A41F34" w:rsidRDefault="003856F5" w:rsidP="00A41F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856F5" w:rsidRPr="00A41F34" w:rsidSect="0088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9"/>
    <w:rsid w:val="00073D49"/>
    <w:rsid w:val="000A2456"/>
    <w:rsid w:val="000C6057"/>
    <w:rsid w:val="000E21AB"/>
    <w:rsid w:val="000F0D0E"/>
    <w:rsid w:val="000F305E"/>
    <w:rsid w:val="001A4FF2"/>
    <w:rsid w:val="001B4447"/>
    <w:rsid w:val="001C3D77"/>
    <w:rsid w:val="001D2E97"/>
    <w:rsid w:val="0020603A"/>
    <w:rsid w:val="002251DA"/>
    <w:rsid w:val="0027040D"/>
    <w:rsid w:val="002F489D"/>
    <w:rsid w:val="00316E16"/>
    <w:rsid w:val="00327BEA"/>
    <w:rsid w:val="00331D9D"/>
    <w:rsid w:val="0036318B"/>
    <w:rsid w:val="003856F5"/>
    <w:rsid w:val="003B5D05"/>
    <w:rsid w:val="003B60CA"/>
    <w:rsid w:val="0045769D"/>
    <w:rsid w:val="0050279A"/>
    <w:rsid w:val="005164B6"/>
    <w:rsid w:val="00580BDE"/>
    <w:rsid w:val="005A721C"/>
    <w:rsid w:val="005E4458"/>
    <w:rsid w:val="005E455A"/>
    <w:rsid w:val="005F2AF0"/>
    <w:rsid w:val="006444C9"/>
    <w:rsid w:val="0066652C"/>
    <w:rsid w:val="006823FD"/>
    <w:rsid w:val="006B76AA"/>
    <w:rsid w:val="007721FB"/>
    <w:rsid w:val="00800F9D"/>
    <w:rsid w:val="00832120"/>
    <w:rsid w:val="0088018E"/>
    <w:rsid w:val="00883E96"/>
    <w:rsid w:val="00912B8F"/>
    <w:rsid w:val="00997553"/>
    <w:rsid w:val="009F2E7B"/>
    <w:rsid w:val="00A41F34"/>
    <w:rsid w:val="00A62D4B"/>
    <w:rsid w:val="00A80897"/>
    <w:rsid w:val="00B05F84"/>
    <w:rsid w:val="00B127D7"/>
    <w:rsid w:val="00B24987"/>
    <w:rsid w:val="00B522C1"/>
    <w:rsid w:val="00B531C7"/>
    <w:rsid w:val="00BB499D"/>
    <w:rsid w:val="00BB6174"/>
    <w:rsid w:val="00BD7931"/>
    <w:rsid w:val="00BE68A9"/>
    <w:rsid w:val="00C03656"/>
    <w:rsid w:val="00CC2009"/>
    <w:rsid w:val="00D2274F"/>
    <w:rsid w:val="00D72630"/>
    <w:rsid w:val="00D8248C"/>
    <w:rsid w:val="00DE598D"/>
    <w:rsid w:val="00E50765"/>
    <w:rsid w:val="00E90D4C"/>
    <w:rsid w:val="00F143D9"/>
    <w:rsid w:val="00F2319F"/>
    <w:rsid w:val="00F560E0"/>
    <w:rsid w:val="00F8050A"/>
    <w:rsid w:val="00F91A7B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5F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3B5D05"/>
    <w:rPr>
      <w:color w:val="0000FF" w:themeColor="hyperlink"/>
      <w:u w:val="single"/>
    </w:rPr>
  </w:style>
  <w:style w:type="paragraph" w:customStyle="1" w:styleId="ConsPlusNormal">
    <w:name w:val="ConsPlusNormal"/>
    <w:rsid w:val="006823F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a"/>
    <w:rsid w:val="00BB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5F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3B5D05"/>
    <w:rPr>
      <w:color w:val="0000FF" w:themeColor="hyperlink"/>
      <w:u w:val="single"/>
    </w:rPr>
  </w:style>
  <w:style w:type="paragraph" w:customStyle="1" w:styleId="ConsPlusNormal">
    <w:name w:val="ConsPlusNormal"/>
    <w:rsid w:val="006823F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a"/>
    <w:rsid w:val="00BB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204291967B031D7A457E0208Ck3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0B3254458511110D291064B631D7A457E0208Ck3Y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A9CCC629CD772170B0B32544585111204281E6EB231D7A457E0208Ck3Y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FA9CCC629CD772170B0B3254458511110D291163B231D7A457E0208C3BD7B24E4F6E33AAFFE0ABkBYDK" TargetMode="External"/><Relationship Id="rId10" Type="http://schemas.openxmlformats.org/officeDocument/2006/relationships/hyperlink" Target="consultantplus://offline/ref=44FA9CCC629CD772170B0B32544585111204291967B031D7A457E0208Ck3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A9CCC629CD772170B0B32544585111204291967B031D7A457E0208Ck3Y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KASHINAO</dc:creator>
  <cp:lastModifiedBy>Арасланова Альфия  Тагировна</cp:lastModifiedBy>
  <cp:revision>3</cp:revision>
  <cp:lastPrinted>2016-10-23T09:51:00Z</cp:lastPrinted>
  <dcterms:created xsi:type="dcterms:W3CDTF">2016-10-23T11:06:00Z</dcterms:created>
  <dcterms:modified xsi:type="dcterms:W3CDTF">2016-10-23T11:08:00Z</dcterms:modified>
</cp:coreProperties>
</file>