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2A" w:rsidRDefault="00165D2A" w:rsidP="00165D2A">
      <w:pPr>
        <w:spacing w:line="276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3pt;margin-top:-5.7pt;width:28.8pt;height:37.95pt;z-index:-251657216;visibility:visible;mso-wrap-edited:f" wrapcoords="-251 0 -251 21412 21600 21412 21600 0 -251 0">
            <v:imagedata r:id="rId5" o:title=""/>
            <w10:wrap type="topAndBottom"/>
          </v:shape>
          <o:OLEObject Type="Embed" ProgID="Word.Picture.8" ShapeID="_x0000_s1026" DrawAspect="Content" ObjectID="_1491911031" r:id="rId6"/>
        </w:pict>
      </w:r>
    </w:p>
    <w:p w:rsidR="00165D2A" w:rsidRDefault="00165D2A" w:rsidP="00165D2A">
      <w:pPr>
        <w:keepNext/>
        <w:spacing w:line="276" w:lineRule="auto"/>
        <w:jc w:val="center"/>
        <w:outlineLvl w:val="6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Муниципальное образование</w:t>
      </w:r>
    </w:p>
    <w:p w:rsidR="00165D2A" w:rsidRDefault="00165D2A" w:rsidP="00165D2A">
      <w:pPr>
        <w:keepNext/>
        <w:spacing w:line="276" w:lineRule="auto"/>
        <w:jc w:val="center"/>
        <w:outlineLvl w:val="6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Ханты-Мансийского автономного округа – Югры</w:t>
      </w:r>
    </w:p>
    <w:p w:rsidR="00165D2A" w:rsidRDefault="00165D2A" w:rsidP="00165D2A">
      <w:pPr>
        <w:keepNext/>
        <w:spacing w:line="276" w:lineRule="auto"/>
        <w:jc w:val="center"/>
        <w:outlineLvl w:val="6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городской округ город  Ханты-Мансийск</w:t>
      </w:r>
    </w:p>
    <w:p w:rsidR="00165D2A" w:rsidRDefault="00165D2A" w:rsidP="00165D2A">
      <w:pPr>
        <w:spacing w:line="276" w:lineRule="auto"/>
        <w:jc w:val="center"/>
        <w:rPr>
          <w:b/>
          <w:sz w:val="16"/>
        </w:rPr>
      </w:pPr>
    </w:p>
    <w:p w:rsidR="00165D2A" w:rsidRDefault="00165D2A" w:rsidP="00165D2A">
      <w:pPr>
        <w:keepNext/>
        <w:spacing w:line="276" w:lineRule="auto"/>
        <w:jc w:val="center"/>
        <w:outlineLvl w:val="2"/>
        <w:rPr>
          <w:rFonts w:eastAsia="Arial Unicode MS"/>
          <w:b/>
          <w:sz w:val="32"/>
          <w:szCs w:val="32"/>
        </w:rPr>
      </w:pPr>
      <w:r>
        <w:rPr>
          <w:rFonts w:eastAsia="Arial Unicode MS"/>
          <w:b/>
          <w:sz w:val="32"/>
          <w:szCs w:val="32"/>
        </w:rPr>
        <w:t>УПРАВЛЕНИЕ ПОТРЕБИТЕЛЬСКОГО РЫНКА И ЗАЩИТЫ ПРАВ ПОТРЕБИТЕЛЕЙ</w:t>
      </w:r>
    </w:p>
    <w:p w:rsidR="00165D2A" w:rsidRDefault="00165D2A" w:rsidP="00165D2A">
      <w:pPr>
        <w:spacing w:line="276" w:lineRule="auto"/>
        <w:jc w:val="center"/>
        <w:rPr>
          <w:sz w:val="16"/>
          <w:szCs w:val="20"/>
        </w:rPr>
      </w:pPr>
    </w:p>
    <w:p w:rsidR="00165D2A" w:rsidRDefault="00165D2A" w:rsidP="00165D2A">
      <w:pPr>
        <w:spacing w:line="276" w:lineRule="auto"/>
        <w:jc w:val="center"/>
        <w:rPr>
          <w:i/>
          <w:sz w:val="18"/>
          <w:szCs w:val="18"/>
        </w:rPr>
      </w:pPr>
      <w:r>
        <w:rPr>
          <w:i/>
        </w:rPr>
        <w:t>Гагарина ул., д.290 ,  Ханты-Мансийск, Ханты-Мансийский автономный округ - Югра, Тюменская область,  628012,  тел.(3467)33-91-75, тел/факс 33-86-07, 33-85-91</w:t>
      </w:r>
    </w:p>
    <w:p w:rsidR="00165D2A" w:rsidRDefault="00165D2A" w:rsidP="00165D2A">
      <w:pPr>
        <w:spacing w:line="276" w:lineRule="auto"/>
        <w:jc w:val="center"/>
        <w:rPr>
          <w:bCs/>
          <w:iCs/>
          <w:szCs w:val="20"/>
        </w:rPr>
      </w:pPr>
    </w:p>
    <w:p w:rsidR="00165D2A" w:rsidRPr="00F63E11" w:rsidRDefault="00165D2A" w:rsidP="00165D2A">
      <w:pPr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«25</w:t>
      </w:r>
      <w:r w:rsidRPr="00FC24B3">
        <w:rPr>
          <w:bCs/>
          <w:iCs/>
          <w:sz w:val="28"/>
          <w:szCs w:val="28"/>
        </w:rPr>
        <w:t xml:space="preserve">» </w:t>
      </w:r>
      <w:r w:rsidRPr="004B099D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марта  2015                                                    </w:t>
      </w:r>
      <w:r>
        <w:rPr>
          <w:bCs/>
          <w:iCs/>
          <w:sz w:val="28"/>
          <w:szCs w:val="28"/>
        </w:rPr>
        <w:t xml:space="preserve">                           № 144</w:t>
      </w:r>
    </w:p>
    <w:p w:rsidR="00165D2A" w:rsidRDefault="00165D2A" w:rsidP="00165D2A">
      <w:pPr>
        <w:spacing w:line="276" w:lineRule="auto"/>
      </w:pPr>
    </w:p>
    <w:p w:rsidR="00165D2A" w:rsidRPr="00FC24B3" w:rsidRDefault="00165D2A" w:rsidP="00165D2A">
      <w:pPr>
        <w:spacing w:line="276" w:lineRule="auto"/>
        <w:jc w:val="center"/>
        <w:rPr>
          <w:sz w:val="28"/>
          <w:szCs w:val="28"/>
        </w:rPr>
      </w:pPr>
      <w:r w:rsidRPr="00FC24B3">
        <w:rPr>
          <w:sz w:val="28"/>
          <w:szCs w:val="28"/>
        </w:rPr>
        <w:t>Пояснительная записка</w:t>
      </w:r>
    </w:p>
    <w:p w:rsidR="00165D2A" w:rsidRPr="00FC24B3" w:rsidRDefault="00165D2A" w:rsidP="00165D2A">
      <w:pPr>
        <w:spacing w:line="276" w:lineRule="auto"/>
        <w:jc w:val="center"/>
        <w:rPr>
          <w:sz w:val="28"/>
          <w:szCs w:val="28"/>
        </w:rPr>
      </w:pPr>
    </w:p>
    <w:p w:rsidR="009C126C" w:rsidRPr="009C126C" w:rsidRDefault="00165D2A" w:rsidP="00165D2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</w:t>
      </w:r>
      <w:r w:rsidRPr="00FC24B3">
        <w:rPr>
          <w:sz w:val="28"/>
          <w:szCs w:val="28"/>
        </w:rPr>
        <w:t xml:space="preserve"> Администрации города </w:t>
      </w:r>
      <w:r>
        <w:rPr>
          <w:sz w:val="28"/>
          <w:szCs w:val="28"/>
        </w:rPr>
        <w:t xml:space="preserve">Ханты-Мансийска </w:t>
      </w:r>
      <w:r w:rsidR="009C126C" w:rsidRPr="009C126C">
        <w:rPr>
          <w:sz w:val="28"/>
          <w:szCs w:val="28"/>
        </w:rPr>
        <w:t>от 30.04.2014 № 351  «О закреплении территории города Ханты-Мансийска за организациями, предприятиями потребительского рынка для поддержания должного санитарного порядка»</w:t>
      </w:r>
      <w:r w:rsidR="009C126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разработано управлением потребительского рынка и защиты прав потребителей Админи</w:t>
      </w:r>
      <w:r w:rsidR="009C126C">
        <w:rPr>
          <w:bCs/>
          <w:sz w:val="28"/>
          <w:szCs w:val="28"/>
        </w:rPr>
        <w:t xml:space="preserve">страции города Ханты-Мансийска, </w:t>
      </w:r>
      <w:r w:rsidR="009C126C" w:rsidRPr="009C126C">
        <w:rPr>
          <w:sz w:val="28"/>
          <w:szCs w:val="28"/>
        </w:rPr>
        <w:t>в</w:t>
      </w:r>
      <w:r w:rsidR="009C126C" w:rsidRPr="009C126C">
        <w:rPr>
          <w:sz w:val="28"/>
          <w:szCs w:val="28"/>
        </w:rPr>
        <w:t xml:space="preserve"> целях поддержания санитарного состояния и благоустройства территории города Ханты-Мансийска в соответствии с Федеральным </w:t>
      </w:r>
      <w:hyperlink r:id="rId7" w:history="1">
        <w:r w:rsidR="009C126C" w:rsidRPr="009C126C">
          <w:rPr>
            <w:color w:val="0000FF"/>
            <w:sz w:val="28"/>
            <w:szCs w:val="28"/>
          </w:rPr>
          <w:t>законом</w:t>
        </w:r>
      </w:hyperlink>
      <w:r w:rsidR="009C126C" w:rsidRPr="009C126C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</w:t>
      </w:r>
      <w:proofErr w:type="gramEnd"/>
      <w:r w:rsidR="009C126C" w:rsidRPr="009C126C">
        <w:rPr>
          <w:sz w:val="28"/>
          <w:szCs w:val="28"/>
        </w:rPr>
        <w:t xml:space="preserve"> Федерации", </w:t>
      </w:r>
      <w:hyperlink r:id="rId8" w:history="1">
        <w:r w:rsidR="009C126C" w:rsidRPr="009C126C">
          <w:rPr>
            <w:color w:val="0000FF"/>
            <w:sz w:val="28"/>
            <w:szCs w:val="28"/>
          </w:rPr>
          <w:t>Правилами</w:t>
        </w:r>
      </w:hyperlink>
      <w:r w:rsidR="009C126C" w:rsidRPr="009C126C">
        <w:rPr>
          <w:sz w:val="28"/>
          <w:szCs w:val="28"/>
        </w:rPr>
        <w:t xml:space="preserve"> благоустройства и озеленения территории города Ханты-Мансийска, утвержденными решением Думы города Ханты-Мансийска от 27.11.2009 N 898</w:t>
      </w:r>
      <w:r w:rsidR="009C126C" w:rsidRPr="009C126C">
        <w:rPr>
          <w:sz w:val="28"/>
          <w:szCs w:val="28"/>
        </w:rPr>
        <w:t>.</w:t>
      </w:r>
    </w:p>
    <w:p w:rsidR="009C126C" w:rsidRPr="009C126C" w:rsidRDefault="009C126C" w:rsidP="009C126C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C126C">
        <w:rPr>
          <w:sz w:val="28"/>
          <w:szCs w:val="28"/>
        </w:rPr>
        <w:t>Постановление содержит рекомендации для руководителей</w:t>
      </w:r>
      <w:r w:rsidRPr="009C126C">
        <w:rPr>
          <w:sz w:val="28"/>
          <w:szCs w:val="28"/>
        </w:rPr>
        <w:t xml:space="preserve"> организаций, предприятий потребительского рынка всех организационно-правовых форм, расположенных на тер</w:t>
      </w:r>
      <w:r w:rsidRPr="009C126C">
        <w:rPr>
          <w:sz w:val="28"/>
          <w:szCs w:val="28"/>
        </w:rPr>
        <w:t>ритории города Ханты-Мансийска по осуществлению ежедневной уборки</w:t>
      </w:r>
      <w:r w:rsidRPr="009C126C">
        <w:rPr>
          <w:sz w:val="28"/>
          <w:szCs w:val="28"/>
        </w:rPr>
        <w:t xml:space="preserve"> территорий (от снега и наледи зимой, от мусора и сорной растительности летом), прилегающих к границам объектов потребительского рынка до проезжей части дороги улицы (овраг, пустыр</w:t>
      </w:r>
      <w:r w:rsidRPr="009C126C">
        <w:rPr>
          <w:sz w:val="28"/>
          <w:szCs w:val="28"/>
        </w:rPr>
        <w:t xml:space="preserve">ь) или до прилегающего участка. </w:t>
      </w:r>
    </w:p>
    <w:p w:rsidR="00165D2A" w:rsidRPr="009C126C" w:rsidRDefault="00165D2A" w:rsidP="00165D2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C126C">
        <w:rPr>
          <w:sz w:val="28"/>
          <w:szCs w:val="28"/>
        </w:rPr>
        <w:tab/>
      </w:r>
    </w:p>
    <w:p w:rsidR="00165D2A" w:rsidRDefault="00165D2A" w:rsidP="00165D2A">
      <w:pPr>
        <w:spacing w:line="276" w:lineRule="auto"/>
        <w:jc w:val="both"/>
        <w:rPr>
          <w:bCs/>
          <w:sz w:val="28"/>
          <w:szCs w:val="28"/>
        </w:rPr>
      </w:pPr>
    </w:p>
    <w:p w:rsidR="00165D2A" w:rsidRDefault="00165D2A" w:rsidP="00165D2A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  управления                                     </w:t>
      </w:r>
      <w:r w:rsidR="00004957">
        <w:rPr>
          <w:bCs/>
          <w:sz w:val="28"/>
          <w:szCs w:val="28"/>
        </w:rPr>
        <w:t xml:space="preserve">                            </w:t>
      </w:r>
      <w:r>
        <w:rPr>
          <w:bCs/>
          <w:sz w:val="28"/>
          <w:szCs w:val="28"/>
        </w:rPr>
        <w:t xml:space="preserve"> И.В. Фатеева</w:t>
      </w:r>
    </w:p>
    <w:p w:rsidR="009C126C" w:rsidRDefault="009C126C" w:rsidP="00165D2A">
      <w:pPr>
        <w:spacing w:line="276" w:lineRule="auto"/>
        <w:jc w:val="both"/>
        <w:rPr>
          <w:bCs/>
          <w:sz w:val="28"/>
          <w:szCs w:val="28"/>
        </w:rPr>
      </w:pPr>
    </w:p>
    <w:p w:rsidR="000F37C8" w:rsidRDefault="000F37C8" w:rsidP="00165D2A">
      <w:pPr>
        <w:spacing w:line="276" w:lineRule="auto"/>
        <w:jc w:val="both"/>
        <w:rPr>
          <w:bCs/>
          <w:sz w:val="28"/>
          <w:szCs w:val="28"/>
        </w:rPr>
      </w:pPr>
    </w:p>
    <w:p w:rsidR="00165D2A" w:rsidRDefault="00165D2A" w:rsidP="00165D2A">
      <w:pPr>
        <w:spacing w:line="276" w:lineRule="auto"/>
        <w:jc w:val="both"/>
        <w:rPr>
          <w:bCs/>
          <w:sz w:val="28"/>
          <w:szCs w:val="28"/>
        </w:rPr>
      </w:pPr>
    </w:p>
    <w:p w:rsidR="00165D2A" w:rsidRDefault="00165D2A" w:rsidP="00165D2A">
      <w:pPr>
        <w:spacing w:line="276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Исп. </w:t>
      </w:r>
      <w:r w:rsidRPr="004F6636">
        <w:rPr>
          <w:bCs/>
          <w:sz w:val="20"/>
          <w:szCs w:val="20"/>
        </w:rPr>
        <w:t>Савенкова С.С.</w:t>
      </w:r>
    </w:p>
    <w:p w:rsidR="00561F83" w:rsidRDefault="00165D2A" w:rsidP="00435A95">
      <w:pPr>
        <w:spacing w:line="276" w:lineRule="auto"/>
        <w:jc w:val="both"/>
      </w:pPr>
      <w:r>
        <w:rPr>
          <w:bCs/>
          <w:sz w:val="20"/>
          <w:szCs w:val="20"/>
        </w:rPr>
        <w:t>тел. (3467) 33-86-25</w:t>
      </w:r>
      <w:bookmarkStart w:id="0" w:name="_GoBack"/>
      <w:bookmarkEnd w:id="0"/>
    </w:p>
    <w:sectPr w:rsidR="00561F83" w:rsidSect="0000495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2A"/>
    <w:rsid w:val="00004957"/>
    <w:rsid w:val="000F37C8"/>
    <w:rsid w:val="00165D2A"/>
    <w:rsid w:val="002B3870"/>
    <w:rsid w:val="00435A95"/>
    <w:rsid w:val="00707301"/>
    <w:rsid w:val="009C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FDA97EAFE40151E694DFF9FE53F126240444794C26802F9D8437369B0814DD924F45E930DE2EA5D6AE4BvDx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FDA97EAFE40151E694C1F4E83FA629230A1C7D4A238E79C5DB6C6BCC011E8AD5001CA974vDx6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Печерица Наталья Александровна</cp:lastModifiedBy>
  <cp:revision>10</cp:revision>
  <dcterms:created xsi:type="dcterms:W3CDTF">2015-04-30T09:51:00Z</dcterms:created>
  <dcterms:modified xsi:type="dcterms:W3CDTF">2015-04-30T09:57:00Z</dcterms:modified>
</cp:coreProperties>
</file>