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C" w:rsidRPr="00BC704C" w:rsidRDefault="00BC704C" w:rsidP="00BC704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BC704C" w:rsidRPr="00BC704C" w:rsidRDefault="00BC704C" w:rsidP="00BC7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04C"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проведении конкурса проектов в сфере молодежной политики и военно-патриотического воспитания молодежи в Ханты-Мансийском автономном округе – Югре на получение грантов в форме субсидии </w:t>
      </w:r>
    </w:p>
    <w:p w:rsidR="00BC704C" w:rsidRPr="00BC704C" w:rsidRDefault="00BC704C" w:rsidP="00BC704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BC704C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BC704C" w:rsidRPr="00BC704C" w:rsidRDefault="00BC704C" w:rsidP="00BC7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704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5" w:tooltip="Закон ХМАО - Югры от 16.12.2010 N 229-оз (ред. от 17.11.2016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" w:history="1">
        <w:r w:rsidRPr="00BC70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C704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16 декабря 2010 года N 229-оз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04C">
        <w:rPr>
          <w:rFonts w:ascii="Times New Roman" w:hAnsi="Times New Roman" w:cs="Times New Roman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свою деятельность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704C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04C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6" w:tooltip="Постановление Правительства ХМАО - Югры от 09.10.2013 N 413-п (ред. от 10.02.2017)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 (вместе с &quot;Порядк" w:history="1">
        <w:r w:rsidRPr="00BC704C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Pr="00BC704C">
        <w:rPr>
          <w:rFonts w:ascii="Times New Roman" w:hAnsi="Times New Roman" w:cs="Times New Roman"/>
          <w:sz w:val="28"/>
          <w:szCs w:val="28"/>
        </w:rPr>
        <w:t xml:space="preserve">, предусмотренных государственной программой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Pr="00BC704C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04C">
        <w:rPr>
          <w:rFonts w:ascii="Times New Roman" w:hAnsi="Times New Roman" w:cs="Times New Roman"/>
          <w:sz w:val="28"/>
          <w:szCs w:val="28"/>
        </w:rPr>
        <w:t>Развитие образования в Ханты-Мансийском автономном округе - Югре на 2016 - 2020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04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Ханты-Мансийского автономного</w:t>
      </w:r>
      <w:proofErr w:type="gramEnd"/>
      <w:r w:rsidRPr="00BC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C704C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704C">
        <w:rPr>
          <w:rFonts w:ascii="Times New Roman" w:hAnsi="Times New Roman" w:cs="Times New Roman"/>
          <w:sz w:val="28"/>
          <w:szCs w:val="28"/>
        </w:rPr>
        <w:t>Югры от 9 октября 2013 года N 413-п.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1.2. Организатором конкурса проектов в сфере молодежной политики и военно-патриотического воспитания молодежи в Ханты-Мансийском автономном округе – Югре на получение грантов в форме субсидии (далее – Конкурс, субсидия) является Департамент образования и молодежной политики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704C">
        <w:rPr>
          <w:rFonts w:ascii="Times New Roman" w:hAnsi="Times New Roman" w:cs="Times New Roman"/>
          <w:sz w:val="28"/>
          <w:szCs w:val="28"/>
        </w:rPr>
        <w:t>Югры (далее - Департамент).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2. Задачи Конкурса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2.1. Привлечение социально ориентированных некоммерческих организаций, зарегистрированных и осуществляющих деятельность в Ханты-Мансийском автономном округе - Югре, к реализации мероприятий в области образования, молодежной политики и </w:t>
      </w:r>
      <w:proofErr w:type="gramStart"/>
      <w:r w:rsidRPr="00BC704C">
        <w:rPr>
          <w:rFonts w:ascii="Times New Roman" w:hAnsi="Times New Roman" w:cs="Times New Roman"/>
          <w:sz w:val="28"/>
          <w:szCs w:val="28"/>
        </w:rPr>
        <w:t>военно-патриотического</w:t>
      </w:r>
      <w:proofErr w:type="gramEnd"/>
      <w:r w:rsidRPr="00BC704C">
        <w:rPr>
          <w:rFonts w:ascii="Times New Roman" w:hAnsi="Times New Roman" w:cs="Times New Roman"/>
          <w:sz w:val="28"/>
          <w:szCs w:val="28"/>
        </w:rPr>
        <w:t xml:space="preserve"> воспитания молодежи.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2.2. Создание условий для участия молодых граждан автономного округа в социально ориентированных некоммерческих организациях, зарегистрированных и осуществляющих деятельность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704C">
        <w:rPr>
          <w:rFonts w:ascii="Times New Roman" w:hAnsi="Times New Roman" w:cs="Times New Roman"/>
          <w:sz w:val="28"/>
          <w:szCs w:val="28"/>
        </w:rPr>
        <w:t>Югре.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Участниками Конкурса могут выступать социально ориентированные некоммерческие организации, зарегистрированные и осуществляющие деятельность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автономном округе – </w:t>
      </w:r>
      <w:r w:rsidRPr="00BC704C">
        <w:rPr>
          <w:rFonts w:ascii="Times New Roman" w:hAnsi="Times New Roman" w:cs="Times New Roman"/>
          <w:sz w:val="28"/>
          <w:szCs w:val="28"/>
        </w:rPr>
        <w:t xml:space="preserve">Югре, соответствующие требованиям, установленным в </w:t>
      </w:r>
      <w:hyperlink w:anchor="Par120" w:tooltip="4. Требования к участникам Конкурса" w:history="1">
        <w:r w:rsidRPr="00BC704C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C70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BC704C">
        <w:rPr>
          <w:rFonts w:ascii="Times New Roman" w:hAnsi="Times New Roman" w:cs="Times New Roman"/>
          <w:sz w:val="28"/>
          <w:szCs w:val="28"/>
        </w:rPr>
        <w:lastRenderedPageBreak/>
        <w:t>4. Требования к участникам Конкурса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2"/>
      <w:bookmarkEnd w:id="1"/>
      <w:r w:rsidRPr="00BC704C">
        <w:rPr>
          <w:rFonts w:ascii="Times New Roman" w:hAnsi="Times New Roman" w:cs="Times New Roman"/>
          <w:sz w:val="28"/>
          <w:szCs w:val="28"/>
        </w:rPr>
        <w:t>4.1. Право на участие в Конкурсе имеют социально ориентированные некоммерческие организации, созданные в форме общественных организаций (далее – общественные организации), соответствующей следующим требованиям: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а) направленность уставной деятельности на развитие и поддержку образования, молодежной политики и </w:t>
      </w:r>
      <w:proofErr w:type="gramStart"/>
      <w:r w:rsidRPr="00BC704C">
        <w:rPr>
          <w:rFonts w:ascii="Times New Roman" w:hAnsi="Times New Roman" w:cs="Times New Roman"/>
          <w:sz w:val="28"/>
          <w:szCs w:val="28"/>
        </w:rPr>
        <w:t>военно-патриотического</w:t>
      </w:r>
      <w:proofErr w:type="gramEnd"/>
      <w:r w:rsidRPr="00BC704C">
        <w:rPr>
          <w:rFonts w:ascii="Times New Roman" w:hAnsi="Times New Roman" w:cs="Times New Roman"/>
          <w:sz w:val="28"/>
          <w:szCs w:val="28"/>
        </w:rPr>
        <w:t xml:space="preserve"> воспитания молодежи;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б) отсутствие задолженности по уплате налоговых платежей в бюджеты всех уровней и государственные внебюджетные фонды.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5"/>
      <w:bookmarkEnd w:id="2"/>
      <w:r w:rsidRPr="00BC704C">
        <w:rPr>
          <w:rFonts w:ascii="Times New Roman" w:hAnsi="Times New Roman" w:cs="Times New Roman"/>
          <w:sz w:val="28"/>
          <w:szCs w:val="28"/>
        </w:rPr>
        <w:t>4.2. Для участия в Конкурсе общественные организации представляют в Департаме</w:t>
      </w:r>
      <w:r>
        <w:rPr>
          <w:rFonts w:ascii="Times New Roman" w:hAnsi="Times New Roman" w:cs="Times New Roman"/>
          <w:sz w:val="28"/>
          <w:szCs w:val="28"/>
        </w:rPr>
        <w:t xml:space="preserve">нт следующие документы (далее – </w:t>
      </w:r>
      <w:r w:rsidRPr="00BC704C">
        <w:rPr>
          <w:rFonts w:ascii="Times New Roman" w:hAnsi="Times New Roman" w:cs="Times New Roman"/>
          <w:sz w:val="28"/>
          <w:szCs w:val="28"/>
        </w:rPr>
        <w:t>заявки):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а) заявку на предоставление субсидии, форма которой утверждается Департаментом;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б) копии учредительных документов общественной организации.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9"/>
      <w:bookmarkEnd w:id="3"/>
      <w:r w:rsidRPr="00BC704C">
        <w:rPr>
          <w:rFonts w:ascii="Times New Roman" w:hAnsi="Times New Roman" w:cs="Times New Roman"/>
          <w:sz w:val="28"/>
          <w:szCs w:val="28"/>
        </w:rPr>
        <w:t>4.3. Заявка на Конкурс представляется на бумажном носителе, ее листы должны быть прошиты, пронумерованы. Копии документов, входящие в состав заявки, должны быть заверены печатью и подписью руководителя общественной организации.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4.4. Основанием для отказа на участие в Конкурсе является несоблюдение общественными организациями </w:t>
      </w:r>
      <w:hyperlink w:anchor="Par122" w:tooltip="4.1. Право на участие в Конкурсе имеют общественные организации, соответствующие следующим требованиям:" w:history="1">
        <w:r w:rsidRPr="00BC704C">
          <w:rPr>
            <w:rFonts w:ascii="Times New Roman" w:hAnsi="Times New Roman" w:cs="Times New Roman"/>
            <w:color w:val="0000FF"/>
            <w:sz w:val="28"/>
            <w:szCs w:val="28"/>
          </w:rPr>
          <w:t>пунктов 4.1</w:t>
        </w:r>
      </w:hyperlink>
      <w:r w:rsidRPr="00BC70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tooltip="4.2. Для участия в Конкурсе общественные организации представляют в Департамент следующие документы (далее - заявки):" w:history="1">
        <w:r w:rsidRPr="00BC704C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BC70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9" w:tooltip="4.3. Заявка на Конкурс представляется на бумажном носителе, ее листы должны быть прошиты, пронумерованы. Копии документов, входящие в состав заявки, должны быть заверены печатью и подписью руководителя общественной организации." w:history="1">
        <w:r w:rsidRPr="00BC70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</w:hyperlink>
      <w:r w:rsidRPr="00BC70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5. Проведение Конкурса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5.1. Срок проведения Конкурса определяется Департаментом.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5.2. Департамент через средства массовой информации и единый официальный сайт государственных органов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BC704C">
        <w:rPr>
          <w:rFonts w:ascii="Times New Roman" w:hAnsi="Times New Roman" w:cs="Times New Roman"/>
          <w:sz w:val="28"/>
          <w:szCs w:val="28"/>
        </w:rPr>
        <w:t xml:space="preserve">Югры оповещает о приеме заявок на участие в Конкурсе не </w:t>
      </w:r>
      <w:proofErr w:type="gramStart"/>
      <w:r w:rsidRPr="00BC70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C704C">
        <w:rPr>
          <w:rFonts w:ascii="Times New Roman" w:hAnsi="Times New Roman" w:cs="Times New Roman"/>
          <w:sz w:val="28"/>
          <w:szCs w:val="28"/>
        </w:rPr>
        <w:t xml:space="preserve"> чем за 30 дней до его начала.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5.3. Конкурс проводится в 2 этапа: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а) первый этап - прием заявок и их проверка;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б) второй этап - публичная защита заявки, подведение итогов Конкурса.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5.4. Для участия в Конкурсе общественные организации подают в Департамент заявки, установленные в </w:t>
      </w:r>
      <w:hyperlink w:anchor="Par125" w:tooltip="4.2. Для участия в Конкурсе общественные организации представляют в Департамент следующие документы (далее - заявки):" w:history="1">
        <w:r w:rsidRPr="00BC704C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BC70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5.5. Решение о допуске к участию во втором этапе Конкурса принимает Комиссия, создаваемая приказом директора Департамента, состоящая из специалистов Департамента и подведомственных Департаменту учреждений (далее - Комиссия). Решение Комиссии оформляется протоколом и размещается на официальном сайте Департамента www.doinhmao.ru (далее - официальный сайт Департамента) не позднее 3 рабочих дней </w:t>
      </w:r>
      <w:proofErr w:type="gramStart"/>
      <w:r w:rsidRPr="00BC704C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BC704C">
        <w:rPr>
          <w:rFonts w:ascii="Times New Roman" w:hAnsi="Times New Roman" w:cs="Times New Roman"/>
          <w:sz w:val="28"/>
          <w:szCs w:val="28"/>
        </w:rPr>
        <w:t xml:space="preserve"> первого этапа Конкурса.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5.6. Общественные организации, допущенные ко второму этапу </w:t>
      </w:r>
      <w:r w:rsidRPr="00BC704C">
        <w:rPr>
          <w:rFonts w:ascii="Times New Roman" w:hAnsi="Times New Roman" w:cs="Times New Roman"/>
          <w:sz w:val="28"/>
          <w:szCs w:val="28"/>
        </w:rPr>
        <w:lastRenderedPageBreak/>
        <w:t>Конкурса, приглашаются для участия в публичной защите письменным уведомлением.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5.7. Решение об установлении победителей Конкурса принимается Конкурсной комиссией по организации и проведению конкурса проектов в сфере молодежной политики и военно-патриотического воспитания молодежи в Ханты-Мансийском автономном округе – Югре на получение грантов в форме субсидии (далее – Конкурсная комиссия) по итогам публичной защиты.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5.8. Информация о победителях Конкурса размещается на официальном сайте Департамента не позднее 3 рабочих дней с даты утверждения протокола с результатами Конкурса.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6. Оценочные критерии Конкурса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Заявки общественных организаций, допущенных ко второму этапу Конкурса, оцениваются по следующим критериям: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а) актуальность и социальная значимость проблемы, изложенной в заявке;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б) реалистичность;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в) практическая значимость;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г) перспективность;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д) экономическая целесообразность (соотношение затрат и планируемых результатов);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е) результативность, эффективность;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ж) технологичность проекта (универсальность проекта, возможность продолжения деятельности после окончания финансирования);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з) кадровое обеспечение.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7.1. Конкурсная комиссия проводит оценку публичной защиты заявок.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7.2. Состав Конкурсной комиссии, утверждается Правительством Ханты-Мансийского автономного округа – Югры.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7.3. Конкурсная комиссия является коллегиальным органом, ее члены осуществляют свою деятельность на безвозмездной основе.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7.4. Конкурсная комиссия по итогам второго этапа в течение 1 рабочего дня принимает решение об установлении победителей Конкурса.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Конкурсная комиссия вправе перераспределять средства субсидии на реализацию мероприятий в области образования, молодежной политики и военно-патриотического воспитания молодежи, предусмотренных заявкой, среди нескольких общественных организаций. Средства субсидии предоставляются в размере, необходимом для реализации таких мероприятий, на основании сметы расходов и оценки целесообразности представленных расходов.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7.5. Решение Конкурсной комиссии оформляется протоколом, который </w:t>
      </w:r>
      <w:r w:rsidRPr="00BC704C">
        <w:rPr>
          <w:rFonts w:ascii="Times New Roman" w:hAnsi="Times New Roman" w:cs="Times New Roman"/>
          <w:sz w:val="28"/>
          <w:szCs w:val="28"/>
        </w:rPr>
        <w:lastRenderedPageBreak/>
        <w:t>подписывается всеми ее членами.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7.6. Конкурсная комиссия вправе принимать решения, если на заседании присутствуют более половины ее списочного состава.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7.7. 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7.8. Ведение делопроизводства Конкурсной комиссии, хранение и использование документов возлагается на секретаря Конкурсной комиссии.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7.9. На основании протокола о результатах Конкурса директором Департамента издается приказ.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>8. Предоставление субсидий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Общественные организации – победители  Конкурса получают субсидии в соответствии с подпунктом «и» пункта 8 приложения 10 к государственной программе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C704C">
        <w:rPr>
          <w:rFonts w:ascii="Times New Roman" w:hAnsi="Times New Roman" w:cs="Times New Roman"/>
          <w:sz w:val="28"/>
          <w:szCs w:val="28"/>
        </w:rPr>
        <w:t>округа – Югры «Развитие образования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413-п.</w:t>
      </w:r>
    </w:p>
    <w:p w:rsidR="00BC704C" w:rsidRPr="00BC704C" w:rsidRDefault="00BC704C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BC704C" w:rsidRDefault="00BC704C" w:rsidP="00BC7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704C">
        <w:rPr>
          <w:rFonts w:ascii="Times New Roman" w:hAnsi="Times New Roman"/>
          <w:sz w:val="28"/>
          <w:szCs w:val="28"/>
        </w:rPr>
        <w:t>Направления и объем грантов в форме субсидии.</w:t>
      </w:r>
    </w:p>
    <w:p w:rsidR="00BC704C" w:rsidRPr="00BC704C" w:rsidRDefault="00BC704C" w:rsidP="00BC7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AF9" w:rsidRPr="0022518A" w:rsidRDefault="0022518A" w:rsidP="00BC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22518A">
        <w:rPr>
          <w:rFonts w:ascii="Times New Roman" w:hAnsi="Times New Roman" w:cs="Times New Roman"/>
          <w:sz w:val="28"/>
          <w:szCs w:val="28"/>
        </w:rPr>
        <w:t xml:space="preserve">оддержка деятельности, направленной на формирование антикоррупционного поведения и нетерпимости к коррупционным проявлениям в молодежной среде, грант </w:t>
      </w:r>
      <w:r>
        <w:rPr>
          <w:rFonts w:ascii="Times New Roman" w:hAnsi="Times New Roman" w:cs="Times New Roman"/>
          <w:sz w:val="28"/>
          <w:szCs w:val="28"/>
        </w:rPr>
        <w:t xml:space="preserve">100 000 рублей. </w:t>
      </w:r>
    </w:p>
    <w:sectPr w:rsidR="00C14AF9" w:rsidRPr="0022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3E"/>
    <w:rsid w:val="0022518A"/>
    <w:rsid w:val="00BC704C"/>
    <w:rsid w:val="00BE4A3E"/>
    <w:rsid w:val="00C14AF9"/>
    <w:rsid w:val="00C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F863E2452391D15CC21C70C2D626ED7FFC2B3D8E2B7E24BE8A2D6C4CCE7B544DA79A3D60408269C647D2A7Ec1N" TargetMode="External"/><Relationship Id="rId5" Type="http://schemas.openxmlformats.org/officeDocument/2006/relationships/hyperlink" Target="consultantplus://offline/ref=E52F863E2452391D15CC21C70C2D626ED7FFC2B3D8E2B0EF42ECA2D6C4CCE7B5447Dc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В. А.</dc:creator>
  <cp:keywords/>
  <dc:description/>
  <cp:lastModifiedBy>Таирова Марьям М.</cp:lastModifiedBy>
  <cp:revision>5</cp:revision>
  <dcterms:created xsi:type="dcterms:W3CDTF">2017-03-23T13:02:00Z</dcterms:created>
  <dcterms:modified xsi:type="dcterms:W3CDTF">2017-08-18T13:21:00Z</dcterms:modified>
</cp:coreProperties>
</file>