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C" w:rsidRDefault="003E269C" w:rsidP="003E269C">
      <w:pPr>
        <w:jc w:val="center"/>
        <w:rPr>
          <w:b/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EA3393" w:rsidRDefault="00EA3393" w:rsidP="003E269C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E269C" w:rsidRPr="00A81255" w:rsidTr="003E269C">
        <w:tc>
          <w:tcPr>
            <w:tcW w:w="9464" w:type="dxa"/>
            <w:shd w:val="clear" w:color="auto" w:fill="auto"/>
          </w:tcPr>
          <w:p w:rsidR="003E269C" w:rsidRPr="00F975BA" w:rsidRDefault="003E269C" w:rsidP="00EA339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975BA">
              <w:rPr>
                <w:b w:val="0"/>
                <w:sz w:val="28"/>
                <w:szCs w:val="28"/>
              </w:rPr>
              <w:t xml:space="preserve">Настоящим </w:t>
            </w:r>
            <w:r w:rsidR="00EA3393">
              <w:rPr>
                <w:b w:val="0"/>
                <w:sz w:val="28"/>
                <w:szCs w:val="28"/>
              </w:rPr>
              <w:t xml:space="preserve">Департамент градостроительства и архитектуры администрации </w:t>
            </w:r>
            <w:r w:rsidRPr="00F975BA">
              <w:rPr>
                <w:b w:val="0"/>
                <w:sz w:val="28"/>
                <w:szCs w:val="28"/>
              </w:rPr>
              <w:t xml:space="preserve">города Ханты-Мансийска уведомляет о проведении публичных консультаций в целях экспертизы </w:t>
            </w:r>
            <w:r w:rsidR="00F975BA" w:rsidRPr="00F975BA">
              <w:rPr>
                <w:sz w:val="28"/>
                <w:szCs w:val="28"/>
              </w:rPr>
              <w:t>постановления Администраци</w:t>
            </w:r>
            <w:r w:rsidR="00772AF6">
              <w:rPr>
                <w:sz w:val="28"/>
                <w:szCs w:val="28"/>
              </w:rPr>
              <w:t>и</w:t>
            </w:r>
            <w:r w:rsidR="00EA3393">
              <w:rPr>
                <w:sz w:val="28"/>
                <w:szCs w:val="28"/>
              </w:rPr>
              <w:t xml:space="preserve"> города Ханты-Мансийска от 24.12.2013 № 1721</w:t>
            </w:r>
            <w:r w:rsidR="00F975BA" w:rsidRPr="00F975BA">
              <w:rPr>
                <w:sz w:val="28"/>
                <w:szCs w:val="28"/>
              </w:rPr>
              <w:t xml:space="preserve"> </w:t>
            </w:r>
            <w:r w:rsidR="00EA3393" w:rsidRPr="00EA3393">
              <w:rPr>
                <w:b w:val="0"/>
                <w:sz w:val="28"/>
                <w:szCs w:val="28"/>
              </w:rPr>
              <w:t>«</w:t>
            </w:r>
            <w:r w:rsidR="00EA3393" w:rsidRPr="00EA3393">
              <w:rPr>
                <w:b w:val="0"/>
                <w:sz w:val="28"/>
                <w:szCs w:val="28"/>
              </w:rPr>
              <w:t>Об утверждении порядка распространения наружной рекламы на те</w:t>
            </w:r>
            <w:r w:rsidR="00EA3393" w:rsidRPr="00EA3393">
              <w:rPr>
                <w:b w:val="0"/>
                <w:sz w:val="28"/>
                <w:szCs w:val="28"/>
              </w:rPr>
              <w:t>рритории города Ханты-Мансийска</w:t>
            </w:r>
            <w:r w:rsidR="00F975BA" w:rsidRPr="00EA3393">
              <w:rPr>
                <w:b w:val="0"/>
                <w:sz w:val="28"/>
                <w:szCs w:val="28"/>
              </w:rPr>
              <w:t xml:space="preserve">» </w:t>
            </w:r>
          </w:p>
        </w:tc>
      </w:tr>
    </w:tbl>
    <w:p w:rsidR="003E269C" w:rsidRPr="006F6777" w:rsidRDefault="003E269C" w:rsidP="003E269C">
      <w:pPr>
        <w:ind w:firstLine="567"/>
        <w:jc w:val="both"/>
        <w:rPr>
          <w:sz w:val="2"/>
          <w:szCs w:val="28"/>
        </w:rPr>
      </w:pP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Орган, осуществляющий экспертизу муниципальных нормативных правовых актов:</w:t>
      </w:r>
      <w:r w:rsidR="00EA3393">
        <w:rPr>
          <w:sz w:val="28"/>
          <w:szCs w:val="28"/>
        </w:rPr>
        <w:t xml:space="preserve"> Департамент градостроительства и архитектуры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 w:rsidR="00EA3393">
        <w:rPr>
          <w:sz w:val="28"/>
          <w:szCs w:val="28"/>
        </w:rPr>
        <w:t>09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  <w:r w:rsidRPr="008F60A2">
        <w:rPr>
          <w:sz w:val="28"/>
          <w:szCs w:val="28"/>
        </w:rPr>
        <w:t xml:space="preserve"> - </w:t>
      </w:r>
      <w:r w:rsidR="00EA3393">
        <w:rPr>
          <w:sz w:val="28"/>
          <w:szCs w:val="28"/>
        </w:rPr>
        <w:t>10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(30 календарных дней)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3E269C" w:rsidRPr="00EA3393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7" w:history="1">
        <w:r w:rsidR="00EA3393" w:rsidRPr="00DC671B">
          <w:rPr>
            <w:rStyle w:val="a3"/>
            <w:sz w:val="28"/>
            <w:szCs w:val="28"/>
            <w:lang w:val="en-US"/>
          </w:rPr>
          <w:t>PlotnikovAA</w:t>
        </w:r>
        <w:r w:rsidR="00EA3393" w:rsidRPr="00DC671B">
          <w:rPr>
            <w:rStyle w:val="a3"/>
            <w:sz w:val="28"/>
            <w:szCs w:val="28"/>
          </w:rPr>
          <w:t>@</w:t>
        </w:r>
        <w:r w:rsidR="00EA3393" w:rsidRPr="00DC671B">
          <w:rPr>
            <w:rStyle w:val="a3"/>
            <w:sz w:val="28"/>
            <w:szCs w:val="28"/>
            <w:lang w:val="en-US"/>
          </w:rPr>
          <w:t>admhmansy</w:t>
        </w:r>
        <w:r w:rsidR="00EA3393" w:rsidRPr="00DC671B">
          <w:rPr>
            <w:rStyle w:val="a3"/>
            <w:sz w:val="28"/>
            <w:szCs w:val="28"/>
          </w:rPr>
          <w:t>.</w:t>
        </w:r>
        <w:r w:rsidR="00EA3393" w:rsidRPr="00DC671B">
          <w:rPr>
            <w:rStyle w:val="a3"/>
            <w:sz w:val="28"/>
            <w:szCs w:val="28"/>
            <w:lang w:val="en-US"/>
          </w:rPr>
          <w:t>ru</w:t>
        </w:r>
      </w:hyperlink>
      <w:r w:rsidR="00F975BA" w:rsidRPr="003E269C">
        <w:rPr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 w:rsidR="00F975BA">
        <w:rPr>
          <w:sz w:val="28"/>
          <w:szCs w:val="28"/>
        </w:rPr>
        <w:t>г.Ханты-Манси</w:t>
      </w:r>
      <w:r w:rsidR="00EA3393">
        <w:rPr>
          <w:sz w:val="28"/>
          <w:szCs w:val="28"/>
        </w:rPr>
        <w:t>йск, ул.</w:t>
      </w:r>
      <w:r w:rsidR="00EA3393" w:rsidRPr="00EA3393">
        <w:rPr>
          <w:sz w:val="28"/>
          <w:szCs w:val="28"/>
        </w:rPr>
        <w:t xml:space="preserve"> </w:t>
      </w:r>
      <w:r w:rsidR="00EA3393">
        <w:rPr>
          <w:sz w:val="28"/>
          <w:szCs w:val="28"/>
        </w:rPr>
        <w:t>Калинина, дом 26.</w:t>
      </w:r>
    </w:p>
    <w:p w:rsidR="003E269C" w:rsidRPr="003E269C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rStyle w:val="FontStyle13"/>
          <w:sz w:val="14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EA3393">
        <w:rPr>
          <w:sz w:val="28"/>
          <w:szCs w:val="28"/>
        </w:rPr>
        <w:t>Плотников Алексей Александрович, 32-06-59</w:t>
      </w:r>
      <w:r>
        <w:rPr>
          <w:sz w:val="28"/>
          <w:szCs w:val="28"/>
        </w:rPr>
        <w:t xml:space="preserve">, </w:t>
      </w:r>
      <w:hyperlink r:id="rId8" w:history="1">
        <w:r w:rsidR="00EA3393" w:rsidRPr="00DC671B">
          <w:rPr>
            <w:rStyle w:val="a3"/>
            <w:sz w:val="28"/>
            <w:szCs w:val="28"/>
            <w:lang w:val="en-US"/>
          </w:rPr>
          <w:t>PlotnikovAA</w:t>
        </w:r>
        <w:r w:rsidR="00EA3393" w:rsidRPr="00DC671B">
          <w:rPr>
            <w:rStyle w:val="a3"/>
            <w:sz w:val="28"/>
            <w:szCs w:val="28"/>
          </w:rPr>
          <w:t>@</w:t>
        </w:r>
        <w:r w:rsidR="00EA3393" w:rsidRPr="00DC671B">
          <w:rPr>
            <w:rStyle w:val="a3"/>
            <w:sz w:val="28"/>
            <w:szCs w:val="28"/>
            <w:lang w:val="en-US"/>
          </w:rPr>
          <w:t>admhmansy</w:t>
        </w:r>
        <w:r w:rsidR="00EA3393" w:rsidRPr="00DC671B">
          <w:rPr>
            <w:rStyle w:val="a3"/>
            <w:sz w:val="28"/>
            <w:szCs w:val="28"/>
          </w:rPr>
          <w:t>.</w:t>
        </w:r>
        <w:r w:rsidR="00EA3393" w:rsidRPr="00DC671B">
          <w:rPr>
            <w:rStyle w:val="a3"/>
            <w:sz w:val="28"/>
            <w:szCs w:val="28"/>
            <w:lang w:val="en-US"/>
          </w:rPr>
          <w:t>ru</w:t>
        </w:r>
      </w:hyperlink>
      <w:r w:rsidR="00EA3393">
        <w:rPr>
          <w:sz w:val="28"/>
          <w:szCs w:val="28"/>
        </w:rPr>
        <w:t xml:space="preserve"> </w:t>
      </w:r>
    </w:p>
    <w:p w:rsidR="003E269C" w:rsidRPr="006F6777" w:rsidRDefault="003E269C" w:rsidP="003E269C">
      <w:pPr>
        <w:ind w:firstLine="567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E269C" w:rsidRPr="00D04946" w:rsidTr="003E269C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93" w:rsidRPr="00EA3393" w:rsidRDefault="005B0C00" w:rsidP="00EA33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bookmarkStart w:id="0" w:name="_GoBack"/>
            <w:bookmarkEnd w:id="0"/>
            <w:r w:rsidR="00EA3393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A3393" w:rsidRPr="00EA3393">
              <w:rPr>
                <w:rFonts w:eastAsia="Calibri"/>
                <w:sz w:val="28"/>
                <w:szCs w:val="28"/>
                <w:lang w:eastAsia="en-US"/>
              </w:rPr>
              <w:t xml:space="preserve">остановления Администрации города Ханты-Мансийска </w:t>
            </w:r>
            <w:r w:rsidR="00EA3393">
              <w:rPr>
                <w:sz w:val="28"/>
                <w:szCs w:val="28"/>
              </w:rPr>
              <w:t xml:space="preserve">от 24.12.2013 № </w:t>
            </w:r>
            <w:r w:rsidR="00EA3393" w:rsidRPr="00EA3393">
              <w:rPr>
                <w:sz w:val="28"/>
                <w:szCs w:val="28"/>
              </w:rPr>
              <w:t>1721 «Об утверждении порядка распространения наружной рекламы на территории города Ханты-Мансийска»</w:t>
            </w:r>
            <w:r w:rsidR="00EA3393" w:rsidRPr="00EA339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A3393">
              <w:rPr>
                <w:rFonts w:eastAsia="Calibri"/>
                <w:sz w:val="28"/>
                <w:szCs w:val="28"/>
                <w:lang w:eastAsia="en-US"/>
              </w:rPr>
              <w:t>разработан</w:t>
            </w:r>
            <w:proofErr w:type="gramEnd"/>
            <w:r w:rsidR="00EA3393" w:rsidRPr="00EA3393">
              <w:rPr>
                <w:rFonts w:eastAsia="Calibri"/>
                <w:sz w:val="28"/>
                <w:szCs w:val="28"/>
                <w:lang w:eastAsia="en-US"/>
              </w:rPr>
              <w:t xml:space="preserve"> Департаментом градостроительства и архитектуры Администрации города Ханты-Мансийска.</w:t>
            </w:r>
          </w:p>
          <w:p w:rsidR="00EA3393" w:rsidRPr="00EA3393" w:rsidRDefault="00EA3393" w:rsidP="00EA3393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Объектом правового регулирования настоящего проекта постановления являются </w:t>
            </w:r>
            <w:r>
              <w:rPr>
                <w:rFonts w:eastAsia="Calibri"/>
                <w:sz w:val="28"/>
                <w:szCs w:val="28"/>
              </w:rPr>
              <w:t xml:space="preserve">Рекламные конструкции 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стабильного расположения, размещения которых обусловлено </w:t>
            </w:r>
            <w:r>
              <w:rPr>
                <w:rFonts w:eastAsia="Calibri"/>
                <w:sz w:val="28"/>
                <w:szCs w:val="28"/>
                <w:lang w:eastAsia="en-US"/>
              </w:rPr>
              <w:t>ст. 19 федерального закона 38-ФЗ «О рекламе»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3393" w:rsidRPr="00EA3393" w:rsidRDefault="00EA3393" w:rsidP="00EA339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      В настоящее время правовое регулирование вопросов</w:t>
            </w:r>
            <w:r>
              <w:rPr>
                <w:rFonts w:eastAsia="Calibri"/>
                <w:sz w:val="28"/>
                <w:szCs w:val="28"/>
                <w:lang w:eastAsia="en-US"/>
              </w:rPr>
              <w:t>, затронутых  настоящим Постановление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>, осуществляется рядом федеральных законов, подзаконными актами РФ, но данные документы имеют общую форму для всех субъектов Российской Федерации и не имеют детализированных норм, применяемых к конкретному  муниципальному образованию в отдельности.</w:t>
            </w:r>
          </w:p>
          <w:p w:rsidR="00EA3393" w:rsidRPr="00EA3393" w:rsidRDefault="00EA3393" w:rsidP="00EA3393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Систематизация требований сведенных в единый документ позволит определить единые требования к установке и эксплуатации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наружной рекламы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>, а так же повысить уровень безопасности при  их размещении на территории города Ханты-Мансийска.</w:t>
            </w:r>
          </w:p>
          <w:p w:rsidR="00EA3393" w:rsidRPr="00EA3393" w:rsidRDefault="00EA3393" w:rsidP="00EA339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Настоящее постановление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содержит положения нормативного 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lastRenderedPageBreak/>
              <w:t>характера (устанавливает правовые нормы, обязательные для неопределенного круга лиц, рассчитан на неоднократное применение).</w:t>
            </w:r>
          </w:p>
          <w:p w:rsidR="003E269C" w:rsidRPr="00EA3393" w:rsidRDefault="005B0C00" w:rsidP="005B0C00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 регулирует</w:t>
            </w:r>
            <w:r w:rsidR="00EA3393" w:rsidRPr="00EA3393">
              <w:rPr>
                <w:rFonts w:eastAsia="Calibri"/>
                <w:sz w:val="28"/>
                <w:szCs w:val="28"/>
                <w:lang w:eastAsia="en-US"/>
              </w:rPr>
              <w:t xml:space="preserve"> отношения, возникающие при разработке, проектировании, производстве, размещении, монтаже, наладке, эксплуатации, техническом обслуживании, ремонте, модернизации, </w:t>
            </w:r>
            <w:r w:rsidR="00EA3393" w:rsidRPr="00EA3393">
              <w:rPr>
                <w:rFonts w:eastAsia="Calibri"/>
                <w:sz w:val="28"/>
                <w:szCs w:val="28"/>
              </w:rPr>
              <w:t>элементов знаково-информационных систем</w:t>
            </w:r>
            <w:r w:rsidR="00EA3393" w:rsidRPr="00EA3393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города Ханты-Мансийска.</w:t>
            </w:r>
          </w:p>
        </w:tc>
      </w:tr>
      <w:tr w:rsidR="003E269C" w:rsidRPr="00D04946" w:rsidTr="003E269C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69C" w:rsidRPr="00A30ACD" w:rsidRDefault="003E269C" w:rsidP="00E776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pStyle w:val="ConsPlusTitle"/>
        <w:jc w:val="center"/>
      </w:pPr>
    </w:p>
    <w:p w:rsidR="003E269C" w:rsidRPr="000B281D" w:rsidRDefault="003E269C" w:rsidP="003E269C">
      <w:pPr>
        <w:jc w:val="right"/>
        <w:rPr>
          <w:sz w:val="28"/>
          <w:szCs w:val="28"/>
        </w:rPr>
      </w:pPr>
    </w:p>
    <w:p w:rsidR="003E269C" w:rsidRPr="000B281D" w:rsidRDefault="003E269C" w:rsidP="003E269C">
      <w:pPr>
        <w:jc w:val="right"/>
        <w:rPr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64" w:rsidRDefault="004D6A64"/>
    <w:sectPr w:rsidR="004D6A64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8A"/>
    <w:multiLevelType w:val="hybridMultilevel"/>
    <w:tmpl w:val="506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C"/>
    <w:rsid w:val="00254BB4"/>
    <w:rsid w:val="003E269C"/>
    <w:rsid w:val="004D6A64"/>
    <w:rsid w:val="005B0C00"/>
    <w:rsid w:val="00772AF6"/>
    <w:rsid w:val="00EA3393"/>
    <w:rsid w:val="00F975BA"/>
    <w:rsid w:val="00FA47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tnikovAA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otnikovA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BF2B-A328-42BA-BA76-E24D6EF2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2571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Плотников Алексей Александрович</cp:lastModifiedBy>
  <cp:revision>2</cp:revision>
  <dcterms:created xsi:type="dcterms:W3CDTF">2016-06-07T10:30:00Z</dcterms:created>
  <dcterms:modified xsi:type="dcterms:W3CDTF">2016-06-07T10:30:00Z</dcterms:modified>
</cp:coreProperties>
</file>