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B" w:rsidRPr="00A873A8" w:rsidRDefault="00A3417B" w:rsidP="00A87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17B" w:rsidRPr="00A873A8" w:rsidRDefault="00A3417B" w:rsidP="00583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АДМИНИСТРАЦИЯ ГОРОДА ХАНТЫ-МАНСИЙСКА</w:t>
      </w:r>
    </w:p>
    <w:p w:rsidR="00A3417B" w:rsidRPr="00A873A8" w:rsidRDefault="00A3417B" w:rsidP="00583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417B" w:rsidRPr="00A873A8" w:rsidRDefault="00A3417B" w:rsidP="00583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3417B" w:rsidRPr="00A873A8" w:rsidRDefault="00A3417B" w:rsidP="00583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от 30 октября 2013 г. N 1385</w:t>
      </w:r>
    </w:p>
    <w:p w:rsidR="00A3417B" w:rsidRPr="00A873A8" w:rsidRDefault="00A3417B" w:rsidP="00583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417B" w:rsidRPr="00A873A8" w:rsidRDefault="00A3417B" w:rsidP="00583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A3417B" w:rsidRPr="00A873A8" w:rsidRDefault="00A3417B" w:rsidP="00583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"ОБЕСПЕЧЕНИЕ ДОСТУПНЫМ И КОМФОРТНЫМ ЖИЛЬЕМ ЖИТЕЛЕЙ</w:t>
      </w:r>
    </w:p>
    <w:p w:rsidR="00A3417B" w:rsidRPr="00A873A8" w:rsidRDefault="00A3417B" w:rsidP="00583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ГОРОДА ХАНТЫ-МАНСИЙСКА" НА 2016 - 2020 ГОДЫ</w:t>
      </w:r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3A8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Ханты-Мансийска</w:t>
      </w:r>
      <w:proofErr w:type="gramEnd"/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 xml:space="preserve">от 19.02.2014 </w:t>
      </w:r>
      <w:hyperlink r:id="rId5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N 103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, от 05.03.2014 </w:t>
      </w:r>
      <w:hyperlink r:id="rId6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N 145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, от 25.08.2014 </w:t>
      </w:r>
      <w:hyperlink r:id="rId7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N 810</w:t>
        </w:r>
      </w:hyperlink>
      <w:r w:rsidRPr="00A873A8">
        <w:rPr>
          <w:rFonts w:ascii="Times New Roman" w:hAnsi="Times New Roman" w:cs="Times New Roman"/>
          <w:sz w:val="24"/>
          <w:szCs w:val="24"/>
        </w:rPr>
        <w:t>,</w:t>
      </w:r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 xml:space="preserve">от 20.04.2015 </w:t>
      </w:r>
      <w:hyperlink r:id="rId8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N 553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, от 03.12.2015 </w:t>
      </w:r>
      <w:hyperlink r:id="rId9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N 1357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10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N 1487</w:t>
        </w:r>
      </w:hyperlink>
      <w:r w:rsidRPr="00A873A8">
        <w:rPr>
          <w:rFonts w:ascii="Times New Roman" w:hAnsi="Times New Roman" w:cs="Times New Roman"/>
          <w:sz w:val="24"/>
          <w:szCs w:val="24"/>
        </w:rPr>
        <w:t>)</w:t>
      </w:r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417B" w:rsidRPr="00A873A8" w:rsidRDefault="00A3417B" w:rsidP="00A87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17B" w:rsidRPr="001514F9" w:rsidRDefault="00A3417B" w:rsidP="00583D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F9">
        <w:rPr>
          <w:rFonts w:ascii="Times New Roman" w:hAnsi="Times New Roman" w:cs="Times New Roman"/>
          <w:b/>
          <w:sz w:val="24"/>
          <w:szCs w:val="24"/>
        </w:rPr>
        <w:t>Механизм 2</w:t>
      </w:r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Механизм реализации мероприятия по переселению граждан</w:t>
      </w:r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из жилых помещений, признанных в установленном порядке</w:t>
      </w:r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3A8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A873A8">
        <w:rPr>
          <w:rFonts w:ascii="Times New Roman" w:hAnsi="Times New Roman" w:cs="Times New Roman"/>
          <w:sz w:val="24"/>
          <w:szCs w:val="24"/>
        </w:rPr>
        <w:t xml:space="preserve"> для проживания, и жилых помещений,</w:t>
      </w:r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 xml:space="preserve">расположенных в жилых домах, признанных в </w:t>
      </w:r>
      <w:proofErr w:type="gramStart"/>
      <w:r w:rsidRPr="00A873A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A3417B" w:rsidRPr="00A873A8" w:rsidRDefault="00A3417B" w:rsidP="00583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3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73A8">
        <w:rPr>
          <w:rFonts w:ascii="Times New Roman" w:hAnsi="Times New Roman" w:cs="Times New Roman"/>
          <w:sz w:val="24"/>
          <w:szCs w:val="24"/>
        </w:rPr>
        <w:t xml:space="preserve"> аварийными и подлежащими сносу</w:t>
      </w:r>
      <w:bookmarkStart w:id="0" w:name="_GoBack"/>
      <w:bookmarkEnd w:id="0"/>
    </w:p>
    <w:p w:rsidR="00A3417B" w:rsidRPr="00A873A8" w:rsidRDefault="00A3417B" w:rsidP="00A87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1. Участниками мероприятия являются: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1.1.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признанных в установленном порядке непригодными для проживания.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1.2.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расположенных в многоквартирных жилых домах, признанных в установленном порядке аварийными и подлежащими сносу.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9"/>
      <w:bookmarkEnd w:id="1"/>
      <w:r w:rsidRPr="00A873A8">
        <w:rPr>
          <w:rFonts w:ascii="Times New Roman" w:hAnsi="Times New Roman" w:cs="Times New Roman"/>
          <w:sz w:val="24"/>
          <w:szCs w:val="24"/>
        </w:rPr>
        <w:t>1.3. Собственники: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1) жилых помещений, расположенных в многоквартирных жилых домах, признанных в установленном порядке аварийными и подлежащими сносу;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2) жилых помещений, признанных до 01 января 2016 года в установленном порядке непригодными для проживания, расположенных в многоквартирных жилых домах, признанных до 01 января 2016 года в установленном порядке аварийными и подлежащими реконструкции;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3A8">
        <w:rPr>
          <w:rFonts w:ascii="Times New Roman" w:hAnsi="Times New Roman" w:cs="Times New Roman"/>
          <w:sz w:val="24"/>
          <w:szCs w:val="24"/>
        </w:rPr>
        <w:t>3) жилых помещений, признанных до 01 января 2016 года в установленном порядке непригодными для проживания в результате взрывов, аварий, пожаров, неравномерной просадки грунтов, других сложных геологических явлений, если проведение восстановительных работ технически невозможно или экономически нецелесообразно, а также в результате их расположения в опасных зонах схода оползней, селевых потоков, на территориях, которые ежегодно затапливаются паводковыми водами и на которых невозможно</w:t>
      </w:r>
      <w:proofErr w:type="gramEnd"/>
      <w:r w:rsidRPr="00A873A8">
        <w:rPr>
          <w:rFonts w:ascii="Times New Roman" w:hAnsi="Times New Roman" w:cs="Times New Roman"/>
          <w:sz w:val="24"/>
          <w:szCs w:val="24"/>
        </w:rPr>
        <w:t xml:space="preserve"> при помощи инженерных и проектных решений предотвратить подтопление территории.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2. Переселение участников мероприятия из непригодных для проживания жилых помещений, из жилых помещений, находящихся в многоквартирных жилых домах, признанных аварийными и подлежащими сносу, производится с соблюдением их жилищных прав, установленных законодательством Российской Федерации, Ханты-</w:t>
      </w:r>
      <w:r w:rsidRPr="00A873A8">
        <w:rPr>
          <w:rFonts w:ascii="Times New Roman" w:hAnsi="Times New Roman" w:cs="Times New Roman"/>
          <w:sz w:val="24"/>
          <w:szCs w:val="24"/>
        </w:rPr>
        <w:lastRenderedPageBreak/>
        <w:t>Мансийского автономного округа - Югры и настоящим механизмом, которым предусматриваются дополнительные меры обеспечения указанных прав.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73A8">
        <w:rPr>
          <w:rFonts w:ascii="Times New Roman" w:hAnsi="Times New Roman" w:cs="Times New Roman"/>
          <w:sz w:val="24"/>
          <w:szCs w:val="24"/>
        </w:rPr>
        <w:t>Участнику мероприятия, являющемуся нанимателем жилого помещения муниципального жилищного фонда социального использования города Ханты-Мансийска по договору социального найма,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нанимателем которого является участник мероприятия, отвечающее установленным требованиям и находящееся в черте города Ханты-Мансийска.</w:t>
      </w:r>
      <w:proofErr w:type="gramEnd"/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4. Участнику мероприятия, являющемуся нанимателем жилого помещения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Ханты-Мансийска, предоставляется другое жилое помещение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73A8">
        <w:rPr>
          <w:rFonts w:ascii="Times New Roman" w:hAnsi="Times New Roman" w:cs="Times New Roman"/>
          <w:sz w:val="24"/>
          <w:szCs w:val="24"/>
        </w:rPr>
        <w:t xml:space="preserve">Участнику мероприятия, указанному в </w:t>
      </w:r>
      <w:hyperlink w:anchor="P269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подпункте 1.3 пункта 1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 настоящего механизма, в порядке, установленном </w:t>
      </w:r>
      <w:hyperlink r:id="rId11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статьей 32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 определенном независимым оценщиком.</w:t>
      </w:r>
      <w:proofErr w:type="gramEnd"/>
      <w:r w:rsidRPr="00A873A8">
        <w:rPr>
          <w:rFonts w:ascii="Times New Roman" w:hAnsi="Times New Roman" w:cs="Times New Roman"/>
          <w:sz w:val="24"/>
          <w:szCs w:val="24"/>
        </w:rPr>
        <w:t xml:space="preserve">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7"/>
      <w:bookmarkEnd w:id="2"/>
      <w:r w:rsidRPr="00A873A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873A8">
        <w:rPr>
          <w:rFonts w:ascii="Times New Roman" w:hAnsi="Times New Roman" w:cs="Times New Roman"/>
          <w:sz w:val="24"/>
          <w:szCs w:val="24"/>
        </w:rPr>
        <w:t xml:space="preserve">Участнику мероприятия, указанному в </w:t>
      </w:r>
      <w:hyperlink w:anchor="P269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подпункте 1.3 пункта 1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 настоящего механизма, не имеющему на момент расселения жилого помещения или многоквартирного жилого дома задолженности по оплате за жилое помещение и коммунальные услуги, в том числе оплате взноса на капитальный ремонт общего имущества в многоквартирном доме, может быть предоставлено взамен принадлежащего ему жилого помещения другое жилое помещение с зачетом его стоимости при определении</w:t>
      </w:r>
      <w:proofErr w:type="gramEnd"/>
      <w:r w:rsidRPr="00A873A8">
        <w:rPr>
          <w:rFonts w:ascii="Times New Roman" w:hAnsi="Times New Roman" w:cs="Times New Roman"/>
          <w:sz w:val="24"/>
          <w:szCs w:val="24"/>
        </w:rPr>
        <w:t xml:space="preserve"> размера возмещения за принадлежащее участнику мероприятия жилое помещение (мена жилыми помещениями с оплатой разницы между стоимостью приобретаемого и размером возмещения за отчуждаемое жилое помещение).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7. Муниципальное жилое помещение, приобретаемое участником мероприятия по договору мены жилыми помещениями с оплатой разницы между стоимостью приобретаемого и размером возмещения за отчуждаемое жилое помещение, по его желанию может быть меньше по общей площади жилого помещения, отчуждаемого участником мероприятия. В иных случаях приобретаемое участником мероприятия жилое помещение должно быть равнозначным по общей площади жилому помещению, отчуждаемому участником мероприятия.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8. Разница между стоимостью приобретаемого и размером возмещения за отчуждаемое жилое помещение может быть выплачена участником мероприятия с рассрочкой платежа от 1 года до 5 лет в порядке, установленном Администрацией города Ханты-Мансийска.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0"/>
      <w:bookmarkEnd w:id="3"/>
      <w:r w:rsidRPr="00A873A8">
        <w:rPr>
          <w:rFonts w:ascii="Times New Roman" w:hAnsi="Times New Roman" w:cs="Times New Roman"/>
          <w:sz w:val="24"/>
          <w:szCs w:val="24"/>
        </w:rPr>
        <w:t xml:space="preserve">9. Участнику мероприятия, указанному в </w:t>
      </w:r>
      <w:hyperlink w:anchor="P277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 настоящего механизма, может быть предоставлено взамен принадлежащего ему жилого помещения другое жилое помещение без оплаты разницы между стоимостью приобретаемого и размером возмещения за отчуждаемое жилое помещение в случае отнесения указанного участника к одной из следующих категорий граждан: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1) пенсионер по старости;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3A8">
        <w:rPr>
          <w:rFonts w:ascii="Times New Roman" w:hAnsi="Times New Roman" w:cs="Times New Roman"/>
          <w:sz w:val="24"/>
          <w:szCs w:val="24"/>
        </w:rPr>
        <w:t>2) гражданин, 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сносу, состоящий на учете граждан, признанных малоимущими и нуждающимися в улучшении жилищных условий, по месту жительства в городе Ханты-</w:t>
      </w:r>
      <w:r w:rsidRPr="00A873A8">
        <w:rPr>
          <w:rFonts w:ascii="Times New Roman" w:hAnsi="Times New Roman" w:cs="Times New Roman"/>
          <w:sz w:val="24"/>
          <w:szCs w:val="24"/>
        </w:rPr>
        <w:lastRenderedPageBreak/>
        <w:t>Мансийске, и подтвердивший право состоять на данном учете на момент расселения жилого помещения или многоквартирного жилого дома в связи со</w:t>
      </w:r>
      <w:proofErr w:type="gramEnd"/>
      <w:r w:rsidRPr="00A873A8">
        <w:rPr>
          <w:rFonts w:ascii="Times New Roman" w:hAnsi="Times New Roman" w:cs="Times New Roman"/>
          <w:sz w:val="24"/>
          <w:szCs w:val="24"/>
        </w:rPr>
        <w:t xml:space="preserve"> сносом.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 xml:space="preserve">10. Договор мены жилыми помещениями без оплаты разницы между стоимостью приобретаемого и размером возмещения за отчуждаемое жилое помещение может быть заключен с участником мероприятия, указанным в </w:t>
      </w:r>
      <w:hyperlink w:anchor="P280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 настоящего механизма, при условии: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1) отсутствия у участника мероприятия на территории города Ханты-Мансийска на условиях социального найма иного жилого помещения, в том числе непригодного для проживания или находящегося в жилом доме, признанном аварийным и подлежащим сносу;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2) отсутствия у участника мероприятия на территории Российской Федерации на праве собственности иного жилого помещения, в том числе непригодного для проживания или находящегося в жилом доме, признанном аварийным и подлежащим сносу;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3) если участник мероприятия в течение 10 лет, предшествующих расселению жилого помещения или многоквартирного жилого дома, не ухудшил свои жилищные условия путем продажи, дарения или отчуждения иным способом жилого помещения, принадлежавшего ему на праве собственности, и (или) находящегося в пользовании на условиях социального найма;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4) если 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сносу, подлежащее расселению жилое помещение находилось и находится в собственности указанного участника мероприятия.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11. Муниципальное жилое помещение, приобретаемое участником мероприятия по договору мены жилыми помещениями без оплаты разницы между стоимостью приобретаемого и размером возмещения за отчуждаемое жилое помещение, должно быть равнозначным по общей площади жилому помещению, отчуждаемому участником мероприятия.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873A8">
        <w:rPr>
          <w:rFonts w:ascii="Times New Roman" w:hAnsi="Times New Roman" w:cs="Times New Roman"/>
          <w:sz w:val="24"/>
          <w:szCs w:val="24"/>
        </w:rPr>
        <w:t xml:space="preserve">Если на момент расселения жилого помещения или многоквартирного жилого дома предоставить участнику мероприятия, указанному в </w:t>
      </w:r>
      <w:hyperlink w:anchor="P269" w:history="1">
        <w:r w:rsidRPr="00A873A8">
          <w:rPr>
            <w:rFonts w:ascii="Times New Roman" w:hAnsi="Times New Roman" w:cs="Times New Roman"/>
            <w:color w:val="0000FF"/>
            <w:sz w:val="24"/>
            <w:szCs w:val="24"/>
          </w:rPr>
          <w:t>подпункте 1.3 пункта 1</w:t>
        </w:r>
      </w:hyperlink>
      <w:r w:rsidRPr="00A873A8">
        <w:rPr>
          <w:rFonts w:ascii="Times New Roman" w:hAnsi="Times New Roman" w:cs="Times New Roman"/>
          <w:sz w:val="24"/>
          <w:szCs w:val="24"/>
        </w:rPr>
        <w:t xml:space="preserve"> настоящего механизма, муниципальное жилое помещение, равнозначное по общей площади жилому помещению, находящемуся в собственности у участника мероприятия, не представляется возможным в силу его конструктивных особенностей (технических характеристик), то указанному участнику мероприятия взамен может быть предоставлено жилое помещение большей площадью, но не</w:t>
      </w:r>
      <w:proofErr w:type="gramEnd"/>
      <w:r w:rsidRPr="00A873A8">
        <w:rPr>
          <w:rFonts w:ascii="Times New Roman" w:hAnsi="Times New Roman" w:cs="Times New Roman"/>
          <w:sz w:val="24"/>
          <w:szCs w:val="24"/>
        </w:rPr>
        <w:t xml:space="preserve"> более чем на 18 квадратных метров.</w:t>
      </w:r>
    </w:p>
    <w:p w:rsidR="00A3417B" w:rsidRPr="00A873A8" w:rsidRDefault="00A3417B" w:rsidP="0058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A8">
        <w:rPr>
          <w:rFonts w:ascii="Times New Roman" w:hAnsi="Times New Roman" w:cs="Times New Roman"/>
          <w:sz w:val="24"/>
          <w:szCs w:val="24"/>
        </w:rPr>
        <w:t>13. Формы обеспечения жилищных прав участников мероприятия, не указанные в настоящем механизме, финансированию за счет средств, выделяемых из бюджета автономного округа и бюджета города на реализацию мероприятия, не подлежат.</w:t>
      </w:r>
    </w:p>
    <w:sectPr w:rsidR="00A3417B" w:rsidRPr="00A873A8" w:rsidSect="003832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7B"/>
    <w:rsid w:val="001263A0"/>
    <w:rsid w:val="001514F9"/>
    <w:rsid w:val="0038323B"/>
    <w:rsid w:val="00583D67"/>
    <w:rsid w:val="00A3417B"/>
    <w:rsid w:val="00A873A8"/>
    <w:rsid w:val="00C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34DF34E154C092BB5FE8A7549BAC8A308E04B00630A3C1D4AD08BA013B418C9F2DE0FCE514EFD93627210R4B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34DF34E154C092BB5FE8A7549BAC8A308E04B00620B3A1643D08BA013B418C9F2DE0FCE514EFD93627210R4B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34DF34E154C092BB5FE8A7549BAC8A308E04B086A08391C488D81A84AB81ACEFD8118C91842FC936272R1B5N" TargetMode="External"/><Relationship Id="rId11" Type="http://schemas.openxmlformats.org/officeDocument/2006/relationships/hyperlink" Target="consultantplus://offline/ref=41C34DF34E154C092BB5E0876325EDC7A40ABD470662036D4917D6DCFF43B24D89B2D85A8D1541F8R9B4N" TargetMode="External"/><Relationship Id="rId5" Type="http://schemas.openxmlformats.org/officeDocument/2006/relationships/hyperlink" Target="consultantplus://offline/ref=41C34DF34E154C092BB5FE8A7549BAC8A308E04B0865013B14488D81A84AB81ACEFD8118C91842FC936272R1B5N" TargetMode="External"/><Relationship Id="rId10" Type="http://schemas.openxmlformats.org/officeDocument/2006/relationships/hyperlink" Target="consultantplus://offline/ref=41C34DF34E154C092BB5FE8A7549BAC8A308E04B00600C321544D08BA013B418C9F2DE0FCE514EFD93627210R4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34DF34E154C092BB5FE8A7549BAC8A308E04B00600B3F1144D08BA013B418C9F2DE0FCE514EFD93627210R4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Евстафьева Альбина Анатольевна</dc:creator>
  <cp:keywords/>
  <dc:description/>
  <cp:lastModifiedBy>Евстафьева Альбина Анатольевна</cp:lastModifiedBy>
  <cp:revision>6</cp:revision>
  <dcterms:created xsi:type="dcterms:W3CDTF">2016-05-11T13:01:00Z</dcterms:created>
  <dcterms:modified xsi:type="dcterms:W3CDTF">2016-05-12T06:40:00Z</dcterms:modified>
</cp:coreProperties>
</file>