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i (3)" recolor="t" type="frame"/>
    </v:background>
  </w:background>
  <w:body>
    <w:tbl>
      <w:tblPr>
        <w:tblStyle w:val="a9"/>
        <w:tblpPr w:leftFromText="180" w:rightFromText="180" w:vertAnchor="text" w:tblpY="1"/>
        <w:tblOverlap w:val="never"/>
        <w:tblW w:w="15385" w:type="dxa"/>
        <w:tblLook w:val="04A0" w:firstRow="1" w:lastRow="0" w:firstColumn="1" w:lastColumn="0" w:noHBand="0" w:noVBand="1"/>
      </w:tblPr>
      <w:tblGrid>
        <w:gridCol w:w="4928"/>
        <w:gridCol w:w="5528"/>
        <w:gridCol w:w="4929"/>
      </w:tblGrid>
      <w:tr w:rsidR="00652FDF" w:rsidTr="00627EDA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EAFABD" wp14:editId="40A1F702">
                  <wp:extent cx="523631" cy="586154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92" cy="588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DD6C1F" w:rsidRPr="009856D4" w:rsidRDefault="00DD6C1F" w:rsidP="00627EDA">
            <w:pPr>
              <w:keepNext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ДЕПАРТАМЕНТ</w:t>
            </w:r>
          </w:p>
          <w:p w:rsidR="00DD6C1F" w:rsidRPr="009856D4" w:rsidRDefault="00DD6C1F" w:rsidP="00627EDA">
            <w:pPr>
              <w:keepNext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ГРАДОСТРОИТЕЛЬСТВА И АРХИТЕКТУРЫ</w:t>
            </w:r>
          </w:p>
          <w:p w:rsidR="00DD6C1F" w:rsidRPr="009856D4" w:rsidRDefault="00DD6C1F" w:rsidP="00627EDA">
            <w:pPr>
              <w:keepNext/>
              <w:jc w:val="center"/>
              <w:outlineLvl w:val="6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856D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АДМИНИСТРАЦИИ ГОРОДА ХАНТЫ-МАНСИЙСКА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both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>КАК ПОЛУЧИТЬ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</w:pPr>
            <w:r>
              <w:rPr>
                <w:rFonts w:ascii="RobotoCondensed-Regular" w:hAnsi="RobotoCondensed-Regular" w:cs="RobotoCondensed-Regular"/>
                <w:color w:val="00003A"/>
                <w:sz w:val="39"/>
                <w:szCs w:val="39"/>
              </w:rPr>
              <w:t>ГРАДОСТРОИТЕЛЬНЫЙ ПЛАН ЗЕМЕЛЬНОГО УЧАСТКА?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  <w:t>Стандарт предоставления муниципальной услуги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  <w:t>«Выдача градостроительного плана земельного участка»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center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  <w:r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  <w:t>(извлечения из административного регламента)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both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both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  <w:r>
              <w:rPr>
                <w:rFonts w:ascii="RobotoCondensed-Regular" w:hAnsi="RobotoCondensed-Regular" w:cs="RobotoCondensed-Regular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08DD31B" wp14:editId="7BE8824E">
                  <wp:extent cx="2845988" cy="1742831"/>
                  <wp:effectExtent l="19050" t="0" r="12065" b="5626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60" cy="175181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D0157A" w:rsidRDefault="00D0157A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 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lastRenderedPageBreak/>
              <w:t xml:space="preserve">адрес электронной почты отдела: </w:t>
            </w:r>
            <w:hyperlink r:id="rId11" w:history="1">
              <w:r w:rsidRPr="00A84787">
                <w:rPr>
                  <w:rStyle w:val="aa"/>
                  <w:rFonts w:ascii="Roboto-Regular" w:hAnsi="Roboto-Regular" w:cs="Roboto-Regular"/>
                  <w:sz w:val="20"/>
                  <w:szCs w:val="20"/>
                </w:rPr>
                <w:t>dga@admhmansy.ru</w:t>
              </w:r>
            </w:hyperlink>
            <w:r w:rsidRPr="009D7CFF">
              <w:rPr>
                <w:rFonts w:ascii="Roboto-Regular" w:hAnsi="Roboto-Regular" w:cs="Roboto-Regular"/>
                <w:sz w:val="20"/>
                <w:szCs w:val="20"/>
              </w:rPr>
              <w:t>.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b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b/>
                <w:sz w:val="20"/>
                <w:szCs w:val="20"/>
              </w:rPr>
              <w:t>График работы и приема граждан Департамента, отдела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  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09.00 до 17.15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вторник: с 09.00 до 18.15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обеденный перерыв: с 12.45 до 14.00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суббота, воскресенье - выходные дни.</w:t>
            </w:r>
          </w:p>
          <w:p w:rsidR="007A6D81" w:rsidRPr="009D7CFF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- по почте в Департамент по адресу: 628007,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г. Ханты-Мансийск, улица Калинина, дом 26;</w:t>
            </w:r>
          </w:p>
          <w:p w:rsidR="007A6D81" w:rsidRPr="009D7CFF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- посредством обращения в МФЦ по адресу: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628012, г. Ханты-Мансийск, ул. Энгельса,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 д. 45, блок "В".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Телефон для справок: 8 8001010001.</w:t>
            </w:r>
          </w:p>
          <w:p w:rsidR="007A6D81" w:rsidRPr="009D7CFF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Адрес электронной почты: </w:t>
            </w:r>
          </w:p>
          <w:p w:rsidR="007A6D81" w:rsidRPr="009D7CFF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официального сайта: mfc-ugorsk.ru; </w:t>
            </w:r>
          </w:p>
          <w:p w:rsidR="007A6D81" w:rsidRPr="009D7CFF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адрес электронной почты:  </w:t>
            </w:r>
            <w:hyperlink r:id="rId12" w:history="1">
              <w:r w:rsidRPr="009D7CFF">
                <w:t>office@mfchmao.ru</w:t>
              </w:r>
            </w:hyperlink>
            <w:r w:rsidRPr="009D7CFF">
              <w:rPr>
                <w:rFonts w:ascii="Roboto-Regular" w:hAnsi="Roboto-Regular" w:cs="Roboto-Regular"/>
                <w:sz w:val="20"/>
                <w:szCs w:val="20"/>
              </w:rPr>
              <w:t>.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График работы: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08.00 до 20.00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суббота: с 09.00 до 18.00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7A6D81" w:rsidRDefault="007A6D81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воскресенье - выходной день.</w:t>
            </w:r>
          </w:p>
          <w:p w:rsidR="00A879DD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    </w:t>
            </w:r>
            <w:r w:rsidR="00652FDF">
              <w:rPr>
                <w:rFonts w:ascii="Roboto-Regular" w:hAnsi="Roboto-Regular" w:cs="Roboto-Regular"/>
                <w:sz w:val="20"/>
                <w:szCs w:val="20"/>
              </w:rPr>
              <w:t>График р</w:t>
            </w:r>
            <w:r w:rsidR="00A879DD">
              <w:rPr>
                <w:rFonts w:ascii="Roboto-Regular" w:hAnsi="Roboto-Regular" w:cs="Roboto-Regular"/>
                <w:sz w:val="20"/>
                <w:szCs w:val="20"/>
              </w:rPr>
              <w:t xml:space="preserve">аботы: </w:t>
            </w:r>
          </w:p>
          <w:p w:rsidR="00B9358E" w:rsidRDefault="00B9358E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понедельник - пятница: с 09.00 до 17.15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B9358E" w:rsidRDefault="00B9358E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вторник: с 09.00 до 18.15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B9358E" w:rsidRDefault="00B9358E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обеденный перерыв: с 12.45 до 14.00 час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.;</w:t>
            </w:r>
            <w:proofErr w:type="gramEnd"/>
          </w:p>
          <w:p w:rsidR="00B9358E" w:rsidRDefault="00B9358E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суббота, воскресенье - выходные дни.</w:t>
            </w:r>
          </w:p>
          <w:p w:rsidR="00A879DD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- в электронной форме в разделе </w:t>
            </w:r>
          </w:p>
          <w:p w:rsidR="00652FDF" w:rsidRDefault="00A879DD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«Личный </w:t>
            </w:r>
            <w:r w:rsidR="00652FDF">
              <w:rPr>
                <w:rFonts w:ascii="Roboto-Regular" w:hAnsi="Roboto-Regular" w:cs="Roboto-Regular"/>
                <w:sz w:val="20"/>
                <w:szCs w:val="20"/>
              </w:rPr>
              <w:t>кабинет»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Единого портал</w:t>
            </w:r>
            <w:r w:rsidR="005E706F">
              <w:rPr>
                <w:rFonts w:ascii="Roboto-Regular" w:hAnsi="Roboto-Regular" w:cs="Roboto-Regular"/>
                <w:sz w:val="20"/>
                <w:szCs w:val="20"/>
              </w:rPr>
              <w:t>а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государственных </w:t>
            </w:r>
            <w:r w:rsidR="00652FDF">
              <w:rPr>
                <w:rFonts w:ascii="Roboto-Regular" w:hAnsi="Roboto-Regular" w:cs="Roboto-Regular"/>
                <w:sz w:val="20"/>
                <w:szCs w:val="20"/>
              </w:rPr>
              <w:t>услуг (86.gosuslugi.ru).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Непредставление заявителем документов и</w:t>
            </w:r>
          </w:p>
          <w:p w:rsidR="00A950ED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информации, которые он вправе представить </w:t>
            </w:r>
          </w:p>
          <w:p w:rsidR="00652FDF" w:rsidRDefault="00A950ED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по </w:t>
            </w:r>
            <w:r w:rsidR="00652FDF">
              <w:rPr>
                <w:rFonts w:ascii="Roboto-Regular" w:hAnsi="Roboto-Regular" w:cs="Roboto-Regular"/>
                <w:sz w:val="20"/>
                <w:szCs w:val="20"/>
              </w:rPr>
              <w:t>собственной инициативе, не является</w:t>
            </w:r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основанием для отказа ему в предоставлении</w:t>
            </w:r>
          </w:p>
          <w:p w:rsidR="00652FDF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муниципальной </w:t>
            </w:r>
            <w:r w:rsidR="00652FDF">
              <w:rPr>
                <w:rFonts w:ascii="Roboto-Regular" w:hAnsi="Roboto-Regular" w:cs="Roboto-Regular"/>
                <w:sz w:val="20"/>
                <w:szCs w:val="20"/>
              </w:rPr>
              <w:t>услуги.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D0157A" w:rsidRDefault="00D0157A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Круг заявителей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правообладатели земельных участков (физические и юридические лица) или уполномоченные владельцами земельных участков лица, обратившиеся за предоставлением муниципальной услуги.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Наименование органа, предоставляющего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муниципальную услугу: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Органом Администрации города Ханты-Мансийска, предоставляющим муниципальную услугу, является Департамент градостроительства и архитектуры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Администрации города Ханты-Мансийска.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Непосредственное предоставление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муниципальной услуги осуществляет </w:t>
            </w:r>
            <w:proofErr w:type="gramStart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структурное</w:t>
            </w:r>
            <w:proofErr w:type="gramEnd"/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подразделение Департамента – Отдел градостроительной деятельности управления градостроительной деятельности.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За получением муниципальной услуги заявитель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может также обратиться в автономное учреждение Ханты-Мансийского автономного округа - Югры «</w:t>
            </w:r>
            <w:proofErr w:type="gramStart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Многофункциональный</w:t>
            </w:r>
            <w:proofErr w:type="gramEnd"/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центр предоставления </w:t>
            </w:r>
            <w:proofErr w:type="gramStart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государственных</w:t>
            </w:r>
            <w:proofErr w:type="gramEnd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 и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муниципальных услуг».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Результатом предоставления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муниципальной услуги является: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- выдача (направление) заявителю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утвержденного градостроительного плана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земельного;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- выдача (направление) уведомления об отказе </w:t>
            </w:r>
            <w:proofErr w:type="gramStart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в</w:t>
            </w:r>
            <w:proofErr w:type="gramEnd"/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выдаче градостроительного плана земельного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участка.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Исчерпывающий перечень документов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  <w:proofErr w:type="gramStart"/>
            <w:r>
              <w:rPr>
                <w:rFonts w:ascii="Roboto-Bold" w:hAnsi="Roboto-Bold" w:cs="Roboto-Bold"/>
                <w:b/>
                <w:bCs/>
                <w:color w:val="000000"/>
              </w:rPr>
              <w:t>необходимых</w:t>
            </w:r>
            <w:proofErr w:type="gramEnd"/>
            <w:r>
              <w:rPr>
                <w:rFonts w:ascii="Roboto-Bold" w:hAnsi="Roboto-Bold" w:cs="Roboto-Bold"/>
                <w:b/>
                <w:bCs/>
                <w:color w:val="000000"/>
              </w:rPr>
              <w:t xml:space="preserve"> для предоставления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муниципальной услуги: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1) заявление о предоставлении </w:t>
            </w:r>
            <w:proofErr w:type="gramStart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муниципальной</w:t>
            </w:r>
            <w:proofErr w:type="gramEnd"/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услуги;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  <w:r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DBDFD3" wp14:editId="0B26744D">
                  <wp:extent cx="2655869" cy="164123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42" cy="164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sz w:val="20"/>
                <w:szCs w:val="20"/>
              </w:rPr>
            </w:pPr>
            <w:r>
              <w:rPr>
                <w:rFonts w:ascii="Roboto-Bold" w:hAnsi="Roboto-Bold" w:cs="Roboto-Bold"/>
                <w:b/>
                <w:bCs/>
                <w:sz w:val="20"/>
                <w:szCs w:val="20"/>
              </w:rPr>
              <w:t>Запрещается требовать от заявителей: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представления документов и информации или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осуществления действий, представление или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осуществление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которых не предусмотрено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нормативными правовыми актами,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регулирующими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отношения, возникающие в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связи с предоставлением муниципальной услуги;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- представления документов и информации,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которые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находятся в распоряжении органов,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предоставляющих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государственные услуги,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органов, предоставляющих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муниципальные</w:t>
            </w:r>
            <w:proofErr w:type="gramEnd"/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услуги, иных государственных органов, органов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местного самоуправления либо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подведомственных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государственным органам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или органам местного самоуправления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организаций, участвующих в предоставлении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предусмотренных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частью 1 статьи 1</w:t>
            </w:r>
          </w:p>
          <w:p w:rsidR="007A6D81" w:rsidRDefault="007A6D81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Федерального закона от 27.07.2010 № 210-ФЗ «Об организации предоставления государственных и муниципальных услуг» государственных и муниципальных услуг, в соответствии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с</w:t>
            </w:r>
            <w:proofErr w:type="gramEnd"/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нормативными правовыми актами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Российской</w:t>
            </w:r>
            <w:proofErr w:type="gramEnd"/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Федерации, нормативными правовыми актами</w:t>
            </w:r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Ханты-Мансийского автономного округа - Югры,</w:t>
            </w:r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муниципальными правовыми актами,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за</w:t>
            </w:r>
            <w:proofErr w:type="gramEnd"/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исключением документов, включенных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в</w:t>
            </w:r>
            <w:proofErr w:type="gramEnd"/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определенный частью 6 статьи 7 указанного</w:t>
            </w:r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Федерального закона перечень документов.</w:t>
            </w:r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652FDF" w:rsidRDefault="00652FD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929" w:type="dxa"/>
            <w:tcBorders>
              <w:top w:val="nil"/>
              <w:left w:val="nil"/>
              <w:bottom w:val="nil"/>
              <w:right w:val="nil"/>
            </w:tcBorders>
          </w:tcPr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lastRenderedPageBreak/>
              <w:t>2) выписка из единого государственного реестра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юридических лиц, в случае, если заявителем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является юридическое лицо; выписка из </w:t>
            </w:r>
            <w:proofErr w:type="gramStart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единого</w:t>
            </w:r>
            <w:proofErr w:type="gramEnd"/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государственного реестра </w:t>
            </w:r>
            <w:proofErr w:type="gramStart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индивидуальных</w:t>
            </w:r>
            <w:proofErr w:type="gramEnd"/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предпринимателей, если заявителем является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индивидуальный предприниматель;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3) выписка из Единого государственного реестра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недвижимости о правах на земельный участок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или объект капитального строительства,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расположенный</w:t>
            </w:r>
            <w:proofErr w:type="gramEnd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 на земельном участке;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4) кадастровая выписка о земельном участке;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5) информация о технических условиях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подключения (технологического присоединения)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объектов капитального строительства к сетям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инженерно-технического обеспечения;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  <w:color w:val="000000"/>
                <w:sz w:val="20"/>
                <w:szCs w:val="20"/>
              </w:rPr>
              <w:t xml:space="preserve">6) правоустанавливающие документы </w:t>
            </w:r>
            <w:proofErr w:type="gramStart"/>
            <w:r>
              <w:rPr>
                <w:rFonts w:ascii="ArialMT" w:hAnsi="ArialMT" w:cs="ArialMT"/>
                <w:color w:val="000000"/>
                <w:sz w:val="20"/>
                <w:szCs w:val="20"/>
              </w:rPr>
              <w:t>на</w:t>
            </w:r>
            <w:proofErr w:type="gramEnd"/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ArialMT" w:hAnsi="ArialMT" w:cs="ArialMT"/>
                <w:color w:val="000000"/>
                <w:sz w:val="20"/>
                <w:szCs w:val="20"/>
              </w:rPr>
              <w:t>земельный участок.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noProof/>
                <w:color w:val="0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486EDC" wp14:editId="3ED1D34D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83233</wp:posOffset>
                      </wp:positionV>
                      <wp:extent cx="2883535" cy="421640"/>
                      <wp:effectExtent l="57150" t="38100" r="69215" b="9271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3535" cy="42164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DD6C1F" w:rsidRDefault="00DD6C1F" w:rsidP="00DD6C1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  <w:t>Срок предоставления муниципальной услуги</w:t>
                                  </w:r>
                                </w:p>
                                <w:p w:rsidR="00DD6C1F" w:rsidRDefault="00DD6C1F" w:rsidP="00DD6C1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Bold" w:hAnsi="Roboto-Bold" w:cs="Roboto-Bold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14 рабочих дней </w:t>
                                  </w:r>
                                  <w:r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  <w:t>со дня регистрации заявления</w:t>
                                  </w:r>
                                </w:p>
                                <w:p w:rsidR="00DD6C1F" w:rsidRDefault="00DD6C1F" w:rsidP="00DD6C1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Roboto-Regular" w:hAnsi="Roboto-Regular" w:cs="Roboto-Regular"/>
                                      <w:color w:val="000000"/>
                                      <w:sz w:val="20"/>
                                      <w:szCs w:val="20"/>
                                    </w:rPr>
                                    <w:t>о предоставлении муниципальной услуги</w:t>
                                  </w:r>
                                </w:p>
                                <w:p w:rsidR="00DD6C1F" w:rsidRDefault="00DD6C1F" w:rsidP="00DD6C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26" style="position:absolute;left:0;text-align:left;margin-left:-.95pt;margin-top:6.55pt;width:227.05pt;height:3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DD6C1F" w:rsidRDefault="00DD6C1F" w:rsidP="00DD6C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  <w:t>Срок предоставления муниципальной услуги</w:t>
                            </w:r>
                          </w:p>
                          <w:p w:rsidR="00DD6C1F" w:rsidRDefault="00DD6C1F" w:rsidP="00DD6C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14 рабочих дней </w:t>
                            </w:r>
                            <w:r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  <w:t>со дня регистрации заявления</w:t>
                            </w:r>
                          </w:p>
                          <w:p w:rsidR="00DD6C1F" w:rsidRDefault="00DD6C1F" w:rsidP="00DD6C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000000"/>
                                <w:sz w:val="20"/>
                                <w:szCs w:val="20"/>
                              </w:rPr>
                              <w:t>о предоставлении муниципальной услуги</w:t>
                            </w:r>
                          </w:p>
                          <w:p w:rsidR="00DD6C1F" w:rsidRDefault="00DD6C1F" w:rsidP="00DD6C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color w:val="000000"/>
                <w:sz w:val="20"/>
                <w:szCs w:val="2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color w:val="000000"/>
                <w:sz w:val="20"/>
                <w:szCs w:val="2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  <w:color w:val="000000"/>
              </w:rPr>
            </w:pPr>
            <w:r>
              <w:rPr>
                <w:rFonts w:ascii="Roboto-Bold" w:hAnsi="Roboto-Bold" w:cs="Roboto-Bold"/>
                <w:b/>
                <w:bCs/>
                <w:color w:val="000000"/>
              </w:rPr>
              <w:t>Круг заявителей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Владельцы земельных участков (физические и</w:t>
            </w:r>
            <w:proofErr w:type="gramEnd"/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юридические лица) или уполномоченные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владельцами земельных участков лица,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обратившиеся</w:t>
            </w:r>
            <w:proofErr w:type="gramEnd"/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 xml:space="preserve"> за предоставлением</w:t>
            </w:r>
          </w:p>
          <w:p w:rsidR="009856D4" w:rsidRDefault="00DD6C1F" w:rsidP="00627EDA">
            <w:pPr>
              <w:autoSpaceDE w:val="0"/>
              <w:autoSpaceDN w:val="0"/>
              <w:adjustRightInd w:val="0"/>
              <w:ind w:left="34" w:hanging="34"/>
              <w:jc w:val="both"/>
              <w:rPr>
                <w:rFonts w:ascii="Roboto-Regular" w:hAnsi="Roboto-Regular" w:cs="Roboto-Regular"/>
                <w:color w:val="000000"/>
                <w:sz w:val="20"/>
                <w:szCs w:val="20"/>
              </w:rPr>
            </w:pPr>
            <w:r>
              <w:rPr>
                <w:rFonts w:ascii="Roboto-Regular" w:hAnsi="Roboto-Regular" w:cs="Roboto-Regular"/>
                <w:color w:val="000000"/>
                <w:sz w:val="20"/>
                <w:szCs w:val="20"/>
              </w:rPr>
              <w:t>муниципальной услуги.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ind w:left="34" w:hanging="34"/>
              <w:jc w:val="both"/>
              <w:rPr>
                <w:rFonts w:ascii="RobotoCondensed-Regular" w:hAnsi="RobotoCondensed-Regular" w:cs="RobotoCondensed-Regular"/>
                <w:color w:val="000000"/>
                <w:sz w:val="20"/>
                <w:szCs w:val="20"/>
              </w:rPr>
            </w:pPr>
          </w:p>
          <w:p w:rsidR="00DD6C1F" w:rsidRPr="009D7CFF" w:rsidRDefault="00DD6C1F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b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b/>
                <w:sz w:val="20"/>
                <w:szCs w:val="20"/>
              </w:rPr>
              <w:t>Способы подачи документов, необходимых</w:t>
            </w:r>
          </w:p>
          <w:p w:rsidR="00DD6C1F" w:rsidRPr="009D7CFF" w:rsidRDefault="00DD6C1F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b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b/>
                <w:sz w:val="20"/>
                <w:szCs w:val="20"/>
              </w:rPr>
              <w:t>для выдачи градостроительного плана:</w:t>
            </w:r>
          </w:p>
          <w:p w:rsidR="00DD6C1F" w:rsidRPr="009D7CFF" w:rsidRDefault="00DD6C1F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- при личном обращении в Департамент. Место</w:t>
            </w:r>
          </w:p>
          <w:p w:rsidR="00DD6C1F" w:rsidRPr="009D7CFF" w:rsidRDefault="00DD6C1F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нахождения структурного подразделения</w:t>
            </w:r>
          </w:p>
          <w:p w:rsidR="00DD6C1F" w:rsidRPr="009D7CFF" w:rsidRDefault="00DD6C1F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Департамента, предоставляющего</w:t>
            </w:r>
          </w:p>
          <w:p w:rsidR="007A6D81" w:rsidRDefault="00DD6C1F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муниципальную услугу, </w:t>
            </w:r>
          </w:p>
          <w:p w:rsidR="00DD6C1F" w:rsidRPr="009D7CFF" w:rsidRDefault="00DD6C1F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- Отдел градостроительной деятельности:</w:t>
            </w:r>
          </w:p>
          <w:p w:rsidR="00DD6C1F" w:rsidRDefault="00DD6C1F" w:rsidP="00627ED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г. Ханты-Мансийск, улица Калинина, дом 26: этаж 3, кабинет 305, телефон для справок: </w:t>
            </w:r>
          </w:p>
          <w:p w:rsidR="00627EDA" w:rsidRDefault="00DD6C1F" w:rsidP="00627EDA">
            <w:pPr>
              <w:keepNext/>
              <w:jc w:val="both"/>
              <w:outlineLvl w:val="6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>(3467) 32-95-78;</w:t>
            </w:r>
          </w:p>
          <w:p w:rsidR="00D0157A" w:rsidRDefault="00D0157A" w:rsidP="00D0157A">
            <w:pPr>
              <w:autoSpaceDE w:val="0"/>
              <w:autoSpaceDN w:val="0"/>
              <w:adjustRightInd w:val="0"/>
              <w:ind w:left="208" w:hanging="208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Приемная этаж 5,  </w:t>
            </w:r>
          </w:p>
          <w:p w:rsidR="00D0157A" w:rsidRDefault="00D0157A" w:rsidP="00D0157A">
            <w:pPr>
              <w:keepNext/>
              <w:jc w:val="both"/>
              <w:outlineLvl w:val="6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sz w:val="20"/>
                <w:szCs w:val="20"/>
              </w:rPr>
              <w:t xml:space="preserve">телефон для справок </w:t>
            </w:r>
            <w:r>
              <w:rPr>
                <w:rFonts w:ascii="Roboto-Regular" w:hAnsi="Roboto-Regular" w:cs="Roboto-Regular"/>
                <w:sz w:val="20"/>
                <w:szCs w:val="20"/>
              </w:rPr>
              <w:t xml:space="preserve"> 8(3467) 32-57-97</w:t>
            </w:r>
            <w:r>
              <w:rPr>
                <w:rFonts w:ascii="Roboto-Regular" w:hAnsi="Roboto-Regular" w:cs="Roboto-Regular"/>
                <w:sz w:val="20"/>
                <w:szCs w:val="20"/>
              </w:rPr>
              <w:t>;</w:t>
            </w:r>
          </w:p>
          <w:p w:rsidR="00D0157A" w:rsidRDefault="00D0157A" w:rsidP="00627EDA">
            <w:pPr>
              <w:keepNext/>
              <w:jc w:val="both"/>
              <w:outlineLvl w:val="6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Заявитель вправе представить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указанные</w:t>
            </w:r>
            <w:proofErr w:type="gramEnd"/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документы и информацию в органы,</w:t>
            </w: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предоставляющие государственные услуги, и</w:t>
            </w: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органы, предоставляющие муниципальные услуги, по собственной инициативе.</w:t>
            </w: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</w:rPr>
            </w:pP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 xml:space="preserve">Исчерпывающий перечень оснований </w:t>
            </w:r>
            <w:proofErr w:type="gramStart"/>
            <w:r>
              <w:rPr>
                <w:rFonts w:ascii="Roboto-Bold" w:hAnsi="Roboto-Bold" w:cs="Roboto-Bold"/>
                <w:b/>
                <w:bCs/>
              </w:rPr>
              <w:t>для</w:t>
            </w:r>
            <w:proofErr w:type="gramEnd"/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Bold" w:hAnsi="Roboto-Bold" w:cs="Roboto-Bold"/>
                <w:b/>
                <w:bCs/>
              </w:rPr>
            </w:pPr>
            <w:r>
              <w:rPr>
                <w:rFonts w:ascii="Roboto-Bold" w:hAnsi="Roboto-Bold" w:cs="Roboto-Bold"/>
                <w:b/>
                <w:bCs/>
              </w:rPr>
              <w:t>отказа в выдаче градостроительного плана</w:t>
            </w: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Основанием для отказа в выдаче</w:t>
            </w: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градостроительного плана является случай,</w:t>
            </w: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предусмотренный</w:t>
            </w:r>
            <w:proofErr w:type="gramEnd"/>
            <w:r>
              <w:rPr>
                <w:rFonts w:ascii="Roboto-Regular" w:hAnsi="Roboto-Regular" w:cs="Roboto-Regular"/>
                <w:sz w:val="20"/>
                <w:szCs w:val="20"/>
              </w:rPr>
              <w:t xml:space="preserve"> частью 4 статьи 57.3.</w:t>
            </w:r>
          </w:p>
          <w:p w:rsidR="00627EDA" w:rsidRDefault="00627EDA" w:rsidP="00627EDA">
            <w:pPr>
              <w:autoSpaceDE w:val="0"/>
              <w:autoSpaceDN w:val="0"/>
              <w:adjustRightInd w:val="0"/>
              <w:jc w:val="both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 xml:space="preserve">Градостроительного кодекса </w:t>
            </w:r>
            <w:proofErr w:type="gramStart"/>
            <w:r>
              <w:rPr>
                <w:rFonts w:ascii="Roboto-Regular" w:hAnsi="Roboto-Regular" w:cs="Roboto-Regular"/>
                <w:sz w:val="20"/>
                <w:szCs w:val="20"/>
              </w:rPr>
              <w:t>Российской</w:t>
            </w:r>
            <w:proofErr w:type="gramEnd"/>
          </w:p>
          <w:p w:rsidR="00627EDA" w:rsidRDefault="00627EDA" w:rsidP="00627EDA">
            <w:pPr>
              <w:keepNext/>
              <w:jc w:val="both"/>
              <w:outlineLvl w:val="6"/>
              <w:rPr>
                <w:rFonts w:ascii="Roboto-Regular" w:hAnsi="Roboto-Regular" w:cs="Roboto-Regular"/>
                <w:sz w:val="20"/>
                <w:szCs w:val="20"/>
              </w:rPr>
            </w:pPr>
            <w:r>
              <w:rPr>
                <w:rFonts w:ascii="Roboto-Regular" w:hAnsi="Roboto-Regular" w:cs="Roboto-Regular"/>
                <w:sz w:val="20"/>
                <w:szCs w:val="20"/>
              </w:rPr>
              <w:t>Федерации</w:t>
            </w:r>
          </w:p>
          <w:p w:rsidR="00627EDA" w:rsidRDefault="00627EDA" w:rsidP="00627EDA">
            <w:pPr>
              <w:keepNext/>
              <w:jc w:val="both"/>
              <w:outlineLvl w:val="6"/>
              <w:rPr>
                <w:rFonts w:ascii="Roboto-Regular" w:hAnsi="Roboto-Regular" w:cs="Roboto-Regular"/>
                <w:sz w:val="20"/>
                <w:szCs w:val="20"/>
              </w:rPr>
            </w:pPr>
            <w:r w:rsidRPr="009D7CFF">
              <w:rPr>
                <w:rFonts w:ascii="Roboto-Regular" w:hAnsi="Roboto-Regular" w:cs="Roboto-Regular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A40199" wp14:editId="38DE0F24">
                  <wp:extent cx="2454030" cy="749720"/>
                  <wp:effectExtent l="133350" t="114300" r="137160" b="16510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853" cy="7502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9AF" w:rsidRDefault="005969AF" w:rsidP="00232E68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0000"/>
        </w:rPr>
      </w:pPr>
    </w:p>
    <w:sectPr w:rsidR="005969AF" w:rsidSect="00627ED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B62" w:rsidRDefault="008A0B62" w:rsidP="009E0EA7">
      <w:pPr>
        <w:spacing w:after="0" w:line="240" w:lineRule="auto"/>
      </w:pPr>
      <w:r>
        <w:separator/>
      </w:r>
    </w:p>
  </w:endnote>
  <w:endnote w:type="continuationSeparator" w:id="0">
    <w:p w:rsidR="008A0B62" w:rsidRDefault="008A0B62" w:rsidP="009E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Condensed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B62" w:rsidRDefault="008A0B62" w:rsidP="009E0EA7">
      <w:pPr>
        <w:spacing w:after="0" w:line="240" w:lineRule="auto"/>
      </w:pPr>
      <w:r>
        <w:separator/>
      </w:r>
    </w:p>
  </w:footnote>
  <w:footnote w:type="continuationSeparator" w:id="0">
    <w:p w:rsidR="008A0B62" w:rsidRDefault="008A0B62" w:rsidP="009E0E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41F"/>
    <w:rsid w:val="000209A5"/>
    <w:rsid w:val="00147868"/>
    <w:rsid w:val="001959D8"/>
    <w:rsid w:val="00232E68"/>
    <w:rsid w:val="00382CF8"/>
    <w:rsid w:val="0038692A"/>
    <w:rsid w:val="003A238B"/>
    <w:rsid w:val="004B1D46"/>
    <w:rsid w:val="00580AC5"/>
    <w:rsid w:val="005969AF"/>
    <w:rsid w:val="005D59D1"/>
    <w:rsid w:val="005E706F"/>
    <w:rsid w:val="00627EDA"/>
    <w:rsid w:val="00652FDF"/>
    <w:rsid w:val="00662969"/>
    <w:rsid w:val="007A6D81"/>
    <w:rsid w:val="00880D8F"/>
    <w:rsid w:val="008A0B62"/>
    <w:rsid w:val="00981BD8"/>
    <w:rsid w:val="009856D4"/>
    <w:rsid w:val="009D7CFF"/>
    <w:rsid w:val="009E0EA7"/>
    <w:rsid w:val="00A41BC2"/>
    <w:rsid w:val="00A73B71"/>
    <w:rsid w:val="00A879DD"/>
    <w:rsid w:val="00A950ED"/>
    <w:rsid w:val="00AF580B"/>
    <w:rsid w:val="00AF7F50"/>
    <w:rsid w:val="00B9358E"/>
    <w:rsid w:val="00B9541F"/>
    <w:rsid w:val="00BC06D6"/>
    <w:rsid w:val="00BD5350"/>
    <w:rsid w:val="00BF099E"/>
    <w:rsid w:val="00C452F2"/>
    <w:rsid w:val="00C56EED"/>
    <w:rsid w:val="00CA2BA5"/>
    <w:rsid w:val="00D0157A"/>
    <w:rsid w:val="00D02A4D"/>
    <w:rsid w:val="00D61D43"/>
    <w:rsid w:val="00DD6C1F"/>
    <w:rsid w:val="00E350CE"/>
    <w:rsid w:val="00EB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EA7"/>
  </w:style>
  <w:style w:type="paragraph" w:styleId="a5">
    <w:name w:val="footer"/>
    <w:basedOn w:val="a"/>
    <w:link w:val="a6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EA7"/>
  </w:style>
  <w:style w:type="paragraph" w:styleId="a7">
    <w:name w:val="Balloon Text"/>
    <w:basedOn w:val="a"/>
    <w:link w:val="a8"/>
    <w:uiPriority w:val="99"/>
    <w:semiHidden/>
    <w:unhideWhenUsed/>
    <w:rsid w:val="009E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E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8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935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0EA7"/>
  </w:style>
  <w:style w:type="paragraph" w:styleId="a5">
    <w:name w:val="footer"/>
    <w:basedOn w:val="a"/>
    <w:link w:val="a6"/>
    <w:uiPriority w:val="99"/>
    <w:unhideWhenUsed/>
    <w:rsid w:val="009E0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0EA7"/>
  </w:style>
  <w:style w:type="paragraph" w:styleId="a7">
    <w:name w:val="Balloon Text"/>
    <w:basedOn w:val="a"/>
    <w:link w:val="a8"/>
    <w:uiPriority w:val="99"/>
    <w:semiHidden/>
    <w:unhideWhenUsed/>
    <w:rsid w:val="009E0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EA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8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B935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hyperlink" Target="mailto:office@mfchmao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ga@admhmansy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3AE47-F5F2-40F7-8DBB-EF2D63DC1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Плотников Алексей Александрович</dc:creator>
  <cp:lastModifiedBy>Шиповалов Андрей Витальевич</cp:lastModifiedBy>
  <cp:revision>2</cp:revision>
  <cp:lastPrinted>2017-10-13T10:44:00Z</cp:lastPrinted>
  <dcterms:created xsi:type="dcterms:W3CDTF">2018-04-26T05:52:00Z</dcterms:created>
  <dcterms:modified xsi:type="dcterms:W3CDTF">2018-04-26T05:52:00Z</dcterms:modified>
</cp:coreProperties>
</file>