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15" w:rsidRPr="000B5A15" w:rsidRDefault="000B5A15" w:rsidP="000B5A15">
      <w:pPr>
        <w:pStyle w:val="ConsPlusTitle"/>
        <w:jc w:val="center"/>
        <w:outlineLvl w:val="0"/>
      </w:pPr>
      <w:r w:rsidRPr="000B5A15">
        <w:t>АДМИНИСТРАЦИЯ ГОРОДА ХАНТЫ-МАНСИЙСКА</w:t>
      </w:r>
    </w:p>
    <w:p w:rsidR="000B5A15" w:rsidRPr="000B5A15" w:rsidRDefault="000B5A15" w:rsidP="000B5A15">
      <w:pPr>
        <w:pStyle w:val="ConsPlusTitle"/>
        <w:jc w:val="center"/>
      </w:pPr>
    </w:p>
    <w:p w:rsidR="000B5A15" w:rsidRPr="000B5A15" w:rsidRDefault="000B5A15" w:rsidP="000B5A15">
      <w:pPr>
        <w:pStyle w:val="ConsPlusTitle"/>
        <w:jc w:val="center"/>
      </w:pPr>
      <w:r w:rsidRPr="000B5A15">
        <w:t>ПОСТАНОВЛЕНИЕ</w:t>
      </w:r>
    </w:p>
    <w:p w:rsidR="000B5A15" w:rsidRPr="000B5A15" w:rsidRDefault="000B5A15" w:rsidP="000B5A15">
      <w:pPr>
        <w:pStyle w:val="ConsPlusTitle"/>
        <w:jc w:val="center"/>
      </w:pPr>
      <w:r w:rsidRPr="000B5A15">
        <w:t>от 14 октября 2013 г. N 1279</w:t>
      </w:r>
    </w:p>
    <w:p w:rsidR="000B5A15" w:rsidRPr="000B5A15" w:rsidRDefault="000B5A15" w:rsidP="000B5A15">
      <w:pPr>
        <w:pStyle w:val="ConsPlusTitle"/>
        <w:jc w:val="center"/>
      </w:pPr>
    </w:p>
    <w:p w:rsidR="000B5A15" w:rsidRPr="000B5A15" w:rsidRDefault="000B5A15" w:rsidP="000B5A15">
      <w:pPr>
        <w:pStyle w:val="ConsPlusTitle"/>
        <w:jc w:val="center"/>
      </w:pPr>
      <w:r w:rsidRPr="000B5A15">
        <w:t>ОБ УТВЕРЖДЕНИИ МУНИЦИПАЛЬНОЙ ПРОГРАММЫ "РАЗВИТИЕ</w:t>
      </w:r>
    </w:p>
    <w:p w:rsidR="000B5A15" w:rsidRPr="000B5A15" w:rsidRDefault="000B5A15" w:rsidP="000B5A15">
      <w:pPr>
        <w:pStyle w:val="ConsPlusTitle"/>
        <w:jc w:val="center"/>
      </w:pPr>
      <w:r w:rsidRPr="000B5A15">
        <w:t>МУНИЦИПАЛЬНОЙ СЛУЖБЫ В ГОРОДЕ ХАНТЫ-МАНСИЙСКЕ</w:t>
      </w:r>
    </w:p>
    <w:p w:rsidR="000B5A15" w:rsidRPr="000B5A15" w:rsidRDefault="000B5A15" w:rsidP="000B5A15">
      <w:pPr>
        <w:pStyle w:val="ConsPlusTitle"/>
        <w:jc w:val="center"/>
      </w:pPr>
      <w:r w:rsidRPr="000B5A15">
        <w:t>НА 2016 - 2020 ГОДЫ"</w:t>
      </w:r>
    </w:p>
    <w:p w:rsidR="000B5A15" w:rsidRPr="000B5A15" w:rsidRDefault="000B5A15" w:rsidP="000B5A1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A15" w:rsidRPr="000B5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Список изменяющих документов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proofErr w:type="gramStart"/>
            <w:r w:rsidRPr="000B5A15">
              <w:t>(в ред. постановлений Администрации города Ханты-Мансийска</w:t>
            </w:r>
            <w:proofErr w:type="gramEnd"/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03.09.2014 N 833, от 18.03.2015 N 494, от 02.06.2015 N 650,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20.11.2015 N 1274, от 30.12.2015 N 1522, от 30.12.2015 N 1523,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28.09.2016 N 998-1, от 08.12.2016 N 1260, от 06.03.2017 N 157,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30.03.2017 N 270, от 20.04.2018 N 285)</w:t>
            </w:r>
          </w:p>
        </w:tc>
      </w:tr>
    </w:tbl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proofErr w:type="gramStart"/>
      <w:r w:rsidRPr="000B5A15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0B5A15">
        <w:t xml:space="preserve"> </w:t>
      </w:r>
      <w:proofErr w:type="gramStart"/>
      <w:r w:rsidRPr="000B5A15">
        <w:t>Ханты-Мансийском автономном округе - Югре", Порядком разработки, формирования и реализации муниципальных программ города Ханты-Мансийска, утвержденным постановлением Администрации города Ханты-Мансийска от 08.12.2014 N 1191 "О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0B5A15" w:rsidRPr="000B5A15" w:rsidRDefault="000B5A15" w:rsidP="000B5A15">
      <w:pPr>
        <w:pStyle w:val="ConsPlusNormal"/>
        <w:jc w:val="both"/>
      </w:pPr>
      <w:r w:rsidRPr="000B5A15">
        <w:t>(в ред. постановления Администрации города Ханты-Мансийска от 18.03.2015 N 494)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1. Утвердить муниципальную программу "Развитие муниципальной службы в городе Ханты-Мансийске на 2016 - 2020 годы" согласно приложению.</w:t>
      </w:r>
    </w:p>
    <w:p w:rsidR="000B5A15" w:rsidRPr="000B5A15" w:rsidRDefault="000B5A15" w:rsidP="000B5A15">
      <w:pPr>
        <w:pStyle w:val="ConsPlusNormal"/>
        <w:jc w:val="both"/>
      </w:pPr>
      <w:r w:rsidRPr="000B5A15">
        <w:t>(в ред. постановления Администрации города Ханты-Мансийска от 30.12.2015 N 1522)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3. Настоящее постановление вступает в силу с 01.01.2014, но не ранее дня его официального опубликования.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4. </w:t>
      </w:r>
      <w:proofErr w:type="gramStart"/>
      <w:r w:rsidRPr="000B5A15">
        <w:t>Контроль за</w:t>
      </w:r>
      <w:proofErr w:type="gramEnd"/>
      <w:r w:rsidRPr="000B5A15">
        <w:t xml:space="preserve"> выполнением постановления оставляю за собой.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right"/>
      </w:pPr>
      <w:r w:rsidRPr="000B5A15">
        <w:t>Глава Администрации</w:t>
      </w:r>
    </w:p>
    <w:p w:rsidR="000B5A15" w:rsidRPr="000B5A15" w:rsidRDefault="000B5A15" w:rsidP="000B5A15">
      <w:pPr>
        <w:pStyle w:val="ConsPlusNormal"/>
        <w:jc w:val="right"/>
      </w:pPr>
      <w:r w:rsidRPr="000B5A15">
        <w:t>города Ханты-Мансийска</w:t>
      </w:r>
    </w:p>
    <w:p w:rsidR="000B5A15" w:rsidRPr="000B5A15" w:rsidRDefault="000B5A15" w:rsidP="000B5A15">
      <w:pPr>
        <w:pStyle w:val="ConsPlusNormal"/>
        <w:jc w:val="right"/>
      </w:pPr>
      <w:r w:rsidRPr="000B5A15">
        <w:t>М.П.РЯШИН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Default="000B5A15" w:rsidP="000B5A15">
      <w:pPr>
        <w:pStyle w:val="ConsPlusNormal"/>
        <w:jc w:val="right"/>
        <w:outlineLvl w:val="0"/>
      </w:pPr>
    </w:p>
    <w:p w:rsidR="000B5A15" w:rsidRPr="000B5A15" w:rsidRDefault="000B5A15" w:rsidP="000B5A15">
      <w:pPr>
        <w:pStyle w:val="ConsPlusNormal"/>
        <w:jc w:val="right"/>
        <w:outlineLvl w:val="0"/>
      </w:pPr>
      <w:r w:rsidRPr="000B5A15">
        <w:lastRenderedPageBreak/>
        <w:t>Приложение</w:t>
      </w:r>
    </w:p>
    <w:p w:rsidR="000B5A15" w:rsidRPr="000B5A15" w:rsidRDefault="000B5A15" w:rsidP="000B5A15">
      <w:pPr>
        <w:pStyle w:val="ConsPlusNormal"/>
        <w:jc w:val="right"/>
      </w:pPr>
      <w:r w:rsidRPr="000B5A15">
        <w:t>к постановлению Администрации</w:t>
      </w:r>
    </w:p>
    <w:p w:rsidR="000B5A15" w:rsidRPr="000B5A15" w:rsidRDefault="000B5A15" w:rsidP="000B5A15">
      <w:pPr>
        <w:pStyle w:val="ConsPlusNormal"/>
        <w:jc w:val="right"/>
      </w:pPr>
      <w:r w:rsidRPr="000B5A15">
        <w:t>города Ханты-Мансийска</w:t>
      </w:r>
    </w:p>
    <w:p w:rsidR="000B5A15" w:rsidRPr="000B5A15" w:rsidRDefault="000B5A15" w:rsidP="000B5A15">
      <w:pPr>
        <w:pStyle w:val="ConsPlusNormal"/>
        <w:jc w:val="right"/>
      </w:pPr>
      <w:r w:rsidRPr="000B5A15">
        <w:t>от 14.10.2013 N 1279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Title"/>
        <w:jc w:val="center"/>
      </w:pPr>
      <w:bookmarkStart w:id="0" w:name="P37"/>
      <w:bookmarkEnd w:id="0"/>
      <w:r w:rsidRPr="000B5A15">
        <w:t>МУНИЦИПАЛЬНАЯ ПРОГРАММА</w:t>
      </w:r>
    </w:p>
    <w:p w:rsidR="000B5A15" w:rsidRPr="000B5A15" w:rsidRDefault="000B5A15" w:rsidP="000B5A15">
      <w:pPr>
        <w:pStyle w:val="ConsPlusTitle"/>
        <w:jc w:val="center"/>
      </w:pPr>
      <w:r w:rsidRPr="000B5A15">
        <w:t>"РАЗВИТИЕ МУНИЦИПАЛЬНОЙ СЛУЖБЫ В ГОРОДЕ ХАНТЫ-МАНСИЙСКЕ</w:t>
      </w:r>
    </w:p>
    <w:p w:rsidR="000B5A15" w:rsidRPr="000B5A15" w:rsidRDefault="000B5A15" w:rsidP="000B5A15">
      <w:pPr>
        <w:pStyle w:val="ConsPlusTitle"/>
        <w:jc w:val="center"/>
      </w:pPr>
      <w:r w:rsidRPr="000B5A15">
        <w:t>НА 2016 - 2020 ГОДЫ"</w:t>
      </w:r>
    </w:p>
    <w:p w:rsidR="000B5A15" w:rsidRPr="000B5A15" w:rsidRDefault="000B5A15" w:rsidP="000B5A15">
      <w:pPr>
        <w:pStyle w:val="ConsPlusTitle"/>
        <w:jc w:val="center"/>
      </w:pPr>
      <w:r w:rsidRPr="000B5A15">
        <w:t>(ДАЛЕЕ - ПРОГРАММА)</w:t>
      </w:r>
    </w:p>
    <w:p w:rsidR="000B5A15" w:rsidRPr="000B5A15" w:rsidRDefault="000B5A15" w:rsidP="000B5A1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A15" w:rsidRPr="000B5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Список изменяющих документов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proofErr w:type="gramStart"/>
            <w:r w:rsidRPr="000B5A15">
              <w:t>(в ред. постановлений Администрации города Ханты-Мансийска</w:t>
            </w:r>
            <w:proofErr w:type="gramEnd"/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30.12.2015 N 1522, от 28.09.2016 N 998-1, от 08.12.2016 N 1260,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06.03.2017 N 157, от 30.03.2017 N 270, от 20.04.2018 N 285)</w:t>
            </w:r>
          </w:p>
        </w:tc>
      </w:tr>
    </w:tbl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Паспорт программы</w:t>
      </w:r>
    </w:p>
    <w:p w:rsidR="000B5A15" w:rsidRPr="000B5A15" w:rsidRDefault="000B5A15" w:rsidP="000B5A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7405"/>
      </w:tblGrid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Наименование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Муниципальная программа "Развитие муниципальной службы в городе Ханты-Мансийске на 2016 - 2020 годы"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Правовое обоснование для разработки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Бюджетный кодекс Российской Федерации;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Указ Президента Российской Федерации от 07.05.2012 N 601 "Об основных направлениях совершенствования системы государственного управления";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Федеральный закон от 02.03.2007 N 25-ФЗ "О муниципальной службе в Российской Федерации";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 xml:space="preserve">Закон Ханты-Мансийского автономного округа - Югры от 20.07.2007 N 113-оз "Об отдельных вопросах муниципальной службы </w:t>
            </w:r>
            <w:proofErr w:type="gramStart"/>
            <w:r w:rsidRPr="000B5A15">
              <w:t>в</w:t>
            </w:r>
            <w:proofErr w:type="gramEnd"/>
            <w:r w:rsidRPr="000B5A15">
              <w:t xml:space="preserve"> </w:t>
            </w:r>
            <w:proofErr w:type="gramStart"/>
            <w:r w:rsidRPr="000B5A15">
              <w:t>Ханты-Мансийском</w:t>
            </w:r>
            <w:proofErr w:type="gramEnd"/>
            <w:r w:rsidRPr="000B5A15">
              <w:t xml:space="preserve"> автономном округе - Югре", постановление Администрации города Ханты-Мансийска от 08.12.2014 N 1191 "О программах города Ханты-Мансийска";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Распоряжение Администрации города Ханты-Мансийска от 23.08.2013 N 219-р "О разработке муниципальной программы "Развитие муниципальной службы в городе Ханты-Мансийске на 2014 - 2016 годы"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Разработчик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Координатор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0B5A15" w:rsidRPr="000B5A15" w:rsidTr="000B5A15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0B5A15" w:rsidRPr="000B5A15" w:rsidRDefault="000B5A15" w:rsidP="000B5A15">
            <w:pPr>
              <w:pStyle w:val="ConsPlusNormal"/>
            </w:pPr>
            <w:r w:rsidRPr="000B5A15">
              <w:t>Исполнители мероприятий программы</w:t>
            </w:r>
          </w:p>
        </w:tc>
        <w:tc>
          <w:tcPr>
            <w:tcW w:w="3906" w:type="pct"/>
            <w:tcBorders>
              <w:bottom w:val="nil"/>
            </w:tcBorders>
          </w:tcPr>
          <w:p w:rsidR="000B5A15" w:rsidRPr="000B5A15" w:rsidRDefault="000B5A15" w:rsidP="000B5A15">
            <w:pPr>
              <w:pStyle w:val="ConsPlusNormal"/>
            </w:pPr>
            <w:r w:rsidRPr="000B5A15">
              <w:t>Администрация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Департамент управления финансами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Департамент муниципальной собственности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Департамент городского хозяйства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Департамент градостроительства и архитектуры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Департамент образования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Управление опеки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 xml:space="preserve">Управление физической культуры, спорта и молодежной политики </w:t>
            </w:r>
            <w:r w:rsidRPr="000B5A15">
              <w:lastRenderedPageBreak/>
              <w:t>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муниципальное казенное учреждение "Управление логистики";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Территориальная избирательная комиссия города Ханты-Мансийска</w:t>
            </w:r>
          </w:p>
        </w:tc>
      </w:tr>
      <w:tr w:rsidR="000B5A15" w:rsidRPr="000B5A15" w:rsidTr="000B5A15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lastRenderedPageBreak/>
              <w:t>(в ред. постановления Администрации города Ханты-Мансийска от 20.04.2018 N 285)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Основные цели и задачи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Цели программы: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 xml:space="preserve">1. Создание условий для повышения </w:t>
            </w:r>
            <w:proofErr w:type="gramStart"/>
            <w:r w:rsidRPr="000B5A15">
              <w:t>эффективности деятельности Администрации города Ханты-Мансийска</w:t>
            </w:r>
            <w:proofErr w:type="gramEnd"/>
            <w:r w:rsidRPr="000B5A15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Задачи программы: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Сроки и этапы реализации программы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2016 - 2020 годы</w:t>
            </w:r>
          </w:p>
        </w:tc>
      </w:tr>
      <w:tr w:rsidR="000B5A15" w:rsidRPr="000B5A15" w:rsidTr="000B5A15">
        <w:tc>
          <w:tcPr>
            <w:tcW w:w="1094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Перечень подпрограмм (при наличии)</w:t>
            </w:r>
          </w:p>
        </w:tc>
        <w:tc>
          <w:tcPr>
            <w:tcW w:w="3906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нет</w:t>
            </w:r>
          </w:p>
        </w:tc>
      </w:tr>
      <w:tr w:rsidR="000B5A15" w:rsidRPr="000B5A15" w:rsidTr="000B5A15">
        <w:tblPrEx>
          <w:tblBorders>
            <w:insideH w:val="nil"/>
          </w:tblBorders>
        </w:tblPrEx>
        <w:tc>
          <w:tcPr>
            <w:tcW w:w="1094" w:type="pct"/>
            <w:tcBorders>
              <w:bottom w:val="nil"/>
            </w:tcBorders>
          </w:tcPr>
          <w:p w:rsidR="000B5A15" w:rsidRPr="000B5A15" w:rsidRDefault="000B5A15" w:rsidP="000B5A15">
            <w:pPr>
              <w:pStyle w:val="ConsPlusNormal"/>
            </w:pPr>
            <w:r w:rsidRPr="000B5A15">
              <w:t>Объемы и источники финансирования программы (всего)</w:t>
            </w:r>
          </w:p>
        </w:tc>
        <w:tc>
          <w:tcPr>
            <w:tcW w:w="3906" w:type="pct"/>
            <w:tcBorders>
              <w:bottom w:val="nil"/>
            </w:tcBorders>
          </w:tcPr>
          <w:p w:rsidR="000B5A15" w:rsidRPr="000B5A15" w:rsidRDefault="000B5A15" w:rsidP="000B5A15">
            <w:pPr>
              <w:pStyle w:val="ConsPlusNormal"/>
            </w:pPr>
            <w:r w:rsidRPr="000B5A15">
              <w:t>1 969239789,50 рублей, в том числе: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федеральный бюджет - 41115326,00 рублей,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бюджет Ханты-Мансийского автономного округа - Югры - 51965400,00 рублей,</w:t>
            </w:r>
          </w:p>
          <w:p w:rsidR="000B5A15" w:rsidRPr="000B5A15" w:rsidRDefault="000B5A15" w:rsidP="000B5A15">
            <w:pPr>
              <w:pStyle w:val="ConsPlusNormal"/>
            </w:pPr>
            <w:r w:rsidRPr="000B5A15">
              <w:t>бюджет города Ханты-Мансийска - 1876159063,50 рублей</w:t>
            </w:r>
          </w:p>
        </w:tc>
      </w:tr>
      <w:tr w:rsidR="000B5A15" w:rsidRPr="000B5A15" w:rsidTr="000B5A15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(в ред. постановления Администрации города Ханты-Мансийска от 20.04.2018 N 285)</w:t>
            </w:r>
          </w:p>
        </w:tc>
      </w:tr>
    </w:tbl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Раздел 1. ХАРАКТЕРИСТИКА ПРОБЛЕМЫ,</w:t>
      </w:r>
    </w:p>
    <w:p w:rsidR="000B5A15" w:rsidRPr="000B5A15" w:rsidRDefault="000B5A15" w:rsidP="000B5A15">
      <w:pPr>
        <w:pStyle w:val="ConsPlusNormal"/>
        <w:jc w:val="center"/>
      </w:pPr>
      <w:r w:rsidRPr="000B5A15">
        <w:t xml:space="preserve">НА </w:t>
      </w:r>
      <w:proofErr w:type="gramStart"/>
      <w:r w:rsidRPr="000B5A15">
        <w:t>РЕШЕНИЕ</w:t>
      </w:r>
      <w:proofErr w:type="gramEnd"/>
      <w:r w:rsidRPr="000B5A15">
        <w:t xml:space="preserve"> КОТОРОЙ НАПРАВЛЕНА ПРОГРАММА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Программно-целевой подход является одним из инструментов системы управления </w:t>
      </w:r>
      <w:r w:rsidRPr="000B5A15">
        <w:lastRenderedPageBreak/>
        <w:t xml:space="preserve">развитием города, средством реализации органами местного самоуправления социальной и экономической политики, механизмом воздействия на </w:t>
      </w:r>
      <w:proofErr w:type="gramStart"/>
      <w:r w:rsidRPr="000B5A15">
        <w:t>экономические процессы</w:t>
      </w:r>
      <w:proofErr w:type="gramEnd"/>
      <w:r w:rsidRPr="000B5A15">
        <w:t xml:space="preserve"> в пределах своих полномочий с целью формирования условий, обеспечивающих последовательное повышение качества жизни населения города, эффективное и целевое использование средств бюджета.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Федеральным законом от 06.10.2003 N 131-ФЗ "Об общих принципах организации местного самоуправления в Российской Федерации" на органы местного самоуправления возложены управленческие, контрольные функции по решению вопросов местного значения, на решение которых направлена вся основная деятельность органов местного самоуправления.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Деятельность Администрации города Ханты-Мансийска как исполнительно-распорядительного органа муниципального образования городской округ город Ханты-Мансийск основывается на исполнении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В связи с этим Администрацией города Ханты-Мансийска принимаются меры для повышения эффективности взаимодействия органов местного самоуправления и гражданского общества, прозрачности деятельности органов местного самоуправления. Особое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Одним из определяющих факторов, способных обеспечить социально-экономическое развитие города Ханты-Мансийска, является наличие кадрового потенциала, эффективное структурирование административно-управленческого персонала. В этой связи целевое муниципальное управление, направленное на формирование, развитие и рациональное использование кадров, должно реализовываться через комплекс системных мероприятий, представляющих собой в совокупности муниципальную кадровую политику.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В муниципальном образовании город Ханты-Мансийск сложилась определенная система и накоплен опыт муниципального управления, позволяющие создать условия для оптимального организационно-правового обеспечения муниципальной службы. В рамках реализации предыдущих программ развития муниципальной службы в городе Ханты-Мансийске был осуществлен комплекс мероприятий, направленных на создание и совершенствование нормативной правовой базы муниципального образования город Ханты-Мансийск, формирование высокопрофессионального кадрового состава муниципальной службы. Вместе с тем развитие федерального и регионального законодательства в сфере муниципальной службы и противодействия коррупции диктует необходимость постоянного совершенствования нормативной правовой базы муниципального образования город Ханты-Мансийск в части, касающейся внесения изменений в действующие нормативные правовые акты и принятия новых нормативных правовых актов.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Существенное содействие должностному росту муниципальных служащих оказывает активное использование в деятельности </w:t>
      </w:r>
      <w:proofErr w:type="gramStart"/>
      <w:r w:rsidRPr="000B5A15">
        <w:t>органов местного самоуправления города Ханты-Мансийска эффективных технологий</w:t>
      </w:r>
      <w:proofErr w:type="gramEnd"/>
      <w:r w:rsidRPr="000B5A15">
        <w:t xml:space="preserve"> и современных методов кадровой работы, к которым относятся аттестация и формирование кадрового резерва. В </w:t>
      </w:r>
      <w:proofErr w:type="gramStart"/>
      <w:r w:rsidRPr="000B5A15">
        <w:t>связи</w:t>
      </w:r>
      <w:proofErr w:type="gramEnd"/>
      <w:r w:rsidRPr="000B5A15">
        <w:t xml:space="preserve"> с чем необходимо продолжить работу в данном направлении и осуществить внедрение индивидуального планирования развития (карьеры) муниципального служащего.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В муниципальном образовании город Ханты-Мансийск за период реализации предыдущих программ развития муниципальной службы создана действенная система организации профессионального обучения муниципальных служащих, но при этом вопрос о повышении профессионального уровня муниципальных служащих Администрации города Ханты-Мансийска продолжает оставаться одним </w:t>
      </w:r>
      <w:proofErr w:type="gramStart"/>
      <w:r w:rsidRPr="000B5A15">
        <w:t>из</w:t>
      </w:r>
      <w:proofErr w:type="gramEnd"/>
      <w:r w:rsidRPr="000B5A15">
        <w:t xml:space="preserve"> наиболее актуальных. Поэтому необходимо и в дальнейшем проводить работу, направленную на обеспечение непрерывного дополнительного профессионального образования муниципальных служащих, в соответствии с возникающими потребностями.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С целью повышения престижа муниципальной службы целесообразно сделать более открытой и доступной для граждан информацию о деятельности муниципальных служащих.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lastRenderedPageBreak/>
        <w:t>Для устранения условий для коррупции и бюрократизма необходимо разработать и внедрить механизмы мотивации муниципальных служащих к добросовестной и эффективной работе.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В соответствии с федеральными законами и законами Ханты-Мансийского автономного округа - Югры Администрация города Ханты-Мансийска осуществляет отдельные государственные полномочия, переданные органам местного самоуправления города, в том числе: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1) в соответствии с Законом Ханты-Мансийского автономного округа - Югры от 30.09.2008 N 91-оз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состояния":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рождения;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заключения брака;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расторжения брака;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усыновления (удочерения);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установления отцовства;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перемены имени;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государственная регистрация смерти;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2) в соответствии с Законом Ханты-Мансийского автономного округа - Югры от 12.10.2005 N 74-оз "О комиссии по делам несовершеннолетних и защите их прав </w:t>
      </w:r>
      <w:proofErr w:type="gramStart"/>
      <w:r w:rsidRPr="000B5A15">
        <w:t>в</w:t>
      </w:r>
      <w:proofErr w:type="gramEnd"/>
      <w:r w:rsidRPr="000B5A15">
        <w:t xml:space="preserve"> </w:t>
      </w:r>
      <w:proofErr w:type="gramStart"/>
      <w:r w:rsidRPr="000B5A15">
        <w:t>Ханты-Мансийском</w:t>
      </w:r>
      <w:proofErr w:type="gramEnd"/>
      <w:r w:rsidRPr="000B5A15">
        <w:t xml:space="preserve">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Раздел 2. ЦЕЛИ, ЗАДАЧИ И ПОКАЗАТЕЛИ ИХ ДОСТИЖЕНИЯ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Цели программы: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1. Создание условий для повышения </w:t>
      </w:r>
      <w:proofErr w:type="gramStart"/>
      <w:r w:rsidRPr="000B5A15">
        <w:t>эффективности деятельности Администрации города Ханты-Мансийска</w:t>
      </w:r>
      <w:proofErr w:type="gramEnd"/>
      <w:r w:rsidRPr="000B5A15">
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Задачи программы: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2. Совершенствование работы, направленной на применение мер по предупреждению коррупции и борьбе с ней на муниципальной службе.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Показатели, предусмотренные для достижения поставленных целей и задач: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увеличится до 45 единиц;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</w:t>
      </w:r>
      <w:r w:rsidRPr="000B5A15">
        <w:lastRenderedPageBreak/>
        <w:t>семинаров муниципального управления увеличится до 17 единиц;</w:t>
      </w:r>
    </w:p>
    <w:p w:rsidR="000B5A15" w:rsidRPr="000B5A15" w:rsidRDefault="000B5A15" w:rsidP="000B5A15">
      <w:pPr>
        <w:pStyle w:val="ConsPlusNormal"/>
        <w:jc w:val="both"/>
      </w:pPr>
      <w:r w:rsidRPr="000B5A15">
        <w:t>(в ред. постановления Администрации города Ханты-Мансийска от 28.09.2016 N 998-1)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 сократится до 39 единиц;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увеличится до 27 процентов;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увеличится до 34 процентов.</w:t>
      </w:r>
    </w:p>
    <w:p w:rsidR="000B5A15" w:rsidRPr="000B5A15" w:rsidRDefault="000B5A15" w:rsidP="000B5A15">
      <w:pPr>
        <w:pStyle w:val="ConsPlusNormal"/>
        <w:jc w:val="both"/>
      </w:pPr>
      <w:r w:rsidRPr="000B5A15">
        <w:t>(в ред. постановления Администрации города Ханты-Мансийска от 28.09.2016 N 998-1)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Результаты показателей формируются нарастающим итогом по годам или на уменьшение по годам.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По итогам хода исполнения мероприятий программы оценка показателей, в соответствии с приложением 1 к настоящей программе осуществляется нарастающим итогом по годам с периодичностью: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по показателю 1 - ежеквартально и по итогам года;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по показателям 2, 3, 4, 5 - шесть месяцев и по итогам года.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Система показателей, характеризующих результаты реализации программы, приведена в приложении 1 к программе.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Раздел 3. ХАРАКТЕРИСТИКА ОСНОВНЫХ МЕРОПРИЯТИЙ ПРОГРАММЫ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Основные программные мероприятия включают в себя следующие направления: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Ханты-Мансийска: обучение (семинары, курсы, конференции, круглые столы и т.д.) муниципальных служащих города Ханты-Мансийска, в том числе включенных в кадровый резерв и резерв управленческих кадров, привлечение независимых экспертов и иные.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2. </w:t>
      </w:r>
      <w:proofErr w:type="gramStart"/>
      <w:r w:rsidRPr="000B5A15">
        <w:t>Совершенствование работы, направленной на применение мер по предупреждению коррупции и борьбе с ней на муниципальной службе: 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  <w:proofErr w:type="gramEnd"/>
      <w:r w:rsidRPr="000B5A15">
        <w:t xml:space="preserve">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 и иные.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роста: организация конкурсных мероприятий по формированию кадрового резерва, резерва управленческих кадров; организация конкурсных мероприятий по замещению вакантных должностей муниципальной службы; сокращение должностных обязанностей муниципальных служащих по приему и выдаче документов при предоставлении муниципальных услуг в целях исполнения мероприятий по передаче таких функций в многофункциональные центры и иные.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служащего: 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города, муниципальных учреждениях (предприятиях) студентами учебных заведений в соответствии с заключенными соглашениями; организация и проведение мероприятий, направленных на формирование позитивного имиджа муниципального служащего, в том числе проведение Дня открытых дверей в Администрации города Ханты-Мансийска, </w:t>
      </w:r>
      <w:r w:rsidRPr="000B5A15">
        <w:lastRenderedPageBreak/>
        <w:t>конкурса профессионального мастерства и иные.</w:t>
      </w:r>
    </w:p>
    <w:p w:rsidR="000B5A15" w:rsidRPr="000B5A15" w:rsidRDefault="000B5A15" w:rsidP="000B5A15">
      <w:pPr>
        <w:pStyle w:val="ConsPlusNormal"/>
        <w:jc w:val="both"/>
      </w:pPr>
      <w:r w:rsidRPr="000B5A15">
        <w:t>(в ред. постановления Администрации города Ханты-Мансийска от 20.04.2018 N 285)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5. </w:t>
      </w:r>
      <w:proofErr w:type="gramStart"/>
      <w:r w:rsidRPr="000B5A15">
        <w:t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прав: содержание Администрации города Ханты-Мансийска, муниципального казенного учреждения "Управление логистики" и обеспечение проведения выборов депутатов в представительный орган местного</w:t>
      </w:r>
      <w:proofErr w:type="gramEnd"/>
      <w:r w:rsidRPr="000B5A15">
        <w:t xml:space="preserve"> самоуправления города Ханты-Мансийска.</w:t>
      </w:r>
    </w:p>
    <w:p w:rsidR="000B5A15" w:rsidRPr="000B5A15" w:rsidRDefault="000B5A15" w:rsidP="000B5A15">
      <w:pPr>
        <w:pStyle w:val="ConsPlusNormal"/>
        <w:jc w:val="both"/>
      </w:pPr>
      <w:r w:rsidRPr="000B5A15">
        <w:t>(п. 5 в ред. постановления Администрации города Ханты-Мансийска от 20.04.2018 N 285)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Программные мероприятия приведены в приложении 2 к программе.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Раздел 4. ОБОСНОВАНИЕ РЕСУРСНОГО ОБЕСПЕЧЕНИЯ ПРОГРАММЫ</w:t>
      </w:r>
    </w:p>
    <w:p w:rsidR="000B5A15" w:rsidRPr="000B5A15" w:rsidRDefault="000B5A15" w:rsidP="000B5A15">
      <w:pPr>
        <w:pStyle w:val="ConsPlusNormal"/>
        <w:jc w:val="center"/>
      </w:pPr>
      <w:proofErr w:type="gramStart"/>
      <w:r w:rsidRPr="000B5A15">
        <w:t>(в ред. постановления Администрации города Ханты-Мансийска</w:t>
      </w:r>
      <w:proofErr w:type="gramEnd"/>
    </w:p>
    <w:p w:rsidR="000B5A15" w:rsidRPr="000B5A15" w:rsidRDefault="000B5A15" w:rsidP="000B5A15">
      <w:pPr>
        <w:pStyle w:val="ConsPlusNormal"/>
        <w:jc w:val="center"/>
      </w:pPr>
      <w:r w:rsidRPr="000B5A15">
        <w:t>от 20.04.2018 N 285)</w:t>
      </w:r>
    </w:p>
    <w:p w:rsidR="000B5A15" w:rsidRPr="000B5A15" w:rsidRDefault="000B5A15" w:rsidP="000B5A15">
      <w:pPr>
        <w:pStyle w:val="ConsPlusNormal"/>
        <w:jc w:val="center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Финансовое обеспечение программы осуществляется из средств бюджета города Ханты-Мансийска, бюджета Ханты-Мансийского автономного округа - Югры и бюджета Российской Федерации в общей сумме 1969239789,50 рублей, из них: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средства городского бюджета - 1876159063,50 рублей, в том числе: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2016 год - 374949982,87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2017 год - 377093142,33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2018 год - 378380646,10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2019 год - 372867646,10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2020 год - 372867646,10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средства бюджета Ханты-Мансийского автономного округа - Югры - 51965400,00 рублей, в том числе: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2016 год - 10724500,00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2017 год - 10748500,00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2018 год - 10156800,00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2019 год - 9926800,00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2020 год - 10408800,00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средства бюджета Российской Федерации - 41115326,00 рублей, в том числе: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2016 год - 6057700,00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2017 год - 8491126,00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2018 год - 8863500,00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2019 год - 9124000,00 рублей;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2020 год - 8579000,00 рублей.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Ежегодные объемы финансирования определяются в соответствии с утвержденным бюджетом муниципального образования город Ханты-Мансийск на соответствующий финансовый год и плановый период, иными источниками в соответствии с законодательством.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center"/>
        <w:outlineLvl w:val="1"/>
      </w:pPr>
      <w:r w:rsidRPr="000B5A15">
        <w:t>Раздел 5. МЕХАНИЗМ РЕАЛИЗАЦИИ ПРОГРАММЫ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автономного округа и муниципальными правовыми актами города Ханты-Мансийска.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 xml:space="preserve">Управление за ходом реализации программы осуществляет координатор - управление кадровой работы и муниципальной службы Администрации города Ханты-Мансийска. Координатор программы осуществляет контроль и несет ответственность за координацию деятельности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</w:t>
      </w:r>
      <w:r w:rsidRPr="000B5A15">
        <w:lastRenderedPageBreak/>
        <w:t>актов, необходимых для реализации программы.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Реализация мероприятий программы осуществляется при исполнении функций по направлениям деятельности непосредственно органами Администрации города Ханты-Мансийска. Муниципальным казенным учреждением "Управление логистики" обеспечиваются функции заказчика, предусмотренные решением о ведомственной централизации закупок.</w:t>
      </w:r>
    </w:p>
    <w:p w:rsidR="000B5A15" w:rsidRPr="000B5A15" w:rsidRDefault="000B5A15" w:rsidP="000B5A15">
      <w:pPr>
        <w:pStyle w:val="ConsPlusNormal"/>
        <w:ind w:firstLine="540"/>
        <w:jc w:val="both"/>
      </w:pPr>
      <w:proofErr w:type="gramStart"/>
      <w:r w:rsidRPr="000B5A15">
        <w:t>Реализация программы в целом осуществляется при помощи собственных ресурсов и посредством осуществления закупок на выполнение работ, оказание услуг на основе муниципальных контрактов на оказание услуг, выполнение работ для муниципальных нужд, заключаемых с исполнителями в установленном законодательством Российской Федерации порядке.</w:t>
      </w:r>
      <w:proofErr w:type="gramEnd"/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Оценка хода исполнения мероприятий программы основана на мониторинге ожидаемых результатов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0B5A15" w:rsidRPr="000B5A15" w:rsidRDefault="000B5A15" w:rsidP="000B5A15">
      <w:pPr>
        <w:pStyle w:val="ConsPlusNormal"/>
        <w:ind w:firstLine="540"/>
        <w:jc w:val="both"/>
      </w:pPr>
      <w:proofErr w:type="gramStart"/>
      <w:r w:rsidRPr="000B5A15">
        <w:t>Исполнители мероприятий программы, непосредственно органы Администрации города Ханты-Мансийска, в соответствии с приложением 2 к программе, обеспечивают достоверные статистические данные по каждому мероприятию программы и аналитику достигнутых целей, вносят предложения координатору программы по изменению структуры механизма реализации программы и иным вопросам для достижения целей повышения эффективности исполнения мероприятий программы, нацеленных на результат.</w:t>
      </w:r>
      <w:proofErr w:type="gramEnd"/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Реализация мероприятия программы по повышению профессиональной компетентности муниципальных служащих органов местного самоуправления (пункт 1 перечня основных мероприятий приложения 2 к программе) осуществляется исходя из потребности обучения муниципальных служащих органов местного самоуправления.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Default="000B5A15" w:rsidP="000B5A15">
      <w:pPr>
        <w:pStyle w:val="ConsPlusNormal"/>
        <w:jc w:val="right"/>
        <w:outlineLvl w:val="1"/>
      </w:pPr>
    </w:p>
    <w:p w:rsidR="000B5A15" w:rsidRPr="000B5A15" w:rsidRDefault="000B5A15" w:rsidP="000B5A15">
      <w:pPr>
        <w:pStyle w:val="ConsPlusNormal"/>
        <w:jc w:val="right"/>
        <w:outlineLvl w:val="1"/>
      </w:pPr>
      <w:r w:rsidRPr="000B5A15">
        <w:lastRenderedPageBreak/>
        <w:t>Приложение 1</w:t>
      </w:r>
    </w:p>
    <w:p w:rsidR="000B5A15" w:rsidRPr="000B5A15" w:rsidRDefault="000B5A15" w:rsidP="000B5A15">
      <w:pPr>
        <w:pStyle w:val="ConsPlusNormal"/>
        <w:jc w:val="right"/>
      </w:pPr>
      <w:r w:rsidRPr="000B5A15">
        <w:t>к муниципальной программе</w:t>
      </w:r>
    </w:p>
    <w:p w:rsidR="000B5A15" w:rsidRPr="000B5A15" w:rsidRDefault="000B5A15" w:rsidP="000B5A15">
      <w:pPr>
        <w:pStyle w:val="ConsPlusNormal"/>
        <w:jc w:val="right"/>
      </w:pPr>
      <w:r w:rsidRPr="000B5A15">
        <w:t xml:space="preserve">"Развитие </w:t>
      </w:r>
      <w:proofErr w:type="gramStart"/>
      <w:r w:rsidRPr="000B5A15">
        <w:t>муниципальной</w:t>
      </w:r>
      <w:proofErr w:type="gramEnd"/>
    </w:p>
    <w:p w:rsidR="000B5A15" w:rsidRPr="000B5A15" w:rsidRDefault="000B5A15" w:rsidP="000B5A15">
      <w:pPr>
        <w:pStyle w:val="ConsPlusNormal"/>
        <w:jc w:val="right"/>
      </w:pPr>
      <w:r w:rsidRPr="000B5A15">
        <w:t>службы в городе Ханты-Мансийске</w:t>
      </w:r>
    </w:p>
    <w:p w:rsidR="000B5A15" w:rsidRPr="000B5A15" w:rsidRDefault="000B5A15" w:rsidP="000B5A15">
      <w:pPr>
        <w:pStyle w:val="ConsPlusNormal"/>
        <w:jc w:val="right"/>
      </w:pPr>
      <w:r w:rsidRPr="000B5A15">
        <w:t>на 2016 - 2020 годы"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Title"/>
        <w:jc w:val="center"/>
      </w:pPr>
      <w:bookmarkStart w:id="1" w:name="P202"/>
      <w:bookmarkEnd w:id="1"/>
      <w:r w:rsidRPr="000B5A15">
        <w:t>СИСТЕМА</w:t>
      </w:r>
    </w:p>
    <w:p w:rsidR="000B5A15" w:rsidRPr="000B5A15" w:rsidRDefault="000B5A15" w:rsidP="000B5A15">
      <w:pPr>
        <w:pStyle w:val="ConsPlusTitle"/>
        <w:jc w:val="center"/>
      </w:pPr>
      <w:r w:rsidRPr="000B5A15">
        <w:t>ПОКАЗАТЕЛЕЙ, ХАРАКТЕРИЗУЮЩИХ РЕЗУЛЬТАТЫ РЕАЛИЗАЦИИ</w:t>
      </w:r>
    </w:p>
    <w:p w:rsidR="000B5A15" w:rsidRPr="000B5A15" w:rsidRDefault="000B5A15" w:rsidP="000B5A15">
      <w:pPr>
        <w:pStyle w:val="ConsPlusTitle"/>
        <w:jc w:val="center"/>
      </w:pPr>
      <w:r w:rsidRPr="000B5A15">
        <w:t>МУНИЦИПАЛЬНОЙ ПРОГРАММЫ</w:t>
      </w:r>
    </w:p>
    <w:p w:rsidR="000B5A15" w:rsidRPr="000B5A15" w:rsidRDefault="000B5A15" w:rsidP="000B5A1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A15" w:rsidRPr="000B5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Список изменяющих документов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proofErr w:type="gramStart"/>
            <w:r w:rsidRPr="000B5A15">
              <w:t>(в ред. постановления Администрации города Ханты-Мансийска</w:t>
            </w:r>
            <w:proofErr w:type="gramEnd"/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28.09.2016 N 998-1)</w:t>
            </w:r>
          </w:p>
        </w:tc>
      </w:tr>
    </w:tbl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Наименование программы и срок ее реализации: муниципальная программа "Развитие муниципальной службы в городе Ханты-Мансийске на 2016 - 2020 годы".</w:t>
      </w:r>
    </w:p>
    <w:p w:rsidR="000B5A15" w:rsidRPr="000B5A15" w:rsidRDefault="000B5A15" w:rsidP="000B5A15">
      <w:pPr>
        <w:pStyle w:val="ConsPlusNormal"/>
        <w:ind w:firstLine="540"/>
        <w:jc w:val="both"/>
      </w:pPr>
      <w:r w:rsidRPr="000B5A15">
        <w:t>Координатор программы: управление кадровой работы и муниципальной службы Администрации города Ханты-Мансийска.</w:t>
      </w:r>
    </w:p>
    <w:p w:rsidR="000B5A15" w:rsidRPr="000B5A15" w:rsidRDefault="000B5A15" w:rsidP="000B5A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83"/>
        <w:gridCol w:w="1161"/>
        <w:gridCol w:w="1241"/>
        <w:gridCol w:w="643"/>
        <w:gridCol w:w="643"/>
        <w:gridCol w:w="643"/>
        <w:gridCol w:w="643"/>
        <w:gridCol w:w="645"/>
        <w:gridCol w:w="1212"/>
      </w:tblGrid>
      <w:tr w:rsidR="000B5A15" w:rsidRPr="000B5A15" w:rsidTr="000B5A15">
        <w:tc>
          <w:tcPr>
            <w:tcW w:w="313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N </w:t>
            </w:r>
            <w:proofErr w:type="gramStart"/>
            <w:r w:rsidRPr="000B5A15">
              <w:t>п</w:t>
            </w:r>
            <w:proofErr w:type="gramEnd"/>
            <w:r w:rsidRPr="000B5A15">
              <w:t>/п</w:t>
            </w:r>
          </w:p>
        </w:tc>
        <w:tc>
          <w:tcPr>
            <w:tcW w:w="1219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Наименование показателей результатов</w:t>
            </w:r>
          </w:p>
        </w:tc>
        <w:tc>
          <w:tcPr>
            <w:tcW w:w="406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Единица измерения</w:t>
            </w:r>
          </w:p>
        </w:tc>
        <w:tc>
          <w:tcPr>
            <w:tcW w:w="438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Базовый показатель на начало реализации программы</w:t>
            </w:r>
          </w:p>
        </w:tc>
        <w:tc>
          <w:tcPr>
            <w:tcW w:w="2031" w:type="pct"/>
            <w:gridSpan w:val="5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Значение показателя по годам</w:t>
            </w:r>
          </w:p>
        </w:tc>
        <w:tc>
          <w:tcPr>
            <w:tcW w:w="594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Целевое значение показателя на момент окончания действия программы</w:t>
            </w:r>
          </w:p>
        </w:tc>
      </w:tr>
      <w:tr w:rsidR="000B5A15" w:rsidRPr="000B5A15" w:rsidTr="000B5A15">
        <w:tc>
          <w:tcPr>
            <w:tcW w:w="31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12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2016 год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2017 год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2018 год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2019 год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2020 год</w:t>
            </w:r>
          </w:p>
        </w:tc>
        <w:tc>
          <w:tcPr>
            <w:tcW w:w="594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5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6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7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8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9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10</w:t>
            </w: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1.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</w:t>
            </w:r>
            <w:r w:rsidRPr="000B5A15">
              <w:lastRenderedPageBreak/>
              <w:t>противодействия коррупции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lastRenderedPageBreak/>
              <w:t>единицы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18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21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27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33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39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45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45</w:t>
            </w: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lastRenderedPageBreak/>
              <w:t>2.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единицы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10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13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14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15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16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17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17</w:t>
            </w: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3.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Количество муниципальных служащих, в должностные обязанности которых входят функции по приему и выдаче документов при предоставлении муниципальных услуг (обратный показатель)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единицы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51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50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47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43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40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39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39</w:t>
            </w: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4.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проценты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20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23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24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25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26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27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27</w:t>
            </w:r>
          </w:p>
        </w:tc>
      </w:tr>
      <w:tr w:rsidR="000B5A15" w:rsidRPr="000B5A15" w:rsidTr="000B5A15">
        <w:tc>
          <w:tcPr>
            <w:tcW w:w="313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5.</w:t>
            </w:r>
          </w:p>
        </w:tc>
        <w:tc>
          <w:tcPr>
            <w:tcW w:w="12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Доля муниципальных служащих, прошедших обучение, от численности муниципальных </w:t>
            </w:r>
            <w:r w:rsidRPr="000B5A15">
              <w:lastRenderedPageBreak/>
              <w:t>служащих, нуждающихся в обучении в соответствии с требованиями действующего законодательства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lastRenderedPageBreak/>
              <w:t>проценты</w:t>
            </w:r>
          </w:p>
        </w:tc>
        <w:tc>
          <w:tcPr>
            <w:tcW w:w="438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27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30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31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32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33</w:t>
            </w:r>
          </w:p>
        </w:tc>
        <w:tc>
          <w:tcPr>
            <w:tcW w:w="406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34</w:t>
            </w:r>
          </w:p>
        </w:tc>
        <w:tc>
          <w:tcPr>
            <w:tcW w:w="594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34</w:t>
            </w:r>
          </w:p>
        </w:tc>
      </w:tr>
    </w:tbl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spacing w:after="0" w:line="240" w:lineRule="auto"/>
        <w:sectPr w:rsidR="000B5A15" w:rsidRPr="000B5A15" w:rsidSect="0090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A15" w:rsidRPr="000B5A15" w:rsidRDefault="000B5A15" w:rsidP="000B5A15">
      <w:pPr>
        <w:pStyle w:val="ConsPlusNormal"/>
        <w:jc w:val="right"/>
        <w:outlineLvl w:val="1"/>
      </w:pPr>
      <w:r w:rsidRPr="000B5A15">
        <w:lastRenderedPageBreak/>
        <w:t>Приложение 2</w:t>
      </w:r>
    </w:p>
    <w:p w:rsidR="000B5A15" w:rsidRPr="000B5A15" w:rsidRDefault="000B5A15" w:rsidP="000B5A15">
      <w:pPr>
        <w:pStyle w:val="ConsPlusNormal"/>
        <w:jc w:val="right"/>
      </w:pPr>
      <w:r w:rsidRPr="000B5A15">
        <w:t>к муниципальной программе</w:t>
      </w:r>
    </w:p>
    <w:p w:rsidR="000B5A15" w:rsidRPr="000B5A15" w:rsidRDefault="000B5A15" w:rsidP="000B5A15">
      <w:pPr>
        <w:pStyle w:val="ConsPlusNormal"/>
        <w:jc w:val="right"/>
      </w:pPr>
      <w:r w:rsidRPr="000B5A15">
        <w:t xml:space="preserve">"Развитие </w:t>
      </w:r>
      <w:proofErr w:type="gramStart"/>
      <w:r w:rsidRPr="000B5A15">
        <w:t>муниципальной</w:t>
      </w:r>
      <w:proofErr w:type="gramEnd"/>
    </w:p>
    <w:p w:rsidR="000B5A15" w:rsidRPr="000B5A15" w:rsidRDefault="000B5A15" w:rsidP="000B5A15">
      <w:pPr>
        <w:pStyle w:val="ConsPlusNormal"/>
        <w:jc w:val="right"/>
      </w:pPr>
      <w:r w:rsidRPr="000B5A15">
        <w:t>службы в городе Ханты-Мансийске</w:t>
      </w:r>
    </w:p>
    <w:p w:rsidR="000B5A15" w:rsidRPr="000B5A15" w:rsidRDefault="000B5A15" w:rsidP="000B5A15">
      <w:pPr>
        <w:pStyle w:val="ConsPlusNormal"/>
        <w:jc w:val="right"/>
      </w:pPr>
      <w:r w:rsidRPr="000B5A15">
        <w:t>на 2016 - 2020 годы"</w:t>
      </w:r>
    </w:p>
    <w:p w:rsidR="000B5A15" w:rsidRPr="000B5A15" w:rsidRDefault="000B5A15" w:rsidP="000B5A15">
      <w:pPr>
        <w:pStyle w:val="ConsPlusNormal"/>
        <w:jc w:val="both"/>
      </w:pPr>
    </w:p>
    <w:p w:rsidR="000B5A15" w:rsidRPr="000B5A15" w:rsidRDefault="000B5A15" w:rsidP="000B5A15">
      <w:pPr>
        <w:pStyle w:val="ConsPlusTitle"/>
        <w:jc w:val="center"/>
      </w:pPr>
      <w:bookmarkStart w:id="2" w:name="P294"/>
      <w:bookmarkEnd w:id="2"/>
      <w:r w:rsidRPr="000B5A15">
        <w:t>ПЕРЕЧЕНЬ</w:t>
      </w:r>
    </w:p>
    <w:p w:rsidR="000B5A15" w:rsidRPr="000B5A15" w:rsidRDefault="000B5A15" w:rsidP="000B5A15">
      <w:pPr>
        <w:pStyle w:val="ConsPlusTitle"/>
        <w:jc w:val="center"/>
      </w:pPr>
      <w:r w:rsidRPr="000B5A15">
        <w:t>ОСНОВНЫХ МЕРОПРИЯТИЙ</w:t>
      </w:r>
    </w:p>
    <w:p w:rsidR="000B5A15" w:rsidRPr="000B5A15" w:rsidRDefault="000B5A15" w:rsidP="000B5A15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B5A15" w:rsidRPr="000B5A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Список изменяющих документов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proofErr w:type="gramStart"/>
            <w:r w:rsidRPr="000B5A15">
              <w:t>(в ред. постановления Администрации города Ханты-Мансийска</w:t>
            </w:r>
            <w:proofErr w:type="gramEnd"/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от 20.04.2018 N 285)</w:t>
            </w:r>
          </w:p>
        </w:tc>
      </w:tr>
    </w:tbl>
    <w:p w:rsidR="000B5A15" w:rsidRPr="000B5A15" w:rsidRDefault="000B5A15" w:rsidP="000B5A15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1914"/>
        <w:gridCol w:w="1445"/>
        <w:gridCol w:w="1770"/>
        <w:gridCol w:w="1530"/>
        <w:gridCol w:w="1354"/>
        <w:gridCol w:w="1256"/>
        <w:gridCol w:w="1256"/>
        <w:gridCol w:w="1256"/>
        <w:gridCol w:w="1256"/>
        <w:gridCol w:w="1256"/>
      </w:tblGrid>
      <w:tr w:rsidR="000B5A15" w:rsidRPr="000B5A15" w:rsidTr="000B5A15">
        <w:tc>
          <w:tcPr>
            <w:tcW w:w="157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 xml:space="preserve">N </w:t>
            </w:r>
            <w:proofErr w:type="gramStart"/>
            <w:r w:rsidRPr="000B5A15">
              <w:t>п</w:t>
            </w:r>
            <w:proofErr w:type="gramEnd"/>
            <w:r w:rsidRPr="000B5A15">
              <w:t>/п</w:t>
            </w:r>
          </w:p>
        </w:tc>
        <w:tc>
          <w:tcPr>
            <w:tcW w:w="619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Основные мероприятия Программы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(связь мероприятий с показателями программы)</w:t>
            </w:r>
          </w:p>
        </w:tc>
        <w:tc>
          <w:tcPr>
            <w:tcW w:w="455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Главный распорядитель бюджетных средств</w:t>
            </w:r>
          </w:p>
        </w:tc>
        <w:tc>
          <w:tcPr>
            <w:tcW w:w="583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Исполнители программы</w:t>
            </w:r>
          </w:p>
        </w:tc>
        <w:tc>
          <w:tcPr>
            <w:tcW w:w="412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Источники финансирования</w:t>
            </w:r>
          </w:p>
        </w:tc>
        <w:tc>
          <w:tcPr>
            <w:tcW w:w="2774" w:type="pct"/>
            <w:gridSpan w:val="6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Финансовые затраты на реализацию, рублей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84" w:type="pct"/>
            <w:vMerge w:val="restar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всего</w:t>
            </w:r>
          </w:p>
        </w:tc>
        <w:tc>
          <w:tcPr>
            <w:tcW w:w="2290" w:type="pct"/>
            <w:gridSpan w:val="5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в том числе: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84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69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2016 год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2017 год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2018 год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2019 год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2020 год</w:t>
            </w:r>
          </w:p>
        </w:tc>
      </w:tr>
      <w:tr w:rsidR="000B5A15" w:rsidRPr="000B5A15" w:rsidTr="000B5A15">
        <w:tc>
          <w:tcPr>
            <w:tcW w:w="157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</w:t>
            </w:r>
          </w:p>
        </w:tc>
        <w:tc>
          <w:tcPr>
            <w:tcW w:w="619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</w:t>
            </w:r>
          </w:p>
        </w:tc>
        <w:tc>
          <w:tcPr>
            <w:tcW w:w="583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4</w:t>
            </w:r>
          </w:p>
        </w:tc>
        <w:tc>
          <w:tcPr>
            <w:tcW w:w="412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5</w:t>
            </w:r>
          </w:p>
        </w:tc>
        <w:tc>
          <w:tcPr>
            <w:tcW w:w="484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6</w:t>
            </w:r>
          </w:p>
        </w:tc>
        <w:tc>
          <w:tcPr>
            <w:tcW w:w="469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7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9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</w:t>
            </w:r>
          </w:p>
        </w:tc>
        <w:tc>
          <w:tcPr>
            <w:tcW w:w="455" w:type="pct"/>
            <w:vAlign w:val="center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11</w:t>
            </w:r>
          </w:p>
        </w:tc>
      </w:tr>
      <w:tr w:rsidR="000B5A15" w:rsidRPr="000B5A15" w:rsidTr="000B5A15">
        <w:tc>
          <w:tcPr>
            <w:tcW w:w="157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bookmarkStart w:id="3" w:name="P325"/>
            <w:bookmarkEnd w:id="3"/>
            <w:r w:rsidRPr="000B5A15">
              <w:t>1.</w:t>
            </w:r>
          </w:p>
        </w:tc>
        <w:tc>
          <w:tcPr>
            <w:tcW w:w="6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Повышение профессиональной квалификации муниципальных служащих и лиц, включенных в кадровый резерв и резерв управленческих кадров </w:t>
            </w:r>
            <w:r w:rsidRPr="000B5A15">
              <w:lastRenderedPageBreak/>
              <w:t>Администрации города Ханты-Мансийска (показатели N 2, 5)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Администрация города Ханты-Мансийска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Муниципальное казенное учреждение "Управление логистики"; Администрация города Ханты-Мансийска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11074857,96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2593057,96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1968800,00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2513000,00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2000000,00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2000000,00</w:t>
            </w:r>
          </w:p>
        </w:tc>
      </w:tr>
      <w:tr w:rsidR="000B5A15" w:rsidRPr="000B5A15" w:rsidTr="000B5A15">
        <w:tc>
          <w:tcPr>
            <w:tcW w:w="157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2.</w:t>
            </w:r>
          </w:p>
        </w:tc>
        <w:tc>
          <w:tcPr>
            <w:tcW w:w="6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Совершенствование работы, направленной на применение мер по предупреждению коррупции и борьбе с ней на муниципальной службе (показатель N 1)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Ханты-Мансийска; Департамент управления финансами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муниципальной собственности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городского хозяйства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градостроительства и архитектуры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 xml:space="preserve">Департамент </w:t>
            </w:r>
            <w:r w:rsidRPr="000B5A15">
              <w:lastRenderedPageBreak/>
              <w:t>образования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опеки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физической культуры, спорта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и молодежной политики Администрации города Ханты-Мансийска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lastRenderedPageBreak/>
              <w:t>без финансирования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</w:tr>
      <w:tr w:rsidR="000B5A15" w:rsidRPr="000B5A15" w:rsidTr="000B5A15">
        <w:tc>
          <w:tcPr>
            <w:tcW w:w="157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3.</w:t>
            </w:r>
          </w:p>
        </w:tc>
        <w:tc>
          <w:tcPr>
            <w:tcW w:w="6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(показатели N 3, 4)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Ханты-Мансийска, Департамент управления финансами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муниципальной собственности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 xml:space="preserve">Департамент </w:t>
            </w:r>
            <w:r w:rsidRPr="000B5A15">
              <w:lastRenderedPageBreak/>
              <w:t>городского хозяйства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градостроительства и архитектуры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образования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опеки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lastRenderedPageBreak/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125000,00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125000,00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</w:tr>
      <w:tr w:rsidR="000B5A15" w:rsidRPr="000B5A15" w:rsidTr="000B5A15">
        <w:tc>
          <w:tcPr>
            <w:tcW w:w="157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4.</w:t>
            </w:r>
          </w:p>
        </w:tc>
        <w:tc>
          <w:tcPr>
            <w:tcW w:w="619" w:type="pc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Совершенствование системы информационной </w:t>
            </w:r>
            <w:r w:rsidRPr="000B5A15">
              <w:lastRenderedPageBreak/>
              <w:t>открытости, гласности в деятельности муниципальной службы, формирование позитивного имиджа муниципального служащего (показатели N 1, 2)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Администрация города Ханты-</w:t>
            </w:r>
            <w:r w:rsidRPr="000B5A15">
              <w:lastRenderedPageBreak/>
              <w:t>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 xml:space="preserve">Муниципальное казенное учреждение </w:t>
            </w:r>
            <w:r w:rsidRPr="000B5A15">
              <w:lastRenderedPageBreak/>
              <w:t>"Управление логистики"; Администрация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Ханты-Мансийска, Департамент управления финансами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муниципальной собственности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городского хозяйства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Департамент градостроительства и архитектуры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Департамент образования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опеки Администрации города Ханты-Мансийска;</w:t>
            </w:r>
          </w:p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lastRenderedPageBreak/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1291279,90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209999,90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241280,00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280000,00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280000,00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280000,00</w:t>
            </w:r>
          </w:p>
        </w:tc>
      </w:tr>
      <w:tr w:rsidR="000B5A15" w:rsidRPr="000B5A15" w:rsidTr="000B5A15">
        <w:tc>
          <w:tcPr>
            <w:tcW w:w="157" w:type="pct"/>
            <w:vMerge w:val="restar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5.</w:t>
            </w:r>
          </w:p>
        </w:tc>
        <w:tc>
          <w:tcPr>
            <w:tcW w:w="619" w:type="pct"/>
            <w:vMerge w:val="restart"/>
          </w:tcPr>
          <w:p w:rsidR="000B5A15" w:rsidRPr="000B5A15" w:rsidRDefault="000B5A15" w:rsidP="000B5A15">
            <w:pPr>
              <w:pStyle w:val="ConsPlusNormal"/>
              <w:jc w:val="both"/>
            </w:pPr>
            <w:r w:rsidRPr="000B5A15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</w:t>
            </w:r>
            <w:r w:rsidRPr="000B5A15">
              <w:lastRenderedPageBreak/>
              <w:t>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455" w:type="pct"/>
            <w:vMerge w:val="restar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>Администрация города Ханты-Мансийска</w:t>
            </w:r>
          </w:p>
        </w:tc>
        <w:tc>
          <w:tcPr>
            <w:tcW w:w="583" w:type="pct"/>
            <w:vMerge w:val="restar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Ханты-Мансийска; муниципальное казенное учреждение "Управление логистики"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всего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1153944305,40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218980878,11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230653789,51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238103879,26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233134379,26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233071379,26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федеральный бюджет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41115326,00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6057700,00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8491126,00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8863500,00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9124000,00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8579000,00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автономного округа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51965400,00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10724500,00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10748500,00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10156800,00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9926800,00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10408800,00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583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1060863579,40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202198678,11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211414163,51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219083579,26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214083579,26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214083579,26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 xml:space="preserve">Администрация города </w:t>
            </w:r>
            <w:r w:rsidRPr="000B5A15">
              <w:lastRenderedPageBreak/>
              <w:t>Ханты-Мансийска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lastRenderedPageBreak/>
              <w:t xml:space="preserve">Муниципальное казенное </w:t>
            </w:r>
            <w:r w:rsidRPr="000B5A15">
              <w:lastRenderedPageBreak/>
              <w:t>учреждение "Управление логистики"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lastRenderedPageBreak/>
              <w:t>бюджет города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795604346,24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162748246,90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163343898,82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156504066,84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156504066,84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156504066,84</w:t>
            </w:r>
          </w:p>
        </w:tc>
      </w:tr>
      <w:tr w:rsidR="000B5A15" w:rsidRPr="000B5A15" w:rsidTr="000B5A15">
        <w:tc>
          <w:tcPr>
            <w:tcW w:w="157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Администрация города Ханты-Мансийска</w:t>
            </w:r>
          </w:p>
        </w:tc>
        <w:tc>
          <w:tcPr>
            <w:tcW w:w="583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Территориальная избирательная комиссия города Ханты-Мансийска; Администрация города Ханты-Мансийска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7200000,00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7200000,00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0</w:t>
            </w:r>
          </w:p>
        </w:tc>
      </w:tr>
      <w:tr w:rsidR="000B5A15" w:rsidRPr="000B5A15" w:rsidTr="000B5A15">
        <w:tc>
          <w:tcPr>
            <w:tcW w:w="1814" w:type="pct"/>
            <w:gridSpan w:val="4"/>
            <w:vMerge w:val="restart"/>
          </w:tcPr>
          <w:p w:rsidR="000B5A15" w:rsidRPr="000B5A15" w:rsidRDefault="000B5A15" w:rsidP="000B5A15">
            <w:pPr>
              <w:pStyle w:val="ConsPlusNormal"/>
            </w:pPr>
            <w:r w:rsidRPr="000B5A15">
              <w:t>Всего по программе</w:t>
            </w: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всего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1969239789,50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391732182,87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396332768,33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397400946,10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391918446,10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391855446,10</w:t>
            </w:r>
          </w:p>
        </w:tc>
      </w:tr>
      <w:tr w:rsidR="000B5A15" w:rsidRPr="000B5A15" w:rsidTr="000B5A15">
        <w:tc>
          <w:tcPr>
            <w:tcW w:w="1814" w:type="pct"/>
            <w:gridSpan w:val="4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федеральный бюджет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41115326,00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6057700,00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8491126,00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8863500,00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9124000,00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8579000,00</w:t>
            </w:r>
          </w:p>
        </w:tc>
      </w:tr>
      <w:tr w:rsidR="000B5A15" w:rsidRPr="000B5A15" w:rsidTr="000B5A15">
        <w:tc>
          <w:tcPr>
            <w:tcW w:w="1814" w:type="pct"/>
            <w:gridSpan w:val="4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автономного округа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51965400,00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10724500,00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10748500,00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10156800,00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9926800,00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10408800,00</w:t>
            </w:r>
          </w:p>
        </w:tc>
      </w:tr>
      <w:tr w:rsidR="000B5A15" w:rsidRPr="000B5A15" w:rsidTr="000B5A15">
        <w:tc>
          <w:tcPr>
            <w:tcW w:w="1814" w:type="pct"/>
            <w:gridSpan w:val="4"/>
            <w:vMerge/>
          </w:tcPr>
          <w:p w:rsidR="000B5A15" w:rsidRPr="000B5A15" w:rsidRDefault="000B5A15" w:rsidP="000B5A15">
            <w:pPr>
              <w:spacing w:after="0" w:line="240" w:lineRule="auto"/>
            </w:pPr>
          </w:p>
        </w:tc>
        <w:tc>
          <w:tcPr>
            <w:tcW w:w="412" w:type="pct"/>
          </w:tcPr>
          <w:p w:rsidR="000B5A15" w:rsidRPr="000B5A15" w:rsidRDefault="000B5A15" w:rsidP="000B5A15">
            <w:pPr>
              <w:pStyle w:val="ConsPlusNormal"/>
            </w:pPr>
            <w:r w:rsidRPr="000B5A15">
              <w:t>бюджет города Ханты-Мансийска</w:t>
            </w:r>
          </w:p>
        </w:tc>
        <w:tc>
          <w:tcPr>
            <w:tcW w:w="484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1876159063,50</w:t>
            </w:r>
          </w:p>
        </w:tc>
        <w:tc>
          <w:tcPr>
            <w:tcW w:w="469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374949982,87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377093142,33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378380646,10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372867646,10</w:t>
            </w:r>
          </w:p>
        </w:tc>
        <w:tc>
          <w:tcPr>
            <w:tcW w:w="455" w:type="pct"/>
          </w:tcPr>
          <w:p w:rsidR="000B5A15" w:rsidRPr="000B5A15" w:rsidRDefault="000B5A15" w:rsidP="000B5A15">
            <w:pPr>
              <w:pStyle w:val="ConsPlusNormal"/>
              <w:jc w:val="center"/>
            </w:pPr>
            <w:r w:rsidRPr="000B5A15">
              <w:t>372867646,10</w:t>
            </w:r>
          </w:p>
        </w:tc>
      </w:tr>
    </w:tbl>
    <w:p w:rsidR="00822AA3" w:rsidRPr="000B5A15" w:rsidRDefault="00822AA3" w:rsidP="000B5A15">
      <w:pPr>
        <w:pStyle w:val="ConsPlusNormal"/>
        <w:jc w:val="both"/>
      </w:pPr>
      <w:bookmarkStart w:id="4" w:name="_GoBack"/>
      <w:bookmarkEnd w:id="4"/>
    </w:p>
    <w:sectPr w:rsidR="00822AA3" w:rsidRPr="000B5A15" w:rsidSect="00EA0B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15"/>
    <w:rsid w:val="000B5A15"/>
    <w:rsid w:val="008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2018-05-18T05:11:00Z</dcterms:created>
  <dcterms:modified xsi:type="dcterms:W3CDTF">2018-05-18T05:13:00Z</dcterms:modified>
</cp:coreProperties>
</file>