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4A" w:rsidRPr="00B06B4A" w:rsidRDefault="00B06B4A" w:rsidP="00B06B4A">
      <w:pPr>
        <w:pStyle w:val="ConsPlusTitle"/>
        <w:jc w:val="center"/>
        <w:outlineLvl w:val="0"/>
      </w:pPr>
      <w:r w:rsidRPr="00B06B4A">
        <w:t>АДМИНИСТРАЦИЯ ГОРОДА ХАНТЫ-МАНСИЙСКА</w:t>
      </w:r>
    </w:p>
    <w:p w:rsidR="00B06B4A" w:rsidRPr="00B06B4A" w:rsidRDefault="00B06B4A" w:rsidP="00B06B4A">
      <w:pPr>
        <w:pStyle w:val="ConsPlusTitle"/>
        <w:jc w:val="center"/>
      </w:pPr>
    </w:p>
    <w:p w:rsidR="00B06B4A" w:rsidRPr="00B06B4A" w:rsidRDefault="00B06B4A" w:rsidP="00B06B4A">
      <w:pPr>
        <w:pStyle w:val="ConsPlusTitle"/>
        <w:jc w:val="center"/>
      </w:pPr>
      <w:r w:rsidRPr="00B06B4A">
        <w:t>ПОСТАНОВЛЕНИЕ</w:t>
      </w:r>
    </w:p>
    <w:p w:rsidR="00B06B4A" w:rsidRPr="00B06B4A" w:rsidRDefault="00B06B4A" w:rsidP="00B06B4A">
      <w:pPr>
        <w:pStyle w:val="ConsPlusTitle"/>
        <w:jc w:val="center"/>
      </w:pPr>
      <w:r w:rsidRPr="00B06B4A">
        <w:t>от 15 ноября 2012 г. N 1295</w:t>
      </w:r>
    </w:p>
    <w:p w:rsidR="00B06B4A" w:rsidRPr="00B06B4A" w:rsidRDefault="00B06B4A" w:rsidP="00B06B4A">
      <w:pPr>
        <w:pStyle w:val="ConsPlusTitle"/>
        <w:jc w:val="center"/>
      </w:pPr>
    </w:p>
    <w:p w:rsidR="00B06B4A" w:rsidRPr="00B06B4A" w:rsidRDefault="00B06B4A" w:rsidP="00B06B4A">
      <w:pPr>
        <w:pStyle w:val="ConsPlusTitle"/>
        <w:jc w:val="center"/>
      </w:pPr>
      <w:r w:rsidRPr="00B06B4A">
        <w:t>О МУНИЦИПАЛЬНОЙ ПРОГРАММЕ</w:t>
      </w:r>
    </w:p>
    <w:p w:rsidR="00B06B4A" w:rsidRPr="00B06B4A" w:rsidRDefault="00B06B4A" w:rsidP="00B06B4A">
      <w:pPr>
        <w:pStyle w:val="ConsPlusTitle"/>
        <w:jc w:val="center"/>
      </w:pPr>
      <w:r w:rsidRPr="00B06B4A">
        <w:t>"РАЗВИТИЕ СРЕДСТВ МАССОВЫХ КОММУНИКАЦИЙ</w:t>
      </w:r>
    </w:p>
    <w:p w:rsidR="00B06B4A" w:rsidRPr="00B06B4A" w:rsidRDefault="00B06B4A" w:rsidP="00B06B4A">
      <w:pPr>
        <w:pStyle w:val="ConsPlusTitle"/>
        <w:jc w:val="center"/>
      </w:pPr>
      <w:r w:rsidRPr="00B06B4A">
        <w:t>ГОРОДА ХАНТЫ-МАНСИЙСКА НА 2016 - 2020 ГОДЫ"</w:t>
      </w:r>
    </w:p>
    <w:p w:rsidR="00B06B4A" w:rsidRPr="00B06B4A" w:rsidRDefault="00B06B4A" w:rsidP="00B06B4A">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B4A" w:rsidRPr="00B06B4A">
        <w:trPr>
          <w:jc w:val="center"/>
        </w:trPr>
        <w:tc>
          <w:tcPr>
            <w:tcW w:w="9294" w:type="dxa"/>
            <w:tcBorders>
              <w:top w:val="nil"/>
              <w:left w:val="single" w:sz="24" w:space="0" w:color="CED3F1"/>
              <w:bottom w:val="nil"/>
              <w:right w:val="single" w:sz="24" w:space="0" w:color="F4F3F8"/>
            </w:tcBorders>
            <w:shd w:val="clear" w:color="auto" w:fill="F4F3F8"/>
          </w:tcPr>
          <w:p w:rsidR="00B06B4A" w:rsidRPr="00B06B4A" w:rsidRDefault="00B06B4A" w:rsidP="00B06B4A">
            <w:pPr>
              <w:pStyle w:val="ConsPlusNormal"/>
              <w:jc w:val="center"/>
            </w:pPr>
            <w:r w:rsidRPr="00B06B4A">
              <w:t>Список изменяющих документов</w:t>
            </w:r>
          </w:p>
          <w:p w:rsidR="00B06B4A" w:rsidRPr="00B06B4A" w:rsidRDefault="00B06B4A" w:rsidP="00B06B4A">
            <w:pPr>
              <w:pStyle w:val="ConsPlusNormal"/>
              <w:jc w:val="center"/>
            </w:pPr>
            <w:proofErr w:type="gramStart"/>
            <w:r w:rsidRPr="00B06B4A">
              <w:t>(в ред. постановлений Администрации города Ханты-Мансийска</w:t>
            </w:r>
            <w:proofErr w:type="gramEnd"/>
          </w:p>
          <w:p w:rsidR="00B06B4A" w:rsidRPr="00B06B4A" w:rsidRDefault="00B06B4A" w:rsidP="00B06B4A">
            <w:pPr>
              <w:pStyle w:val="ConsPlusNormal"/>
              <w:jc w:val="center"/>
            </w:pPr>
            <w:r w:rsidRPr="00B06B4A">
              <w:t>от 28.05.2013 N 564, от 30.07.2013 N 911, от 13.11.2013 N 1471,</w:t>
            </w:r>
          </w:p>
          <w:p w:rsidR="00B06B4A" w:rsidRPr="00B06B4A" w:rsidRDefault="00B06B4A" w:rsidP="00B06B4A">
            <w:pPr>
              <w:pStyle w:val="ConsPlusNormal"/>
              <w:jc w:val="center"/>
            </w:pPr>
            <w:r w:rsidRPr="00B06B4A">
              <w:t>от 31.12.2013 N 1767, от 16.07.2014 N 636, от 27.10.2014 N 1053,</w:t>
            </w:r>
          </w:p>
          <w:p w:rsidR="00B06B4A" w:rsidRPr="00B06B4A" w:rsidRDefault="00B06B4A" w:rsidP="00B06B4A">
            <w:pPr>
              <w:pStyle w:val="ConsPlusNormal"/>
              <w:jc w:val="center"/>
            </w:pPr>
            <w:r w:rsidRPr="00B06B4A">
              <w:t>от 31.12.2014 N 1308, от 10.08.2015 N 921, от 30.12.2015 N 1504,</w:t>
            </w:r>
          </w:p>
          <w:p w:rsidR="00B06B4A" w:rsidRPr="00B06B4A" w:rsidRDefault="00B06B4A" w:rsidP="00B06B4A">
            <w:pPr>
              <w:pStyle w:val="ConsPlusNormal"/>
              <w:jc w:val="center"/>
            </w:pPr>
            <w:r w:rsidRPr="00B06B4A">
              <w:t>от 09.02.2017 N 72, от 28.04.2018 N 334)</w:t>
            </w:r>
          </w:p>
        </w:tc>
      </w:tr>
    </w:tbl>
    <w:p w:rsidR="00B06B4A" w:rsidRPr="00B06B4A" w:rsidRDefault="00B06B4A" w:rsidP="00B06B4A">
      <w:pPr>
        <w:pStyle w:val="ConsPlusNormal"/>
        <w:jc w:val="center"/>
      </w:pPr>
    </w:p>
    <w:p w:rsidR="00B06B4A" w:rsidRPr="00B06B4A" w:rsidRDefault="00B06B4A" w:rsidP="00B06B4A">
      <w:pPr>
        <w:pStyle w:val="ConsPlusNormal"/>
        <w:ind w:firstLine="540"/>
        <w:jc w:val="both"/>
      </w:pPr>
      <w:proofErr w:type="gramStart"/>
      <w:r w:rsidRPr="00B06B4A">
        <w:t>В целях создания условий для развития средств массовых коммуникаций города Ханты-Мансийска, повышения уровня мотивации журналистов к высокопрофессиональной деятельности, содействия формированию благоприятного имиджа города Ханты-Мансийска посредством проведения целенаправленной информационной политики, в соответствии с Федеральным законом от 09 февраля 2009 года N 8-ФЗ "Об обеспечении доступа к информации о деятельности государственных органов и органов местного самоуправления", Федеральным законом от 06.10.2003 N 131-ФЗ</w:t>
      </w:r>
      <w:proofErr w:type="gramEnd"/>
      <w:r w:rsidRPr="00B06B4A">
        <w:t xml:space="preserve"> "Об общих принципах организации местного самоуправления", постановлением Администрации города Ханты-Мансийска от 08 декабря 2014 года N 1191 "О программах города Ханты-Мансийска":</w:t>
      </w:r>
    </w:p>
    <w:p w:rsidR="00B06B4A" w:rsidRPr="00B06B4A" w:rsidRDefault="00B06B4A" w:rsidP="00B06B4A">
      <w:pPr>
        <w:pStyle w:val="ConsPlusNormal"/>
        <w:jc w:val="both"/>
      </w:pPr>
      <w:r w:rsidRPr="00B06B4A">
        <w:t>(в ред. постановлений Администрации города Ханты-Мансийска от 13.11.2013 N 1471, от 31.12.2014 N 1308, от 30.12.2015 N 1504)</w:t>
      </w:r>
    </w:p>
    <w:p w:rsidR="00B06B4A" w:rsidRPr="00B06B4A" w:rsidRDefault="00B06B4A" w:rsidP="00B06B4A">
      <w:pPr>
        <w:pStyle w:val="ConsPlusNormal"/>
        <w:ind w:firstLine="540"/>
        <w:jc w:val="both"/>
      </w:pPr>
      <w:r w:rsidRPr="00B06B4A">
        <w:t>1. Утвердить муниципальную программу "Развитие средств массовых коммуникаций города Ханты-Мансийска на 2016 - 2020 годы" (далее - Программа), одобренную на заседании совместной комиссии Думы города Ханты-Мансийска (Исх. 2037/12 от 23 октября 2012 года), согласно приложению к настоящему постановлению.</w:t>
      </w:r>
    </w:p>
    <w:p w:rsidR="00B06B4A" w:rsidRPr="00B06B4A" w:rsidRDefault="00B06B4A" w:rsidP="00B06B4A">
      <w:pPr>
        <w:pStyle w:val="ConsPlusNormal"/>
        <w:jc w:val="both"/>
      </w:pPr>
      <w:r w:rsidRPr="00B06B4A">
        <w:t>(в ред. постановлений Администрации города Ханты-Мансийска от 13.11.2013 N 1471, от 31.12.2014 N 1308, от 30.12.2015 N 1504, от 09.02.2017 N 72)</w:t>
      </w:r>
    </w:p>
    <w:p w:rsidR="00B06B4A" w:rsidRPr="00B06B4A" w:rsidRDefault="00B06B4A" w:rsidP="00B06B4A">
      <w:pPr>
        <w:pStyle w:val="ConsPlusNormal"/>
        <w:ind w:firstLine="540"/>
        <w:jc w:val="both"/>
      </w:pPr>
      <w:r w:rsidRPr="00B06B4A">
        <w:t>2. Определить муниципальное казенное учреждение "Управление логистики" учреждением, уполномоченным на осуществление закупок товаров, работ, услуг для обеспечения муниципальных нужд Администрации города Ханты-Мансийска, с целью исполнения мероприятий муниципальной программы.</w:t>
      </w:r>
    </w:p>
    <w:p w:rsidR="00B06B4A" w:rsidRPr="00B06B4A" w:rsidRDefault="00B06B4A" w:rsidP="00B06B4A">
      <w:pPr>
        <w:pStyle w:val="ConsPlusNormal"/>
        <w:jc w:val="both"/>
      </w:pPr>
      <w:r w:rsidRPr="00B06B4A">
        <w:t>(п. 2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3. Департаменту управления финансами Администрации города Ханты-Мансийска при составлении проекта бюджета города Ханты-Мансийска на 2016 - 2020 годы предусмотреть расходы на реализацию Программы.</w:t>
      </w:r>
    </w:p>
    <w:p w:rsidR="00B06B4A" w:rsidRPr="00B06B4A" w:rsidRDefault="00B06B4A" w:rsidP="00B06B4A">
      <w:pPr>
        <w:pStyle w:val="ConsPlusNormal"/>
        <w:jc w:val="both"/>
      </w:pPr>
      <w:r w:rsidRPr="00B06B4A">
        <w:t>(в ред. постановлений Администрации города Ханты-Мансийска от 31.12.2014 N 1308, от 30.12.2015 N 1504, от 09.02.2017 N 72)</w:t>
      </w:r>
    </w:p>
    <w:p w:rsidR="00B06B4A" w:rsidRPr="00B06B4A" w:rsidRDefault="00B06B4A" w:rsidP="00B06B4A">
      <w:pPr>
        <w:pStyle w:val="ConsPlusNormal"/>
        <w:ind w:firstLine="540"/>
        <w:jc w:val="both"/>
      </w:pPr>
      <w:r w:rsidRPr="00B06B4A">
        <w:t>4. Настоящее постановление вступает в силу после дня его официального опубликования.</w:t>
      </w:r>
    </w:p>
    <w:p w:rsidR="00B06B4A" w:rsidRPr="00B06B4A" w:rsidRDefault="00B06B4A" w:rsidP="00B06B4A">
      <w:pPr>
        <w:pStyle w:val="ConsPlusNormal"/>
        <w:ind w:firstLine="540"/>
        <w:jc w:val="both"/>
      </w:pPr>
      <w:r w:rsidRPr="00B06B4A">
        <w:t xml:space="preserve">5. </w:t>
      </w:r>
      <w:proofErr w:type="gramStart"/>
      <w:r w:rsidRPr="00B06B4A">
        <w:t>Контроль за</w:t>
      </w:r>
      <w:proofErr w:type="gramEnd"/>
      <w:r w:rsidRPr="00B06B4A">
        <w:t xml:space="preserve"> выполнением настоящего постановления возложить на заместителя Главы города Ханты-Мансийска Есину М.В.</w:t>
      </w:r>
    </w:p>
    <w:p w:rsidR="00B06B4A" w:rsidRPr="00B06B4A" w:rsidRDefault="00B06B4A" w:rsidP="00B06B4A">
      <w:pPr>
        <w:pStyle w:val="ConsPlusNormal"/>
        <w:jc w:val="both"/>
      </w:pPr>
      <w:r w:rsidRPr="00B06B4A">
        <w:t>(п. 5 в ред. постановления Администрации города Ханты-Мансийска от 09.02.2017 N 72)</w:t>
      </w:r>
    </w:p>
    <w:p w:rsidR="00B06B4A" w:rsidRPr="00B06B4A" w:rsidRDefault="00B06B4A" w:rsidP="00B06B4A">
      <w:pPr>
        <w:pStyle w:val="ConsPlusNormal"/>
        <w:ind w:firstLine="540"/>
        <w:jc w:val="both"/>
      </w:pPr>
    </w:p>
    <w:p w:rsidR="00B06B4A" w:rsidRPr="00B06B4A" w:rsidRDefault="00B06B4A" w:rsidP="00B06B4A">
      <w:pPr>
        <w:pStyle w:val="ConsPlusNormal"/>
        <w:jc w:val="right"/>
      </w:pPr>
      <w:proofErr w:type="gramStart"/>
      <w:r w:rsidRPr="00B06B4A">
        <w:t>Исполняющий</w:t>
      </w:r>
      <w:proofErr w:type="gramEnd"/>
      <w:r w:rsidRPr="00B06B4A">
        <w:t xml:space="preserve"> полномочия</w:t>
      </w:r>
    </w:p>
    <w:p w:rsidR="00B06B4A" w:rsidRPr="00B06B4A" w:rsidRDefault="00B06B4A" w:rsidP="00B06B4A">
      <w:pPr>
        <w:pStyle w:val="ConsPlusNormal"/>
        <w:jc w:val="right"/>
      </w:pPr>
      <w:r w:rsidRPr="00B06B4A">
        <w:t>Главы Администрации</w:t>
      </w:r>
    </w:p>
    <w:p w:rsidR="00B06B4A" w:rsidRPr="00B06B4A" w:rsidRDefault="00B06B4A" w:rsidP="00B06B4A">
      <w:pPr>
        <w:pStyle w:val="ConsPlusNormal"/>
        <w:jc w:val="right"/>
      </w:pPr>
      <w:r w:rsidRPr="00B06B4A">
        <w:t>города Ханты-Мансийска</w:t>
      </w:r>
    </w:p>
    <w:p w:rsidR="00B06B4A" w:rsidRPr="00B06B4A" w:rsidRDefault="00B06B4A" w:rsidP="00B06B4A">
      <w:pPr>
        <w:pStyle w:val="ConsPlusNormal"/>
        <w:jc w:val="right"/>
      </w:pPr>
      <w:r w:rsidRPr="00B06B4A">
        <w:t>Н.А.ДУНАЕВСКАЯ</w:t>
      </w:r>
    </w:p>
    <w:p w:rsidR="00B06B4A" w:rsidRPr="00B06B4A" w:rsidRDefault="00B06B4A" w:rsidP="00B06B4A">
      <w:pPr>
        <w:pStyle w:val="ConsPlusNormal"/>
        <w:ind w:firstLine="540"/>
        <w:jc w:val="both"/>
      </w:pPr>
    </w:p>
    <w:p w:rsidR="00B06B4A" w:rsidRPr="00B06B4A" w:rsidRDefault="00B06B4A" w:rsidP="00B06B4A">
      <w:pPr>
        <w:pStyle w:val="ConsPlusNormal"/>
        <w:jc w:val="right"/>
        <w:outlineLvl w:val="0"/>
      </w:pPr>
      <w:r w:rsidRPr="00B06B4A">
        <w:lastRenderedPageBreak/>
        <w:t>Приложение</w:t>
      </w:r>
    </w:p>
    <w:p w:rsidR="00B06B4A" w:rsidRPr="00B06B4A" w:rsidRDefault="00B06B4A" w:rsidP="00B06B4A">
      <w:pPr>
        <w:pStyle w:val="ConsPlusNormal"/>
        <w:jc w:val="right"/>
      </w:pPr>
      <w:r w:rsidRPr="00B06B4A">
        <w:t>к постановлению Администрации</w:t>
      </w:r>
    </w:p>
    <w:p w:rsidR="00B06B4A" w:rsidRPr="00B06B4A" w:rsidRDefault="00B06B4A" w:rsidP="00B06B4A">
      <w:pPr>
        <w:pStyle w:val="ConsPlusNormal"/>
        <w:jc w:val="right"/>
      </w:pPr>
      <w:r w:rsidRPr="00B06B4A">
        <w:t>города Ханты-Мансийска</w:t>
      </w:r>
    </w:p>
    <w:p w:rsidR="00B06B4A" w:rsidRPr="00B06B4A" w:rsidRDefault="00B06B4A" w:rsidP="00B06B4A">
      <w:pPr>
        <w:pStyle w:val="ConsPlusNormal"/>
        <w:jc w:val="right"/>
      </w:pPr>
      <w:r w:rsidRPr="00B06B4A">
        <w:t>от 15.11.2012 N 1295</w:t>
      </w:r>
    </w:p>
    <w:p w:rsidR="00B06B4A" w:rsidRPr="00B06B4A" w:rsidRDefault="00B06B4A" w:rsidP="00B06B4A">
      <w:pPr>
        <w:pStyle w:val="ConsPlusNormal"/>
        <w:ind w:firstLine="540"/>
        <w:jc w:val="both"/>
      </w:pPr>
    </w:p>
    <w:p w:rsidR="00B06B4A" w:rsidRPr="00B06B4A" w:rsidRDefault="00B06B4A" w:rsidP="00B06B4A">
      <w:pPr>
        <w:pStyle w:val="ConsPlusTitle"/>
        <w:jc w:val="center"/>
      </w:pPr>
      <w:bookmarkStart w:id="0" w:name="P42"/>
      <w:bookmarkEnd w:id="0"/>
      <w:r w:rsidRPr="00B06B4A">
        <w:t>МУНИЦИПАЛЬНАЯ ПРОГРАММА</w:t>
      </w:r>
    </w:p>
    <w:p w:rsidR="00B06B4A" w:rsidRPr="00B06B4A" w:rsidRDefault="00B06B4A" w:rsidP="00B06B4A">
      <w:pPr>
        <w:pStyle w:val="ConsPlusTitle"/>
        <w:jc w:val="center"/>
      </w:pPr>
      <w:r w:rsidRPr="00B06B4A">
        <w:t>"РАЗВИТИЕ СРЕДСТВ МАССОВЫХ КОММУНИКАЦИЙ</w:t>
      </w:r>
    </w:p>
    <w:p w:rsidR="00B06B4A" w:rsidRPr="00B06B4A" w:rsidRDefault="00B06B4A" w:rsidP="00B06B4A">
      <w:pPr>
        <w:pStyle w:val="ConsPlusTitle"/>
        <w:jc w:val="center"/>
      </w:pPr>
      <w:r w:rsidRPr="00B06B4A">
        <w:t>ГОРОДА ХАНТЫ-МАНСИЙСКА НА 2016 - 2020 ГОДЫ"</w:t>
      </w:r>
    </w:p>
    <w:p w:rsidR="00B06B4A" w:rsidRPr="00B06B4A" w:rsidRDefault="00B06B4A" w:rsidP="00B06B4A">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B4A" w:rsidRPr="00B06B4A">
        <w:trPr>
          <w:jc w:val="center"/>
        </w:trPr>
        <w:tc>
          <w:tcPr>
            <w:tcW w:w="9294" w:type="dxa"/>
            <w:tcBorders>
              <w:top w:val="nil"/>
              <w:left w:val="single" w:sz="24" w:space="0" w:color="CED3F1"/>
              <w:bottom w:val="nil"/>
              <w:right w:val="single" w:sz="24" w:space="0" w:color="F4F3F8"/>
            </w:tcBorders>
            <w:shd w:val="clear" w:color="auto" w:fill="F4F3F8"/>
          </w:tcPr>
          <w:p w:rsidR="00B06B4A" w:rsidRPr="00B06B4A" w:rsidRDefault="00B06B4A" w:rsidP="00B06B4A">
            <w:pPr>
              <w:pStyle w:val="ConsPlusNormal"/>
              <w:jc w:val="center"/>
            </w:pPr>
            <w:r w:rsidRPr="00B06B4A">
              <w:t>Список изменяющих документов</w:t>
            </w:r>
          </w:p>
          <w:p w:rsidR="00B06B4A" w:rsidRPr="00B06B4A" w:rsidRDefault="00B06B4A" w:rsidP="00B06B4A">
            <w:pPr>
              <w:pStyle w:val="ConsPlusNormal"/>
              <w:jc w:val="center"/>
            </w:pPr>
            <w:proofErr w:type="gramStart"/>
            <w:r w:rsidRPr="00B06B4A">
              <w:t>(в ред. постановлений Администрации города Ханты-Мансийска</w:t>
            </w:r>
            <w:proofErr w:type="gramEnd"/>
          </w:p>
          <w:p w:rsidR="00B06B4A" w:rsidRPr="00B06B4A" w:rsidRDefault="00B06B4A" w:rsidP="00B06B4A">
            <w:pPr>
              <w:pStyle w:val="ConsPlusNormal"/>
              <w:jc w:val="center"/>
            </w:pPr>
            <w:r w:rsidRPr="00B06B4A">
              <w:t>от 30.12.2015 N 1504, от 09.02.2017 N 72, от 28.04.2018 N 334)</w:t>
            </w:r>
          </w:p>
        </w:tc>
      </w:tr>
    </w:tbl>
    <w:p w:rsidR="00B06B4A" w:rsidRPr="00B06B4A" w:rsidRDefault="00B06B4A" w:rsidP="00B06B4A">
      <w:pPr>
        <w:pStyle w:val="ConsPlusNormal"/>
        <w:jc w:val="center"/>
      </w:pPr>
    </w:p>
    <w:p w:rsidR="00B06B4A" w:rsidRPr="00B06B4A" w:rsidRDefault="00B06B4A" w:rsidP="00B06B4A">
      <w:pPr>
        <w:pStyle w:val="ConsPlusNormal"/>
        <w:jc w:val="center"/>
        <w:outlineLvl w:val="1"/>
      </w:pPr>
      <w:r w:rsidRPr="00B06B4A">
        <w:t>Паспорт программы</w:t>
      </w:r>
    </w:p>
    <w:p w:rsidR="00B06B4A" w:rsidRPr="00B06B4A" w:rsidRDefault="00B06B4A" w:rsidP="00B06B4A">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48"/>
        <w:gridCol w:w="6931"/>
      </w:tblGrid>
      <w:tr w:rsidR="00B06B4A" w:rsidRPr="00B06B4A" w:rsidTr="00B06B4A">
        <w:tc>
          <w:tcPr>
            <w:tcW w:w="1344" w:type="pct"/>
            <w:tcBorders>
              <w:top w:val="single" w:sz="4" w:space="0" w:color="auto"/>
              <w:bottom w:val="nil"/>
            </w:tcBorders>
          </w:tcPr>
          <w:p w:rsidR="00B06B4A" w:rsidRPr="00B06B4A" w:rsidRDefault="00B06B4A" w:rsidP="00B06B4A">
            <w:pPr>
              <w:pStyle w:val="ConsPlusNormal"/>
            </w:pPr>
            <w:r w:rsidRPr="00B06B4A">
              <w:t>Наименование программы</w:t>
            </w:r>
          </w:p>
        </w:tc>
        <w:tc>
          <w:tcPr>
            <w:tcW w:w="3656" w:type="pct"/>
            <w:tcBorders>
              <w:top w:val="single" w:sz="4" w:space="0" w:color="auto"/>
              <w:bottom w:val="nil"/>
            </w:tcBorders>
          </w:tcPr>
          <w:p w:rsidR="00B06B4A" w:rsidRPr="00B06B4A" w:rsidRDefault="00B06B4A" w:rsidP="00B06B4A">
            <w:pPr>
              <w:pStyle w:val="ConsPlusNormal"/>
            </w:pPr>
            <w:r w:rsidRPr="00B06B4A">
              <w:t>Муниципальная программа "Развитие средств массовых коммуникаций города Ханты-Мансийска на 2016 - 2020 годы" (далее - программа)</w:t>
            </w:r>
          </w:p>
        </w:tc>
      </w:tr>
      <w:tr w:rsidR="00B06B4A" w:rsidRPr="00B06B4A" w:rsidTr="00B06B4A">
        <w:tc>
          <w:tcPr>
            <w:tcW w:w="5000" w:type="pct"/>
            <w:gridSpan w:val="2"/>
            <w:tcBorders>
              <w:top w:val="nil"/>
              <w:bottom w:val="nil"/>
            </w:tcBorders>
          </w:tcPr>
          <w:p w:rsidR="00B06B4A" w:rsidRPr="00B06B4A" w:rsidRDefault="00B06B4A" w:rsidP="00B06B4A">
            <w:pPr>
              <w:pStyle w:val="ConsPlusNormal"/>
              <w:jc w:val="both"/>
            </w:pPr>
            <w:r w:rsidRPr="00B06B4A">
              <w:t>(в ред. постановления Администрации города Ханты-Мансийска от 09.02.2017 N 72)</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Правовое обоснование для разработки программы</w:t>
            </w:r>
          </w:p>
        </w:tc>
        <w:tc>
          <w:tcPr>
            <w:tcW w:w="3656" w:type="pct"/>
            <w:tcBorders>
              <w:top w:val="nil"/>
              <w:bottom w:val="nil"/>
            </w:tcBorders>
          </w:tcPr>
          <w:p w:rsidR="00B06B4A" w:rsidRPr="00B06B4A" w:rsidRDefault="00B06B4A" w:rsidP="00B06B4A">
            <w:pPr>
              <w:pStyle w:val="ConsPlusNormal"/>
            </w:pPr>
            <w:r w:rsidRPr="00B06B4A">
              <w:t>1. Бюджетный кодекс Российской Федерации.</w:t>
            </w:r>
          </w:p>
          <w:p w:rsidR="00B06B4A" w:rsidRPr="00B06B4A" w:rsidRDefault="00B06B4A" w:rsidP="00B06B4A">
            <w:pPr>
              <w:pStyle w:val="ConsPlusNormal"/>
            </w:pPr>
            <w:r w:rsidRPr="00B06B4A">
              <w:t>2. Федеральный закон от 27 декабря 1991 года N 2124-1 "О средствах массовой информации".</w:t>
            </w:r>
          </w:p>
          <w:p w:rsidR="00B06B4A" w:rsidRPr="00B06B4A" w:rsidRDefault="00B06B4A" w:rsidP="00B06B4A">
            <w:pPr>
              <w:pStyle w:val="ConsPlusNormal"/>
            </w:pPr>
            <w:r w:rsidRPr="00B06B4A">
              <w:t>3.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B06B4A" w:rsidRPr="00B06B4A" w:rsidRDefault="00B06B4A" w:rsidP="00B06B4A">
            <w:pPr>
              <w:pStyle w:val="ConsPlusNormal"/>
            </w:pPr>
            <w:r w:rsidRPr="00B06B4A">
              <w:t>4. Федеральный закон от 06 октября 2003 года N 131-ФЗ "Об общих принципах организации местного самоуправления в Российской Федерации".</w:t>
            </w:r>
          </w:p>
          <w:p w:rsidR="00B06B4A" w:rsidRPr="00B06B4A" w:rsidRDefault="00B06B4A" w:rsidP="00B06B4A">
            <w:pPr>
              <w:pStyle w:val="ConsPlusNormal"/>
            </w:pPr>
            <w:r w:rsidRPr="00B06B4A">
              <w:t>5. Федеральный закон от 27 июля 2010 года N 210-ФЗ "Об организации предоставления государственных и муниципальных услуг".</w:t>
            </w:r>
          </w:p>
          <w:p w:rsidR="00B06B4A" w:rsidRPr="00B06B4A" w:rsidRDefault="00B06B4A" w:rsidP="00B06B4A">
            <w:pPr>
              <w:pStyle w:val="ConsPlusNormal"/>
            </w:pPr>
            <w:r w:rsidRPr="00B06B4A">
              <w:t>6. Постановление Правительства Российской Федерации от 03 декабря 2009 года N 985 "О федеральной целевой программе "Развитие телерадиовещания в Российской Федерации на 2009 - 2015 годы".</w:t>
            </w:r>
          </w:p>
          <w:p w:rsidR="00B06B4A" w:rsidRPr="00B06B4A" w:rsidRDefault="00B06B4A" w:rsidP="00B06B4A">
            <w:pPr>
              <w:pStyle w:val="ConsPlusNormal"/>
            </w:pPr>
            <w:r w:rsidRPr="00B06B4A">
              <w:t>7. Распоряжение Правительства Российской Федерации от 29 ноября 2007 года N 1700-р "О Концепции развития телерадиовещания в Российской Федерации на 2008 - 2015 годы".</w:t>
            </w:r>
          </w:p>
          <w:p w:rsidR="00B06B4A" w:rsidRPr="00B06B4A" w:rsidRDefault="00B06B4A" w:rsidP="00B06B4A">
            <w:pPr>
              <w:pStyle w:val="ConsPlusNormal"/>
            </w:pPr>
            <w:r w:rsidRPr="00B06B4A">
              <w:t>8. Распоряжение Администрации города Ханты-Мансийска от 25 октября 2012 года N 331-р "О разработке долгосрочной целевой программы "Развитие средств массовых коммуникаций города Ханты-Мансийска на 2013 - 2015 годы"</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Разработчик программы</w:t>
            </w:r>
          </w:p>
        </w:tc>
        <w:tc>
          <w:tcPr>
            <w:tcW w:w="3656" w:type="pct"/>
            <w:tcBorders>
              <w:top w:val="nil"/>
              <w:bottom w:val="nil"/>
            </w:tcBorders>
          </w:tcPr>
          <w:p w:rsidR="00B06B4A" w:rsidRPr="00B06B4A" w:rsidRDefault="00B06B4A" w:rsidP="00B06B4A">
            <w:pPr>
              <w:pStyle w:val="ConsPlusNormal"/>
            </w:pPr>
            <w:r w:rsidRPr="00B06B4A">
              <w:t>Управление общественных связей Администрации города Ханты-Мансийска</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Координатор программы</w:t>
            </w:r>
          </w:p>
        </w:tc>
        <w:tc>
          <w:tcPr>
            <w:tcW w:w="3656" w:type="pct"/>
            <w:tcBorders>
              <w:top w:val="nil"/>
              <w:bottom w:val="nil"/>
            </w:tcBorders>
          </w:tcPr>
          <w:p w:rsidR="00B06B4A" w:rsidRPr="00B06B4A" w:rsidRDefault="00B06B4A" w:rsidP="00B06B4A">
            <w:pPr>
              <w:pStyle w:val="ConsPlusNormal"/>
            </w:pPr>
            <w:r w:rsidRPr="00B06B4A">
              <w:t>Управление общественных связей Администрации города Ханты-Мансийска</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Исполнители мероприятий программы</w:t>
            </w:r>
          </w:p>
        </w:tc>
        <w:tc>
          <w:tcPr>
            <w:tcW w:w="3656" w:type="pct"/>
            <w:tcBorders>
              <w:top w:val="nil"/>
              <w:bottom w:val="nil"/>
            </w:tcBorders>
            <w:vAlign w:val="center"/>
          </w:tcPr>
          <w:p w:rsidR="00B06B4A" w:rsidRPr="00B06B4A" w:rsidRDefault="00B06B4A" w:rsidP="00B06B4A">
            <w:pPr>
              <w:pStyle w:val="ConsPlusNormal"/>
            </w:pPr>
            <w:r w:rsidRPr="00B06B4A">
              <w:t>Управление общественных связей Администрации города Ханты-Мансийска;</w:t>
            </w:r>
          </w:p>
          <w:p w:rsidR="00B06B4A" w:rsidRPr="00B06B4A" w:rsidRDefault="00B06B4A" w:rsidP="00B06B4A">
            <w:pPr>
              <w:pStyle w:val="ConsPlusNormal"/>
            </w:pPr>
            <w:r w:rsidRPr="00B06B4A">
              <w:t>муниципальное бюджетное учреждение "Городской информационный центр" (далее - МБУ "Городской информационный центр");</w:t>
            </w:r>
          </w:p>
          <w:p w:rsidR="00B06B4A" w:rsidRPr="00B06B4A" w:rsidRDefault="00B06B4A" w:rsidP="00B06B4A">
            <w:pPr>
              <w:pStyle w:val="ConsPlusNormal"/>
            </w:pPr>
            <w:r w:rsidRPr="00B06B4A">
              <w:t xml:space="preserve">муниципальное казенное учреждение "Управление логистики" (далее - </w:t>
            </w:r>
            <w:r w:rsidRPr="00B06B4A">
              <w:lastRenderedPageBreak/>
              <w:t>МКУ "Управление логистики");</w:t>
            </w:r>
          </w:p>
          <w:p w:rsidR="00B06B4A" w:rsidRPr="00B06B4A" w:rsidRDefault="00B06B4A" w:rsidP="00B06B4A">
            <w:pPr>
              <w:pStyle w:val="ConsPlusNormal"/>
            </w:pPr>
            <w:r w:rsidRPr="00B06B4A">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B06B4A" w:rsidRPr="00B06B4A" w:rsidTr="00B06B4A">
        <w:tc>
          <w:tcPr>
            <w:tcW w:w="5000" w:type="pct"/>
            <w:gridSpan w:val="2"/>
            <w:tcBorders>
              <w:top w:val="nil"/>
              <w:bottom w:val="nil"/>
            </w:tcBorders>
          </w:tcPr>
          <w:p w:rsidR="00B06B4A" w:rsidRPr="00B06B4A" w:rsidRDefault="00B06B4A" w:rsidP="00B06B4A">
            <w:pPr>
              <w:pStyle w:val="ConsPlusNormal"/>
              <w:jc w:val="both"/>
            </w:pPr>
            <w:r w:rsidRPr="00B06B4A">
              <w:lastRenderedPageBreak/>
              <w:t>(в ред. постановления Администрации города Ханты-Мансийска от 09.02.2017 N 72)</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Основные цели и задачи программы</w:t>
            </w:r>
          </w:p>
        </w:tc>
        <w:tc>
          <w:tcPr>
            <w:tcW w:w="3656" w:type="pct"/>
            <w:tcBorders>
              <w:top w:val="nil"/>
              <w:bottom w:val="nil"/>
            </w:tcBorders>
          </w:tcPr>
          <w:p w:rsidR="00B06B4A" w:rsidRPr="00B06B4A" w:rsidRDefault="00B06B4A" w:rsidP="00B06B4A">
            <w:pPr>
              <w:pStyle w:val="ConsPlusNormal"/>
            </w:pPr>
            <w:r w:rsidRPr="00B06B4A">
              <w:t>Цели программы:</w:t>
            </w:r>
          </w:p>
          <w:p w:rsidR="00B06B4A" w:rsidRPr="00B06B4A" w:rsidRDefault="00B06B4A" w:rsidP="00B06B4A">
            <w:pPr>
              <w:pStyle w:val="ConsPlusNormal"/>
            </w:pPr>
            <w:r w:rsidRPr="00B06B4A">
              <w:t>создание в городе Ханты-Мансийске условий для развития средств массовых коммуникаций, соответствующих по качеству, доступности и разнообразию лучшим общероссийским практикам при выполнении принципов информационной безопасности и соответствия текущим социально-экономическим приоритетам города;</w:t>
            </w:r>
          </w:p>
          <w:p w:rsidR="00B06B4A" w:rsidRPr="00B06B4A" w:rsidRDefault="00B06B4A" w:rsidP="00B06B4A">
            <w:pPr>
              <w:pStyle w:val="ConsPlusNormal"/>
            </w:pPr>
            <w:r w:rsidRPr="00B06B4A">
              <w:t>создание условий для повышения уровня мотивации журналистов к высокопрофессиональной деятельности, творческой активности;</w:t>
            </w:r>
          </w:p>
          <w:p w:rsidR="00B06B4A" w:rsidRPr="00B06B4A" w:rsidRDefault="00B06B4A" w:rsidP="00B06B4A">
            <w:pPr>
              <w:pStyle w:val="ConsPlusNormal"/>
            </w:pPr>
            <w:r w:rsidRPr="00B06B4A">
              <w:t>содействие формированию благоприятного имиджа города Ханты-Мансийска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Ханты-Мансийска.</w:t>
            </w:r>
          </w:p>
          <w:p w:rsidR="00B06B4A" w:rsidRPr="00B06B4A" w:rsidRDefault="00B06B4A" w:rsidP="00B06B4A">
            <w:pPr>
              <w:pStyle w:val="ConsPlusNormal"/>
            </w:pPr>
            <w:r w:rsidRPr="00B06B4A">
              <w:t>Задачи программы:</w:t>
            </w:r>
          </w:p>
          <w:p w:rsidR="00B06B4A" w:rsidRPr="00B06B4A" w:rsidRDefault="00B06B4A" w:rsidP="00B06B4A">
            <w:pPr>
              <w:pStyle w:val="ConsPlusNormal"/>
            </w:pPr>
            <w:r w:rsidRPr="00B06B4A">
              <w:t>1) создание условий для развития средств массовых коммуникаций на территории города Ханты-Мансийска;</w:t>
            </w:r>
          </w:p>
          <w:p w:rsidR="00B06B4A" w:rsidRPr="00B06B4A" w:rsidRDefault="00B06B4A" w:rsidP="00B06B4A">
            <w:pPr>
              <w:pStyle w:val="ConsPlusNormal"/>
            </w:pPr>
            <w:r w:rsidRPr="00B06B4A">
              <w:t>2) повышение квалификации сотрудников средств массовой информации, организация системы подготовки и переподготовки кадров;</w:t>
            </w:r>
          </w:p>
          <w:p w:rsidR="00B06B4A" w:rsidRPr="00B06B4A" w:rsidRDefault="00B06B4A" w:rsidP="00B06B4A">
            <w:pPr>
              <w:pStyle w:val="ConsPlusNormal"/>
            </w:pPr>
            <w:r w:rsidRPr="00B06B4A">
              <w:t>3) повышение уровня мотивации журналистов, стимулирование творческой активности за счет участия в профессиональных конкурсах журналистского мастерства, реализации информационных проектов на конкурсной основе, предоставления грантов Главы города Ханты-Мансийска, грантов Администрации города Ханты-Мансийска на реализацию творческих информационных проектов;</w:t>
            </w:r>
          </w:p>
          <w:p w:rsidR="00B06B4A" w:rsidRPr="00B06B4A" w:rsidRDefault="00B06B4A" w:rsidP="00B06B4A">
            <w:pPr>
              <w:pStyle w:val="ConsPlusNormal"/>
            </w:pPr>
            <w:r w:rsidRPr="00B06B4A">
              <w:t xml:space="preserve">4) изучение общественного мнения; формирование системы </w:t>
            </w:r>
            <w:proofErr w:type="spellStart"/>
            <w:r w:rsidRPr="00B06B4A">
              <w:t>медиаметрических</w:t>
            </w:r>
            <w:proofErr w:type="spellEnd"/>
            <w:r w:rsidRPr="00B06B4A">
              <w:t xml:space="preserve"> и социологических исследований;</w:t>
            </w:r>
          </w:p>
          <w:p w:rsidR="00B06B4A" w:rsidRPr="00B06B4A" w:rsidRDefault="00B06B4A" w:rsidP="00B06B4A">
            <w:pPr>
              <w:pStyle w:val="ConsPlusNormal"/>
            </w:pPr>
            <w:r w:rsidRPr="00B06B4A">
              <w:t xml:space="preserve">5) информирование населения о деятельности органов власти города Ханты-Мансийска, формирование позитивного </w:t>
            </w:r>
            <w:proofErr w:type="gramStart"/>
            <w:r w:rsidRPr="00B06B4A">
              <w:t>имиджа органов местного самоуправления города Ханты-Мансийска</w:t>
            </w:r>
            <w:proofErr w:type="gramEnd"/>
            <w:r w:rsidRPr="00B06B4A">
              <w:t>;</w:t>
            </w:r>
          </w:p>
          <w:p w:rsidR="00B06B4A" w:rsidRPr="00B06B4A" w:rsidRDefault="00B06B4A" w:rsidP="00B06B4A">
            <w:pPr>
              <w:pStyle w:val="ConsPlusNormal"/>
            </w:pPr>
            <w:r w:rsidRPr="00B06B4A">
              <w:t xml:space="preserve">6) </w:t>
            </w:r>
            <w:proofErr w:type="spellStart"/>
            <w:r w:rsidRPr="00B06B4A">
              <w:t>брендинг</w:t>
            </w:r>
            <w:proofErr w:type="spellEnd"/>
            <w:r w:rsidRPr="00B06B4A">
              <w:t xml:space="preserve"> Ханты-Мансийска - формирование имиджа города как административно-делового, культурно-спортивного и туристского центра Югры;</w:t>
            </w:r>
          </w:p>
          <w:p w:rsidR="00B06B4A" w:rsidRPr="00B06B4A" w:rsidRDefault="00B06B4A" w:rsidP="00B06B4A">
            <w:pPr>
              <w:pStyle w:val="ConsPlusNormal"/>
            </w:pPr>
            <w:r w:rsidRPr="00B06B4A">
              <w:t xml:space="preserve">7) повышение </w:t>
            </w:r>
            <w:proofErr w:type="gramStart"/>
            <w:r w:rsidRPr="00B06B4A">
              <w:t>уровня информационной открытости органов власти города Ханты-Мансийска</w:t>
            </w:r>
            <w:proofErr w:type="gramEnd"/>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Сроки и этапы реализации программы</w:t>
            </w:r>
          </w:p>
        </w:tc>
        <w:tc>
          <w:tcPr>
            <w:tcW w:w="3656" w:type="pct"/>
            <w:tcBorders>
              <w:top w:val="nil"/>
              <w:bottom w:val="nil"/>
            </w:tcBorders>
            <w:vAlign w:val="center"/>
          </w:tcPr>
          <w:p w:rsidR="00B06B4A" w:rsidRPr="00B06B4A" w:rsidRDefault="00B06B4A" w:rsidP="00B06B4A">
            <w:pPr>
              <w:pStyle w:val="ConsPlusNormal"/>
            </w:pPr>
            <w:r w:rsidRPr="00B06B4A">
              <w:t>Реализация программы начинается в 2016 году и рассчитана по 2020 год включительно:</w:t>
            </w:r>
          </w:p>
          <w:p w:rsidR="00B06B4A" w:rsidRPr="00B06B4A" w:rsidRDefault="00B06B4A" w:rsidP="00B06B4A">
            <w:pPr>
              <w:pStyle w:val="ConsPlusNormal"/>
            </w:pPr>
            <w:r w:rsidRPr="00B06B4A">
              <w:t>2016 год - начальный этап;</w:t>
            </w:r>
          </w:p>
          <w:p w:rsidR="00B06B4A" w:rsidRPr="00B06B4A" w:rsidRDefault="00B06B4A" w:rsidP="00B06B4A">
            <w:pPr>
              <w:pStyle w:val="ConsPlusNormal"/>
            </w:pPr>
            <w:r w:rsidRPr="00B06B4A">
              <w:t>2017 - 2019 годы - основной этап;</w:t>
            </w:r>
          </w:p>
          <w:p w:rsidR="00B06B4A" w:rsidRPr="00B06B4A" w:rsidRDefault="00B06B4A" w:rsidP="00B06B4A">
            <w:pPr>
              <w:pStyle w:val="ConsPlusNormal"/>
            </w:pPr>
            <w:r w:rsidRPr="00B06B4A">
              <w:t>2020 год - заключительный этап</w:t>
            </w:r>
          </w:p>
        </w:tc>
      </w:tr>
      <w:tr w:rsidR="00B06B4A" w:rsidRPr="00B06B4A" w:rsidTr="00B06B4A">
        <w:tc>
          <w:tcPr>
            <w:tcW w:w="5000" w:type="pct"/>
            <w:gridSpan w:val="2"/>
            <w:tcBorders>
              <w:top w:val="nil"/>
              <w:bottom w:val="nil"/>
            </w:tcBorders>
          </w:tcPr>
          <w:p w:rsidR="00B06B4A" w:rsidRPr="00B06B4A" w:rsidRDefault="00B06B4A" w:rsidP="00B06B4A">
            <w:pPr>
              <w:pStyle w:val="ConsPlusNormal"/>
              <w:jc w:val="both"/>
            </w:pPr>
            <w:r w:rsidRPr="00B06B4A">
              <w:t>(в ред. постановления Администрации города Ханты-Мансийска от 09.02.2017 N 72)</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t>Перечень подпрограмм (при наличии)</w:t>
            </w:r>
          </w:p>
        </w:tc>
        <w:tc>
          <w:tcPr>
            <w:tcW w:w="3656" w:type="pct"/>
            <w:tcBorders>
              <w:top w:val="nil"/>
              <w:bottom w:val="nil"/>
            </w:tcBorders>
          </w:tcPr>
          <w:p w:rsidR="00B06B4A" w:rsidRPr="00B06B4A" w:rsidRDefault="00B06B4A" w:rsidP="00B06B4A">
            <w:pPr>
              <w:pStyle w:val="ConsPlusNormal"/>
            </w:pPr>
            <w:r w:rsidRPr="00B06B4A">
              <w:t>Нет</w:t>
            </w:r>
          </w:p>
        </w:tc>
      </w:tr>
      <w:tr w:rsidR="00B06B4A" w:rsidRPr="00B06B4A" w:rsidTr="00B06B4A">
        <w:tc>
          <w:tcPr>
            <w:tcW w:w="1344" w:type="pct"/>
            <w:tcBorders>
              <w:top w:val="nil"/>
              <w:bottom w:val="nil"/>
            </w:tcBorders>
          </w:tcPr>
          <w:p w:rsidR="00B06B4A" w:rsidRPr="00B06B4A" w:rsidRDefault="00B06B4A" w:rsidP="00B06B4A">
            <w:pPr>
              <w:pStyle w:val="ConsPlusNormal"/>
            </w:pPr>
            <w:r w:rsidRPr="00B06B4A">
              <w:lastRenderedPageBreak/>
              <w:t>Объемы и источники финансирования программы (всего)</w:t>
            </w:r>
          </w:p>
        </w:tc>
        <w:tc>
          <w:tcPr>
            <w:tcW w:w="3656" w:type="pct"/>
            <w:tcBorders>
              <w:top w:val="nil"/>
              <w:bottom w:val="nil"/>
            </w:tcBorders>
          </w:tcPr>
          <w:p w:rsidR="00B06B4A" w:rsidRPr="00B06B4A" w:rsidRDefault="00B06B4A" w:rsidP="00B06B4A">
            <w:pPr>
              <w:pStyle w:val="ConsPlusNormal"/>
            </w:pPr>
            <w:r w:rsidRPr="00B06B4A">
              <w:t>Источник финансирования - бюджет города Ханты-Мансийска.</w:t>
            </w:r>
          </w:p>
          <w:p w:rsidR="00B06B4A" w:rsidRPr="00B06B4A" w:rsidRDefault="00B06B4A" w:rsidP="00B06B4A">
            <w:pPr>
              <w:pStyle w:val="ConsPlusNormal"/>
            </w:pPr>
            <w:r w:rsidRPr="00B06B4A">
              <w:t>Общий объем финансирования программы, необходимый для реализации мероприятий, составляет 209788403,68 рубля</w:t>
            </w:r>
          </w:p>
        </w:tc>
      </w:tr>
      <w:tr w:rsidR="00B06B4A" w:rsidRPr="00B06B4A" w:rsidTr="00B06B4A">
        <w:tc>
          <w:tcPr>
            <w:tcW w:w="5000" w:type="pct"/>
            <w:gridSpan w:val="2"/>
            <w:tcBorders>
              <w:top w:val="nil"/>
              <w:bottom w:val="single" w:sz="4" w:space="0" w:color="auto"/>
            </w:tcBorders>
          </w:tcPr>
          <w:p w:rsidR="00B06B4A" w:rsidRPr="00B06B4A" w:rsidRDefault="00B06B4A" w:rsidP="00B06B4A">
            <w:pPr>
              <w:pStyle w:val="ConsPlusNormal"/>
              <w:jc w:val="both"/>
            </w:pPr>
            <w:r w:rsidRPr="00B06B4A">
              <w:t>(в ред. постановления Администрации города Ханты-Мансийска от 28.04.2018 N 334)</w:t>
            </w:r>
          </w:p>
        </w:tc>
      </w:tr>
    </w:tbl>
    <w:p w:rsidR="00B06B4A" w:rsidRPr="00B06B4A" w:rsidRDefault="00B06B4A" w:rsidP="00B06B4A">
      <w:pPr>
        <w:pStyle w:val="ConsPlusNormal"/>
        <w:jc w:val="both"/>
      </w:pPr>
    </w:p>
    <w:p w:rsidR="00B06B4A" w:rsidRPr="00B06B4A" w:rsidRDefault="00B06B4A" w:rsidP="00B06B4A">
      <w:pPr>
        <w:pStyle w:val="ConsPlusNormal"/>
        <w:jc w:val="center"/>
        <w:outlineLvl w:val="1"/>
      </w:pPr>
      <w:r w:rsidRPr="00B06B4A">
        <w:t>1. Характеристика проблемы, на решение которой</w:t>
      </w:r>
    </w:p>
    <w:p w:rsidR="00B06B4A" w:rsidRPr="00B06B4A" w:rsidRDefault="00B06B4A" w:rsidP="00B06B4A">
      <w:pPr>
        <w:pStyle w:val="ConsPlusNormal"/>
        <w:jc w:val="center"/>
      </w:pPr>
      <w:r w:rsidRPr="00B06B4A">
        <w:t>направлена программа</w:t>
      </w:r>
    </w:p>
    <w:p w:rsidR="00B06B4A" w:rsidRPr="00B06B4A" w:rsidRDefault="00B06B4A" w:rsidP="00B06B4A">
      <w:pPr>
        <w:pStyle w:val="ConsPlusNormal"/>
        <w:jc w:val="both"/>
      </w:pPr>
    </w:p>
    <w:p w:rsidR="00B06B4A" w:rsidRPr="00B06B4A" w:rsidRDefault="00B06B4A" w:rsidP="00B06B4A">
      <w:pPr>
        <w:pStyle w:val="ConsPlusNormal"/>
        <w:ind w:firstLine="540"/>
        <w:jc w:val="both"/>
      </w:pPr>
      <w:r w:rsidRPr="00B06B4A">
        <w:t>Развитие массовых коммуникаций имеет решающее значение для повышения эффективности местного самоуправления. Основными средствами массовых коммуникаций (СМК) являются средства массовой информации (СМИ), под которыми понимаются периодические печатные издания, сетевые издания, телеканалы, радиоканалы, телепрограммы, радиопрограммы, видеопрограммы, иные формы периодического распространения информации под постоянным наименованием (названием).</w:t>
      </w:r>
    </w:p>
    <w:p w:rsidR="00B06B4A" w:rsidRPr="00B06B4A" w:rsidRDefault="00B06B4A" w:rsidP="00B06B4A">
      <w:pPr>
        <w:pStyle w:val="ConsPlusNormal"/>
        <w:ind w:firstLine="540"/>
        <w:jc w:val="both"/>
      </w:pPr>
      <w:r w:rsidRPr="00B06B4A">
        <w:t>В современном обществе развитие СМК и СМИ имеет особую социальную значимость: обеспечивают доступ к информационным ресурсам, являются источниками хранения и распространения информации, отвечают за информационный обмен и взаимодействие, являются инструментами формирования общественного мнения.</w:t>
      </w:r>
    </w:p>
    <w:p w:rsidR="00B06B4A" w:rsidRPr="00B06B4A" w:rsidRDefault="00B06B4A" w:rsidP="00B06B4A">
      <w:pPr>
        <w:pStyle w:val="ConsPlusNormal"/>
        <w:ind w:firstLine="540"/>
        <w:jc w:val="both"/>
      </w:pPr>
      <w:r w:rsidRPr="00B06B4A">
        <w:t>Для жителей таких городов как Ханты-Мансийск, являющихся территорией, приравненной к районам Крайнего Севера, роль СМК и СМИ приобретает особую значимость, так как позволяет преодолеть ощущение оторванности, установить информационные связи, сформировать собственные коммуникационные площадки.</w:t>
      </w:r>
    </w:p>
    <w:p w:rsidR="00B06B4A" w:rsidRPr="00B06B4A" w:rsidRDefault="00B06B4A" w:rsidP="00B06B4A">
      <w:pPr>
        <w:pStyle w:val="ConsPlusNormal"/>
        <w:ind w:firstLine="540"/>
        <w:jc w:val="both"/>
      </w:pPr>
      <w:r w:rsidRPr="00B06B4A">
        <w:t>Важно содействовать развитию городских средств массовой коммуникации и средств массовой информации, которое должно быть основано на современных информационно-коммуникационных технологиях.</w:t>
      </w:r>
    </w:p>
    <w:p w:rsidR="00B06B4A" w:rsidRPr="00B06B4A" w:rsidRDefault="00B06B4A" w:rsidP="00B06B4A">
      <w:pPr>
        <w:pStyle w:val="ConsPlusNormal"/>
        <w:ind w:firstLine="540"/>
        <w:jc w:val="both"/>
      </w:pPr>
      <w:r w:rsidRPr="00B06B4A">
        <w:t>Необходимость решения вышеперечисленных задач программно-целевым методом определяется следующими факторами:</w:t>
      </w:r>
    </w:p>
    <w:p w:rsidR="00B06B4A" w:rsidRPr="00B06B4A" w:rsidRDefault="00B06B4A" w:rsidP="00B06B4A">
      <w:pPr>
        <w:pStyle w:val="ConsPlusNormal"/>
        <w:ind w:firstLine="540"/>
        <w:jc w:val="both"/>
      </w:pPr>
      <w:r w:rsidRPr="00B06B4A">
        <w:t>значимостью формирования единого информационного пространства города как составной части единого информационного пространства Ханты-Мансийского автономного округа - Югры и Российской Федерации;</w:t>
      </w:r>
    </w:p>
    <w:p w:rsidR="00B06B4A" w:rsidRPr="00B06B4A" w:rsidRDefault="00B06B4A" w:rsidP="00B06B4A">
      <w:pPr>
        <w:pStyle w:val="ConsPlusNormal"/>
        <w:ind w:firstLine="540"/>
        <w:jc w:val="both"/>
      </w:pPr>
      <w:r w:rsidRPr="00B06B4A">
        <w:t>невозможностью в современных условиях без развития информационных технологий в СМИ обеспечить конституционное право граждан на получение информации;</w:t>
      </w:r>
    </w:p>
    <w:p w:rsidR="00B06B4A" w:rsidRPr="00B06B4A" w:rsidRDefault="00B06B4A" w:rsidP="00B06B4A">
      <w:pPr>
        <w:pStyle w:val="ConsPlusNormal"/>
        <w:ind w:firstLine="540"/>
        <w:jc w:val="both"/>
      </w:pPr>
      <w:r w:rsidRPr="00B06B4A">
        <w:t>важностью информационных и коммуникационных технологий в обеспечении социально-экономического развития города;</w:t>
      </w:r>
    </w:p>
    <w:p w:rsidR="00B06B4A" w:rsidRPr="00B06B4A" w:rsidRDefault="00B06B4A" w:rsidP="00B06B4A">
      <w:pPr>
        <w:pStyle w:val="ConsPlusNormal"/>
        <w:ind w:firstLine="540"/>
        <w:jc w:val="both"/>
      </w:pPr>
      <w:r w:rsidRPr="00B06B4A">
        <w:t>потребностью в согласовании действий органов региональной власти, местного самоуправления и хозяйствующих субъектов в решении вопросов развития отрасли массовых коммуникаций.</w:t>
      </w:r>
    </w:p>
    <w:p w:rsidR="00B06B4A" w:rsidRPr="00B06B4A" w:rsidRDefault="00B06B4A" w:rsidP="00B06B4A">
      <w:pPr>
        <w:pStyle w:val="ConsPlusNormal"/>
        <w:ind w:firstLine="540"/>
        <w:jc w:val="both"/>
      </w:pPr>
      <w:r w:rsidRPr="00B06B4A">
        <w:t>Ханты-Мансийск обладает рядом особенностей, к которым относятся: территориальная протяженность, разнородность локальных инфокоммуникационных систем, неразвитость информационных ресурсов и сре</w:t>
      </w:r>
      <w:proofErr w:type="gramStart"/>
      <w:r w:rsidRPr="00B06B4A">
        <w:t>дств св</w:t>
      </w:r>
      <w:proofErr w:type="gramEnd"/>
      <w:r w:rsidRPr="00B06B4A">
        <w:t>язи, недостаток подготовленных кадров.</w:t>
      </w:r>
    </w:p>
    <w:p w:rsidR="00B06B4A" w:rsidRPr="00B06B4A" w:rsidRDefault="00B06B4A" w:rsidP="00B06B4A">
      <w:pPr>
        <w:pStyle w:val="ConsPlusNormal"/>
        <w:ind w:firstLine="540"/>
        <w:jc w:val="both"/>
      </w:pPr>
      <w:r w:rsidRPr="00B06B4A">
        <w:t>С точки зрения качества и доступности муниципальных услуг, телекоммуникации и СМИ выполняют не столько роль информирования, сколько во многом формирования общественного мнения, в том числе по отношению к определенным социальным категориям населения - детям, молодежи, пожилым людям. В этой ситуации создание качественного информационного продукта и гарантированное доведение его до жителей города становится принципиальной задачей.</w:t>
      </w:r>
    </w:p>
    <w:p w:rsidR="00B06B4A" w:rsidRPr="00B06B4A" w:rsidRDefault="00B06B4A" w:rsidP="00B06B4A">
      <w:pPr>
        <w:pStyle w:val="ConsPlusNormal"/>
        <w:ind w:firstLine="540"/>
        <w:jc w:val="both"/>
      </w:pPr>
      <w:r w:rsidRPr="00B06B4A">
        <w:t>Необходимость совершенствования механизмов информирования жителей о деятельности органов местного самоуправления города Ханты-Мансийска связана с реализацией социально-экономических приоритетов города Ханты-Мансийска, а также Правительства Ханты-Мансийского автономного округа - Югры и региональной информационной политики.</w:t>
      </w:r>
    </w:p>
    <w:p w:rsidR="00B06B4A" w:rsidRPr="00B06B4A" w:rsidRDefault="00B06B4A" w:rsidP="00B06B4A">
      <w:pPr>
        <w:pStyle w:val="ConsPlusNormal"/>
        <w:ind w:firstLine="540"/>
        <w:jc w:val="both"/>
      </w:pPr>
      <w:r w:rsidRPr="00B06B4A">
        <w:t>В настоящее время действуют 6 общественно-политических изданий, распространяемых на территории города Ханты-Мансийска:</w:t>
      </w:r>
    </w:p>
    <w:p w:rsidR="00B06B4A" w:rsidRPr="00B06B4A" w:rsidRDefault="00B06B4A" w:rsidP="00B06B4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8"/>
        <w:gridCol w:w="2262"/>
        <w:gridCol w:w="2381"/>
        <w:gridCol w:w="2438"/>
      </w:tblGrid>
      <w:tr w:rsidR="00B06B4A" w:rsidRPr="00B06B4A" w:rsidTr="00B06B4A">
        <w:tc>
          <w:tcPr>
            <w:tcW w:w="1265" w:type="pct"/>
          </w:tcPr>
          <w:p w:rsidR="00B06B4A" w:rsidRPr="00B06B4A" w:rsidRDefault="00B06B4A" w:rsidP="00B06B4A">
            <w:pPr>
              <w:pStyle w:val="ConsPlusNormal"/>
              <w:jc w:val="center"/>
            </w:pPr>
            <w:r w:rsidRPr="00B06B4A">
              <w:t>Название СМИ</w:t>
            </w:r>
          </w:p>
        </w:tc>
        <w:tc>
          <w:tcPr>
            <w:tcW w:w="1193" w:type="pct"/>
          </w:tcPr>
          <w:p w:rsidR="00B06B4A" w:rsidRPr="00B06B4A" w:rsidRDefault="00B06B4A" w:rsidP="00B06B4A">
            <w:pPr>
              <w:pStyle w:val="ConsPlusNormal"/>
              <w:jc w:val="center"/>
            </w:pPr>
            <w:r w:rsidRPr="00B06B4A">
              <w:t>Форма собственности</w:t>
            </w:r>
          </w:p>
        </w:tc>
        <w:tc>
          <w:tcPr>
            <w:tcW w:w="1256" w:type="pct"/>
          </w:tcPr>
          <w:p w:rsidR="00B06B4A" w:rsidRPr="00B06B4A" w:rsidRDefault="00B06B4A" w:rsidP="00B06B4A">
            <w:pPr>
              <w:pStyle w:val="ConsPlusNormal"/>
              <w:jc w:val="center"/>
            </w:pPr>
            <w:r w:rsidRPr="00B06B4A">
              <w:t>Тираж в Ханты-Мансийске</w:t>
            </w:r>
          </w:p>
        </w:tc>
        <w:tc>
          <w:tcPr>
            <w:tcW w:w="1287" w:type="pct"/>
          </w:tcPr>
          <w:p w:rsidR="00B06B4A" w:rsidRPr="00B06B4A" w:rsidRDefault="00B06B4A" w:rsidP="00B06B4A">
            <w:pPr>
              <w:pStyle w:val="ConsPlusNormal"/>
              <w:jc w:val="center"/>
            </w:pPr>
            <w:r w:rsidRPr="00B06B4A">
              <w:t>Регулярность выхода</w:t>
            </w:r>
          </w:p>
        </w:tc>
      </w:tr>
      <w:tr w:rsidR="00B06B4A" w:rsidRPr="00B06B4A" w:rsidTr="00B06B4A">
        <w:tc>
          <w:tcPr>
            <w:tcW w:w="1265" w:type="pct"/>
          </w:tcPr>
          <w:p w:rsidR="00B06B4A" w:rsidRPr="00B06B4A" w:rsidRDefault="00B06B4A" w:rsidP="00B06B4A">
            <w:pPr>
              <w:pStyle w:val="ConsPlusNormal"/>
            </w:pPr>
            <w:r w:rsidRPr="00B06B4A">
              <w:t xml:space="preserve">"Город </w:t>
            </w:r>
            <w:proofErr w:type="gramStart"/>
            <w:r w:rsidRPr="00B06B4A">
              <w:t>Х-М</w:t>
            </w:r>
            <w:proofErr w:type="gramEnd"/>
            <w:r w:rsidRPr="00B06B4A">
              <w:t>"</w:t>
            </w:r>
          </w:p>
        </w:tc>
        <w:tc>
          <w:tcPr>
            <w:tcW w:w="1193" w:type="pct"/>
          </w:tcPr>
          <w:p w:rsidR="00B06B4A" w:rsidRPr="00B06B4A" w:rsidRDefault="00B06B4A" w:rsidP="00B06B4A">
            <w:pPr>
              <w:pStyle w:val="ConsPlusNormal"/>
              <w:jc w:val="center"/>
            </w:pPr>
            <w:r w:rsidRPr="00B06B4A">
              <w:t>частная</w:t>
            </w:r>
          </w:p>
        </w:tc>
        <w:tc>
          <w:tcPr>
            <w:tcW w:w="1256" w:type="pct"/>
          </w:tcPr>
          <w:p w:rsidR="00B06B4A" w:rsidRPr="00B06B4A" w:rsidRDefault="00B06B4A" w:rsidP="00B06B4A">
            <w:pPr>
              <w:pStyle w:val="ConsPlusNormal"/>
              <w:jc w:val="center"/>
            </w:pPr>
            <w:r w:rsidRPr="00B06B4A">
              <w:t>4000</w:t>
            </w:r>
          </w:p>
        </w:tc>
        <w:tc>
          <w:tcPr>
            <w:tcW w:w="1287" w:type="pct"/>
          </w:tcPr>
          <w:p w:rsidR="00B06B4A" w:rsidRPr="00B06B4A" w:rsidRDefault="00B06B4A" w:rsidP="00B06B4A">
            <w:pPr>
              <w:pStyle w:val="ConsPlusNormal"/>
              <w:jc w:val="center"/>
            </w:pPr>
            <w:r w:rsidRPr="00B06B4A">
              <w:t>1 раз в неделю</w:t>
            </w:r>
          </w:p>
        </w:tc>
      </w:tr>
      <w:tr w:rsidR="00B06B4A" w:rsidRPr="00B06B4A" w:rsidTr="00B06B4A">
        <w:tc>
          <w:tcPr>
            <w:tcW w:w="1265" w:type="pct"/>
          </w:tcPr>
          <w:p w:rsidR="00B06B4A" w:rsidRPr="00B06B4A" w:rsidRDefault="00B06B4A" w:rsidP="00B06B4A">
            <w:pPr>
              <w:pStyle w:val="ConsPlusNormal"/>
            </w:pPr>
            <w:r w:rsidRPr="00B06B4A">
              <w:t>"Город без цензуры"</w:t>
            </w:r>
          </w:p>
        </w:tc>
        <w:tc>
          <w:tcPr>
            <w:tcW w:w="1193" w:type="pct"/>
          </w:tcPr>
          <w:p w:rsidR="00B06B4A" w:rsidRPr="00B06B4A" w:rsidRDefault="00B06B4A" w:rsidP="00B06B4A">
            <w:pPr>
              <w:pStyle w:val="ConsPlusNormal"/>
              <w:jc w:val="center"/>
            </w:pPr>
            <w:r w:rsidRPr="00B06B4A">
              <w:t>частная</w:t>
            </w:r>
          </w:p>
        </w:tc>
        <w:tc>
          <w:tcPr>
            <w:tcW w:w="1256" w:type="pct"/>
          </w:tcPr>
          <w:p w:rsidR="00B06B4A" w:rsidRPr="00B06B4A" w:rsidRDefault="00B06B4A" w:rsidP="00B06B4A">
            <w:pPr>
              <w:pStyle w:val="ConsPlusNormal"/>
              <w:jc w:val="center"/>
            </w:pPr>
            <w:r w:rsidRPr="00B06B4A">
              <w:t>3000</w:t>
            </w:r>
          </w:p>
        </w:tc>
        <w:tc>
          <w:tcPr>
            <w:tcW w:w="1287" w:type="pct"/>
          </w:tcPr>
          <w:p w:rsidR="00B06B4A" w:rsidRPr="00B06B4A" w:rsidRDefault="00B06B4A" w:rsidP="00B06B4A">
            <w:pPr>
              <w:pStyle w:val="ConsPlusNormal"/>
              <w:jc w:val="center"/>
            </w:pPr>
            <w:r w:rsidRPr="00B06B4A">
              <w:t>1 раз в месяц</w:t>
            </w:r>
          </w:p>
        </w:tc>
      </w:tr>
      <w:tr w:rsidR="00B06B4A" w:rsidRPr="00B06B4A" w:rsidTr="00B06B4A">
        <w:tc>
          <w:tcPr>
            <w:tcW w:w="1265" w:type="pct"/>
          </w:tcPr>
          <w:p w:rsidR="00B06B4A" w:rsidRPr="00B06B4A" w:rsidRDefault="00B06B4A" w:rsidP="00B06B4A">
            <w:pPr>
              <w:pStyle w:val="ConsPlusNormal"/>
            </w:pPr>
            <w:r w:rsidRPr="00B06B4A">
              <w:t>"Новости Югры"</w:t>
            </w:r>
          </w:p>
        </w:tc>
        <w:tc>
          <w:tcPr>
            <w:tcW w:w="1193" w:type="pct"/>
          </w:tcPr>
          <w:p w:rsidR="00B06B4A" w:rsidRPr="00B06B4A" w:rsidRDefault="00B06B4A" w:rsidP="00B06B4A">
            <w:pPr>
              <w:pStyle w:val="ConsPlusNormal"/>
              <w:jc w:val="center"/>
            </w:pPr>
            <w:r w:rsidRPr="00B06B4A">
              <w:t>государственная</w:t>
            </w:r>
          </w:p>
        </w:tc>
        <w:tc>
          <w:tcPr>
            <w:tcW w:w="1256" w:type="pct"/>
          </w:tcPr>
          <w:p w:rsidR="00B06B4A" w:rsidRPr="00B06B4A" w:rsidRDefault="00B06B4A" w:rsidP="00B06B4A">
            <w:pPr>
              <w:pStyle w:val="ConsPlusNormal"/>
              <w:jc w:val="center"/>
            </w:pPr>
            <w:r w:rsidRPr="00B06B4A">
              <w:t>5000 (льготный тираж)</w:t>
            </w:r>
          </w:p>
        </w:tc>
        <w:tc>
          <w:tcPr>
            <w:tcW w:w="1287" w:type="pct"/>
          </w:tcPr>
          <w:p w:rsidR="00B06B4A" w:rsidRPr="00B06B4A" w:rsidRDefault="00B06B4A" w:rsidP="00B06B4A">
            <w:pPr>
              <w:pStyle w:val="ConsPlusNormal"/>
              <w:jc w:val="center"/>
            </w:pPr>
            <w:r w:rsidRPr="00B06B4A">
              <w:t>3 раза в неделю</w:t>
            </w:r>
          </w:p>
        </w:tc>
      </w:tr>
      <w:tr w:rsidR="00B06B4A" w:rsidRPr="00B06B4A" w:rsidTr="00B06B4A">
        <w:tc>
          <w:tcPr>
            <w:tcW w:w="1265" w:type="pct"/>
          </w:tcPr>
          <w:p w:rsidR="00B06B4A" w:rsidRPr="00B06B4A" w:rsidRDefault="00B06B4A" w:rsidP="00B06B4A">
            <w:pPr>
              <w:pStyle w:val="ConsPlusNormal"/>
            </w:pPr>
            <w:r w:rsidRPr="00B06B4A">
              <w:t>"Аргументы и Факты - Югра"</w:t>
            </w:r>
          </w:p>
        </w:tc>
        <w:tc>
          <w:tcPr>
            <w:tcW w:w="1193" w:type="pct"/>
          </w:tcPr>
          <w:p w:rsidR="00B06B4A" w:rsidRPr="00B06B4A" w:rsidRDefault="00B06B4A" w:rsidP="00B06B4A">
            <w:pPr>
              <w:pStyle w:val="ConsPlusNormal"/>
              <w:jc w:val="center"/>
            </w:pPr>
            <w:r w:rsidRPr="00B06B4A">
              <w:t>частная</w:t>
            </w:r>
          </w:p>
        </w:tc>
        <w:tc>
          <w:tcPr>
            <w:tcW w:w="1256" w:type="pct"/>
          </w:tcPr>
          <w:p w:rsidR="00B06B4A" w:rsidRPr="00B06B4A" w:rsidRDefault="00B06B4A" w:rsidP="00B06B4A">
            <w:pPr>
              <w:pStyle w:val="ConsPlusNormal"/>
              <w:jc w:val="center"/>
            </w:pPr>
            <w:r w:rsidRPr="00B06B4A">
              <w:t>1500</w:t>
            </w:r>
          </w:p>
        </w:tc>
        <w:tc>
          <w:tcPr>
            <w:tcW w:w="1287" w:type="pct"/>
          </w:tcPr>
          <w:p w:rsidR="00B06B4A" w:rsidRPr="00B06B4A" w:rsidRDefault="00B06B4A" w:rsidP="00B06B4A">
            <w:pPr>
              <w:pStyle w:val="ConsPlusNormal"/>
              <w:jc w:val="center"/>
            </w:pPr>
            <w:r w:rsidRPr="00B06B4A">
              <w:t>1 раз в неделю</w:t>
            </w:r>
          </w:p>
        </w:tc>
      </w:tr>
      <w:tr w:rsidR="00B06B4A" w:rsidRPr="00B06B4A" w:rsidTr="00B06B4A">
        <w:tc>
          <w:tcPr>
            <w:tcW w:w="1265" w:type="pct"/>
          </w:tcPr>
          <w:p w:rsidR="00B06B4A" w:rsidRPr="00B06B4A" w:rsidRDefault="00B06B4A" w:rsidP="00B06B4A">
            <w:pPr>
              <w:pStyle w:val="ConsPlusNormal"/>
            </w:pPr>
            <w:r w:rsidRPr="00B06B4A">
              <w:t>"МК-Югра"</w:t>
            </w:r>
          </w:p>
        </w:tc>
        <w:tc>
          <w:tcPr>
            <w:tcW w:w="1193" w:type="pct"/>
          </w:tcPr>
          <w:p w:rsidR="00B06B4A" w:rsidRPr="00B06B4A" w:rsidRDefault="00B06B4A" w:rsidP="00B06B4A">
            <w:pPr>
              <w:pStyle w:val="ConsPlusNormal"/>
              <w:jc w:val="center"/>
            </w:pPr>
            <w:r w:rsidRPr="00B06B4A">
              <w:t>частная</w:t>
            </w:r>
          </w:p>
        </w:tc>
        <w:tc>
          <w:tcPr>
            <w:tcW w:w="1256" w:type="pct"/>
          </w:tcPr>
          <w:p w:rsidR="00B06B4A" w:rsidRPr="00B06B4A" w:rsidRDefault="00B06B4A" w:rsidP="00B06B4A">
            <w:pPr>
              <w:pStyle w:val="ConsPlusNormal"/>
              <w:jc w:val="center"/>
            </w:pPr>
            <w:r w:rsidRPr="00B06B4A">
              <w:t>1000</w:t>
            </w:r>
          </w:p>
        </w:tc>
        <w:tc>
          <w:tcPr>
            <w:tcW w:w="1287" w:type="pct"/>
          </w:tcPr>
          <w:p w:rsidR="00B06B4A" w:rsidRPr="00B06B4A" w:rsidRDefault="00B06B4A" w:rsidP="00B06B4A">
            <w:pPr>
              <w:pStyle w:val="ConsPlusNormal"/>
              <w:jc w:val="center"/>
            </w:pPr>
            <w:r w:rsidRPr="00B06B4A">
              <w:t>1 раз в неделю</w:t>
            </w:r>
          </w:p>
        </w:tc>
      </w:tr>
      <w:tr w:rsidR="00B06B4A" w:rsidRPr="00B06B4A" w:rsidTr="00B06B4A">
        <w:tc>
          <w:tcPr>
            <w:tcW w:w="1265" w:type="pct"/>
          </w:tcPr>
          <w:p w:rsidR="00B06B4A" w:rsidRPr="00B06B4A" w:rsidRDefault="00B06B4A" w:rsidP="00B06B4A">
            <w:pPr>
              <w:pStyle w:val="ConsPlusNormal"/>
            </w:pPr>
            <w:r w:rsidRPr="00B06B4A">
              <w:t>"</w:t>
            </w:r>
            <w:proofErr w:type="spellStart"/>
            <w:r w:rsidRPr="00B06B4A">
              <w:t>Самарово</w:t>
            </w:r>
            <w:proofErr w:type="spellEnd"/>
            <w:r w:rsidRPr="00B06B4A">
              <w:t xml:space="preserve"> - Ханты-Мансийск"</w:t>
            </w:r>
          </w:p>
        </w:tc>
        <w:tc>
          <w:tcPr>
            <w:tcW w:w="1193" w:type="pct"/>
          </w:tcPr>
          <w:p w:rsidR="00B06B4A" w:rsidRPr="00B06B4A" w:rsidRDefault="00B06B4A" w:rsidP="00B06B4A">
            <w:pPr>
              <w:pStyle w:val="ConsPlusNormal"/>
              <w:jc w:val="center"/>
            </w:pPr>
            <w:r w:rsidRPr="00B06B4A">
              <w:t>муниципальная</w:t>
            </w:r>
          </w:p>
        </w:tc>
        <w:tc>
          <w:tcPr>
            <w:tcW w:w="1256" w:type="pct"/>
          </w:tcPr>
          <w:p w:rsidR="00B06B4A" w:rsidRPr="00B06B4A" w:rsidRDefault="00B06B4A" w:rsidP="00B06B4A">
            <w:pPr>
              <w:pStyle w:val="ConsPlusNormal"/>
              <w:jc w:val="center"/>
            </w:pPr>
            <w:r w:rsidRPr="00B06B4A">
              <w:t>5000 (льготный тираж)</w:t>
            </w:r>
          </w:p>
        </w:tc>
        <w:tc>
          <w:tcPr>
            <w:tcW w:w="1287" w:type="pct"/>
          </w:tcPr>
          <w:p w:rsidR="00B06B4A" w:rsidRPr="00B06B4A" w:rsidRDefault="00B06B4A" w:rsidP="00B06B4A">
            <w:pPr>
              <w:pStyle w:val="ConsPlusNormal"/>
              <w:jc w:val="center"/>
            </w:pPr>
            <w:r w:rsidRPr="00B06B4A">
              <w:t>1 раз в неделю</w:t>
            </w:r>
          </w:p>
        </w:tc>
      </w:tr>
    </w:tbl>
    <w:p w:rsidR="00B06B4A" w:rsidRPr="00B06B4A" w:rsidRDefault="00B06B4A" w:rsidP="00B06B4A">
      <w:pPr>
        <w:pStyle w:val="ConsPlusNormal"/>
        <w:jc w:val="both"/>
      </w:pPr>
    </w:p>
    <w:p w:rsidR="00B06B4A" w:rsidRPr="00B06B4A" w:rsidRDefault="00B06B4A" w:rsidP="00B06B4A">
      <w:pPr>
        <w:pStyle w:val="ConsPlusNormal"/>
        <w:ind w:firstLine="540"/>
        <w:jc w:val="both"/>
      </w:pPr>
      <w:r w:rsidRPr="00B06B4A">
        <w:t xml:space="preserve">Четыре газеты являются юридическими лицами частной формы собственности, издаются на средства учредителей и от полученных коммерческих доходов. Наиболее распространяемой по тиражу является газета "Город </w:t>
      </w:r>
      <w:proofErr w:type="gramStart"/>
      <w:r w:rsidRPr="00B06B4A">
        <w:t>Х-М</w:t>
      </w:r>
      <w:proofErr w:type="gramEnd"/>
      <w:r w:rsidRPr="00B06B4A">
        <w:t>", которая работает как городская газета и распространяется только по городу Ханты-Мансийску. Два издания являются региональными приложениями к федеральным печатным СМИ - "АиФ" и "МК", при этом тираж "АиФ - Югра" по городу Ханты-Мансийску существенно выше, чем у "МК-Югра", а редакционная политика по распространению издания отличается большей эффективностью и результативностью (издание ежегодно увеличивает тираж по городу на 3 - 5%).</w:t>
      </w:r>
    </w:p>
    <w:p w:rsidR="00B06B4A" w:rsidRPr="00B06B4A" w:rsidRDefault="00B06B4A" w:rsidP="00B06B4A">
      <w:pPr>
        <w:pStyle w:val="ConsPlusNormal"/>
        <w:ind w:firstLine="540"/>
        <w:jc w:val="both"/>
      </w:pPr>
      <w:r w:rsidRPr="00B06B4A">
        <w:t>"Новости Югры" являются официальным печатным средством массовой информации Ханты-Мансийского автономного округа - Югры, распространяются исключительно по адресам социальных категорий населения города и практически не имеют собственного подписного и розничного тиража газеты. Общий собственный подписной (когда жители города выписывают газету самостоятельно через почтовые отделения либо в редакции газеты) и розничный тираж по Ханты-Мансийску (тот, который продается в торговых точках города) не превышает 500 - 700 экземпляров.</w:t>
      </w:r>
    </w:p>
    <w:p w:rsidR="00B06B4A" w:rsidRPr="00B06B4A" w:rsidRDefault="00B06B4A" w:rsidP="00B06B4A">
      <w:pPr>
        <w:pStyle w:val="ConsPlusNormal"/>
        <w:ind w:firstLine="540"/>
        <w:jc w:val="both"/>
      </w:pPr>
      <w:r w:rsidRPr="00B06B4A">
        <w:t xml:space="preserve">Таким образом, очевидно, что рынок печатных СМИ в городе Ханты-Мансийске сформирован, является </w:t>
      </w:r>
      <w:proofErr w:type="spellStart"/>
      <w:r w:rsidRPr="00B06B4A">
        <w:t>высококонкурентным</w:t>
      </w:r>
      <w:proofErr w:type="spellEnd"/>
      <w:r w:rsidRPr="00B06B4A">
        <w:t>, предъявляет жесткие требования к участникам этого рынка. Эти требования относятся как к содержанию изданий, так и к редакционному маркетингу. Чтобы отвечать интересам аудитории, содержание газет должно быть не только ярким, интересным и объективным, но также оперативным и актуальным. При этом развитие Интернета предъявляет дополнительные требования: содержание газет должно быть разноплановым и полярным, содержать большое количество точек зрения, фактической и аналитической информации, то есть тяготеть к аналитическому и даже публицистическому жанрам, так как информативность в чистом виде давно ушла в сферу Интернет.</w:t>
      </w:r>
    </w:p>
    <w:p w:rsidR="00B06B4A" w:rsidRPr="00B06B4A" w:rsidRDefault="00B06B4A" w:rsidP="00B06B4A">
      <w:pPr>
        <w:pStyle w:val="ConsPlusNormal"/>
        <w:ind w:firstLine="540"/>
        <w:jc w:val="both"/>
      </w:pPr>
      <w:r w:rsidRPr="00B06B4A">
        <w:t>Муниципальная газета "</w:t>
      </w:r>
      <w:proofErr w:type="spellStart"/>
      <w:r w:rsidRPr="00B06B4A">
        <w:t>Самарово</w:t>
      </w:r>
      <w:proofErr w:type="spellEnd"/>
      <w:r w:rsidRPr="00B06B4A">
        <w:t xml:space="preserve"> - Ханты-Мансийск" является самым тиражируемым печатным изданием города и имеет в силу сложившихся исторических традиций достаточно высокий уровень популярности как основной и привычный источник информации о деятельности органов местного самоуправления города, а также официальным печатным средством массовой информации города, публикующим официальные документы. Однако муниципальная газета, так же, как и окружное издание "Новости Югры", распространяется главным образом (98% тиража) по адресам льготных категорий граждан города, не имеет собственного подписного и розничного тиража.</w:t>
      </w:r>
    </w:p>
    <w:p w:rsidR="00B06B4A" w:rsidRPr="00B06B4A" w:rsidRDefault="00B06B4A" w:rsidP="00B06B4A">
      <w:pPr>
        <w:pStyle w:val="ConsPlusNormal"/>
        <w:ind w:firstLine="540"/>
        <w:jc w:val="both"/>
      </w:pPr>
      <w:r w:rsidRPr="00B06B4A">
        <w:t xml:space="preserve">На сегодня ресурс популярности газеты исчерпан. Без целенаправленной редакционной политики, направленной на изменение содержания газеты, а также без постановки маркетинговых задач, направленных на изменение структуры тиража в сторону увеличения доли собственного подписного и розничного тиража, издание не сможет сохранить лидирующие </w:t>
      </w:r>
      <w:r w:rsidRPr="00B06B4A">
        <w:lastRenderedPageBreak/>
        <w:t>позиции и соответствовать будущим конкурентным условиям.</w:t>
      </w:r>
    </w:p>
    <w:p w:rsidR="00B06B4A" w:rsidRPr="00B06B4A" w:rsidRDefault="00B06B4A" w:rsidP="00B06B4A">
      <w:pPr>
        <w:pStyle w:val="ConsPlusNormal"/>
        <w:ind w:firstLine="540"/>
        <w:jc w:val="both"/>
      </w:pPr>
      <w:proofErr w:type="gramStart"/>
      <w:r w:rsidRPr="00B06B4A">
        <w:t>Исходя из краткой характеристики рынка печатных СМИ можно сделать</w:t>
      </w:r>
      <w:proofErr w:type="gramEnd"/>
      <w:r w:rsidRPr="00B06B4A">
        <w:t xml:space="preserve"> несколько выводов.</w:t>
      </w:r>
    </w:p>
    <w:p w:rsidR="00B06B4A" w:rsidRPr="00B06B4A" w:rsidRDefault="00B06B4A" w:rsidP="00B06B4A">
      <w:pPr>
        <w:pStyle w:val="ConsPlusNormal"/>
        <w:ind w:firstLine="540"/>
        <w:jc w:val="both"/>
      </w:pPr>
      <w:r w:rsidRPr="00B06B4A">
        <w:t xml:space="preserve">Рынок печатных СМИ города Ханты-Мансийска нуждается в дополнительной финансовой поддержке, которая позволит осуществлять систематическое профессиональное обучение сотрудников СМИ, обеспечить кадровую поддержку отрасли, а также создать условия для творческой самореализации, профессиональной и творческой мотивации журналистов. Именно на эти цели направлены конкурсы профессионального мастерства, </w:t>
      </w:r>
      <w:proofErr w:type="spellStart"/>
      <w:r w:rsidRPr="00B06B4A">
        <w:t>грантовая</w:t>
      </w:r>
      <w:proofErr w:type="spellEnd"/>
      <w:r w:rsidRPr="00B06B4A">
        <w:t xml:space="preserve"> поддержка, обучение, проведение семинаров, конференций.</w:t>
      </w:r>
    </w:p>
    <w:p w:rsidR="00B06B4A" w:rsidRPr="00B06B4A" w:rsidRDefault="00B06B4A" w:rsidP="00B06B4A">
      <w:pPr>
        <w:pStyle w:val="ConsPlusNormal"/>
        <w:ind w:firstLine="540"/>
        <w:jc w:val="both"/>
      </w:pPr>
      <w:r w:rsidRPr="00B06B4A">
        <w:t>Перед газетой "</w:t>
      </w:r>
      <w:proofErr w:type="spellStart"/>
      <w:r w:rsidRPr="00B06B4A">
        <w:t>Самарово</w:t>
      </w:r>
      <w:proofErr w:type="spellEnd"/>
      <w:r w:rsidRPr="00B06B4A">
        <w:t xml:space="preserve"> - Ханты-Мансийск" стоят новые задачи, связанные с повышением имиджа издания. Для этого необходимо осуществить переход газеты на периодичность выхода 2 раза в неделю, усовершенствовать электронную версию газеты, предусмотрев эффективные каналы обратной связи с читателем, увеличить количество точек распространения газеты, что позволит обеспечить постепенный рост тиража газеты за счет увеличения собственного и розничного тиража.</w:t>
      </w:r>
    </w:p>
    <w:p w:rsidR="00B06B4A" w:rsidRPr="00B06B4A" w:rsidRDefault="00B06B4A" w:rsidP="00B06B4A">
      <w:pPr>
        <w:pStyle w:val="ConsPlusNormal"/>
        <w:ind w:firstLine="540"/>
        <w:jc w:val="both"/>
      </w:pPr>
      <w:r w:rsidRPr="00B06B4A">
        <w:t>Для реализации поставленных задач необходимо привлечение специалистов в сфере газетного маркетинга и менеджмента, а также повышение профессионального уровня журналистов газеты и других специалистов в сфере газетного производства.</w:t>
      </w:r>
    </w:p>
    <w:p w:rsidR="00B06B4A" w:rsidRPr="00B06B4A" w:rsidRDefault="00B06B4A" w:rsidP="00B06B4A">
      <w:pPr>
        <w:pStyle w:val="ConsPlusNormal"/>
        <w:ind w:firstLine="540"/>
        <w:jc w:val="both"/>
      </w:pPr>
      <w:r w:rsidRPr="00B06B4A">
        <w:t xml:space="preserve">Еще одно важное направление, связанное с развитием городских СМИ, - это переход на цифровой формат производства эфирной продукции. Городской телевизионный ресурс Ханты-Мансийска представляет собой базу, позволяющую производить продукцию только в аналоговом формате, который на сегодня является устаревшим и не соответствующим федеральным требованиям по переходу на цифровое вещание. В соответствии с Постановлением Правительства Российской Федерации от 03.12.2009 N 985 "О федеральной целевой программе "Развитие телерадиовещания в Российской Федерации на 2009 - 2018 годы", главная задача федеральных органов власти состоит в доведении охвата населения Российской Федерации многоканальным вещанием до современного уровня. Выполнение этой задачи требует организации трансляции </w:t>
      </w:r>
      <w:proofErr w:type="gramStart"/>
      <w:r w:rsidRPr="00B06B4A">
        <w:t>новых</w:t>
      </w:r>
      <w:proofErr w:type="gramEnd"/>
      <w:r w:rsidRPr="00B06B4A">
        <w:t xml:space="preserve"> телерадиоканалов. Однако распространение телерадиоканалов в аналоговом формате является на сегодняшний день </w:t>
      </w:r>
      <w:proofErr w:type="spellStart"/>
      <w:r w:rsidRPr="00B06B4A">
        <w:t>энерг</w:t>
      </w:r>
      <w:proofErr w:type="gramStart"/>
      <w:r w:rsidRPr="00B06B4A">
        <w:t>о</w:t>
      </w:r>
      <w:proofErr w:type="spellEnd"/>
      <w:r w:rsidRPr="00B06B4A">
        <w:t>-</w:t>
      </w:r>
      <w:proofErr w:type="gramEnd"/>
      <w:r w:rsidRPr="00B06B4A">
        <w:t xml:space="preserve">, </w:t>
      </w:r>
      <w:proofErr w:type="spellStart"/>
      <w:r w:rsidRPr="00B06B4A">
        <w:t>материало</w:t>
      </w:r>
      <w:proofErr w:type="spellEnd"/>
      <w:r w:rsidRPr="00B06B4A">
        <w:t xml:space="preserve">- и </w:t>
      </w:r>
      <w:proofErr w:type="spellStart"/>
      <w:r w:rsidRPr="00B06B4A">
        <w:t>трудозатратным</w:t>
      </w:r>
      <w:proofErr w:type="spellEnd"/>
      <w:r w:rsidRPr="00B06B4A">
        <w:t xml:space="preserve">. С учетом ограниченности свободного </w:t>
      </w:r>
      <w:proofErr w:type="spellStart"/>
      <w:r w:rsidRPr="00B06B4A">
        <w:t>телечастотного</w:t>
      </w:r>
      <w:proofErr w:type="spellEnd"/>
      <w:r w:rsidRPr="00B06B4A">
        <w:t xml:space="preserve"> ресурса модернизация аналоговых сетей вещания по принципу воспроизводства становится бесперспективной, а развитие - невозможным.</w:t>
      </w:r>
    </w:p>
    <w:p w:rsidR="00B06B4A" w:rsidRPr="00B06B4A" w:rsidRDefault="00B06B4A" w:rsidP="00B06B4A">
      <w:pPr>
        <w:pStyle w:val="ConsPlusNormal"/>
        <w:jc w:val="both"/>
      </w:pPr>
      <w:r w:rsidRPr="00B06B4A">
        <w:t>(в ред. постановления Администрации города Ханты-Мансийска от 09.02.2017 N 72)</w:t>
      </w:r>
    </w:p>
    <w:p w:rsidR="00B06B4A" w:rsidRPr="00B06B4A" w:rsidRDefault="00B06B4A" w:rsidP="00B06B4A">
      <w:pPr>
        <w:pStyle w:val="ConsPlusNormal"/>
        <w:ind w:firstLine="540"/>
        <w:jc w:val="both"/>
      </w:pPr>
      <w:r w:rsidRPr="00B06B4A">
        <w:t>Так как основу информационного обеспечения населения страны составляет созданная в течение нескольких десятилетий государственная система бесплатного наземного эфирного телерадиовещания, то задачи обновления инфраструктуры наземного вещания и перехода на современные цифровые технологии подготовки и трансляции телерадиоканалов носят неотложный характер и имеют первостепенное значение в соответствии с приоритетами развития Российской Федерации.</w:t>
      </w:r>
    </w:p>
    <w:p w:rsidR="00B06B4A" w:rsidRPr="00B06B4A" w:rsidRDefault="00B06B4A" w:rsidP="00B06B4A">
      <w:pPr>
        <w:pStyle w:val="ConsPlusNormal"/>
        <w:ind w:firstLine="540"/>
        <w:jc w:val="both"/>
      </w:pPr>
      <w:r w:rsidRPr="00B06B4A">
        <w:t xml:space="preserve">Существенным фактором, определяющим сроки реализации программы, является решение Международного союза электросвязи, принятое на конференции по планированию наземного цифрового вещания "Женева-06", устанавливающее срок окончания переходного периода на цифровое наземное эфирное вещание - 2015 год. Главная задача, которая стоит в этой связи перед местными телевизионными компаниями, - это техническая, технологическая и кадровая готовность к 2015 году производить </w:t>
      </w:r>
      <w:proofErr w:type="spellStart"/>
      <w:r w:rsidRPr="00B06B4A">
        <w:t>телерадиопродукцию</w:t>
      </w:r>
      <w:proofErr w:type="spellEnd"/>
      <w:r w:rsidRPr="00B06B4A">
        <w:t xml:space="preserve"> в цифровом формате, в противном случае региональные, городские электронные СМИ будут не готовы встроиться в единую общероссийскую систему цифрового эфирного телерадиовещания и выполнять функции информационного обеспечения населения страны.</w:t>
      </w:r>
    </w:p>
    <w:p w:rsidR="00B06B4A" w:rsidRPr="00B06B4A" w:rsidRDefault="00B06B4A" w:rsidP="00B06B4A">
      <w:pPr>
        <w:pStyle w:val="ConsPlusNormal"/>
        <w:ind w:firstLine="540"/>
        <w:jc w:val="both"/>
      </w:pPr>
      <w:r w:rsidRPr="00B06B4A">
        <w:t>Очевидно, что дальнейшее развитие городских СМИ должно быть увязано с задачами федеральной программы "Развитие телерадиовещания в Российской Федерации на 2009 - 2018 годы".</w:t>
      </w:r>
    </w:p>
    <w:p w:rsidR="00B06B4A" w:rsidRPr="00B06B4A" w:rsidRDefault="00B06B4A" w:rsidP="00B06B4A">
      <w:pPr>
        <w:pStyle w:val="ConsPlusNormal"/>
        <w:jc w:val="both"/>
      </w:pPr>
      <w:r w:rsidRPr="00B06B4A">
        <w:t>(в ред. постановления Администрации города Ханты-Мансийска от 09.02.2017 N 72)</w:t>
      </w:r>
    </w:p>
    <w:p w:rsidR="00B06B4A" w:rsidRPr="00B06B4A" w:rsidRDefault="00B06B4A" w:rsidP="00B06B4A">
      <w:pPr>
        <w:pStyle w:val="ConsPlusNormal"/>
        <w:ind w:firstLine="540"/>
        <w:jc w:val="both"/>
      </w:pPr>
      <w:proofErr w:type="gramStart"/>
      <w:r w:rsidRPr="00B06B4A">
        <w:t xml:space="preserve">Кроме того, в соответствии с решением IX заседания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пятого созыва от 06 июня 2013 года (г. Сургут) органам местного самоуправления было </w:t>
      </w:r>
      <w:r w:rsidRPr="00B06B4A">
        <w:lastRenderedPageBreak/>
        <w:t>рекомендовано обратить внимание на низкое качество сетей коллективного приема телевизионного сигнала в старом жилом фонде и необходимость их модернизации в соответствии</w:t>
      </w:r>
      <w:proofErr w:type="gramEnd"/>
      <w:r w:rsidRPr="00B06B4A">
        <w:t xml:space="preserve"> с техническими требованиями к сетям коллективного приема сигналов цифрового телевещания, а также на соблюдение технических требований к сетям коллективного приема сигналов цифрового телевещания при строительстве новых жилых домов.</w:t>
      </w:r>
    </w:p>
    <w:p w:rsidR="00B06B4A" w:rsidRPr="00B06B4A" w:rsidRDefault="00B06B4A" w:rsidP="00B06B4A">
      <w:pPr>
        <w:pStyle w:val="ConsPlusNormal"/>
        <w:ind w:firstLine="540"/>
        <w:jc w:val="both"/>
      </w:pPr>
      <w:r w:rsidRPr="00B06B4A">
        <w:t xml:space="preserve">Участники Координационного совета приняли решение обратиться в Правительство Ханты-Мансийского автономного округа - Югры по вопросу создания межведомственной рабочей группы для решения проблем вещания муниципальных (местных) телеканалов (телекомпаний) после перехода на цифровой мультиплекс </w:t>
      </w:r>
      <w:proofErr w:type="gramStart"/>
      <w:r w:rsidRPr="00B06B4A">
        <w:t>в</w:t>
      </w:r>
      <w:proofErr w:type="gramEnd"/>
      <w:r w:rsidRPr="00B06B4A">
        <w:t xml:space="preserve"> </w:t>
      </w:r>
      <w:proofErr w:type="gramStart"/>
      <w:r w:rsidRPr="00B06B4A">
        <w:t>Ханты-Мансийском</w:t>
      </w:r>
      <w:proofErr w:type="gramEnd"/>
      <w:r w:rsidRPr="00B06B4A">
        <w:t xml:space="preserve"> автономном округе - Югре.</w:t>
      </w:r>
    </w:p>
    <w:p w:rsidR="00B06B4A" w:rsidRPr="00B06B4A" w:rsidRDefault="00B06B4A" w:rsidP="00B06B4A">
      <w:pPr>
        <w:pStyle w:val="ConsPlusNormal"/>
        <w:ind w:firstLine="540"/>
        <w:jc w:val="both"/>
      </w:pPr>
      <w:r w:rsidRPr="00B06B4A">
        <w:t>В последние годы на городском уровне не проводились конкурсы журналистского мастерства. В то время как это один из самых эффективных инструментов консолидации журналистского сообщества на городской площадке. Разнообразные профессиональные конкурсы не только среди журналистов, но и сотрудников редакции СМИ других специальностей, в том числе верстальщиков, дизайнеров, фотокорреспондентов, операторов, режиссеров монтажа, звукорежиссеров, являются также возможностью создать условия для профессионального роста сотрудников СМИ, их творческой активности и мотивируют на создание качественного информационного продукта.</w:t>
      </w:r>
    </w:p>
    <w:p w:rsidR="00B06B4A" w:rsidRPr="00B06B4A" w:rsidRDefault="00B06B4A" w:rsidP="00B06B4A">
      <w:pPr>
        <w:pStyle w:val="ConsPlusNormal"/>
        <w:ind w:firstLine="540"/>
        <w:jc w:val="both"/>
      </w:pPr>
      <w:r w:rsidRPr="00B06B4A">
        <w:t xml:space="preserve">Еще один раздел программы - предлагаемая система </w:t>
      </w:r>
      <w:proofErr w:type="spellStart"/>
      <w:r w:rsidRPr="00B06B4A">
        <w:t>грантовой</w:t>
      </w:r>
      <w:proofErr w:type="spellEnd"/>
      <w:r w:rsidRPr="00B06B4A">
        <w:t xml:space="preserve"> поддержки редакций и творческих коллективов, которая позволит обеспечить финансирование конкретных информационных проектов в сфере СМИ, например: подготовка серии публикаций или цикла тематических программ, создание целевых тематических выпусков, новых программ, которые требуют определенных затрат на создание нового информационного продукта. При этом выделение денежных средств </w:t>
      </w:r>
      <w:proofErr w:type="spellStart"/>
      <w:r w:rsidRPr="00B06B4A">
        <w:t>грантодателю</w:t>
      </w:r>
      <w:proofErr w:type="spellEnd"/>
      <w:r w:rsidRPr="00B06B4A">
        <w:t xml:space="preserve"> происходит на конкурсной основе, а расходование осуществляется целевым образом в соответствии с заявленной сметой.</w:t>
      </w:r>
    </w:p>
    <w:p w:rsidR="00B06B4A" w:rsidRPr="00B06B4A" w:rsidRDefault="00B06B4A" w:rsidP="00B06B4A">
      <w:pPr>
        <w:pStyle w:val="ConsPlusNormal"/>
        <w:ind w:firstLine="540"/>
        <w:jc w:val="both"/>
      </w:pPr>
      <w:r w:rsidRPr="00B06B4A">
        <w:t>Предложения, которые нашли отражение в программе, позволят создать систему мотивации журналистов к высокопрофессиональной деятельности, повысить уровень лояльности и, в конечном итоге, увеличить количество информационных материалов, имеющих позитивное содержание.</w:t>
      </w:r>
    </w:p>
    <w:p w:rsidR="00B06B4A" w:rsidRPr="00B06B4A" w:rsidRDefault="00B06B4A" w:rsidP="00B06B4A">
      <w:pPr>
        <w:pStyle w:val="ConsPlusNormal"/>
        <w:ind w:firstLine="540"/>
        <w:jc w:val="both"/>
      </w:pPr>
      <w:r w:rsidRPr="00B06B4A">
        <w:t>Реализация гражданами конституционного права на получение информации обеспечивается не только через производство и выпуск средств массовой информации, но и через организацию пресс-конференций, "круглых столов", брифингов, конференций. Однако полноценная реализация данной функции требует современных технических средств.</w:t>
      </w:r>
    </w:p>
    <w:p w:rsidR="00B06B4A" w:rsidRPr="00B06B4A" w:rsidRDefault="00B06B4A" w:rsidP="00B06B4A">
      <w:pPr>
        <w:pStyle w:val="ConsPlusNormal"/>
        <w:ind w:firstLine="540"/>
        <w:jc w:val="both"/>
      </w:pPr>
      <w:r w:rsidRPr="00B06B4A">
        <w:t>Программа предусматривает также предложения по организации повышения квалификации журналистов и других сотрудников редакций, входящих в структуру МБУ "Городской информационный центр". Возможность обучения является одним из условий сохранения кадрового потенциала городских СМИ, а также обеспечения деятельности на высоком профессиональном уровне.</w:t>
      </w:r>
    </w:p>
    <w:p w:rsidR="00B06B4A" w:rsidRPr="00B06B4A" w:rsidRDefault="00B06B4A" w:rsidP="00B06B4A">
      <w:pPr>
        <w:pStyle w:val="ConsPlusNormal"/>
        <w:ind w:firstLine="540"/>
        <w:jc w:val="both"/>
      </w:pPr>
      <w:r w:rsidRPr="00B06B4A">
        <w:t>Ханты-Мансийск - динамично развивающийся современный город, имеющий стабильную положительную динамику по всем демографическим показателям и параметрам социально-экономического развития. Управление городом с таким высоким темпом развития требует продуманной политики в части информационной поддержки приоритетных направлений работы органов власти, системы мониторинга и изучения общественного мнения, конкретных мероприятий, работающих на положительный имидж органов местного самоуправления.</w:t>
      </w:r>
    </w:p>
    <w:p w:rsidR="00B06B4A" w:rsidRPr="00B06B4A" w:rsidRDefault="00B06B4A" w:rsidP="00B06B4A">
      <w:pPr>
        <w:pStyle w:val="ConsPlusNormal"/>
        <w:ind w:firstLine="540"/>
        <w:jc w:val="both"/>
      </w:pPr>
      <w:r w:rsidRPr="00B06B4A">
        <w:t>В условиях, когда город активно формирует стратегию будущего развития, необходимы эффективные каналы коммуникации. Повышаются требования не только к количеству и качеству информации, отражающей работу органов власти города. Увеличивается роль СМИ как основных инструментов доведения необходимой информации до населения города, как главных посредников диалога власти с жителями города и общественностью, как наиболее результативных каналов обратной связи и, в конечном счете, эффективной коммуникации органов власти с жителями города Ханты-Мансийска.</w:t>
      </w:r>
    </w:p>
    <w:p w:rsidR="00B06B4A" w:rsidRPr="00B06B4A" w:rsidRDefault="00B06B4A" w:rsidP="00B06B4A">
      <w:pPr>
        <w:pStyle w:val="ConsPlusNormal"/>
        <w:ind w:firstLine="540"/>
        <w:jc w:val="both"/>
      </w:pPr>
      <w:r w:rsidRPr="00B06B4A">
        <w:t xml:space="preserve">Мероприятия муниципальной программы позволят концентрировать и финансовые, и организационные ресурсы, систематизировать работу по информационному обеспечению деятельности органов местного самоуправления города Ханты-Мансийска, взаимодействию со средствами массовой информации, созданию и продвижению имиджа столицы Югры как </w:t>
      </w:r>
      <w:r w:rsidRPr="00B06B4A">
        <w:lastRenderedPageBreak/>
        <w:t>делового, спортивно-культурного и туристического центра, обладающего общероссийским и международным потенциалом.</w:t>
      </w:r>
    </w:p>
    <w:p w:rsidR="00B06B4A" w:rsidRPr="00B06B4A" w:rsidRDefault="00B06B4A" w:rsidP="00B06B4A">
      <w:pPr>
        <w:pStyle w:val="ConsPlusNormal"/>
        <w:ind w:firstLine="540"/>
        <w:jc w:val="both"/>
      </w:pPr>
      <w:proofErr w:type="gramStart"/>
      <w:r w:rsidRPr="00B06B4A">
        <w:t>Муниципальная программа "Развитие средств массовых коммуникаций города Ханты-Мансийска на 2016 - 2020 годы" разрабатывается в соответствии со стратегией социально-экономического развития города Ханты-Мансийска и должна обеспечивать преемственность в работе по решению задач, стоящих перед городскими СМИ, посредством реализации программных мероприятий и, вместе с тем, способствовать развитию отрасли в русле повышения творческого и производственного потенциала городских печатных и электронных СМИ, обеспечения условий для</w:t>
      </w:r>
      <w:proofErr w:type="gramEnd"/>
      <w:r w:rsidRPr="00B06B4A">
        <w:t xml:space="preserve"> эффективного функционирования их редакций.</w:t>
      </w:r>
    </w:p>
    <w:p w:rsidR="00B06B4A" w:rsidRPr="00B06B4A" w:rsidRDefault="00B06B4A" w:rsidP="00B06B4A">
      <w:pPr>
        <w:pStyle w:val="ConsPlusNormal"/>
        <w:jc w:val="both"/>
      </w:pPr>
      <w:r w:rsidRPr="00B06B4A">
        <w:t>(в ред. постановления Администрации города Ханты-Мансийска от 09.02.2017 N 72)</w:t>
      </w:r>
    </w:p>
    <w:p w:rsidR="00B06B4A" w:rsidRPr="00B06B4A" w:rsidRDefault="00B06B4A" w:rsidP="00B06B4A">
      <w:pPr>
        <w:pStyle w:val="ConsPlusNormal"/>
        <w:ind w:firstLine="540"/>
        <w:jc w:val="both"/>
      </w:pPr>
      <w:r w:rsidRPr="00B06B4A">
        <w:t>Целесообразность решения задач в сфере массовых коммуникаций на ведомственном уровне обусловлена необходимостью эффективного и целевого использования бюджетных средств, а также общественно значимыми функциями, выполняемыми средствами массовой информации (реализация конституционного права граждан на получение информации, опубликование нормативных правовых актов органов местного самоуправления, информационное обеспечение выборов).</w:t>
      </w:r>
    </w:p>
    <w:p w:rsidR="00B06B4A" w:rsidRPr="00B06B4A" w:rsidRDefault="00B06B4A" w:rsidP="00B06B4A">
      <w:pPr>
        <w:pStyle w:val="ConsPlusNormal"/>
        <w:ind w:firstLine="540"/>
        <w:jc w:val="both"/>
      </w:pPr>
      <w:r w:rsidRPr="00B06B4A">
        <w:t>Программный способ решения проблемы предполагает комплексный подход к реализации мероприятий в сфере массовых коммуникаций, ориентированных на достижение поставленных целей через решение сформулированных конкретных задач.</w:t>
      </w:r>
    </w:p>
    <w:p w:rsidR="00B06B4A" w:rsidRPr="00B06B4A" w:rsidRDefault="00B06B4A" w:rsidP="00B06B4A">
      <w:pPr>
        <w:pStyle w:val="ConsPlusNormal"/>
        <w:ind w:firstLine="540"/>
        <w:jc w:val="both"/>
      </w:pPr>
      <w:r w:rsidRPr="00B06B4A">
        <w:t>Выполнение в полном объеме плановых мероприятий позволит достичь поставленных целей.</w:t>
      </w:r>
    </w:p>
    <w:p w:rsidR="00B06B4A" w:rsidRPr="00B06B4A" w:rsidRDefault="00B06B4A" w:rsidP="00B06B4A">
      <w:pPr>
        <w:pStyle w:val="ConsPlusNormal"/>
        <w:jc w:val="both"/>
      </w:pPr>
    </w:p>
    <w:p w:rsidR="00B06B4A" w:rsidRPr="00B06B4A" w:rsidRDefault="00B06B4A" w:rsidP="00B06B4A">
      <w:pPr>
        <w:pStyle w:val="ConsPlusNormal"/>
        <w:jc w:val="center"/>
        <w:outlineLvl w:val="1"/>
      </w:pPr>
      <w:r w:rsidRPr="00B06B4A">
        <w:t>2. Цели, задачи и показатели их достижения</w:t>
      </w:r>
    </w:p>
    <w:p w:rsidR="00B06B4A" w:rsidRPr="00B06B4A" w:rsidRDefault="00B06B4A" w:rsidP="00B06B4A">
      <w:pPr>
        <w:pStyle w:val="ConsPlusNormal"/>
        <w:jc w:val="both"/>
      </w:pPr>
    </w:p>
    <w:p w:rsidR="00B06B4A" w:rsidRPr="00B06B4A" w:rsidRDefault="00B06B4A" w:rsidP="00B06B4A">
      <w:pPr>
        <w:pStyle w:val="ConsPlusNormal"/>
        <w:ind w:firstLine="540"/>
        <w:jc w:val="both"/>
      </w:pPr>
      <w:r w:rsidRPr="00B06B4A">
        <w:t>1. Цель муниципальной программы:</w:t>
      </w:r>
    </w:p>
    <w:p w:rsidR="00B06B4A" w:rsidRPr="00B06B4A" w:rsidRDefault="00B06B4A" w:rsidP="00B06B4A">
      <w:pPr>
        <w:pStyle w:val="ConsPlusNormal"/>
        <w:ind w:firstLine="540"/>
        <w:jc w:val="both"/>
      </w:pPr>
      <w:r w:rsidRPr="00B06B4A">
        <w:t>1) создание в городе Ханты-Мансийске условий для развития средств массовой информации, соответствующих по качеству, доступности и разнообразию лучшим общероссийским практикам, при выполнении принципов информационной безопасности и в соответствии с текущими социально-экономическими приоритетами города;</w:t>
      </w:r>
    </w:p>
    <w:p w:rsidR="00B06B4A" w:rsidRPr="00B06B4A" w:rsidRDefault="00B06B4A" w:rsidP="00B06B4A">
      <w:pPr>
        <w:pStyle w:val="ConsPlusNormal"/>
        <w:ind w:firstLine="540"/>
        <w:jc w:val="both"/>
      </w:pPr>
      <w:r w:rsidRPr="00B06B4A">
        <w:t>2) создание условий для повышения уровня мотивации журналистов к высокопрофессиональной деятельности, творческой активности;</w:t>
      </w:r>
    </w:p>
    <w:p w:rsidR="00B06B4A" w:rsidRPr="00B06B4A" w:rsidRDefault="00B06B4A" w:rsidP="00B06B4A">
      <w:pPr>
        <w:pStyle w:val="ConsPlusNormal"/>
        <w:ind w:firstLine="540"/>
        <w:jc w:val="both"/>
      </w:pPr>
      <w:r w:rsidRPr="00B06B4A">
        <w:t>3) содействие формированию благоприятного имиджа города Ханты-Мансийска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Ханты-Мансийска.</w:t>
      </w:r>
    </w:p>
    <w:p w:rsidR="00B06B4A" w:rsidRPr="00B06B4A" w:rsidRDefault="00B06B4A" w:rsidP="00B06B4A">
      <w:pPr>
        <w:pStyle w:val="ConsPlusNormal"/>
        <w:ind w:firstLine="540"/>
        <w:jc w:val="both"/>
      </w:pPr>
      <w:r w:rsidRPr="00B06B4A">
        <w:t>2. Для достижения указанных целей необходимо обеспечить решение следующих задач:</w:t>
      </w:r>
    </w:p>
    <w:p w:rsidR="00B06B4A" w:rsidRPr="00B06B4A" w:rsidRDefault="00B06B4A" w:rsidP="00B06B4A">
      <w:pPr>
        <w:pStyle w:val="ConsPlusNormal"/>
        <w:ind w:firstLine="540"/>
        <w:jc w:val="both"/>
      </w:pPr>
      <w:r w:rsidRPr="00B06B4A">
        <w:t>1) создание условий для развития средств массовой информации на территории города Ханты-Мансийска;</w:t>
      </w:r>
    </w:p>
    <w:p w:rsidR="00B06B4A" w:rsidRPr="00B06B4A" w:rsidRDefault="00B06B4A" w:rsidP="00B06B4A">
      <w:pPr>
        <w:pStyle w:val="ConsPlusNormal"/>
        <w:ind w:firstLine="540"/>
        <w:jc w:val="both"/>
      </w:pPr>
      <w:r w:rsidRPr="00B06B4A">
        <w:t>2) повышение квалификации сотрудников средств массовой информации, организация системы подготовки и переподготовки кадров;</w:t>
      </w:r>
    </w:p>
    <w:p w:rsidR="00B06B4A" w:rsidRPr="00B06B4A" w:rsidRDefault="00B06B4A" w:rsidP="00B06B4A">
      <w:pPr>
        <w:pStyle w:val="ConsPlusNormal"/>
        <w:ind w:firstLine="540"/>
        <w:jc w:val="both"/>
      </w:pPr>
      <w:r w:rsidRPr="00B06B4A">
        <w:t>3) повышение уровня мотивации журналистов, стимулирование творческой активности за счет участия в профессиональных конкурсах журналистского мастерства, реализации информационных проектов на конкурсной основе, предоставления грантов Администрации города Ханты-Мансийска на реализацию творческих информационных проектов;</w:t>
      </w:r>
    </w:p>
    <w:p w:rsidR="00B06B4A" w:rsidRPr="00B06B4A" w:rsidRDefault="00B06B4A" w:rsidP="00B06B4A">
      <w:pPr>
        <w:pStyle w:val="ConsPlusNormal"/>
        <w:ind w:firstLine="540"/>
        <w:jc w:val="both"/>
      </w:pPr>
      <w:r w:rsidRPr="00B06B4A">
        <w:t xml:space="preserve">4) изучение общественного мнения; формирование системы </w:t>
      </w:r>
      <w:proofErr w:type="spellStart"/>
      <w:r w:rsidRPr="00B06B4A">
        <w:t>медиаметрических</w:t>
      </w:r>
      <w:proofErr w:type="spellEnd"/>
      <w:r w:rsidRPr="00B06B4A">
        <w:t xml:space="preserve"> и социологических исследований;</w:t>
      </w:r>
    </w:p>
    <w:p w:rsidR="00B06B4A" w:rsidRPr="00B06B4A" w:rsidRDefault="00B06B4A" w:rsidP="00B06B4A">
      <w:pPr>
        <w:pStyle w:val="ConsPlusNormal"/>
        <w:ind w:firstLine="540"/>
        <w:jc w:val="both"/>
      </w:pPr>
      <w:r w:rsidRPr="00B06B4A">
        <w:t xml:space="preserve">5) информирование населения о деятельности органов местного самоуправления города Ханты-Мансийска, формирование позитивного </w:t>
      </w:r>
      <w:proofErr w:type="gramStart"/>
      <w:r w:rsidRPr="00B06B4A">
        <w:t>имиджа органов местного самоуправления города Ханты-Мансийска</w:t>
      </w:r>
      <w:proofErr w:type="gramEnd"/>
      <w:r w:rsidRPr="00B06B4A">
        <w:t>;</w:t>
      </w:r>
    </w:p>
    <w:p w:rsidR="00B06B4A" w:rsidRPr="00B06B4A" w:rsidRDefault="00B06B4A" w:rsidP="00B06B4A">
      <w:pPr>
        <w:pStyle w:val="ConsPlusNormal"/>
        <w:ind w:firstLine="540"/>
        <w:jc w:val="both"/>
      </w:pPr>
      <w:r w:rsidRPr="00B06B4A">
        <w:t xml:space="preserve">6) </w:t>
      </w:r>
      <w:proofErr w:type="spellStart"/>
      <w:r w:rsidRPr="00B06B4A">
        <w:t>брендинг</w:t>
      </w:r>
      <w:proofErr w:type="spellEnd"/>
      <w:r w:rsidRPr="00B06B4A">
        <w:t xml:space="preserve"> Ханты-Мансийска - формирование имиджа города как административно-делового, культурно-спортивного и туристского центра Югры;</w:t>
      </w:r>
    </w:p>
    <w:p w:rsidR="00B06B4A" w:rsidRPr="00B06B4A" w:rsidRDefault="00B06B4A" w:rsidP="00B06B4A">
      <w:pPr>
        <w:pStyle w:val="ConsPlusNormal"/>
        <w:ind w:firstLine="540"/>
        <w:jc w:val="both"/>
      </w:pPr>
      <w:r w:rsidRPr="00B06B4A">
        <w:t xml:space="preserve">7) повышение </w:t>
      </w:r>
      <w:proofErr w:type="gramStart"/>
      <w:r w:rsidRPr="00B06B4A">
        <w:t>уровня информационной открытости органов местного самоуправления города Ханты-Мансийска</w:t>
      </w:r>
      <w:proofErr w:type="gramEnd"/>
      <w:r w:rsidRPr="00B06B4A">
        <w:t>.</w:t>
      </w:r>
    </w:p>
    <w:p w:rsidR="00B06B4A" w:rsidRPr="00B06B4A" w:rsidRDefault="00B06B4A" w:rsidP="00B06B4A">
      <w:pPr>
        <w:pStyle w:val="ConsPlusNormal"/>
        <w:ind w:firstLine="540"/>
        <w:jc w:val="both"/>
      </w:pPr>
      <w:r w:rsidRPr="00B06B4A">
        <w:t xml:space="preserve">Программа предусматривает комплекс мероприятий, реализация которых рассчитана на </w:t>
      </w:r>
      <w:r w:rsidRPr="00B06B4A">
        <w:lastRenderedPageBreak/>
        <w:t>весь срок действия программы.</w:t>
      </w:r>
    </w:p>
    <w:p w:rsidR="00B06B4A" w:rsidRPr="00B06B4A" w:rsidRDefault="00B06B4A" w:rsidP="00B06B4A">
      <w:pPr>
        <w:pStyle w:val="ConsPlusNormal"/>
        <w:ind w:firstLine="540"/>
        <w:jc w:val="both"/>
      </w:pPr>
      <w:r w:rsidRPr="00B06B4A">
        <w:t>Результатом реализации программы станет достижение следующих показателей:</w:t>
      </w:r>
    </w:p>
    <w:p w:rsidR="00B06B4A" w:rsidRPr="00B06B4A" w:rsidRDefault="00B06B4A" w:rsidP="00B06B4A">
      <w:pPr>
        <w:pStyle w:val="ConsPlusNormal"/>
        <w:ind w:firstLine="540"/>
        <w:jc w:val="both"/>
      </w:pPr>
      <w:r w:rsidRPr="00B06B4A">
        <w:t>3. Целевые показатели, характеризующие достижение поставленных целей и задач муниципальной программы:</w:t>
      </w:r>
    </w:p>
    <w:p w:rsidR="00B06B4A" w:rsidRPr="00B06B4A" w:rsidRDefault="00B06B4A" w:rsidP="00B06B4A">
      <w:pPr>
        <w:pStyle w:val="ConsPlusNormal"/>
        <w:ind w:firstLine="540"/>
        <w:jc w:val="both"/>
      </w:pPr>
      <w:r w:rsidRPr="00B06B4A">
        <w:t>1) увеличение объема тиража городской общественно-политической газеты "</w:t>
      </w:r>
      <w:proofErr w:type="spellStart"/>
      <w:r w:rsidRPr="00B06B4A">
        <w:t>Самарово</w:t>
      </w:r>
      <w:proofErr w:type="spellEnd"/>
      <w:r w:rsidRPr="00B06B4A">
        <w:t xml:space="preserve"> - Ханты-Мансийск" - до 512000 штук в год;</w:t>
      </w:r>
    </w:p>
    <w:p w:rsidR="00B06B4A" w:rsidRPr="00B06B4A" w:rsidRDefault="00B06B4A" w:rsidP="00B06B4A">
      <w:pPr>
        <w:pStyle w:val="ConsPlusNormal"/>
        <w:jc w:val="both"/>
      </w:pPr>
      <w:r w:rsidRPr="00B06B4A">
        <w:t>(</w:t>
      </w:r>
      <w:proofErr w:type="spellStart"/>
      <w:r w:rsidRPr="00B06B4A">
        <w:t>пп</w:t>
      </w:r>
      <w:proofErr w:type="spellEnd"/>
      <w:r w:rsidRPr="00B06B4A">
        <w:t>. 1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 xml:space="preserve">2) рост посещаемости сайта информационного агентства </w:t>
      </w:r>
      <w:proofErr w:type="spellStart"/>
      <w:r w:rsidRPr="00B06B4A">
        <w:t>News</w:t>
      </w:r>
      <w:proofErr w:type="spellEnd"/>
      <w:r w:rsidRPr="00B06B4A">
        <w:t>-HM - до 10 процентов ежегодно;</w:t>
      </w:r>
    </w:p>
    <w:p w:rsidR="00B06B4A" w:rsidRPr="00B06B4A" w:rsidRDefault="00B06B4A" w:rsidP="00B06B4A">
      <w:pPr>
        <w:pStyle w:val="ConsPlusNormal"/>
        <w:jc w:val="both"/>
      </w:pPr>
      <w:r w:rsidRPr="00B06B4A">
        <w:t>(</w:t>
      </w:r>
      <w:proofErr w:type="spellStart"/>
      <w:r w:rsidRPr="00B06B4A">
        <w:t>пп</w:t>
      </w:r>
      <w:proofErr w:type="spellEnd"/>
      <w:r w:rsidRPr="00B06B4A">
        <w:t>. 2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3) увеличение общего количества информационных материалов, размещенных на Официальном информационном портале органов местного самоуправления города Ханты-Мансийска в сети Интернет, - до 1200 штук в год;</w:t>
      </w:r>
    </w:p>
    <w:p w:rsidR="00B06B4A" w:rsidRPr="00B06B4A" w:rsidRDefault="00B06B4A" w:rsidP="00B06B4A">
      <w:pPr>
        <w:pStyle w:val="ConsPlusNormal"/>
        <w:jc w:val="both"/>
      </w:pPr>
      <w:r w:rsidRPr="00B06B4A">
        <w:t>(</w:t>
      </w:r>
      <w:proofErr w:type="spellStart"/>
      <w:r w:rsidRPr="00B06B4A">
        <w:t>пп</w:t>
      </w:r>
      <w:proofErr w:type="spellEnd"/>
      <w:r w:rsidRPr="00B06B4A">
        <w:t>. 3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4) увеличение доли городских информационных поводов процитированных федеральными, окружными и городскими интернет изданиями, от общего числа пресс-релизов и журналистских материалов, размещенных на Официальном информационном портале органов местного самоуправления города Ханты-Мансийска, до 70 процентов;</w:t>
      </w:r>
    </w:p>
    <w:p w:rsidR="00B06B4A" w:rsidRPr="00B06B4A" w:rsidRDefault="00B06B4A" w:rsidP="00B06B4A">
      <w:pPr>
        <w:pStyle w:val="ConsPlusNormal"/>
        <w:ind w:firstLine="540"/>
        <w:jc w:val="both"/>
      </w:pPr>
      <w:r w:rsidRPr="00B06B4A">
        <w:t>5) увеличение количества телевизионных материалов городского телевидения "Новая студия" - до 214 часов в год;</w:t>
      </w:r>
    </w:p>
    <w:p w:rsidR="00B06B4A" w:rsidRPr="00B06B4A" w:rsidRDefault="00B06B4A" w:rsidP="00B06B4A">
      <w:pPr>
        <w:pStyle w:val="ConsPlusNormal"/>
        <w:jc w:val="both"/>
      </w:pPr>
      <w:r w:rsidRPr="00B06B4A">
        <w:t>(</w:t>
      </w:r>
      <w:proofErr w:type="spellStart"/>
      <w:r w:rsidRPr="00B06B4A">
        <w:t>пп</w:t>
      </w:r>
      <w:proofErr w:type="spellEnd"/>
      <w:r w:rsidRPr="00B06B4A">
        <w:t>. 5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6) увеличение доли выхода в эфир оригинальных телевизионных сюжетов, от общего числа выпусков городского телевидения "Новая студия", - до 47 процентов в год;</w:t>
      </w:r>
    </w:p>
    <w:p w:rsidR="00B06B4A" w:rsidRPr="00B06B4A" w:rsidRDefault="00B06B4A" w:rsidP="00B06B4A">
      <w:pPr>
        <w:pStyle w:val="ConsPlusNormal"/>
        <w:jc w:val="both"/>
      </w:pPr>
      <w:r w:rsidRPr="00B06B4A">
        <w:t>(</w:t>
      </w:r>
      <w:proofErr w:type="spellStart"/>
      <w:r w:rsidRPr="00B06B4A">
        <w:t>пп</w:t>
      </w:r>
      <w:proofErr w:type="spellEnd"/>
      <w:r w:rsidRPr="00B06B4A">
        <w:t>. 6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7) увеличение доли реализованных социально значимых проектов, от общего числа запланированных к реализации социально значимых проектов, обеспеченных финансовыми средствами, до 100 процентов;</w:t>
      </w:r>
    </w:p>
    <w:p w:rsidR="00B06B4A" w:rsidRPr="00B06B4A" w:rsidRDefault="00B06B4A" w:rsidP="00B06B4A">
      <w:pPr>
        <w:pStyle w:val="ConsPlusNormal"/>
        <w:ind w:firstLine="540"/>
        <w:jc w:val="both"/>
      </w:pPr>
      <w:r w:rsidRPr="00B06B4A">
        <w:t xml:space="preserve">8) увеличение </w:t>
      </w:r>
      <w:proofErr w:type="gramStart"/>
      <w:r w:rsidRPr="00B06B4A">
        <w:t>количества посетителей Официального информационного портала органов местного самоуправления Ханты-Мансийска</w:t>
      </w:r>
      <w:proofErr w:type="gramEnd"/>
      <w:r w:rsidRPr="00B06B4A">
        <w:t xml:space="preserve"> в сети Интернет - до 520000 единиц в год;</w:t>
      </w:r>
    </w:p>
    <w:p w:rsidR="00B06B4A" w:rsidRPr="00B06B4A" w:rsidRDefault="00B06B4A" w:rsidP="00B06B4A">
      <w:pPr>
        <w:pStyle w:val="ConsPlusNormal"/>
        <w:jc w:val="both"/>
      </w:pPr>
      <w:r w:rsidRPr="00B06B4A">
        <w:t>(</w:t>
      </w:r>
      <w:proofErr w:type="spellStart"/>
      <w:r w:rsidRPr="00B06B4A">
        <w:t>пп</w:t>
      </w:r>
      <w:proofErr w:type="spellEnd"/>
      <w:r w:rsidRPr="00B06B4A">
        <w:t>. 8 в ред. постановления Администрации города Ханты-Мансийска от 28.04.2018 N 334)</w:t>
      </w:r>
    </w:p>
    <w:p w:rsidR="00B06B4A" w:rsidRPr="00B06B4A" w:rsidRDefault="00B06B4A" w:rsidP="00B06B4A">
      <w:pPr>
        <w:pStyle w:val="ConsPlusNormal"/>
        <w:ind w:firstLine="540"/>
        <w:jc w:val="both"/>
      </w:pPr>
      <w:r w:rsidRPr="00B06B4A">
        <w:t>9) увеличение доли респондентов, информированных о деятельности органов местного самоуправления города Ханты-Мансийска, от общего числа участников социальных опросов на вышеуказанную тематику до 65 процентов;</w:t>
      </w:r>
    </w:p>
    <w:p w:rsidR="00B06B4A" w:rsidRPr="00B06B4A" w:rsidRDefault="00B06B4A" w:rsidP="00B06B4A">
      <w:pPr>
        <w:pStyle w:val="ConsPlusNormal"/>
        <w:jc w:val="both"/>
      </w:pPr>
      <w:r w:rsidRPr="00B06B4A">
        <w:t>(</w:t>
      </w:r>
      <w:proofErr w:type="spellStart"/>
      <w:r w:rsidRPr="00B06B4A">
        <w:t>пп</w:t>
      </w:r>
      <w:proofErr w:type="spellEnd"/>
      <w:r w:rsidRPr="00B06B4A">
        <w:t>. 9 в ред. постановления Администрации города Ханты-Мансийска от 09.02.2017 N 72)</w:t>
      </w:r>
    </w:p>
    <w:p w:rsidR="00B06B4A" w:rsidRPr="00B06B4A" w:rsidRDefault="00B06B4A" w:rsidP="00B06B4A">
      <w:pPr>
        <w:pStyle w:val="ConsPlusNormal"/>
        <w:ind w:firstLine="540"/>
        <w:jc w:val="both"/>
      </w:pPr>
      <w:r w:rsidRPr="00B06B4A">
        <w:t xml:space="preserve">10) увеличение </w:t>
      </w:r>
      <w:proofErr w:type="gramStart"/>
      <w:r w:rsidRPr="00B06B4A">
        <w:t>количества просмотров Официального информационного портала органов местного самоуправления Ханты-Мансийска</w:t>
      </w:r>
      <w:proofErr w:type="gramEnd"/>
      <w:r w:rsidRPr="00B06B4A">
        <w:t xml:space="preserve"> в сети Интернет - до 2,5 миллионов в год.</w:t>
      </w:r>
    </w:p>
    <w:p w:rsidR="00B06B4A" w:rsidRPr="00B06B4A" w:rsidRDefault="00B06B4A" w:rsidP="00B06B4A">
      <w:pPr>
        <w:pStyle w:val="ConsPlusNormal"/>
        <w:jc w:val="both"/>
      </w:pPr>
      <w:r w:rsidRPr="00B06B4A">
        <w:t>(</w:t>
      </w:r>
      <w:proofErr w:type="spellStart"/>
      <w:r w:rsidRPr="00B06B4A">
        <w:t>пп</w:t>
      </w:r>
      <w:proofErr w:type="spellEnd"/>
      <w:r w:rsidRPr="00B06B4A">
        <w:t xml:space="preserve">. 10 </w:t>
      </w:r>
      <w:proofErr w:type="gramStart"/>
      <w:r w:rsidRPr="00B06B4A">
        <w:t>введен</w:t>
      </w:r>
      <w:proofErr w:type="gramEnd"/>
      <w:r w:rsidRPr="00B06B4A">
        <w:t xml:space="preserve"> постановлением Администрации города Ханты-Мансийска от 28.04.2018 N 334)</w:t>
      </w:r>
    </w:p>
    <w:p w:rsidR="00B06B4A" w:rsidRPr="00B06B4A" w:rsidRDefault="00B06B4A" w:rsidP="00B06B4A">
      <w:pPr>
        <w:pStyle w:val="ConsPlusNormal"/>
        <w:ind w:firstLine="540"/>
        <w:jc w:val="both"/>
      </w:pPr>
      <w:r w:rsidRPr="00B06B4A">
        <w:t>Достижение целевых показателей муниципальной программы определяется по итогам года на основе статистических и иных данных.</w:t>
      </w:r>
    </w:p>
    <w:p w:rsidR="00B06B4A" w:rsidRPr="00B06B4A" w:rsidRDefault="00B06B4A" w:rsidP="00B06B4A">
      <w:pPr>
        <w:pStyle w:val="ConsPlusNormal"/>
        <w:ind w:firstLine="540"/>
        <w:jc w:val="both"/>
      </w:pPr>
      <w:r w:rsidRPr="00B06B4A">
        <w:t>Система показателей, характеризующих результаты реализации муниципальной программы, приведена в приложении 1 к настоящей программе.</w:t>
      </w:r>
    </w:p>
    <w:p w:rsidR="00B06B4A" w:rsidRPr="00B06B4A" w:rsidRDefault="00B06B4A" w:rsidP="00B06B4A">
      <w:pPr>
        <w:pStyle w:val="ConsPlusNormal"/>
        <w:jc w:val="both"/>
      </w:pPr>
    </w:p>
    <w:p w:rsidR="00B06B4A" w:rsidRPr="00B06B4A" w:rsidRDefault="00B06B4A" w:rsidP="00B06B4A">
      <w:pPr>
        <w:pStyle w:val="ConsPlusNormal"/>
        <w:jc w:val="center"/>
        <w:outlineLvl w:val="1"/>
      </w:pPr>
      <w:r w:rsidRPr="00B06B4A">
        <w:t>3. Характеристика основных мероприятий программы</w:t>
      </w:r>
    </w:p>
    <w:p w:rsidR="00B06B4A" w:rsidRPr="00B06B4A" w:rsidRDefault="00B06B4A" w:rsidP="00B06B4A">
      <w:pPr>
        <w:pStyle w:val="ConsPlusNormal"/>
        <w:jc w:val="both"/>
      </w:pPr>
    </w:p>
    <w:p w:rsidR="00B06B4A" w:rsidRPr="00B06B4A" w:rsidRDefault="00B06B4A" w:rsidP="00B06B4A">
      <w:pPr>
        <w:pStyle w:val="ConsPlusNormal"/>
        <w:ind w:firstLine="540"/>
        <w:jc w:val="both"/>
      </w:pPr>
      <w:r w:rsidRPr="00B06B4A">
        <w:t>Достижение поставленных целей и задач планируется посредством исполнения следующих основных мероприятий:</w:t>
      </w:r>
    </w:p>
    <w:p w:rsidR="00B06B4A" w:rsidRPr="00B06B4A" w:rsidRDefault="00B06B4A" w:rsidP="00B06B4A">
      <w:pPr>
        <w:pStyle w:val="ConsPlusNormal"/>
        <w:ind w:firstLine="540"/>
        <w:jc w:val="both"/>
      </w:pPr>
      <w:r w:rsidRPr="00B06B4A">
        <w:t>1) Обеспечение деятельности и формирование материально технической базы МБУ "Городской информационный центр".</w:t>
      </w:r>
    </w:p>
    <w:p w:rsidR="00B06B4A" w:rsidRPr="00B06B4A" w:rsidRDefault="00B06B4A" w:rsidP="00B06B4A">
      <w:pPr>
        <w:pStyle w:val="ConsPlusNormal"/>
        <w:ind w:firstLine="540"/>
        <w:jc w:val="both"/>
      </w:pPr>
      <w:r w:rsidRPr="00B06B4A">
        <w:t>Мероприятие подразумевает под собой:</w:t>
      </w:r>
    </w:p>
    <w:p w:rsidR="00B06B4A" w:rsidRPr="00B06B4A" w:rsidRDefault="00B06B4A" w:rsidP="00B06B4A">
      <w:pPr>
        <w:pStyle w:val="ConsPlusNormal"/>
        <w:ind w:firstLine="540"/>
        <w:jc w:val="both"/>
      </w:pPr>
      <w:r w:rsidRPr="00B06B4A">
        <w:t>1.1. Обеспечение деятельности МБУ "Городской информационный центр";</w:t>
      </w:r>
    </w:p>
    <w:p w:rsidR="00B06B4A" w:rsidRPr="00B06B4A" w:rsidRDefault="00B06B4A" w:rsidP="00B06B4A">
      <w:pPr>
        <w:pStyle w:val="ConsPlusNormal"/>
        <w:ind w:firstLine="540"/>
        <w:jc w:val="both"/>
      </w:pPr>
      <w:r w:rsidRPr="00B06B4A">
        <w:t>1.2. Техническую модернизацию студии, связанную с переходом на цифровой формат производства контента;</w:t>
      </w:r>
    </w:p>
    <w:p w:rsidR="00B06B4A" w:rsidRPr="00B06B4A" w:rsidRDefault="00B06B4A" w:rsidP="00B06B4A">
      <w:pPr>
        <w:pStyle w:val="ConsPlusNormal"/>
        <w:ind w:firstLine="540"/>
        <w:jc w:val="both"/>
      </w:pPr>
      <w:r w:rsidRPr="00B06B4A">
        <w:t xml:space="preserve">1.3. Модернизацию </w:t>
      </w:r>
      <w:proofErr w:type="gramStart"/>
      <w:r w:rsidRPr="00B06B4A">
        <w:t>Интернет-портала</w:t>
      </w:r>
      <w:proofErr w:type="gramEnd"/>
      <w:r w:rsidRPr="00B06B4A">
        <w:t xml:space="preserve"> МБУ "Городской информационный центр".</w:t>
      </w:r>
    </w:p>
    <w:p w:rsidR="00B06B4A" w:rsidRPr="00B06B4A" w:rsidRDefault="00B06B4A" w:rsidP="00B06B4A">
      <w:pPr>
        <w:pStyle w:val="ConsPlusNormal"/>
        <w:ind w:firstLine="540"/>
        <w:jc w:val="both"/>
      </w:pPr>
      <w:r w:rsidRPr="00B06B4A">
        <w:t xml:space="preserve">2) Оказание финансовой поддержки общественным организациям и средствам массовой </w:t>
      </w:r>
      <w:r w:rsidRPr="00B06B4A">
        <w:lastRenderedPageBreak/>
        <w:t>информации.</w:t>
      </w:r>
    </w:p>
    <w:p w:rsidR="00B06B4A" w:rsidRPr="00B06B4A" w:rsidRDefault="00B06B4A" w:rsidP="00B06B4A">
      <w:pPr>
        <w:pStyle w:val="ConsPlusNormal"/>
        <w:ind w:firstLine="540"/>
        <w:jc w:val="both"/>
      </w:pPr>
      <w:r w:rsidRPr="00B06B4A">
        <w:t>Мероприятие подразумевает под собой:</w:t>
      </w:r>
    </w:p>
    <w:p w:rsidR="00B06B4A" w:rsidRPr="00B06B4A" w:rsidRDefault="00B06B4A" w:rsidP="00B06B4A">
      <w:pPr>
        <w:pStyle w:val="ConsPlusNormal"/>
        <w:ind w:firstLine="540"/>
        <w:jc w:val="both"/>
      </w:pPr>
      <w:r w:rsidRPr="00B06B4A">
        <w:t>2.1. Организацию и проведение мастер-классов и семинаров для повышения квалификации журналистов и специалистов СМИ;</w:t>
      </w:r>
    </w:p>
    <w:p w:rsidR="00B06B4A" w:rsidRPr="00B06B4A" w:rsidRDefault="00B06B4A" w:rsidP="00B06B4A">
      <w:pPr>
        <w:pStyle w:val="ConsPlusNormal"/>
        <w:ind w:firstLine="540"/>
        <w:jc w:val="both"/>
      </w:pPr>
      <w:r w:rsidRPr="00B06B4A">
        <w:t>2.2. Проведение профессиональных конкурсов журналистского мастерства;</w:t>
      </w:r>
    </w:p>
    <w:p w:rsidR="00B06B4A" w:rsidRPr="00B06B4A" w:rsidRDefault="00B06B4A" w:rsidP="00B06B4A">
      <w:pPr>
        <w:pStyle w:val="ConsPlusNormal"/>
        <w:ind w:firstLine="540"/>
        <w:jc w:val="both"/>
      </w:pPr>
      <w:r w:rsidRPr="00B06B4A">
        <w:t xml:space="preserve">2.3. Осуществление </w:t>
      </w:r>
      <w:proofErr w:type="spellStart"/>
      <w:r w:rsidRPr="00B06B4A">
        <w:t>грантовой</w:t>
      </w:r>
      <w:proofErr w:type="spellEnd"/>
      <w:r w:rsidRPr="00B06B4A">
        <w:t xml:space="preserve"> поддержки общественных организаций и средств массовой информации.</w:t>
      </w:r>
    </w:p>
    <w:p w:rsidR="00B06B4A" w:rsidRPr="00B06B4A" w:rsidRDefault="00B06B4A" w:rsidP="00B06B4A">
      <w:pPr>
        <w:pStyle w:val="ConsPlusNormal"/>
        <w:ind w:firstLine="540"/>
        <w:jc w:val="both"/>
      </w:pPr>
      <w:r w:rsidRPr="00B06B4A">
        <w:t>3) Информационное обслуживание органов местного самоуправления города Ханты-Мансийска.</w:t>
      </w:r>
    </w:p>
    <w:p w:rsidR="00B06B4A" w:rsidRPr="00B06B4A" w:rsidRDefault="00B06B4A" w:rsidP="00B06B4A">
      <w:pPr>
        <w:pStyle w:val="ConsPlusNormal"/>
        <w:ind w:firstLine="540"/>
        <w:jc w:val="both"/>
      </w:pPr>
      <w:r w:rsidRPr="00B06B4A">
        <w:t>Мероприятие подразумевает под собой:</w:t>
      </w:r>
    </w:p>
    <w:p w:rsidR="00B06B4A" w:rsidRPr="00B06B4A" w:rsidRDefault="00B06B4A" w:rsidP="00B06B4A">
      <w:pPr>
        <w:pStyle w:val="ConsPlusNormal"/>
        <w:ind w:firstLine="540"/>
        <w:jc w:val="both"/>
      </w:pPr>
      <w:r w:rsidRPr="00B06B4A">
        <w:t xml:space="preserve">3.1. Организацию и проведение </w:t>
      </w:r>
      <w:proofErr w:type="spellStart"/>
      <w:r w:rsidRPr="00B06B4A">
        <w:t>медиаметрических</w:t>
      </w:r>
      <w:proofErr w:type="spellEnd"/>
      <w:r w:rsidRPr="00B06B4A">
        <w:t xml:space="preserve"> и социологических исследований и опросов граждан;</w:t>
      </w:r>
    </w:p>
    <w:p w:rsidR="00B06B4A" w:rsidRPr="00B06B4A" w:rsidRDefault="00B06B4A" w:rsidP="00B06B4A">
      <w:pPr>
        <w:pStyle w:val="ConsPlusNormal"/>
        <w:ind w:firstLine="540"/>
        <w:jc w:val="both"/>
      </w:pPr>
      <w:r w:rsidRPr="00B06B4A">
        <w:t>3.2. Размещение информации о деятельности органов местного самоуправления города Ханты-Мансийск в федеральных, региональных и городских СМИ, и сети Интернет;</w:t>
      </w:r>
    </w:p>
    <w:p w:rsidR="00B06B4A" w:rsidRPr="00B06B4A" w:rsidRDefault="00B06B4A" w:rsidP="00B06B4A">
      <w:pPr>
        <w:pStyle w:val="ConsPlusNormal"/>
        <w:ind w:firstLine="540"/>
        <w:jc w:val="both"/>
      </w:pPr>
      <w:r w:rsidRPr="00B06B4A">
        <w:t>3.3. Рекламно-информационное сопровождение культурно-туристского проекта "Ханты-Мансийск - Новогодняя столица";</w:t>
      </w:r>
    </w:p>
    <w:p w:rsidR="00B06B4A" w:rsidRPr="00B06B4A" w:rsidRDefault="00B06B4A" w:rsidP="00B06B4A">
      <w:pPr>
        <w:pStyle w:val="ConsPlusNormal"/>
        <w:ind w:firstLine="540"/>
        <w:jc w:val="both"/>
      </w:pPr>
      <w:r w:rsidRPr="00B06B4A">
        <w:t>3.4. Мониторинг публикаций в средствах массовой информации;</w:t>
      </w:r>
    </w:p>
    <w:p w:rsidR="00B06B4A" w:rsidRPr="00B06B4A" w:rsidRDefault="00B06B4A" w:rsidP="00B06B4A">
      <w:pPr>
        <w:pStyle w:val="ConsPlusNormal"/>
        <w:ind w:firstLine="540"/>
        <w:jc w:val="both"/>
      </w:pPr>
      <w:r w:rsidRPr="00B06B4A">
        <w:t xml:space="preserve">3.5. Сопровождение </w:t>
      </w:r>
      <w:proofErr w:type="gramStart"/>
      <w:r w:rsidRPr="00B06B4A">
        <w:t>деятельности органов власти органов местного самоуправления города</w:t>
      </w:r>
      <w:proofErr w:type="gramEnd"/>
      <w:r w:rsidRPr="00B06B4A">
        <w:t xml:space="preserve"> Ханты-Мансийск в социальных сетях.</w:t>
      </w:r>
    </w:p>
    <w:p w:rsidR="00B06B4A" w:rsidRPr="00B06B4A" w:rsidRDefault="00B06B4A" w:rsidP="00B06B4A">
      <w:pPr>
        <w:pStyle w:val="ConsPlusNormal"/>
        <w:ind w:firstLine="540"/>
        <w:jc w:val="both"/>
      </w:pPr>
      <w:r w:rsidRPr="00B06B4A">
        <w:t xml:space="preserve">4) Разработка и изготовление </w:t>
      </w:r>
      <w:proofErr w:type="spellStart"/>
      <w:r w:rsidRPr="00B06B4A">
        <w:t>имиджевой</w:t>
      </w:r>
      <w:proofErr w:type="spellEnd"/>
      <w:r w:rsidRPr="00B06B4A">
        <w:t>, полиграфической продукции.</w:t>
      </w:r>
    </w:p>
    <w:p w:rsidR="00B06B4A" w:rsidRPr="00B06B4A" w:rsidRDefault="00B06B4A" w:rsidP="00B06B4A">
      <w:pPr>
        <w:pStyle w:val="ConsPlusNormal"/>
        <w:ind w:firstLine="540"/>
        <w:jc w:val="both"/>
      </w:pPr>
      <w:r w:rsidRPr="00B06B4A">
        <w:t>Мероприятие подразумевает под собой:</w:t>
      </w:r>
    </w:p>
    <w:p w:rsidR="00B06B4A" w:rsidRPr="00B06B4A" w:rsidRDefault="00B06B4A" w:rsidP="00B06B4A">
      <w:pPr>
        <w:pStyle w:val="ConsPlusNormal"/>
        <w:ind w:firstLine="540"/>
        <w:jc w:val="both"/>
      </w:pPr>
      <w:r w:rsidRPr="00B06B4A">
        <w:t xml:space="preserve">4.1. Разработку, изготовление и размещение социальной информации на баннерах, </w:t>
      </w:r>
      <w:proofErr w:type="spellStart"/>
      <w:r w:rsidRPr="00B06B4A">
        <w:t>лайт</w:t>
      </w:r>
      <w:proofErr w:type="spellEnd"/>
      <w:r w:rsidRPr="00B06B4A">
        <w:t>-боксах, рекламных конструкциях;</w:t>
      </w:r>
    </w:p>
    <w:p w:rsidR="00B06B4A" w:rsidRPr="00B06B4A" w:rsidRDefault="00B06B4A" w:rsidP="00B06B4A">
      <w:pPr>
        <w:pStyle w:val="ConsPlusNormal"/>
        <w:ind w:firstLine="540"/>
        <w:jc w:val="both"/>
      </w:pPr>
      <w:r w:rsidRPr="00B06B4A">
        <w:t>4.2. Ежегодное обновление городской Доски почета;</w:t>
      </w:r>
    </w:p>
    <w:p w:rsidR="00B06B4A" w:rsidRPr="00B06B4A" w:rsidRDefault="00B06B4A" w:rsidP="00B06B4A">
      <w:pPr>
        <w:pStyle w:val="ConsPlusNormal"/>
        <w:ind w:firstLine="540"/>
        <w:jc w:val="both"/>
      </w:pPr>
      <w:r w:rsidRPr="00B06B4A">
        <w:t>4.3. Разработку и изготовление сувенирной, информационно-презентационной, полиграфической продукции, в том числе буклетов и брошюр, направленных на разъяснение социальных льгот, государственных и муниципальных программ и иной информации, наиболее востребованной населением.</w:t>
      </w:r>
    </w:p>
    <w:p w:rsidR="00B06B4A" w:rsidRPr="00B06B4A" w:rsidRDefault="00B06B4A" w:rsidP="00B06B4A">
      <w:pPr>
        <w:pStyle w:val="ConsPlusNormal"/>
        <w:ind w:firstLine="540"/>
        <w:jc w:val="both"/>
      </w:pPr>
      <w:r w:rsidRPr="00B06B4A">
        <w:t>5) Материально-техническое обеспечение деятельности структуры Администрации города, отвечающей за реализацию городской информационной политики.</w:t>
      </w:r>
    </w:p>
    <w:p w:rsidR="00B06B4A" w:rsidRPr="00B06B4A" w:rsidRDefault="00B06B4A" w:rsidP="00B06B4A">
      <w:pPr>
        <w:pStyle w:val="ConsPlusNormal"/>
        <w:ind w:firstLine="540"/>
        <w:jc w:val="both"/>
      </w:pPr>
      <w:r w:rsidRPr="00B06B4A">
        <w:t>Мероприятие подразумевает под собой:</w:t>
      </w:r>
    </w:p>
    <w:p w:rsidR="00B06B4A" w:rsidRPr="00B06B4A" w:rsidRDefault="00B06B4A" w:rsidP="00B06B4A">
      <w:pPr>
        <w:pStyle w:val="ConsPlusNormal"/>
        <w:ind w:firstLine="540"/>
        <w:jc w:val="both"/>
      </w:pPr>
      <w:r w:rsidRPr="00B06B4A">
        <w:t>5.1. Приобретение программного обеспечения;</w:t>
      </w:r>
    </w:p>
    <w:p w:rsidR="00B06B4A" w:rsidRPr="00B06B4A" w:rsidRDefault="00B06B4A" w:rsidP="00B06B4A">
      <w:pPr>
        <w:pStyle w:val="ConsPlusNormal"/>
        <w:ind w:firstLine="540"/>
        <w:jc w:val="both"/>
      </w:pPr>
      <w:r w:rsidRPr="00B06B4A">
        <w:t xml:space="preserve">5.2. Продвижение Официального информационного </w:t>
      </w:r>
      <w:proofErr w:type="gramStart"/>
      <w:r w:rsidRPr="00B06B4A">
        <w:t>портала органов местного самоуправления города Ханты-Мансийска</w:t>
      </w:r>
      <w:proofErr w:type="gramEnd"/>
      <w:r w:rsidRPr="00B06B4A">
        <w:t>.</w:t>
      </w:r>
    </w:p>
    <w:p w:rsidR="00B06B4A" w:rsidRPr="00B06B4A" w:rsidRDefault="00B06B4A" w:rsidP="00B06B4A">
      <w:pPr>
        <w:pStyle w:val="ConsPlusNormal"/>
        <w:ind w:firstLine="540"/>
        <w:jc w:val="both"/>
      </w:pPr>
      <w:r w:rsidRPr="00B06B4A">
        <w:t>Перечень основных мероприятий с отражением финансовых затрат на их реализацию, приведен в приложении 2 к настоящей программе.</w:t>
      </w:r>
    </w:p>
    <w:p w:rsidR="00B06B4A" w:rsidRPr="00B06B4A" w:rsidRDefault="00B06B4A" w:rsidP="00B06B4A">
      <w:pPr>
        <w:pStyle w:val="ConsPlusNormal"/>
        <w:jc w:val="both"/>
      </w:pPr>
    </w:p>
    <w:p w:rsidR="00B06B4A" w:rsidRPr="00B06B4A" w:rsidRDefault="00B06B4A" w:rsidP="00B06B4A">
      <w:pPr>
        <w:pStyle w:val="ConsPlusNormal"/>
        <w:jc w:val="center"/>
        <w:outlineLvl w:val="1"/>
      </w:pPr>
      <w:r w:rsidRPr="00B06B4A">
        <w:t>4. Обоснование ресурсного обеспечения программы</w:t>
      </w:r>
    </w:p>
    <w:p w:rsidR="00B06B4A" w:rsidRPr="00B06B4A" w:rsidRDefault="00B06B4A" w:rsidP="00B06B4A">
      <w:pPr>
        <w:pStyle w:val="ConsPlusNormal"/>
        <w:jc w:val="center"/>
      </w:pPr>
      <w:proofErr w:type="gramStart"/>
      <w:r w:rsidRPr="00B06B4A">
        <w:t>(в ред. постановления Администрации города Ханты-Мансийска</w:t>
      </w:r>
      <w:proofErr w:type="gramEnd"/>
    </w:p>
    <w:p w:rsidR="00B06B4A" w:rsidRPr="00B06B4A" w:rsidRDefault="00B06B4A" w:rsidP="00B06B4A">
      <w:pPr>
        <w:pStyle w:val="ConsPlusNormal"/>
        <w:jc w:val="center"/>
      </w:pPr>
      <w:r w:rsidRPr="00B06B4A">
        <w:t>от 28.04.2018 N 334)</w:t>
      </w:r>
    </w:p>
    <w:p w:rsidR="00B06B4A" w:rsidRPr="00B06B4A" w:rsidRDefault="00B06B4A" w:rsidP="00B06B4A">
      <w:pPr>
        <w:pStyle w:val="ConsPlusNormal"/>
        <w:jc w:val="center"/>
      </w:pPr>
    </w:p>
    <w:p w:rsidR="00B06B4A" w:rsidRPr="00B06B4A" w:rsidRDefault="00B06B4A" w:rsidP="00B06B4A">
      <w:pPr>
        <w:pStyle w:val="ConsPlusNormal"/>
        <w:ind w:firstLine="540"/>
        <w:jc w:val="both"/>
      </w:pPr>
      <w:r w:rsidRPr="00B06B4A">
        <w:t>Источник финансирования - бюджет города Ханты-Мансийска. Общий объем финансирования программы, необходимый для реализации мероприятий, составляет 209788403,68 рублей, в том числе:</w:t>
      </w:r>
    </w:p>
    <w:p w:rsidR="00B06B4A" w:rsidRPr="00B06B4A" w:rsidRDefault="00B06B4A" w:rsidP="00B06B4A">
      <w:pPr>
        <w:pStyle w:val="ConsPlusNormal"/>
        <w:ind w:firstLine="540"/>
        <w:jc w:val="both"/>
      </w:pPr>
      <w:r w:rsidRPr="00B06B4A">
        <w:t>2016 год - 42355240 рублей;</w:t>
      </w:r>
    </w:p>
    <w:p w:rsidR="00B06B4A" w:rsidRPr="00B06B4A" w:rsidRDefault="00B06B4A" w:rsidP="00B06B4A">
      <w:pPr>
        <w:pStyle w:val="ConsPlusNormal"/>
        <w:ind w:firstLine="540"/>
        <w:jc w:val="both"/>
      </w:pPr>
      <w:r w:rsidRPr="00B06B4A">
        <w:t>2017 год - 42872142,72 рубля;</w:t>
      </w:r>
    </w:p>
    <w:p w:rsidR="00B06B4A" w:rsidRPr="00B06B4A" w:rsidRDefault="00B06B4A" w:rsidP="00B06B4A">
      <w:pPr>
        <w:pStyle w:val="ConsPlusNormal"/>
        <w:ind w:firstLine="540"/>
        <w:jc w:val="both"/>
      </w:pPr>
      <w:r w:rsidRPr="00B06B4A">
        <w:t>2018 год - 41520340,32 рублей;</w:t>
      </w:r>
    </w:p>
    <w:p w:rsidR="00B06B4A" w:rsidRPr="00B06B4A" w:rsidRDefault="00B06B4A" w:rsidP="00B06B4A">
      <w:pPr>
        <w:pStyle w:val="ConsPlusNormal"/>
        <w:ind w:firstLine="540"/>
        <w:jc w:val="both"/>
      </w:pPr>
      <w:r w:rsidRPr="00B06B4A">
        <w:t>2019 год - 41520340,32 рублей;</w:t>
      </w:r>
    </w:p>
    <w:p w:rsidR="00B06B4A" w:rsidRPr="00B06B4A" w:rsidRDefault="00B06B4A" w:rsidP="00B06B4A">
      <w:pPr>
        <w:pStyle w:val="ConsPlusNormal"/>
        <w:ind w:firstLine="540"/>
        <w:jc w:val="both"/>
      </w:pPr>
      <w:r w:rsidRPr="00B06B4A">
        <w:t>2020 год - 41520340,32 рублей.</w:t>
      </w:r>
    </w:p>
    <w:p w:rsidR="00B06B4A" w:rsidRPr="00B06B4A" w:rsidRDefault="00B06B4A" w:rsidP="00B06B4A">
      <w:pPr>
        <w:pStyle w:val="ConsPlusNormal"/>
        <w:ind w:firstLine="540"/>
        <w:jc w:val="both"/>
      </w:pPr>
      <w:r w:rsidRPr="00B06B4A">
        <w:t>Ежегодный объем финансирования программы определяется в соответствии с утвержденным бюджетом города Ханты-Мансийска на соответствующий финансовый год и плановый период.</w:t>
      </w:r>
    </w:p>
    <w:p w:rsidR="00B06B4A" w:rsidRPr="00B06B4A" w:rsidRDefault="00B06B4A" w:rsidP="00B06B4A">
      <w:pPr>
        <w:pStyle w:val="ConsPlusNormal"/>
        <w:jc w:val="both"/>
      </w:pPr>
    </w:p>
    <w:p w:rsidR="00B06B4A" w:rsidRPr="00B06B4A" w:rsidRDefault="00B06B4A" w:rsidP="00B06B4A">
      <w:pPr>
        <w:pStyle w:val="ConsPlusNormal"/>
        <w:jc w:val="center"/>
        <w:outlineLvl w:val="1"/>
      </w:pPr>
      <w:r w:rsidRPr="00B06B4A">
        <w:t>5. Механизм реализации программы</w:t>
      </w:r>
    </w:p>
    <w:p w:rsidR="00B06B4A" w:rsidRPr="00B06B4A" w:rsidRDefault="00B06B4A" w:rsidP="00B06B4A">
      <w:pPr>
        <w:pStyle w:val="ConsPlusNormal"/>
        <w:jc w:val="center"/>
      </w:pPr>
      <w:proofErr w:type="gramStart"/>
      <w:r w:rsidRPr="00B06B4A">
        <w:lastRenderedPageBreak/>
        <w:t>(в ред. постановления Администрации города Ханты-Мансийска</w:t>
      </w:r>
      <w:proofErr w:type="gramEnd"/>
    </w:p>
    <w:p w:rsidR="00B06B4A" w:rsidRPr="00B06B4A" w:rsidRDefault="00B06B4A" w:rsidP="00B06B4A">
      <w:pPr>
        <w:pStyle w:val="ConsPlusNormal"/>
        <w:jc w:val="center"/>
      </w:pPr>
      <w:r w:rsidRPr="00B06B4A">
        <w:t>от 28.04.2018 N 334)</w:t>
      </w:r>
    </w:p>
    <w:p w:rsidR="00B06B4A" w:rsidRPr="00B06B4A" w:rsidRDefault="00B06B4A" w:rsidP="00B06B4A">
      <w:pPr>
        <w:pStyle w:val="ConsPlusNormal"/>
        <w:jc w:val="both"/>
      </w:pPr>
    </w:p>
    <w:p w:rsidR="00B06B4A" w:rsidRPr="00B06B4A" w:rsidRDefault="00B06B4A" w:rsidP="00B06B4A">
      <w:pPr>
        <w:pStyle w:val="ConsPlusNormal"/>
        <w:ind w:firstLine="540"/>
        <w:jc w:val="both"/>
      </w:pPr>
      <w:r w:rsidRPr="00B06B4A">
        <w:t>Координатором программы является управление общественных связей Администрации города Ханты-Мансийска, который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 Передает при необходимости часть функций по реализации мероприятий программы подведомственным учреждениям (организациям) для реализации программы.</w:t>
      </w:r>
    </w:p>
    <w:p w:rsidR="00B06B4A" w:rsidRPr="00B06B4A" w:rsidRDefault="00B06B4A" w:rsidP="00B06B4A">
      <w:pPr>
        <w:pStyle w:val="ConsPlusNormal"/>
        <w:ind w:firstLine="540"/>
        <w:jc w:val="both"/>
      </w:pPr>
      <w:r w:rsidRPr="00B06B4A">
        <w:t>Реализация мероприятий программы осуществляется исполнителями программы: органами Администрации города Ханты-Мансийска; муниципальным казенным учреждением "Управление логистики" обеспечиваются функции заказчика Администрации города Ханты-Мансийска, предусмотренные решением о ведомственной централизации закупок; муниципальным бюджетным учреждением "Городской информационный центр"; муниципальным бюджетным учреждением "Управление по развитию туризма и внешних связей". Состав, структура и направление расходов определяется утвержденными планами финансово-хозяйственной деятельности учреждений (организаций).</w:t>
      </w:r>
    </w:p>
    <w:p w:rsidR="00B06B4A" w:rsidRPr="00B06B4A" w:rsidRDefault="00B06B4A" w:rsidP="00B06B4A">
      <w:pPr>
        <w:pStyle w:val="ConsPlusNormal"/>
        <w:ind w:firstLine="540"/>
        <w:jc w:val="both"/>
      </w:pPr>
      <w:r w:rsidRPr="00B06B4A">
        <w:t xml:space="preserve">Исполнители программы осуществляют реализацию мероприятий программы и несут ответственность за целевое и эффективное использование денежных средств. </w:t>
      </w:r>
      <w:proofErr w:type="gramStart"/>
      <w:r w:rsidRPr="00B06B4A">
        <w:t>Реализация муниципальной программы осуществляется на основе муниципальных контрактов (договоров), заключаемых в соответствии с законодательством Российской Федерации и нормативными правовыми актами города Ханты-Мансийска, а также путем осуществления иных выплат; путем предоставления на конкурсной основе субсидии некоммерческим общественным организациям, в том числе и социально ориентированным некоммерческим организациям, органам территориального общественного самоуправления на основе соглашений (договоров) о предоставлении субсидий.</w:t>
      </w:r>
      <w:proofErr w:type="gramEnd"/>
    </w:p>
    <w:p w:rsidR="00B06B4A" w:rsidRPr="00B06B4A" w:rsidRDefault="00B06B4A" w:rsidP="00B06B4A">
      <w:pPr>
        <w:pStyle w:val="ConsPlusNormal"/>
        <w:ind w:firstLine="540"/>
        <w:jc w:val="both"/>
      </w:pPr>
      <w:r w:rsidRPr="00B06B4A">
        <w:t>Реализация мероприятий осуществляется исполнителями программы при помощи собственных ресурсов либо организациями, привлеченными на оказание услуг в соответствии с действующим законодательством Российской Федерации. Исполнители программы представляют по запросу координатора программы информацию о ходе реализации мероприятий программы и достижении запланированных значений целевых показателей в установленные сроки.</w:t>
      </w:r>
    </w:p>
    <w:p w:rsidR="00B06B4A" w:rsidRPr="00B06B4A" w:rsidRDefault="00B06B4A" w:rsidP="00B06B4A">
      <w:pPr>
        <w:pStyle w:val="ConsPlusNormal"/>
        <w:ind w:firstLine="540"/>
        <w:jc w:val="both"/>
      </w:pPr>
      <w:r w:rsidRPr="00B06B4A">
        <w:t>Предоставление финансовой поддержки на конкурсной основе некоммерческим организациям, в том числе социально ориентированным некоммерческим организациям, зарегистрированным в качестве юридического лица, путем предоставления субсидий, грантов в форме субсидий. Порядок и условия предоставления финансовой поддержки устанавливаются муниципальным правовым актом Администрации города Ханты-Мансийска.</w:t>
      </w:r>
    </w:p>
    <w:p w:rsidR="00B06B4A" w:rsidRPr="00B06B4A" w:rsidRDefault="00B06B4A" w:rsidP="00B06B4A">
      <w:pPr>
        <w:pStyle w:val="ConsPlusNormal"/>
        <w:ind w:firstLine="540"/>
        <w:jc w:val="both"/>
      </w:pPr>
      <w:r w:rsidRPr="00B06B4A">
        <w:t>Механизм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w:t>
      </w:r>
    </w:p>
    <w:p w:rsidR="00B06B4A" w:rsidRPr="00B06B4A" w:rsidRDefault="00B06B4A" w:rsidP="00B06B4A">
      <w:pPr>
        <w:pStyle w:val="ConsPlusNormal"/>
        <w:ind w:firstLine="540"/>
        <w:jc w:val="both"/>
      </w:pPr>
      <w:r w:rsidRPr="00B06B4A">
        <w:t xml:space="preserve">Оценка хода исполнения мероприятий программы основана на мониторинге ожидаемых и конечных результатов программы путем </w:t>
      </w:r>
      <w:proofErr w:type="gramStart"/>
      <w:r w:rsidRPr="00B06B4A">
        <w:t>сопоставления</w:t>
      </w:r>
      <w:proofErr w:type="gramEnd"/>
      <w:r w:rsidRPr="00B06B4A">
        <w:t xml:space="preserve"> фактически достигнутых и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B06B4A" w:rsidRPr="00B06B4A" w:rsidRDefault="00B06B4A" w:rsidP="00B06B4A">
      <w:pPr>
        <w:pStyle w:val="ConsPlusNormal"/>
        <w:jc w:val="both"/>
      </w:pPr>
    </w:p>
    <w:p w:rsidR="00B06B4A" w:rsidRPr="00B06B4A" w:rsidRDefault="00B06B4A" w:rsidP="00B06B4A">
      <w:pPr>
        <w:pStyle w:val="ConsPlusNormal"/>
        <w:jc w:val="both"/>
      </w:pPr>
    </w:p>
    <w:p w:rsidR="00B06B4A" w:rsidRPr="00B06B4A" w:rsidRDefault="00B06B4A" w:rsidP="00B06B4A">
      <w:pPr>
        <w:pStyle w:val="ConsPlusNormal"/>
        <w:jc w:val="both"/>
      </w:pPr>
    </w:p>
    <w:p w:rsidR="00B06B4A" w:rsidRPr="00B06B4A" w:rsidRDefault="00B06B4A" w:rsidP="00B06B4A">
      <w:pPr>
        <w:pStyle w:val="ConsPlusNormal"/>
        <w:jc w:val="both"/>
      </w:pPr>
    </w:p>
    <w:p w:rsidR="00B06B4A" w:rsidRPr="00B06B4A" w:rsidRDefault="00B06B4A" w:rsidP="00B06B4A">
      <w:pPr>
        <w:pStyle w:val="ConsPlusNormal"/>
        <w:jc w:val="both"/>
      </w:pPr>
    </w:p>
    <w:p w:rsidR="00B06B4A" w:rsidRDefault="00B06B4A" w:rsidP="00B06B4A">
      <w:pPr>
        <w:pStyle w:val="ConsPlusNormal"/>
        <w:jc w:val="right"/>
        <w:outlineLvl w:val="1"/>
      </w:pPr>
    </w:p>
    <w:p w:rsidR="00B06B4A" w:rsidRDefault="00B06B4A" w:rsidP="00B06B4A">
      <w:pPr>
        <w:pStyle w:val="ConsPlusNormal"/>
        <w:jc w:val="right"/>
        <w:outlineLvl w:val="1"/>
      </w:pPr>
    </w:p>
    <w:p w:rsidR="00B06B4A" w:rsidRDefault="00B06B4A" w:rsidP="00B06B4A">
      <w:pPr>
        <w:pStyle w:val="ConsPlusNormal"/>
        <w:jc w:val="right"/>
        <w:outlineLvl w:val="1"/>
      </w:pPr>
    </w:p>
    <w:p w:rsidR="00B06B4A" w:rsidRDefault="00B06B4A" w:rsidP="00B06B4A">
      <w:pPr>
        <w:pStyle w:val="ConsPlusNormal"/>
        <w:jc w:val="right"/>
        <w:outlineLvl w:val="1"/>
      </w:pPr>
    </w:p>
    <w:p w:rsidR="00B06B4A" w:rsidRPr="00B06B4A" w:rsidRDefault="00B06B4A" w:rsidP="00B06B4A">
      <w:pPr>
        <w:pStyle w:val="ConsPlusNormal"/>
        <w:jc w:val="right"/>
        <w:outlineLvl w:val="1"/>
      </w:pPr>
      <w:r w:rsidRPr="00B06B4A">
        <w:lastRenderedPageBreak/>
        <w:t>Приложение 1</w:t>
      </w:r>
    </w:p>
    <w:p w:rsidR="00B06B4A" w:rsidRPr="00B06B4A" w:rsidRDefault="00B06B4A" w:rsidP="00B06B4A">
      <w:pPr>
        <w:pStyle w:val="ConsPlusNormal"/>
        <w:jc w:val="right"/>
      </w:pPr>
      <w:r w:rsidRPr="00B06B4A">
        <w:t>к муниципальной программе "Развитие</w:t>
      </w:r>
    </w:p>
    <w:p w:rsidR="00B06B4A" w:rsidRPr="00B06B4A" w:rsidRDefault="00B06B4A" w:rsidP="00B06B4A">
      <w:pPr>
        <w:pStyle w:val="ConsPlusNormal"/>
        <w:jc w:val="right"/>
      </w:pPr>
      <w:r w:rsidRPr="00B06B4A">
        <w:t>средств массовых коммуникаций города</w:t>
      </w:r>
    </w:p>
    <w:p w:rsidR="00B06B4A" w:rsidRPr="00B06B4A" w:rsidRDefault="00B06B4A" w:rsidP="00B06B4A">
      <w:pPr>
        <w:pStyle w:val="ConsPlusNormal"/>
        <w:jc w:val="right"/>
      </w:pPr>
      <w:r w:rsidRPr="00B06B4A">
        <w:t>Ханты-Мансийска на 2016 - 2020 годы"</w:t>
      </w:r>
    </w:p>
    <w:p w:rsidR="00B06B4A" w:rsidRPr="00B06B4A" w:rsidRDefault="00B06B4A" w:rsidP="00B06B4A">
      <w:pPr>
        <w:pStyle w:val="ConsPlusNormal"/>
        <w:jc w:val="both"/>
      </w:pPr>
    </w:p>
    <w:p w:rsidR="00B06B4A" w:rsidRPr="00B06B4A" w:rsidRDefault="00B06B4A" w:rsidP="00B06B4A">
      <w:pPr>
        <w:pStyle w:val="ConsPlusTitle"/>
        <w:jc w:val="center"/>
      </w:pPr>
      <w:bookmarkStart w:id="1" w:name="P278"/>
      <w:bookmarkEnd w:id="1"/>
      <w:r w:rsidRPr="00B06B4A">
        <w:t>СИСТЕМА</w:t>
      </w:r>
    </w:p>
    <w:p w:rsidR="00B06B4A" w:rsidRPr="00B06B4A" w:rsidRDefault="00B06B4A" w:rsidP="00B06B4A">
      <w:pPr>
        <w:pStyle w:val="ConsPlusTitle"/>
        <w:jc w:val="center"/>
      </w:pPr>
      <w:r w:rsidRPr="00B06B4A">
        <w:t>ПОКАЗАТЕЛЕЙ, ХАРАКТЕРИЗУЮЩИХ РЕЗУЛЬТАТЫ РЕАЛИЗАЦИИ</w:t>
      </w:r>
    </w:p>
    <w:p w:rsidR="00B06B4A" w:rsidRPr="00B06B4A" w:rsidRDefault="00B06B4A" w:rsidP="00B06B4A">
      <w:pPr>
        <w:pStyle w:val="ConsPlusTitle"/>
        <w:jc w:val="center"/>
      </w:pPr>
      <w:r w:rsidRPr="00B06B4A">
        <w:t>МУНИЦИПАЛЬНОЙ ПРОГРАММЫ</w:t>
      </w:r>
    </w:p>
    <w:p w:rsidR="00B06B4A" w:rsidRPr="00B06B4A" w:rsidRDefault="00B06B4A" w:rsidP="00B06B4A">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B4A" w:rsidRPr="00B06B4A">
        <w:trPr>
          <w:jc w:val="center"/>
        </w:trPr>
        <w:tc>
          <w:tcPr>
            <w:tcW w:w="9294" w:type="dxa"/>
            <w:tcBorders>
              <w:top w:val="nil"/>
              <w:left w:val="single" w:sz="24" w:space="0" w:color="CED3F1"/>
              <w:bottom w:val="nil"/>
              <w:right w:val="single" w:sz="24" w:space="0" w:color="F4F3F8"/>
            </w:tcBorders>
            <w:shd w:val="clear" w:color="auto" w:fill="F4F3F8"/>
          </w:tcPr>
          <w:p w:rsidR="00B06B4A" w:rsidRPr="00B06B4A" w:rsidRDefault="00B06B4A" w:rsidP="00B06B4A">
            <w:pPr>
              <w:pStyle w:val="ConsPlusNormal"/>
              <w:jc w:val="center"/>
            </w:pPr>
            <w:r w:rsidRPr="00B06B4A">
              <w:t>Список изменяющих документов</w:t>
            </w:r>
          </w:p>
          <w:p w:rsidR="00B06B4A" w:rsidRPr="00B06B4A" w:rsidRDefault="00B06B4A" w:rsidP="00B06B4A">
            <w:pPr>
              <w:pStyle w:val="ConsPlusNormal"/>
              <w:jc w:val="center"/>
            </w:pPr>
            <w:proofErr w:type="gramStart"/>
            <w:r w:rsidRPr="00B06B4A">
              <w:t>(в ред. постановления Администрации города Ханты-Мансийска</w:t>
            </w:r>
            <w:proofErr w:type="gramEnd"/>
          </w:p>
          <w:p w:rsidR="00B06B4A" w:rsidRPr="00B06B4A" w:rsidRDefault="00B06B4A" w:rsidP="00B06B4A">
            <w:pPr>
              <w:pStyle w:val="ConsPlusNormal"/>
              <w:jc w:val="center"/>
            </w:pPr>
            <w:r w:rsidRPr="00B06B4A">
              <w:t>от 28.04.2018 N 334)</w:t>
            </w:r>
          </w:p>
        </w:tc>
      </w:tr>
    </w:tbl>
    <w:p w:rsidR="00B06B4A" w:rsidRPr="00B06B4A" w:rsidRDefault="00B06B4A" w:rsidP="00B06B4A">
      <w:pPr>
        <w:pStyle w:val="ConsPlusNormal"/>
        <w:jc w:val="center"/>
      </w:pPr>
    </w:p>
    <w:p w:rsidR="00B06B4A" w:rsidRPr="00B06B4A" w:rsidRDefault="00B06B4A" w:rsidP="00B06B4A">
      <w:pPr>
        <w:pStyle w:val="ConsPlusNormal"/>
        <w:ind w:firstLine="540"/>
        <w:jc w:val="both"/>
      </w:pPr>
      <w:r w:rsidRPr="00B06B4A">
        <w:t>Наименование программы и срок ее реализации: "Развитие средств массовых коммуникаций города Ханты-Мансийска на 2016 - 2020 годы".</w:t>
      </w:r>
    </w:p>
    <w:p w:rsidR="00B06B4A" w:rsidRPr="00B06B4A" w:rsidRDefault="00B06B4A" w:rsidP="00B06B4A">
      <w:pPr>
        <w:pStyle w:val="ConsPlusNormal"/>
        <w:ind w:firstLine="540"/>
        <w:jc w:val="both"/>
      </w:pPr>
      <w:r w:rsidRPr="00B06B4A">
        <w:t>Координатор программы: управление общественных связей Администрации города Ханты-Мансийска.</w:t>
      </w:r>
    </w:p>
    <w:p w:rsidR="00B06B4A" w:rsidRPr="00B06B4A" w:rsidRDefault="00B06B4A" w:rsidP="00B06B4A">
      <w:pPr>
        <w:spacing w:after="0" w:line="240" w:lineRule="auto"/>
        <w:sectPr w:rsidR="00B06B4A" w:rsidRPr="00B06B4A" w:rsidSect="009E37B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4"/>
        <w:gridCol w:w="3827"/>
        <w:gridCol w:w="1161"/>
        <w:gridCol w:w="1241"/>
        <w:gridCol w:w="1355"/>
        <w:gridCol w:w="1355"/>
        <w:gridCol w:w="1288"/>
        <w:gridCol w:w="1288"/>
        <w:gridCol w:w="1217"/>
        <w:gridCol w:w="1288"/>
      </w:tblGrid>
      <w:tr w:rsidR="00B06B4A" w:rsidRPr="00B06B4A" w:rsidTr="00B06B4A">
        <w:tc>
          <w:tcPr>
            <w:tcW w:w="235" w:type="pct"/>
            <w:vMerge w:val="restart"/>
            <w:vAlign w:val="center"/>
          </w:tcPr>
          <w:p w:rsidR="00B06B4A" w:rsidRPr="00B06B4A" w:rsidRDefault="00B06B4A" w:rsidP="00B06B4A">
            <w:pPr>
              <w:pStyle w:val="ConsPlusNormal"/>
              <w:jc w:val="center"/>
            </w:pPr>
            <w:r w:rsidRPr="00B06B4A">
              <w:lastRenderedPageBreak/>
              <w:t xml:space="preserve">N </w:t>
            </w:r>
            <w:proofErr w:type="gramStart"/>
            <w:r w:rsidRPr="00B06B4A">
              <w:t>п</w:t>
            </w:r>
            <w:proofErr w:type="gramEnd"/>
            <w:r w:rsidRPr="00B06B4A">
              <w:t>/п</w:t>
            </w:r>
          </w:p>
        </w:tc>
        <w:tc>
          <w:tcPr>
            <w:tcW w:w="1308" w:type="pct"/>
            <w:vMerge w:val="restart"/>
            <w:vAlign w:val="center"/>
          </w:tcPr>
          <w:p w:rsidR="00B06B4A" w:rsidRPr="00B06B4A" w:rsidRDefault="00B06B4A" w:rsidP="00B06B4A">
            <w:pPr>
              <w:pStyle w:val="ConsPlusNormal"/>
              <w:jc w:val="center"/>
            </w:pPr>
            <w:r w:rsidRPr="00B06B4A">
              <w:t>Наименование показателей результатов</w:t>
            </w:r>
          </w:p>
        </w:tc>
        <w:tc>
          <w:tcPr>
            <w:tcW w:w="350" w:type="pct"/>
            <w:vMerge w:val="restart"/>
            <w:vAlign w:val="center"/>
          </w:tcPr>
          <w:p w:rsidR="00B06B4A" w:rsidRPr="00B06B4A" w:rsidRDefault="00B06B4A" w:rsidP="00B06B4A">
            <w:pPr>
              <w:pStyle w:val="ConsPlusNormal"/>
              <w:jc w:val="center"/>
            </w:pPr>
            <w:r w:rsidRPr="00B06B4A">
              <w:t>Единица измерения</w:t>
            </w:r>
          </w:p>
        </w:tc>
        <w:tc>
          <w:tcPr>
            <w:tcW w:w="420" w:type="pct"/>
            <w:vMerge w:val="restart"/>
            <w:vAlign w:val="center"/>
          </w:tcPr>
          <w:p w:rsidR="00B06B4A" w:rsidRPr="00B06B4A" w:rsidRDefault="00B06B4A" w:rsidP="00B06B4A">
            <w:pPr>
              <w:pStyle w:val="ConsPlusNormal"/>
              <w:jc w:val="center"/>
            </w:pPr>
            <w:r w:rsidRPr="00B06B4A">
              <w:t>Базовый показатель на начало реализации программы</w:t>
            </w:r>
          </w:p>
        </w:tc>
        <w:tc>
          <w:tcPr>
            <w:tcW w:w="2242" w:type="pct"/>
            <w:gridSpan w:val="5"/>
            <w:vAlign w:val="center"/>
          </w:tcPr>
          <w:p w:rsidR="00B06B4A" w:rsidRPr="00B06B4A" w:rsidRDefault="00B06B4A" w:rsidP="00B06B4A">
            <w:pPr>
              <w:pStyle w:val="ConsPlusNormal"/>
              <w:jc w:val="center"/>
            </w:pPr>
            <w:r w:rsidRPr="00B06B4A">
              <w:t>Значения показателя по годам</w:t>
            </w:r>
          </w:p>
        </w:tc>
        <w:tc>
          <w:tcPr>
            <w:tcW w:w="444" w:type="pct"/>
            <w:vMerge w:val="restart"/>
            <w:vAlign w:val="center"/>
          </w:tcPr>
          <w:p w:rsidR="00B06B4A" w:rsidRPr="00B06B4A" w:rsidRDefault="00B06B4A" w:rsidP="00B06B4A">
            <w:pPr>
              <w:pStyle w:val="ConsPlusNormal"/>
              <w:jc w:val="center"/>
            </w:pPr>
            <w:r w:rsidRPr="00B06B4A">
              <w:t>Целевое значение показателя на момент окончания действия программы</w:t>
            </w:r>
          </w:p>
        </w:tc>
      </w:tr>
      <w:tr w:rsidR="00B06B4A" w:rsidRPr="00B06B4A" w:rsidTr="00B06B4A">
        <w:tc>
          <w:tcPr>
            <w:tcW w:w="235" w:type="pct"/>
            <w:vMerge/>
          </w:tcPr>
          <w:p w:rsidR="00B06B4A" w:rsidRPr="00B06B4A" w:rsidRDefault="00B06B4A" w:rsidP="00B06B4A">
            <w:pPr>
              <w:spacing w:after="0" w:line="240" w:lineRule="auto"/>
            </w:pPr>
          </w:p>
        </w:tc>
        <w:tc>
          <w:tcPr>
            <w:tcW w:w="1308" w:type="pct"/>
            <w:vMerge/>
          </w:tcPr>
          <w:p w:rsidR="00B06B4A" w:rsidRPr="00B06B4A" w:rsidRDefault="00B06B4A" w:rsidP="00B06B4A">
            <w:pPr>
              <w:spacing w:after="0" w:line="240" w:lineRule="auto"/>
            </w:pPr>
          </w:p>
        </w:tc>
        <w:tc>
          <w:tcPr>
            <w:tcW w:w="350" w:type="pct"/>
            <w:vMerge/>
          </w:tcPr>
          <w:p w:rsidR="00B06B4A" w:rsidRPr="00B06B4A" w:rsidRDefault="00B06B4A" w:rsidP="00B06B4A">
            <w:pPr>
              <w:spacing w:after="0" w:line="240" w:lineRule="auto"/>
            </w:pPr>
          </w:p>
        </w:tc>
        <w:tc>
          <w:tcPr>
            <w:tcW w:w="420" w:type="pct"/>
            <w:vMerge/>
          </w:tcPr>
          <w:p w:rsidR="00B06B4A" w:rsidRPr="00B06B4A" w:rsidRDefault="00B06B4A" w:rsidP="00B06B4A">
            <w:pPr>
              <w:spacing w:after="0" w:line="240" w:lineRule="auto"/>
            </w:pPr>
          </w:p>
        </w:tc>
        <w:tc>
          <w:tcPr>
            <w:tcW w:w="467" w:type="pct"/>
            <w:vAlign w:val="center"/>
          </w:tcPr>
          <w:p w:rsidR="00B06B4A" w:rsidRPr="00B06B4A" w:rsidRDefault="00B06B4A" w:rsidP="00B06B4A">
            <w:pPr>
              <w:pStyle w:val="ConsPlusNormal"/>
              <w:jc w:val="center"/>
            </w:pPr>
            <w:r w:rsidRPr="00B06B4A">
              <w:t>2016 г.</w:t>
            </w:r>
          </w:p>
        </w:tc>
        <w:tc>
          <w:tcPr>
            <w:tcW w:w="467" w:type="pct"/>
            <w:vAlign w:val="center"/>
          </w:tcPr>
          <w:p w:rsidR="00B06B4A" w:rsidRPr="00B06B4A" w:rsidRDefault="00B06B4A" w:rsidP="00B06B4A">
            <w:pPr>
              <w:pStyle w:val="ConsPlusNormal"/>
              <w:jc w:val="center"/>
            </w:pPr>
            <w:r w:rsidRPr="00B06B4A">
              <w:t>2017 г.</w:t>
            </w:r>
          </w:p>
        </w:tc>
        <w:tc>
          <w:tcPr>
            <w:tcW w:w="444" w:type="pct"/>
            <w:vAlign w:val="center"/>
          </w:tcPr>
          <w:p w:rsidR="00B06B4A" w:rsidRPr="00B06B4A" w:rsidRDefault="00B06B4A" w:rsidP="00B06B4A">
            <w:pPr>
              <w:pStyle w:val="ConsPlusNormal"/>
              <w:jc w:val="center"/>
            </w:pPr>
            <w:r w:rsidRPr="00B06B4A">
              <w:t>2018 г.</w:t>
            </w:r>
          </w:p>
        </w:tc>
        <w:tc>
          <w:tcPr>
            <w:tcW w:w="444" w:type="pct"/>
            <w:vAlign w:val="center"/>
          </w:tcPr>
          <w:p w:rsidR="00B06B4A" w:rsidRPr="00B06B4A" w:rsidRDefault="00B06B4A" w:rsidP="00B06B4A">
            <w:pPr>
              <w:pStyle w:val="ConsPlusNormal"/>
              <w:jc w:val="center"/>
            </w:pPr>
            <w:r w:rsidRPr="00B06B4A">
              <w:t>2019 г.</w:t>
            </w:r>
          </w:p>
        </w:tc>
        <w:tc>
          <w:tcPr>
            <w:tcW w:w="420" w:type="pct"/>
            <w:vAlign w:val="center"/>
          </w:tcPr>
          <w:p w:rsidR="00B06B4A" w:rsidRPr="00B06B4A" w:rsidRDefault="00B06B4A" w:rsidP="00B06B4A">
            <w:pPr>
              <w:pStyle w:val="ConsPlusNormal"/>
              <w:jc w:val="center"/>
            </w:pPr>
            <w:r w:rsidRPr="00B06B4A">
              <w:t>2020 г.</w:t>
            </w:r>
          </w:p>
        </w:tc>
        <w:tc>
          <w:tcPr>
            <w:tcW w:w="444" w:type="pct"/>
            <w:vMerge/>
          </w:tcPr>
          <w:p w:rsidR="00B06B4A" w:rsidRPr="00B06B4A" w:rsidRDefault="00B06B4A" w:rsidP="00B06B4A">
            <w:pPr>
              <w:spacing w:after="0" w:line="240" w:lineRule="auto"/>
            </w:pPr>
          </w:p>
        </w:tc>
      </w:tr>
      <w:tr w:rsidR="00B06B4A" w:rsidRPr="00B06B4A" w:rsidTr="00B06B4A">
        <w:tc>
          <w:tcPr>
            <w:tcW w:w="235" w:type="pct"/>
            <w:vAlign w:val="center"/>
          </w:tcPr>
          <w:p w:rsidR="00B06B4A" w:rsidRPr="00B06B4A" w:rsidRDefault="00B06B4A" w:rsidP="00B06B4A">
            <w:pPr>
              <w:pStyle w:val="ConsPlusNormal"/>
              <w:jc w:val="center"/>
            </w:pPr>
            <w:r w:rsidRPr="00B06B4A">
              <w:t>1</w:t>
            </w:r>
          </w:p>
        </w:tc>
        <w:tc>
          <w:tcPr>
            <w:tcW w:w="1308" w:type="pct"/>
            <w:vAlign w:val="center"/>
          </w:tcPr>
          <w:p w:rsidR="00B06B4A" w:rsidRPr="00B06B4A" w:rsidRDefault="00B06B4A" w:rsidP="00B06B4A">
            <w:pPr>
              <w:pStyle w:val="ConsPlusNormal"/>
              <w:jc w:val="center"/>
            </w:pPr>
            <w:r w:rsidRPr="00B06B4A">
              <w:t>2</w:t>
            </w:r>
          </w:p>
        </w:tc>
        <w:tc>
          <w:tcPr>
            <w:tcW w:w="350" w:type="pct"/>
            <w:vAlign w:val="center"/>
          </w:tcPr>
          <w:p w:rsidR="00B06B4A" w:rsidRPr="00B06B4A" w:rsidRDefault="00B06B4A" w:rsidP="00B06B4A">
            <w:pPr>
              <w:pStyle w:val="ConsPlusNormal"/>
              <w:jc w:val="center"/>
            </w:pPr>
            <w:r w:rsidRPr="00B06B4A">
              <w:t>3</w:t>
            </w:r>
          </w:p>
        </w:tc>
        <w:tc>
          <w:tcPr>
            <w:tcW w:w="420" w:type="pct"/>
            <w:vAlign w:val="center"/>
          </w:tcPr>
          <w:p w:rsidR="00B06B4A" w:rsidRPr="00B06B4A" w:rsidRDefault="00B06B4A" w:rsidP="00B06B4A">
            <w:pPr>
              <w:pStyle w:val="ConsPlusNormal"/>
              <w:jc w:val="center"/>
            </w:pPr>
            <w:r w:rsidRPr="00B06B4A">
              <w:t>4</w:t>
            </w:r>
          </w:p>
        </w:tc>
        <w:tc>
          <w:tcPr>
            <w:tcW w:w="467" w:type="pct"/>
            <w:vAlign w:val="center"/>
          </w:tcPr>
          <w:p w:rsidR="00B06B4A" w:rsidRPr="00B06B4A" w:rsidRDefault="00B06B4A" w:rsidP="00B06B4A">
            <w:pPr>
              <w:pStyle w:val="ConsPlusNormal"/>
              <w:jc w:val="center"/>
            </w:pPr>
            <w:r w:rsidRPr="00B06B4A">
              <w:t>5</w:t>
            </w:r>
          </w:p>
        </w:tc>
        <w:tc>
          <w:tcPr>
            <w:tcW w:w="467" w:type="pct"/>
            <w:vAlign w:val="center"/>
          </w:tcPr>
          <w:p w:rsidR="00B06B4A" w:rsidRPr="00B06B4A" w:rsidRDefault="00B06B4A" w:rsidP="00B06B4A">
            <w:pPr>
              <w:pStyle w:val="ConsPlusNormal"/>
              <w:jc w:val="center"/>
            </w:pPr>
            <w:r w:rsidRPr="00B06B4A">
              <w:t>6</w:t>
            </w:r>
          </w:p>
        </w:tc>
        <w:tc>
          <w:tcPr>
            <w:tcW w:w="444" w:type="pct"/>
            <w:vAlign w:val="center"/>
          </w:tcPr>
          <w:p w:rsidR="00B06B4A" w:rsidRPr="00B06B4A" w:rsidRDefault="00B06B4A" w:rsidP="00B06B4A">
            <w:pPr>
              <w:pStyle w:val="ConsPlusNormal"/>
              <w:jc w:val="center"/>
            </w:pPr>
            <w:r w:rsidRPr="00B06B4A">
              <w:t>7</w:t>
            </w:r>
          </w:p>
        </w:tc>
        <w:tc>
          <w:tcPr>
            <w:tcW w:w="444" w:type="pct"/>
            <w:vAlign w:val="center"/>
          </w:tcPr>
          <w:p w:rsidR="00B06B4A" w:rsidRPr="00B06B4A" w:rsidRDefault="00B06B4A" w:rsidP="00B06B4A">
            <w:pPr>
              <w:pStyle w:val="ConsPlusNormal"/>
              <w:jc w:val="center"/>
            </w:pPr>
            <w:r w:rsidRPr="00B06B4A">
              <w:t>8</w:t>
            </w:r>
          </w:p>
        </w:tc>
        <w:tc>
          <w:tcPr>
            <w:tcW w:w="420" w:type="pct"/>
            <w:vAlign w:val="center"/>
          </w:tcPr>
          <w:p w:rsidR="00B06B4A" w:rsidRPr="00B06B4A" w:rsidRDefault="00B06B4A" w:rsidP="00B06B4A">
            <w:pPr>
              <w:pStyle w:val="ConsPlusNormal"/>
              <w:jc w:val="center"/>
            </w:pPr>
            <w:r w:rsidRPr="00B06B4A">
              <w:t>9</w:t>
            </w:r>
          </w:p>
        </w:tc>
        <w:tc>
          <w:tcPr>
            <w:tcW w:w="444" w:type="pct"/>
            <w:vAlign w:val="center"/>
          </w:tcPr>
          <w:p w:rsidR="00B06B4A" w:rsidRPr="00B06B4A" w:rsidRDefault="00B06B4A" w:rsidP="00B06B4A">
            <w:pPr>
              <w:pStyle w:val="ConsPlusNormal"/>
              <w:jc w:val="center"/>
            </w:pPr>
            <w:r w:rsidRPr="00B06B4A">
              <w:t>10</w:t>
            </w:r>
          </w:p>
        </w:tc>
      </w:tr>
      <w:tr w:rsidR="00B06B4A" w:rsidRPr="00B06B4A" w:rsidTr="00B06B4A">
        <w:tc>
          <w:tcPr>
            <w:tcW w:w="235" w:type="pct"/>
          </w:tcPr>
          <w:p w:rsidR="00B06B4A" w:rsidRPr="00B06B4A" w:rsidRDefault="00B06B4A" w:rsidP="00B06B4A">
            <w:pPr>
              <w:pStyle w:val="ConsPlusNormal"/>
              <w:jc w:val="center"/>
            </w:pPr>
            <w:r w:rsidRPr="00B06B4A">
              <w:t>1.</w:t>
            </w:r>
          </w:p>
        </w:tc>
        <w:tc>
          <w:tcPr>
            <w:tcW w:w="1308" w:type="pct"/>
          </w:tcPr>
          <w:p w:rsidR="00B06B4A" w:rsidRPr="00B06B4A" w:rsidRDefault="00B06B4A" w:rsidP="00B06B4A">
            <w:pPr>
              <w:pStyle w:val="ConsPlusNormal"/>
              <w:jc w:val="both"/>
            </w:pPr>
            <w:r w:rsidRPr="00B06B4A">
              <w:t>Объем тиража городской общественно-политической газеты "</w:t>
            </w:r>
            <w:proofErr w:type="spellStart"/>
            <w:r w:rsidRPr="00B06B4A">
              <w:t>Самарово</w:t>
            </w:r>
            <w:proofErr w:type="spellEnd"/>
            <w:r w:rsidRPr="00B06B4A">
              <w:t xml:space="preserve"> - Ханты-Мансийск"</w:t>
            </w:r>
          </w:p>
        </w:tc>
        <w:tc>
          <w:tcPr>
            <w:tcW w:w="350" w:type="pct"/>
          </w:tcPr>
          <w:p w:rsidR="00B06B4A" w:rsidRPr="00B06B4A" w:rsidRDefault="00B06B4A" w:rsidP="00B06B4A">
            <w:pPr>
              <w:pStyle w:val="ConsPlusNormal"/>
              <w:jc w:val="center"/>
            </w:pPr>
            <w:r w:rsidRPr="00B06B4A">
              <w:t>шт.</w:t>
            </w:r>
          </w:p>
        </w:tc>
        <w:tc>
          <w:tcPr>
            <w:tcW w:w="420" w:type="pct"/>
          </w:tcPr>
          <w:p w:rsidR="00B06B4A" w:rsidRPr="00B06B4A" w:rsidRDefault="00B06B4A" w:rsidP="00B06B4A">
            <w:pPr>
              <w:pStyle w:val="ConsPlusNormal"/>
              <w:jc w:val="center"/>
            </w:pPr>
            <w:r w:rsidRPr="00B06B4A">
              <w:t>не менее 296400</w:t>
            </w:r>
          </w:p>
        </w:tc>
        <w:tc>
          <w:tcPr>
            <w:tcW w:w="467" w:type="pct"/>
          </w:tcPr>
          <w:p w:rsidR="00B06B4A" w:rsidRPr="00B06B4A" w:rsidRDefault="00B06B4A" w:rsidP="00B06B4A">
            <w:pPr>
              <w:pStyle w:val="ConsPlusNormal"/>
              <w:jc w:val="center"/>
            </w:pPr>
            <w:r w:rsidRPr="00B06B4A">
              <w:t>не менее 352000</w:t>
            </w:r>
          </w:p>
        </w:tc>
        <w:tc>
          <w:tcPr>
            <w:tcW w:w="467" w:type="pct"/>
          </w:tcPr>
          <w:p w:rsidR="00B06B4A" w:rsidRPr="00B06B4A" w:rsidRDefault="00B06B4A" w:rsidP="00B06B4A">
            <w:pPr>
              <w:pStyle w:val="ConsPlusNormal"/>
              <w:jc w:val="center"/>
            </w:pPr>
            <w:r w:rsidRPr="00B06B4A">
              <w:t>не менее 354000</w:t>
            </w:r>
          </w:p>
        </w:tc>
        <w:tc>
          <w:tcPr>
            <w:tcW w:w="444" w:type="pct"/>
          </w:tcPr>
          <w:p w:rsidR="00B06B4A" w:rsidRPr="00B06B4A" w:rsidRDefault="00B06B4A" w:rsidP="00B06B4A">
            <w:pPr>
              <w:pStyle w:val="ConsPlusNormal"/>
              <w:jc w:val="center"/>
            </w:pPr>
            <w:r w:rsidRPr="00B06B4A">
              <w:t>не менее 512000</w:t>
            </w:r>
          </w:p>
        </w:tc>
        <w:tc>
          <w:tcPr>
            <w:tcW w:w="444" w:type="pct"/>
          </w:tcPr>
          <w:p w:rsidR="00B06B4A" w:rsidRPr="00B06B4A" w:rsidRDefault="00B06B4A" w:rsidP="00B06B4A">
            <w:pPr>
              <w:pStyle w:val="ConsPlusNormal"/>
              <w:jc w:val="center"/>
            </w:pPr>
            <w:r w:rsidRPr="00B06B4A">
              <w:t>не менее 512000</w:t>
            </w:r>
          </w:p>
        </w:tc>
        <w:tc>
          <w:tcPr>
            <w:tcW w:w="420" w:type="pct"/>
          </w:tcPr>
          <w:p w:rsidR="00B06B4A" w:rsidRPr="00B06B4A" w:rsidRDefault="00B06B4A" w:rsidP="00B06B4A">
            <w:pPr>
              <w:pStyle w:val="ConsPlusNormal"/>
              <w:jc w:val="center"/>
            </w:pPr>
            <w:r w:rsidRPr="00B06B4A">
              <w:t>не менее 512000</w:t>
            </w:r>
          </w:p>
        </w:tc>
        <w:tc>
          <w:tcPr>
            <w:tcW w:w="444" w:type="pct"/>
          </w:tcPr>
          <w:p w:rsidR="00B06B4A" w:rsidRPr="00B06B4A" w:rsidRDefault="00B06B4A" w:rsidP="00B06B4A">
            <w:pPr>
              <w:pStyle w:val="ConsPlusNormal"/>
              <w:jc w:val="center"/>
            </w:pPr>
            <w:r w:rsidRPr="00B06B4A">
              <w:t>не менее 512000</w:t>
            </w:r>
          </w:p>
        </w:tc>
      </w:tr>
      <w:tr w:rsidR="00B06B4A" w:rsidRPr="00B06B4A" w:rsidTr="00B06B4A">
        <w:tc>
          <w:tcPr>
            <w:tcW w:w="235" w:type="pct"/>
          </w:tcPr>
          <w:p w:rsidR="00B06B4A" w:rsidRPr="00B06B4A" w:rsidRDefault="00B06B4A" w:rsidP="00B06B4A">
            <w:pPr>
              <w:pStyle w:val="ConsPlusNormal"/>
              <w:jc w:val="center"/>
            </w:pPr>
            <w:r w:rsidRPr="00B06B4A">
              <w:t>2.</w:t>
            </w:r>
          </w:p>
        </w:tc>
        <w:tc>
          <w:tcPr>
            <w:tcW w:w="1308" w:type="pct"/>
          </w:tcPr>
          <w:p w:rsidR="00B06B4A" w:rsidRPr="00B06B4A" w:rsidRDefault="00B06B4A" w:rsidP="00B06B4A">
            <w:pPr>
              <w:pStyle w:val="ConsPlusNormal"/>
              <w:jc w:val="both"/>
            </w:pPr>
            <w:r w:rsidRPr="00B06B4A">
              <w:t xml:space="preserve">Рост посещаемости сайта информационного агентства </w:t>
            </w:r>
            <w:proofErr w:type="spellStart"/>
            <w:r w:rsidRPr="00B06B4A">
              <w:t>News</w:t>
            </w:r>
            <w:proofErr w:type="spellEnd"/>
            <w:r w:rsidRPr="00B06B4A">
              <w:t>-HM</w:t>
            </w:r>
          </w:p>
        </w:tc>
        <w:tc>
          <w:tcPr>
            <w:tcW w:w="350" w:type="pct"/>
          </w:tcPr>
          <w:p w:rsidR="00B06B4A" w:rsidRPr="00B06B4A" w:rsidRDefault="00B06B4A" w:rsidP="00B06B4A">
            <w:pPr>
              <w:pStyle w:val="ConsPlusNormal"/>
              <w:jc w:val="center"/>
            </w:pPr>
            <w:r w:rsidRPr="00B06B4A">
              <w:t>процент</w:t>
            </w:r>
          </w:p>
        </w:tc>
        <w:tc>
          <w:tcPr>
            <w:tcW w:w="420" w:type="pct"/>
          </w:tcPr>
          <w:p w:rsidR="00B06B4A" w:rsidRPr="00B06B4A" w:rsidRDefault="00B06B4A" w:rsidP="00B06B4A">
            <w:pPr>
              <w:pStyle w:val="ConsPlusNormal"/>
              <w:jc w:val="center"/>
            </w:pPr>
            <w:r w:rsidRPr="00B06B4A">
              <w:t>10</w:t>
            </w:r>
          </w:p>
        </w:tc>
        <w:tc>
          <w:tcPr>
            <w:tcW w:w="467" w:type="pct"/>
          </w:tcPr>
          <w:p w:rsidR="00B06B4A" w:rsidRPr="00B06B4A" w:rsidRDefault="00B06B4A" w:rsidP="00B06B4A">
            <w:pPr>
              <w:pStyle w:val="ConsPlusNormal"/>
              <w:jc w:val="center"/>
            </w:pPr>
            <w:r w:rsidRPr="00B06B4A">
              <w:t>-</w:t>
            </w:r>
          </w:p>
        </w:tc>
        <w:tc>
          <w:tcPr>
            <w:tcW w:w="467" w:type="pct"/>
          </w:tcPr>
          <w:p w:rsidR="00B06B4A" w:rsidRPr="00B06B4A" w:rsidRDefault="00B06B4A" w:rsidP="00B06B4A">
            <w:pPr>
              <w:pStyle w:val="ConsPlusNormal"/>
              <w:jc w:val="center"/>
            </w:pPr>
            <w:r w:rsidRPr="00B06B4A">
              <w:t>-</w:t>
            </w:r>
          </w:p>
        </w:tc>
        <w:tc>
          <w:tcPr>
            <w:tcW w:w="444" w:type="pct"/>
          </w:tcPr>
          <w:p w:rsidR="00B06B4A" w:rsidRPr="00B06B4A" w:rsidRDefault="00B06B4A" w:rsidP="00B06B4A">
            <w:pPr>
              <w:pStyle w:val="ConsPlusNormal"/>
              <w:jc w:val="center"/>
            </w:pPr>
            <w:r w:rsidRPr="00B06B4A">
              <w:t>10</w:t>
            </w:r>
          </w:p>
        </w:tc>
        <w:tc>
          <w:tcPr>
            <w:tcW w:w="444" w:type="pct"/>
          </w:tcPr>
          <w:p w:rsidR="00B06B4A" w:rsidRPr="00B06B4A" w:rsidRDefault="00B06B4A" w:rsidP="00B06B4A">
            <w:pPr>
              <w:pStyle w:val="ConsPlusNormal"/>
              <w:jc w:val="center"/>
            </w:pPr>
            <w:r w:rsidRPr="00B06B4A">
              <w:t>10</w:t>
            </w:r>
          </w:p>
        </w:tc>
        <w:tc>
          <w:tcPr>
            <w:tcW w:w="420" w:type="pct"/>
          </w:tcPr>
          <w:p w:rsidR="00B06B4A" w:rsidRPr="00B06B4A" w:rsidRDefault="00B06B4A" w:rsidP="00B06B4A">
            <w:pPr>
              <w:pStyle w:val="ConsPlusNormal"/>
              <w:jc w:val="center"/>
            </w:pPr>
            <w:r w:rsidRPr="00B06B4A">
              <w:t>10</w:t>
            </w:r>
          </w:p>
        </w:tc>
        <w:tc>
          <w:tcPr>
            <w:tcW w:w="444" w:type="pct"/>
          </w:tcPr>
          <w:p w:rsidR="00B06B4A" w:rsidRPr="00B06B4A" w:rsidRDefault="00B06B4A" w:rsidP="00B06B4A">
            <w:pPr>
              <w:pStyle w:val="ConsPlusNormal"/>
              <w:jc w:val="center"/>
            </w:pPr>
            <w:r w:rsidRPr="00B06B4A">
              <w:t>10</w:t>
            </w:r>
          </w:p>
        </w:tc>
      </w:tr>
      <w:tr w:rsidR="00B06B4A" w:rsidRPr="00B06B4A" w:rsidTr="00B06B4A">
        <w:tc>
          <w:tcPr>
            <w:tcW w:w="235" w:type="pct"/>
          </w:tcPr>
          <w:p w:rsidR="00B06B4A" w:rsidRPr="00B06B4A" w:rsidRDefault="00B06B4A" w:rsidP="00B06B4A">
            <w:pPr>
              <w:pStyle w:val="ConsPlusNormal"/>
              <w:jc w:val="center"/>
            </w:pPr>
            <w:r w:rsidRPr="00B06B4A">
              <w:t>3.</w:t>
            </w:r>
          </w:p>
        </w:tc>
        <w:tc>
          <w:tcPr>
            <w:tcW w:w="1308" w:type="pct"/>
          </w:tcPr>
          <w:p w:rsidR="00B06B4A" w:rsidRPr="00B06B4A" w:rsidRDefault="00B06B4A" w:rsidP="00B06B4A">
            <w:pPr>
              <w:pStyle w:val="ConsPlusNormal"/>
              <w:jc w:val="both"/>
            </w:pPr>
            <w:r w:rsidRPr="00B06B4A">
              <w:t>Количество информационных материалов, размещенных на Официальном информационном портале органов местного самоуправления города Ханты-Мансийска в сети Интернет</w:t>
            </w:r>
          </w:p>
        </w:tc>
        <w:tc>
          <w:tcPr>
            <w:tcW w:w="350" w:type="pct"/>
          </w:tcPr>
          <w:p w:rsidR="00B06B4A" w:rsidRPr="00B06B4A" w:rsidRDefault="00B06B4A" w:rsidP="00B06B4A">
            <w:pPr>
              <w:pStyle w:val="ConsPlusNormal"/>
              <w:jc w:val="center"/>
            </w:pPr>
            <w:r w:rsidRPr="00B06B4A">
              <w:t>шт.</w:t>
            </w:r>
          </w:p>
        </w:tc>
        <w:tc>
          <w:tcPr>
            <w:tcW w:w="420" w:type="pct"/>
          </w:tcPr>
          <w:p w:rsidR="00B06B4A" w:rsidRPr="00B06B4A" w:rsidRDefault="00B06B4A" w:rsidP="00B06B4A">
            <w:pPr>
              <w:pStyle w:val="ConsPlusNormal"/>
              <w:jc w:val="center"/>
            </w:pPr>
            <w:r w:rsidRPr="00B06B4A">
              <w:t>750</w:t>
            </w:r>
          </w:p>
        </w:tc>
        <w:tc>
          <w:tcPr>
            <w:tcW w:w="467" w:type="pct"/>
          </w:tcPr>
          <w:p w:rsidR="00B06B4A" w:rsidRPr="00B06B4A" w:rsidRDefault="00B06B4A" w:rsidP="00B06B4A">
            <w:pPr>
              <w:pStyle w:val="ConsPlusNormal"/>
              <w:jc w:val="center"/>
            </w:pPr>
            <w:r w:rsidRPr="00B06B4A">
              <w:t>1070</w:t>
            </w:r>
          </w:p>
        </w:tc>
        <w:tc>
          <w:tcPr>
            <w:tcW w:w="467" w:type="pct"/>
          </w:tcPr>
          <w:p w:rsidR="00B06B4A" w:rsidRPr="00B06B4A" w:rsidRDefault="00B06B4A" w:rsidP="00B06B4A">
            <w:pPr>
              <w:pStyle w:val="ConsPlusNormal"/>
              <w:jc w:val="center"/>
            </w:pPr>
            <w:r w:rsidRPr="00B06B4A">
              <w:t>1170</w:t>
            </w:r>
          </w:p>
        </w:tc>
        <w:tc>
          <w:tcPr>
            <w:tcW w:w="444" w:type="pct"/>
          </w:tcPr>
          <w:p w:rsidR="00B06B4A" w:rsidRPr="00B06B4A" w:rsidRDefault="00B06B4A" w:rsidP="00B06B4A">
            <w:pPr>
              <w:pStyle w:val="ConsPlusNormal"/>
              <w:jc w:val="center"/>
            </w:pPr>
            <w:r w:rsidRPr="00B06B4A">
              <w:t>1180</w:t>
            </w:r>
          </w:p>
        </w:tc>
        <w:tc>
          <w:tcPr>
            <w:tcW w:w="444" w:type="pct"/>
          </w:tcPr>
          <w:p w:rsidR="00B06B4A" w:rsidRPr="00B06B4A" w:rsidRDefault="00B06B4A" w:rsidP="00B06B4A">
            <w:pPr>
              <w:pStyle w:val="ConsPlusNormal"/>
              <w:jc w:val="center"/>
            </w:pPr>
            <w:r w:rsidRPr="00B06B4A">
              <w:t>1190</w:t>
            </w:r>
          </w:p>
        </w:tc>
        <w:tc>
          <w:tcPr>
            <w:tcW w:w="420" w:type="pct"/>
          </w:tcPr>
          <w:p w:rsidR="00B06B4A" w:rsidRPr="00B06B4A" w:rsidRDefault="00B06B4A" w:rsidP="00B06B4A">
            <w:pPr>
              <w:pStyle w:val="ConsPlusNormal"/>
              <w:jc w:val="center"/>
            </w:pPr>
            <w:r w:rsidRPr="00B06B4A">
              <w:t>1200</w:t>
            </w:r>
          </w:p>
        </w:tc>
        <w:tc>
          <w:tcPr>
            <w:tcW w:w="444" w:type="pct"/>
          </w:tcPr>
          <w:p w:rsidR="00B06B4A" w:rsidRPr="00B06B4A" w:rsidRDefault="00B06B4A" w:rsidP="00B06B4A">
            <w:pPr>
              <w:pStyle w:val="ConsPlusNormal"/>
              <w:jc w:val="center"/>
            </w:pPr>
            <w:r w:rsidRPr="00B06B4A">
              <w:t>1200</w:t>
            </w:r>
          </w:p>
        </w:tc>
      </w:tr>
      <w:tr w:rsidR="00B06B4A" w:rsidRPr="00B06B4A" w:rsidTr="00B06B4A">
        <w:tc>
          <w:tcPr>
            <w:tcW w:w="235" w:type="pct"/>
          </w:tcPr>
          <w:p w:rsidR="00B06B4A" w:rsidRPr="00B06B4A" w:rsidRDefault="00B06B4A" w:rsidP="00B06B4A">
            <w:pPr>
              <w:pStyle w:val="ConsPlusNormal"/>
              <w:jc w:val="center"/>
            </w:pPr>
            <w:r w:rsidRPr="00B06B4A">
              <w:t>4.</w:t>
            </w:r>
          </w:p>
        </w:tc>
        <w:tc>
          <w:tcPr>
            <w:tcW w:w="1308" w:type="pct"/>
          </w:tcPr>
          <w:p w:rsidR="00B06B4A" w:rsidRPr="00B06B4A" w:rsidRDefault="00B06B4A" w:rsidP="00B06B4A">
            <w:pPr>
              <w:pStyle w:val="ConsPlusNormal"/>
              <w:jc w:val="both"/>
            </w:pPr>
            <w:r w:rsidRPr="00B06B4A">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до 70 процентов</w:t>
            </w:r>
          </w:p>
        </w:tc>
        <w:tc>
          <w:tcPr>
            <w:tcW w:w="350" w:type="pct"/>
          </w:tcPr>
          <w:p w:rsidR="00B06B4A" w:rsidRPr="00B06B4A" w:rsidRDefault="00B06B4A" w:rsidP="00B06B4A">
            <w:pPr>
              <w:pStyle w:val="ConsPlusNormal"/>
              <w:jc w:val="center"/>
            </w:pPr>
            <w:r w:rsidRPr="00B06B4A">
              <w:t>процент</w:t>
            </w:r>
          </w:p>
        </w:tc>
        <w:tc>
          <w:tcPr>
            <w:tcW w:w="420" w:type="pct"/>
          </w:tcPr>
          <w:p w:rsidR="00B06B4A" w:rsidRPr="00B06B4A" w:rsidRDefault="00B06B4A" w:rsidP="00B06B4A">
            <w:pPr>
              <w:pStyle w:val="ConsPlusNormal"/>
              <w:jc w:val="center"/>
            </w:pPr>
            <w:r w:rsidRPr="00B06B4A">
              <w:t>50</w:t>
            </w:r>
          </w:p>
        </w:tc>
        <w:tc>
          <w:tcPr>
            <w:tcW w:w="467" w:type="pct"/>
          </w:tcPr>
          <w:p w:rsidR="00B06B4A" w:rsidRPr="00B06B4A" w:rsidRDefault="00B06B4A" w:rsidP="00B06B4A">
            <w:pPr>
              <w:pStyle w:val="ConsPlusNormal"/>
              <w:jc w:val="center"/>
            </w:pPr>
            <w:r w:rsidRPr="00B06B4A">
              <w:t>65</w:t>
            </w:r>
          </w:p>
        </w:tc>
        <w:tc>
          <w:tcPr>
            <w:tcW w:w="467" w:type="pct"/>
          </w:tcPr>
          <w:p w:rsidR="00B06B4A" w:rsidRPr="00B06B4A" w:rsidRDefault="00B06B4A" w:rsidP="00B06B4A">
            <w:pPr>
              <w:pStyle w:val="ConsPlusNormal"/>
              <w:jc w:val="center"/>
            </w:pPr>
            <w:r w:rsidRPr="00B06B4A">
              <w:t>66</w:t>
            </w:r>
          </w:p>
        </w:tc>
        <w:tc>
          <w:tcPr>
            <w:tcW w:w="444" w:type="pct"/>
          </w:tcPr>
          <w:p w:rsidR="00B06B4A" w:rsidRPr="00B06B4A" w:rsidRDefault="00B06B4A" w:rsidP="00B06B4A">
            <w:pPr>
              <w:pStyle w:val="ConsPlusNormal"/>
              <w:jc w:val="center"/>
            </w:pPr>
            <w:r w:rsidRPr="00B06B4A">
              <w:t>67</w:t>
            </w:r>
          </w:p>
        </w:tc>
        <w:tc>
          <w:tcPr>
            <w:tcW w:w="444" w:type="pct"/>
          </w:tcPr>
          <w:p w:rsidR="00B06B4A" w:rsidRPr="00B06B4A" w:rsidRDefault="00B06B4A" w:rsidP="00B06B4A">
            <w:pPr>
              <w:pStyle w:val="ConsPlusNormal"/>
              <w:jc w:val="center"/>
            </w:pPr>
            <w:r w:rsidRPr="00B06B4A">
              <w:t>68</w:t>
            </w:r>
          </w:p>
        </w:tc>
        <w:tc>
          <w:tcPr>
            <w:tcW w:w="420" w:type="pct"/>
          </w:tcPr>
          <w:p w:rsidR="00B06B4A" w:rsidRPr="00B06B4A" w:rsidRDefault="00B06B4A" w:rsidP="00B06B4A">
            <w:pPr>
              <w:pStyle w:val="ConsPlusNormal"/>
              <w:jc w:val="center"/>
            </w:pPr>
            <w:r w:rsidRPr="00B06B4A">
              <w:t>70</w:t>
            </w:r>
          </w:p>
        </w:tc>
        <w:tc>
          <w:tcPr>
            <w:tcW w:w="444" w:type="pct"/>
          </w:tcPr>
          <w:p w:rsidR="00B06B4A" w:rsidRPr="00B06B4A" w:rsidRDefault="00B06B4A" w:rsidP="00B06B4A">
            <w:pPr>
              <w:pStyle w:val="ConsPlusNormal"/>
              <w:jc w:val="center"/>
            </w:pPr>
            <w:r w:rsidRPr="00B06B4A">
              <w:t>70</w:t>
            </w:r>
          </w:p>
        </w:tc>
      </w:tr>
      <w:tr w:rsidR="00B06B4A" w:rsidRPr="00B06B4A" w:rsidTr="00B06B4A">
        <w:tc>
          <w:tcPr>
            <w:tcW w:w="235" w:type="pct"/>
          </w:tcPr>
          <w:p w:rsidR="00B06B4A" w:rsidRPr="00B06B4A" w:rsidRDefault="00B06B4A" w:rsidP="00B06B4A">
            <w:pPr>
              <w:pStyle w:val="ConsPlusNormal"/>
              <w:jc w:val="center"/>
            </w:pPr>
            <w:r w:rsidRPr="00B06B4A">
              <w:lastRenderedPageBreak/>
              <w:t>5.</w:t>
            </w:r>
          </w:p>
        </w:tc>
        <w:tc>
          <w:tcPr>
            <w:tcW w:w="1308" w:type="pct"/>
          </w:tcPr>
          <w:p w:rsidR="00B06B4A" w:rsidRPr="00B06B4A" w:rsidRDefault="00B06B4A" w:rsidP="00B06B4A">
            <w:pPr>
              <w:pStyle w:val="ConsPlusNormal"/>
              <w:jc w:val="both"/>
            </w:pPr>
            <w:r w:rsidRPr="00B06B4A">
              <w:t>Количество телевизионных материалов городского телевидения "Новая студия"</w:t>
            </w:r>
          </w:p>
        </w:tc>
        <w:tc>
          <w:tcPr>
            <w:tcW w:w="350" w:type="pct"/>
          </w:tcPr>
          <w:p w:rsidR="00B06B4A" w:rsidRPr="00B06B4A" w:rsidRDefault="00B06B4A" w:rsidP="00B06B4A">
            <w:pPr>
              <w:pStyle w:val="ConsPlusNormal"/>
              <w:jc w:val="center"/>
            </w:pPr>
            <w:r w:rsidRPr="00B06B4A">
              <w:t>час.</w:t>
            </w:r>
          </w:p>
        </w:tc>
        <w:tc>
          <w:tcPr>
            <w:tcW w:w="420" w:type="pct"/>
          </w:tcPr>
          <w:p w:rsidR="00B06B4A" w:rsidRPr="00B06B4A" w:rsidRDefault="00B06B4A" w:rsidP="00B06B4A">
            <w:pPr>
              <w:pStyle w:val="ConsPlusNormal"/>
              <w:jc w:val="center"/>
            </w:pPr>
            <w:r w:rsidRPr="00B06B4A">
              <w:t>176</w:t>
            </w:r>
          </w:p>
        </w:tc>
        <w:tc>
          <w:tcPr>
            <w:tcW w:w="467" w:type="pct"/>
          </w:tcPr>
          <w:p w:rsidR="00B06B4A" w:rsidRPr="00B06B4A" w:rsidRDefault="00B06B4A" w:rsidP="00B06B4A">
            <w:pPr>
              <w:pStyle w:val="ConsPlusNormal"/>
              <w:jc w:val="center"/>
            </w:pPr>
            <w:r w:rsidRPr="00B06B4A">
              <w:t>222</w:t>
            </w:r>
          </w:p>
        </w:tc>
        <w:tc>
          <w:tcPr>
            <w:tcW w:w="467" w:type="pct"/>
          </w:tcPr>
          <w:p w:rsidR="00B06B4A" w:rsidRPr="00B06B4A" w:rsidRDefault="00B06B4A" w:rsidP="00B06B4A">
            <w:pPr>
              <w:pStyle w:val="ConsPlusNormal"/>
              <w:jc w:val="center"/>
            </w:pPr>
            <w:r w:rsidRPr="00B06B4A">
              <w:t>225</w:t>
            </w:r>
          </w:p>
        </w:tc>
        <w:tc>
          <w:tcPr>
            <w:tcW w:w="444" w:type="pct"/>
          </w:tcPr>
          <w:p w:rsidR="00B06B4A" w:rsidRPr="00B06B4A" w:rsidRDefault="00B06B4A" w:rsidP="00B06B4A">
            <w:pPr>
              <w:pStyle w:val="ConsPlusNormal"/>
              <w:jc w:val="center"/>
            </w:pPr>
            <w:r w:rsidRPr="00B06B4A">
              <w:t>214</w:t>
            </w:r>
          </w:p>
        </w:tc>
        <w:tc>
          <w:tcPr>
            <w:tcW w:w="444" w:type="pct"/>
          </w:tcPr>
          <w:p w:rsidR="00B06B4A" w:rsidRPr="00B06B4A" w:rsidRDefault="00B06B4A" w:rsidP="00B06B4A">
            <w:pPr>
              <w:pStyle w:val="ConsPlusNormal"/>
              <w:jc w:val="center"/>
            </w:pPr>
            <w:r w:rsidRPr="00B06B4A">
              <w:t>214</w:t>
            </w:r>
          </w:p>
        </w:tc>
        <w:tc>
          <w:tcPr>
            <w:tcW w:w="420" w:type="pct"/>
          </w:tcPr>
          <w:p w:rsidR="00B06B4A" w:rsidRPr="00B06B4A" w:rsidRDefault="00B06B4A" w:rsidP="00B06B4A">
            <w:pPr>
              <w:pStyle w:val="ConsPlusNormal"/>
              <w:jc w:val="center"/>
            </w:pPr>
            <w:r w:rsidRPr="00B06B4A">
              <w:t>214</w:t>
            </w:r>
          </w:p>
        </w:tc>
        <w:tc>
          <w:tcPr>
            <w:tcW w:w="444" w:type="pct"/>
          </w:tcPr>
          <w:p w:rsidR="00B06B4A" w:rsidRPr="00B06B4A" w:rsidRDefault="00B06B4A" w:rsidP="00B06B4A">
            <w:pPr>
              <w:pStyle w:val="ConsPlusNormal"/>
              <w:jc w:val="center"/>
            </w:pPr>
            <w:r w:rsidRPr="00B06B4A">
              <w:t>214</w:t>
            </w:r>
          </w:p>
        </w:tc>
      </w:tr>
      <w:tr w:rsidR="00B06B4A" w:rsidRPr="00B06B4A" w:rsidTr="00B06B4A">
        <w:tc>
          <w:tcPr>
            <w:tcW w:w="235" w:type="pct"/>
          </w:tcPr>
          <w:p w:rsidR="00B06B4A" w:rsidRPr="00B06B4A" w:rsidRDefault="00B06B4A" w:rsidP="00B06B4A">
            <w:pPr>
              <w:pStyle w:val="ConsPlusNormal"/>
              <w:jc w:val="center"/>
            </w:pPr>
            <w:r w:rsidRPr="00B06B4A">
              <w:t>6.</w:t>
            </w:r>
          </w:p>
        </w:tc>
        <w:tc>
          <w:tcPr>
            <w:tcW w:w="1308" w:type="pct"/>
          </w:tcPr>
          <w:p w:rsidR="00B06B4A" w:rsidRPr="00B06B4A" w:rsidRDefault="00B06B4A" w:rsidP="00B06B4A">
            <w:pPr>
              <w:pStyle w:val="ConsPlusNormal"/>
              <w:jc w:val="both"/>
            </w:pPr>
            <w:r w:rsidRPr="00B06B4A">
              <w:t>Доля выхода в эфир оригинальных телевизионных сюжетов, от общего числа выпусков городского телевидения "Новая студия"</w:t>
            </w:r>
          </w:p>
        </w:tc>
        <w:tc>
          <w:tcPr>
            <w:tcW w:w="350" w:type="pct"/>
          </w:tcPr>
          <w:p w:rsidR="00B06B4A" w:rsidRPr="00B06B4A" w:rsidRDefault="00B06B4A" w:rsidP="00B06B4A">
            <w:pPr>
              <w:pStyle w:val="ConsPlusNormal"/>
              <w:jc w:val="center"/>
            </w:pPr>
            <w:r w:rsidRPr="00B06B4A">
              <w:t>процент</w:t>
            </w:r>
          </w:p>
        </w:tc>
        <w:tc>
          <w:tcPr>
            <w:tcW w:w="420" w:type="pct"/>
          </w:tcPr>
          <w:p w:rsidR="00B06B4A" w:rsidRPr="00B06B4A" w:rsidRDefault="00B06B4A" w:rsidP="00B06B4A">
            <w:pPr>
              <w:pStyle w:val="ConsPlusNormal"/>
              <w:jc w:val="center"/>
            </w:pPr>
            <w:r w:rsidRPr="00B06B4A">
              <w:t>34</w:t>
            </w:r>
          </w:p>
        </w:tc>
        <w:tc>
          <w:tcPr>
            <w:tcW w:w="467" w:type="pct"/>
          </w:tcPr>
          <w:p w:rsidR="00B06B4A" w:rsidRPr="00B06B4A" w:rsidRDefault="00B06B4A" w:rsidP="00B06B4A">
            <w:pPr>
              <w:pStyle w:val="ConsPlusNormal"/>
              <w:jc w:val="center"/>
            </w:pPr>
            <w:r w:rsidRPr="00B06B4A">
              <w:t>42</w:t>
            </w:r>
          </w:p>
        </w:tc>
        <w:tc>
          <w:tcPr>
            <w:tcW w:w="467" w:type="pct"/>
          </w:tcPr>
          <w:p w:rsidR="00B06B4A" w:rsidRPr="00B06B4A" w:rsidRDefault="00B06B4A" w:rsidP="00B06B4A">
            <w:pPr>
              <w:pStyle w:val="ConsPlusNormal"/>
              <w:jc w:val="center"/>
            </w:pPr>
            <w:r w:rsidRPr="00B06B4A">
              <w:t>43</w:t>
            </w:r>
          </w:p>
        </w:tc>
        <w:tc>
          <w:tcPr>
            <w:tcW w:w="444" w:type="pct"/>
          </w:tcPr>
          <w:p w:rsidR="00B06B4A" w:rsidRPr="00B06B4A" w:rsidRDefault="00B06B4A" w:rsidP="00B06B4A">
            <w:pPr>
              <w:pStyle w:val="ConsPlusNormal"/>
              <w:jc w:val="center"/>
            </w:pPr>
            <w:r w:rsidRPr="00B06B4A">
              <w:t>44</w:t>
            </w:r>
          </w:p>
        </w:tc>
        <w:tc>
          <w:tcPr>
            <w:tcW w:w="444" w:type="pct"/>
          </w:tcPr>
          <w:p w:rsidR="00B06B4A" w:rsidRPr="00B06B4A" w:rsidRDefault="00B06B4A" w:rsidP="00B06B4A">
            <w:pPr>
              <w:pStyle w:val="ConsPlusNormal"/>
              <w:jc w:val="center"/>
            </w:pPr>
            <w:r w:rsidRPr="00B06B4A">
              <w:t>45</w:t>
            </w:r>
          </w:p>
        </w:tc>
        <w:tc>
          <w:tcPr>
            <w:tcW w:w="420" w:type="pct"/>
          </w:tcPr>
          <w:p w:rsidR="00B06B4A" w:rsidRPr="00B06B4A" w:rsidRDefault="00B06B4A" w:rsidP="00B06B4A">
            <w:pPr>
              <w:pStyle w:val="ConsPlusNormal"/>
              <w:jc w:val="center"/>
            </w:pPr>
            <w:r w:rsidRPr="00B06B4A">
              <w:t>47</w:t>
            </w:r>
          </w:p>
        </w:tc>
        <w:tc>
          <w:tcPr>
            <w:tcW w:w="444" w:type="pct"/>
          </w:tcPr>
          <w:p w:rsidR="00B06B4A" w:rsidRPr="00B06B4A" w:rsidRDefault="00B06B4A" w:rsidP="00B06B4A">
            <w:pPr>
              <w:pStyle w:val="ConsPlusNormal"/>
              <w:jc w:val="center"/>
            </w:pPr>
            <w:r w:rsidRPr="00B06B4A">
              <w:t>47</w:t>
            </w:r>
          </w:p>
        </w:tc>
      </w:tr>
      <w:tr w:rsidR="00B06B4A" w:rsidRPr="00B06B4A" w:rsidTr="00B06B4A">
        <w:tc>
          <w:tcPr>
            <w:tcW w:w="235" w:type="pct"/>
          </w:tcPr>
          <w:p w:rsidR="00B06B4A" w:rsidRPr="00B06B4A" w:rsidRDefault="00B06B4A" w:rsidP="00B06B4A">
            <w:pPr>
              <w:pStyle w:val="ConsPlusNormal"/>
              <w:jc w:val="center"/>
            </w:pPr>
            <w:r w:rsidRPr="00B06B4A">
              <w:t>7.</w:t>
            </w:r>
          </w:p>
        </w:tc>
        <w:tc>
          <w:tcPr>
            <w:tcW w:w="1308" w:type="pct"/>
          </w:tcPr>
          <w:p w:rsidR="00B06B4A" w:rsidRPr="00B06B4A" w:rsidRDefault="00B06B4A" w:rsidP="00B06B4A">
            <w:pPr>
              <w:pStyle w:val="ConsPlusNormal"/>
              <w:jc w:val="both"/>
            </w:pPr>
            <w:r w:rsidRPr="00B06B4A">
              <w:t>Доля реализованных социально значимых проектов, от общего числа запланированных к реализации социально значимых проектов, обеспеченных финансовыми средствами</w:t>
            </w:r>
          </w:p>
        </w:tc>
        <w:tc>
          <w:tcPr>
            <w:tcW w:w="350" w:type="pct"/>
          </w:tcPr>
          <w:p w:rsidR="00B06B4A" w:rsidRPr="00B06B4A" w:rsidRDefault="00B06B4A" w:rsidP="00B06B4A">
            <w:pPr>
              <w:pStyle w:val="ConsPlusNormal"/>
              <w:jc w:val="center"/>
            </w:pPr>
            <w:r w:rsidRPr="00B06B4A">
              <w:t>процент</w:t>
            </w:r>
          </w:p>
        </w:tc>
        <w:tc>
          <w:tcPr>
            <w:tcW w:w="420" w:type="pct"/>
          </w:tcPr>
          <w:p w:rsidR="00B06B4A" w:rsidRPr="00B06B4A" w:rsidRDefault="00B06B4A" w:rsidP="00B06B4A">
            <w:pPr>
              <w:pStyle w:val="ConsPlusNormal"/>
              <w:jc w:val="center"/>
            </w:pPr>
            <w:r w:rsidRPr="00B06B4A">
              <w:t>100</w:t>
            </w:r>
          </w:p>
        </w:tc>
        <w:tc>
          <w:tcPr>
            <w:tcW w:w="467" w:type="pct"/>
          </w:tcPr>
          <w:p w:rsidR="00B06B4A" w:rsidRPr="00B06B4A" w:rsidRDefault="00B06B4A" w:rsidP="00B06B4A">
            <w:pPr>
              <w:pStyle w:val="ConsPlusNormal"/>
              <w:jc w:val="center"/>
            </w:pPr>
            <w:r w:rsidRPr="00B06B4A">
              <w:t>100</w:t>
            </w:r>
          </w:p>
        </w:tc>
        <w:tc>
          <w:tcPr>
            <w:tcW w:w="467" w:type="pct"/>
          </w:tcPr>
          <w:p w:rsidR="00B06B4A" w:rsidRPr="00B06B4A" w:rsidRDefault="00B06B4A" w:rsidP="00B06B4A">
            <w:pPr>
              <w:pStyle w:val="ConsPlusNormal"/>
              <w:jc w:val="center"/>
            </w:pPr>
            <w:r w:rsidRPr="00B06B4A">
              <w:t>100</w:t>
            </w:r>
          </w:p>
        </w:tc>
        <w:tc>
          <w:tcPr>
            <w:tcW w:w="444" w:type="pct"/>
          </w:tcPr>
          <w:p w:rsidR="00B06B4A" w:rsidRPr="00B06B4A" w:rsidRDefault="00B06B4A" w:rsidP="00B06B4A">
            <w:pPr>
              <w:pStyle w:val="ConsPlusNormal"/>
              <w:jc w:val="center"/>
            </w:pPr>
            <w:r w:rsidRPr="00B06B4A">
              <w:t>100</w:t>
            </w:r>
          </w:p>
        </w:tc>
        <w:tc>
          <w:tcPr>
            <w:tcW w:w="444" w:type="pct"/>
          </w:tcPr>
          <w:p w:rsidR="00B06B4A" w:rsidRPr="00B06B4A" w:rsidRDefault="00B06B4A" w:rsidP="00B06B4A">
            <w:pPr>
              <w:pStyle w:val="ConsPlusNormal"/>
              <w:jc w:val="center"/>
            </w:pPr>
            <w:r w:rsidRPr="00B06B4A">
              <w:t>100</w:t>
            </w:r>
          </w:p>
        </w:tc>
        <w:tc>
          <w:tcPr>
            <w:tcW w:w="420" w:type="pct"/>
          </w:tcPr>
          <w:p w:rsidR="00B06B4A" w:rsidRPr="00B06B4A" w:rsidRDefault="00B06B4A" w:rsidP="00B06B4A">
            <w:pPr>
              <w:pStyle w:val="ConsPlusNormal"/>
              <w:jc w:val="center"/>
            </w:pPr>
            <w:r w:rsidRPr="00B06B4A">
              <w:t>100</w:t>
            </w:r>
          </w:p>
        </w:tc>
        <w:tc>
          <w:tcPr>
            <w:tcW w:w="444" w:type="pct"/>
          </w:tcPr>
          <w:p w:rsidR="00B06B4A" w:rsidRPr="00B06B4A" w:rsidRDefault="00B06B4A" w:rsidP="00B06B4A">
            <w:pPr>
              <w:pStyle w:val="ConsPlusNormal"/>
              <w:jc w:val="center"/>
            </w:pPr>
            <w:r w:rsidRPr="00B06B4A">
              <w:t>100</w:t>
            </w:r>
          </w:p>
        </w:tc>
      </w:tr>
      <w:tr w:rsidR="00B06B4A" w:rsidRPr="00B06B4A" w:rsidTr="00B06B4A">
        <w:tc>
          <w:tcPr>
            <w:tcW w:w="235" w:type="pct"/>
          </w:tcPr>
          <w:p w:rsidR="00B06B4A" w:rsidRPr="00B06B4A" w:rsidRDefault="00B06B4A" w:rsidP="00B06B4A">
            <w:pPr>
              <w:pStyle w:val="ConsPlusNormal"/>
              <w:jc w:val="center"/>
            </w:pPr>
            <w:r w:rsidRPr="00B06B4A">
              <w:t>8.</w:t>
            </w:r>
          </w:p>
        </w:tc>
        <w:tc>
          <w:tcPr>
            <w:tcW w:w="1308" w:type="pct"/>
          </w:tcPr>
          <w:p w:rsidR="00B06B4A" w:rsidRPr="00B06B4A" w:rsidRDefault="00B06B4A" w:rsidP="00B06B4A">
            <w:pPr>
              <w:pStyle w:val="ConsPlusNormal"/>
              <w:jc w:val="both"/>
            </w:pPr>
            <w:r w:rsidRPr="00B06B4A">
              <w:t xml:space="preserve">Количество </w:t>
            </w:r>
            <w:proofErr w:type="gramStart"/>
            <w:r w:rsidRPr="00B06B4A">
              <w:t>посетителей Официального информационного портала органов местного самоуправления Ханты-Мансийска</w:t>
            </w:r>
            <w:proofErr w:type="gramEnd"/>
            <w:r w:rsidRPr="00B06B4A">
              <w:t xml:space="preserve"> в сети Интернет</w:t>
            </w:r>
          </w:p>
        </w:tc>
        <w:tc>
          <w:tcPr>
            <w:tcW w:w="350" w:type="pct"/>
          </w:tcPr>
          <w:p w:rsidR="00B06B4A" w:rsidRPr="00B06B4A" w:rsidRDefault="00B06B4A" w:rsidP="00B06B4A">
            <w:pPr>
              <w:pStyle w:val="ConsPlusNormal"/>
              <w:jc w:val="center"/>
            </w:pPr>
            <w:r w:rsidRPr="00B06B4A">
              <w:t>ед.</w:t>
            </w:r>
          </w:p>
        </w:tc>
        <w:tc>
          <w:tcPr>
            <w:tcW w:w="420" w:type="pct"/>
          </w:tcPr>
          <w:p w:rsidR="00B06B4A" w:rsidRPr="00B06B4A" w:rsidRDefault="00B06B4A" w:rsidP="00B06B4A">
            <w:pPr>
              <w:pStyle w:val="ConsPlusNormal"/>
              <w:jc w:val="center"/>
            </w:pPr>
            <w:r w:rsidRPr="00B06B4A">
              <w:t>270000</w:t>
            </w:r>
          </w:p>
        </w:tc>
        <w:tc>
          <w:tcPr>
            <w:tcW w:w="467" w:type="pct"/>
          </w:tcPr>
          <w:p w:rsidR="00B06B4A" w:rsidRPr="00B06B4A" w:rsidRDefault="00B06B4A" w:rsidP="00B06B4A">
            <w:pPr>
              <w:pStyle w:val="ConsPlusNormal"/>
              <w:jc w:val="center"/>
            </w:pPr>
            <w:r w:rsidRPr="00B06B4A">
              <w:t>340000</w:t>
            </w:r>
          </w:p>
        </w:tc>
        <w:tc>
          <w:tcPr>
            <w:tcW w:w="467" w:type="pct"/>
          </w:tcPr>
          <w:p w:rsidR="00B06B4A" w:rsidRPr="00B06B4A" w:rsidRDefault="00B06B4A" w:rsidP="00B06B4A">
            <w:pPr>
              <w:pStyle w:val="ConsPlusNormal"/>
              <w:jc w:val="center"/>
            </w:pPr>
            <w:r w:rsidRPr="00B06B4A">
              <w:t>342000</w:t>
            </w:r>
          </w:p>
        </w:tc>
        <w:tc>
          <w:tcPr>
            <w:tcW w:w="444" w:type="pct"/>
          </w:tcPr>
          <w:p w:rsidR="00B06B4A" w:rsidRPr="00B06B4A" w:rsidRDefault="00B06B4A" w:rsidP="00B06B4A">
            <w:pPr>
              <w:pStyle w:val="ConsPlusNormal"/>
              <w:jc w:val="center"/>
            </w:pPr>
            <w:r w:rsidRPr="00B06B4A">
              <w:t>500000</w:t>
            </w:r>
          </w:p>
        </w:tc>
        <w:tc>
          <w:tcPr>
            <w:tcW w:w="444" w:type="pct"/>
          </w:tcPr>
          <w:p w:rsidR="00B06B4A" w:rsidRPr="00B06B4A" w:rsidRDefault="00B06B4A" w:rsidP="00B06B4A">
            <w:pPr>
              <w:pStyle w:val="ConsPlusNormal"/>
              <w:jc w:val="center"/>
            </w:pPr>
            <w:r w:rsidRPr="00B06B4A">
              <w:t>510000</w:t>
            </w:r>
          </w:p>
        </w:tc>
        <w:tc>
          <w:tcPr>
            <w:tcW w:w="420" w:type="pct"/>
          </w:tcPr>
          <w:p w:rsidR="00B06B4A" w:rsidRPr="00B06B4A" w:rsidRDefault="00B06B4A" w:rsidP="00B06B4A">
            <w:pPr>
              <w:pStyle w:val="ConsPlusNormal"/>
              <w:jc w:val="center"/>
            </w:pPr>
            <w:r w:rsidRPr="00B06B4A">
              <w:t>520000</w:t>
            </w:r>
          </w:p>
        </w:tc>
        <w:tc>
          <w:tcPr>
            <w:tcW w:w="444" w:type="pct"/>
          </w:tcPr>
          <w:p w:rsidR="00B06B4A" w:rsidRPr="00B06B4A" w:rsidRDefault="00B06B4A" w:rsidP="00B06B4A">
            <w:pPr>
              <w:pStyle w:val="ConsPlusNormal"/>
              <w:jc w:val="center"/>
            </w:pPr>
            <w:r w:rsidRPr="00B06B4A">
              <w:t>520000</w:t>
            </w:r>
          </w:p>
        </w:tc>
      </w:tr>
      <w:tr w:rsidR="00B06B4A" w:rsidRPr="00B06B4A" w:rsidTr="00B06B4A">
        <w:tc>
          <w:tcPr>
            <w:tcW w:w="235" w:type="pct"/>
          </w:tcPr>
          <w:p w:rsidR="00B06B4A" w:rsidRPr="00B06B4A" w:rsidRDefault="00B06B4A" w:rsidP="00B06B4A">
            <w:pPr>
              <w:pStyle w:val="ConsPlusNormal"/>
              <w:jc w:val="center"/>
            </w:pPr>
            <w:r w:rsidRPr="00B06B4A">
              <w:t>9.</w:t>
            </w:r>
          </w:p>
        </w:tc>
        <w:tc>
          <w:tcPr>
            <w:tcW w:w="1308" w:type="pct"/>
          </w:tcPr>
          <w:p w:rsidR="00B06B4A" w:rsidRPr="00B06B4A" w:rsidRDefault="00B06B4A" w:rsidP="00B06B4A">
            <w:pPr>
              <w:pStyle w:val="ConsPlusNormal"/>
              <w:jc w:val="both"/>
            </w:pPr>
            <w:r w:rsidRPr="00B06B4A">
              <w:t>Доля респондентов, информированных о деятельности органов местного самоуправления города Ханты-Мансийска, от общего числа участников социальных опросов на вышеуказанную тематику</w:t>
            </w:r>
          </w:p>
        </w:tc>
        <w:tc>
          <w:tcPr>
            <w:tcW w:w="350" w:type="pct"/>
          </w:tcPr>
          <w:p w:rsidR="00B06B4A" w:rsidRPr="00B06B4A" w:rsidRDefault="00B06B4A" w:rsidP="00B06B4A">
            <w:pPr>
              <w:pStyle w:val="ConsPlusNormal"/>
              <w:jc w:val="center"/>
            </w:pPr>
            <w:r w:rsidRPr="00B06B4A">
              <w:t>процент</w:t>
            </w:r>
          </w:p>
        </w:tc>
        <w:tc>
          <w:tcPr>
            <w:tcW w:w="420" w:type="pct"/>
          </w:tcPr>
          <w:p w:rsidR="00B06B4A" w:rsidRPr="00B06B4A" w:rsidRDefault="00B06B4A" w:rsidP="00B06B4A">
            <w:pPr>
              <w:pStyle w:val="ConsPlusNormal"/>
              <w:jc w:val="center"/>
            </w:pPr>
            <w:r w:rsidRPr="00B06B4A">
              <w:t>49</w:t>
            </w:r>
          </w:p>
        </w:tc>
        <w:tc>
          <w:tcPr>
            <w:tcW w:w="467" w:type="pct"/>
          </w:tcPr>
          <w:p w:rsidR="00B06B4A" w:rsidRPr="00B06B4A" w:rsidRDefault="00B06B4A" w:rsidP="00B06B4A">
            <w:pPr>
              <w:pStyle w:val="ConsPlusNormal"/>
              <w:jc w:val="center"/>
            </w:pPr>
            <w:r w:rsidRPr="00B06B4A">
              <w:t>60</w:t>
            </w:r>
          </w:p>
        </w:tc>
        <w:tc>
          <w:tcPr>
            <w:tcW w:w="467" w:type="pct"/>
          </w:tcPr>
          <w:p w:rsidR="00B06B4A" w:rsidRPr="00B06B4A" w:rsidRDefault="00B06B4A" w:rsidP="00B06B4A">
            <w:pPr>
              <w:pStyle w:val="ConsPlusNormal"/>
              <w:jc w:val="center"/>
            </w:pPr>
            <w:r w:rsidRPr="00B06B4A">
              <w:t>62</w:t>
            </w:r>
          </w:p>
        </w:tc>
        <w:tc>
          <w:tcPr>
            <w:tcW w:w="444" w:type="pct"/>
          </w:tcPr>
          <w:p w:rsidR="00B06B4A" w:rsidRPr="00B06B4A" w:rsidRDefault="00B06B4A" w:rsidP="00B06B4A">
            <w:pPr>
              <w:pStyle w:val="ConsPlusNormal"/>
              <w:jc w:val="center"/>
            </w:pPr>
            <w:r w:rsidRPr="00B06B4A">
              <w:t>63</w:t>
            </w:r>
          </w:p>
        </w:tc>
        <w:tc>
          <w:tcPr>
            <w:tcW w:w="444" w:type="pct"/>
          </w:tcPr>
          <w:p w:rsidR="00B06B4A" w:rsidRPr="00B06B4A" w:rsidRDefault="00B06B4A" w:rsidP="00B06B4A">
            <w:pPr>
              <w:pStyle w:val="ConsPlusNormal"/>
              <w:jc w:val="center"/>
            </w:pPr>
            <w:r w:rsidRPr="00B06B4A">
              <w:t>64</w:t>
            </w:r>
          </w:p>
        </w:tc>
        <w:tc>
          <w:tcPr>
            <w:tcW w:w="420" w:type="pct"/>
          </w:tcPr>
          <w:p w:rsidR="00B06B4A" w:rsidRPr="00B06B4A" w:rsidRDefault="00B06B4A" w:rsidP="00B06B4A">
            <w:pPr>
              <w:pStyle w:val="ConsPlusNormal"/>
              <w:jc w:val="center"/>
            </w:pPr>
            <w:r w:rsidRPr="00B06B4A">
              <w:t>65</w:t>
            </w:r>
          </w:p>
        </w:tc>
        <w:tc>
          <w:tcPr>
            <w:tcW w:w="444" w:type="pct"/>
          </w:tcPr>
          <w:p w:rsidR="00B06B4A" w:rsidRPr="00B06B4A" w:rsidRDefault="00B06B4A" w:rsidP="00B06B4A">
            <w:pPr>
              <w:pStyle w:val="ConsPlusNormal"/>
              <w:jc w:val="center"/>
            </w:pPr>
            <w:r w:rsidRPr="00B06B4A">
              <w:t>65</w:t>
            </w:r>
          </w:p>
        </w:tc>
      </w:tr>
      <w:tr w:rsidR="00B06B4A" w:rsidRPr="00B06B4A" w:rsidTr="00B06B4A">
        <w:tc>
          <w:tcPr>
            <w:tcW w:w="235" w:type="pct"/>
          </w:tcPr>
          <w:p w:rsidR="00B06B4A" w:rsidRPr="00B06B4A" w:rsidRDefault="00B06B4A" w:rsidP="00B06B4A">
            <w:pPr>
              <w:pStyle w:val="ConsPlusNormal"/>
              <w:jc w:val="center"/>
            </w:pPr>
            <w:r w:rsidRPr="00B06B4A">
              <w:t>10</w:t>
            </w:r>
          </w:p>
        </w:tc>
        <w:tc>
          <w:tcPr>
            <w:tcW w:w="1308" w:type="pct"/>
          </w:tcPr>
          <w:p w:rsidR="00B06B4A" w:rsidRPr="00B06B4A" w:rsidRDefault="00B06B4A" w:rsidP="00B06B4A">
            <w:pPr>
              <w:pStyle w:val="ConsPlusNormal"/>
              <w:jc w:val="both"/>
            </w:pPr>
            <w:r w:rsidRPr="00B06B4A">
              <w:t xml:space="preserve">Общее количество </w:t>
            </w:r>
            <w:proofErr w:type="gramStart"/>
            <w:r w:rsidRPr="00B06B4A">
              <w:t>просмотров Официального информационного портала органов местного самоуправления города Ханты-Мансийска</w:t>
            </w:r>
            <w:proofErr w:type="gramEnd"/>
            <w:r w:rsidRPr="00B06B4A">
              <w:t xml:space="preserve"> в сети Интернет</w:t>
            </w:r>
          </w:p>
        </w:tc>
        <w:tc>
          <w:tcPr>
            <w:tcW w:w="350" w:type="pct"/>
          </w:tcPr>
          <w:p w:rsidR="00B06B4A" w:rsidRPr="00B06B4A" w:rsidRDefault="00B06B4A" w:rsidP="00B06B4A">
            <w:pPr>
              <w:pStyle w:val="ConsPlusNormal"/>
              <w:jc w:val="center"/>
            </w:pPr>
            <w:proofErr w:type="gramStart"/>
            <w:r w:rsidRPr="00B06B4A">
              <w:t>млн</w:t>
            </w:r>
            <w:proofErr w:type="gramEnd"/>
          </w:p>
        </w:tc>
        <w:tc>
          <w:tcPr>
            <w:tcW w:w="420" w:type="pct"/>
          </w:tcPr>
          <w:p w:rsidR="00B06B4A" w:rsidRPr="00B06B4A" w:rsidRDefault="00B06B4A" w:rsidP="00B06B4A">
            <w:pPr>
              <w:pStyle w:val="ConsPlusNormal"/>
              <w:jc w:val="center"/>
            </w:pPr>
            <w:r w:rsidRPr="00B06B4A">
              <w:t>2,4</w:t>
            </w:r>
          </w:p>
        </w:tc>
        <w:tc>
          <w:tcPr>
            <w:tcW w:w="467" w:type="pct"/>
          </w:tcPr>
          <w:p w:rsidR="00B06B4A" w:rsidRPr="00B06B4A" w:rsidRDefault="00B06B4A" w:rsidP="00B06B4A">
            <w:pPr>
              <w:pStyle w:val="ConsPlusNormal"/>
              <w:jc w:val="center"/>
            </w:pPr>
            <w:r w:rsidRPr="00B06B4A">
              <w:t>-</w:t>
            </w:r>
          </w:p>
        </w:tc>
        <w:tc>
          <w:tcPr>
            <w:tcW w:w="467" w:type="pct"/>
          </w:tcPr>
          <w:p w:rsidR="00B06B4A" w:rsidRPr="00B06B4A" w:rsidRDefault="00B06B4A" w:rsidP="00B06B4A">
            <w:pPr>
              <w:pStyle w:val="ConsPlusNormal"/>
              <w:jc w:val="center"/>
            </w:pPr>
            <w:r w:rsidRPr="00B06B4A">
              <w:t>-</w:t>
            </w:r>
          </w:p>
        </w:tc>
        <w:tc>
          <w:tcPr>
            <w:tcW w:w="444" w:type="pct"/>
          </w:tcPr>
          <w:p w:rsidR="00B06B4A" w:rsidRPr="00B06B4A" w:rsidRDefault="00B06B4A" w:rsidP="00B06B4A">
            <w:pPr>
              <w:pStyle w:val="ConsPlusNormal"/>
              <w:jc w:val="center"/>
            </w:pPr>
            <w:r w:rsidRPr="00B06B4A">
              <w:t>2,4</w:t>
            </w:r>
          </w:p>
        </w:tc>
        <w:tc>
          <w:tcPr>
            <w:tcW w:w="444" w:type="pct"/>
          </w:tcPr>
          <w:p w:rsidR="00B06B4A" w:rsidRPr="00B06B4A" w:rsidRDefault="00B06B4A" w:rsidP="00B06B4A">
            <w:pPr>
              <w:pStyle w:val="ConsPlusNormal"/>
              <w:jc w:val="center"/>
            </w:pPr>
            <w:r w:rsidRPr="00B06B4A">
              <w:t>2,4</w:t>
            </w:r>
          </w:p>
        </w:tc>
        <w:tc>
          <w:tcPr>
            <w:tcW w:w="420" w:type="pct"/>
          </w:tcPr>
          <w:p w:rsidR="00B06B4A" w:rsidRPr="00B06B4A" w:rsidRDefault="00B06B4A" w:rsidP="00B06B4A">
            <w:pPr>
              <w:pStyle w:val="ConsPlusNormal"/>
              <w:jc w:val="center"/>
            </w:pPr>
            <w:r w:rsidRPr="00B06B4A">
              <w:t>2,5</w:t>
            </w:r>
          </w:p>
        </w:tc>
        <w:tc>
          <w:tcPr>
            <w:tcW w:w="444" w:type="pct"/>
          </w:tcPr>
          <w:p w:rsidR="00B06B4A" w:rsidRPr="00B06B4A" w:rsidRDefault="00B06B4A" w:rsidP="00B06B4A">
            <w:pPr>
              <w:pStyle w:val="ConsPlusNormal"/>
              <w:jc w:val="center"/>
            </w:pPr>
            <w:r w:rsidRPr="00B06B4A">
              <w:t>2,5</w:t>
            </w:r>
          </w:p>
        </w:tc>
      </w:tr>
    </w:tbl>
    <w:p w:rsidR="00B06B4A" w:rsidRPr="00B06B4A" w:rsidRDefault="00B06B4A" w:rsidP="00B06B4A">
      <w:pPr>
        <w:pStyle w:val="ConsPlusNormal"/>
        <w:jc w:val="both"/>
      </w:pPr>
    </w:p>
    <w:p w:rsidR="00B06B4A" w:rsidRPr="00B06B4A" w:rsidRDefault="00B06B4A" w:rsidP="00B06B4A">
      <w:pPr>
        <w:pStyle w:val="ConsPlusNormal"/>
        <w:jc w:val="right"/>
        <w:outlineLvl w:val="1"/>
      </w:pPr>
      <w:r w:rsidRPr="00B06B4A">
        <w:lastRenderedPageBreak/>
        <w:t>Приложение 2</w:t>
      </w:r>
    </w:p>
    <w:p w:rsidR="00B06B4A" w:rsidRPr="00B06B4A" w:rsidRDefault="00B06B4A" w:rsidP="00B06B4A">
      <w:pPr>
        <w:pStyle w:val="ConsPlusNormal"/>
        <w:jc w:val="right"/>
      </w:pPr>
      <w:r w:rsidRPr="00B06B4A">
        <w:t>к муниципальной программе "Развитие</w:t>
      </w:r>
    </w:p>
    <w:p w:rsidR="00B06B4A" w:rsidRPr="00B06B4A" w:rsidRDefault="00B06B4A" w:rsidP="00B06B4A">
      <w:pPr>
        <w:pStyle w:val="ConsPlusNormal"/>
        <w:jc w:val="right"/>
      </w:pPr>
      <w:r w:rsidRPr="00B06B4A">
        <w:t>средств массовых коммуникаций города</w:t>
      </w:r>
    </w:p>
    <w:p w:rsidR="00B06B4A" w:rsidRPr="00B06B4A" w:rsidRDefault="00B06B4A" w:rsidP="00B06B4A">
      <w:pPr>
        <w:pStyle w:val="ConsPlusNormal"/>
        <w:jc w:val="right"/>
      </w:pPr>
      <w:r w:rsidRPr="00B06B4A">
        <w:t>Ханты-Мансийска на 2016 - 2020 годы"</w:t>
      </w:r>
    </w:p>
    <w:p w:rsidR="00B06B4A" w:rsidRPr="00B06B4A" w:rsidRDefault="00B06B4A" w:rsidP="00B06B4A">
      <w:pPr>
        <w:pStyle w:val="ConsPlusNormal"/>
        <w:jc w:val="both"/>
      </w:pPr>
    </w:p>
    <w:p w:rsidR="00B06B4A" w:rsidRPr="00B06B4A" w:rsidRDefault="00B06B4A" w:rsidP="00B06B4A">
      <w:pPr>
        <w:pStyle w:val="ConsPlusTitle"/>
        <w:jc w:val="center"/>
      </w:pPr>
      <w:bookmarkStart w:id="2" w:name="P419"/>
      <w:bookmarkEnd w:id="2"/>
      <w:r w:rsidRPr="00B06B4A">
        <w:t>ПЕРЕЧЕНЬ</w:t>
      </w:r>
    </w:p>
    <w:p w:rsidR="00B06B4A" w:rsidRPr="00B06B4A" w:rsidRDefault="00B06B4A" w:rsidP="00B06B4A">
      <w:pPr>
        <w:pStyle w:val="ConsPlusTitle"/>
        <w:jc w:val="center"/>
      </w:pPr>
      <w:r w:rsidRPr="00B06B4A">
        <w:t>ОСНОВНЫХ МЕРОПРИЯТИЙ</w:t>
      </w:r>
    </w:p>
    <w:p w:rsidR="00B06B4A" w:rsidRPr="00B06B4A" w:rsidRDefault="00B06B4A" w:rsidP="00B06B4A">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06B4A" w:rsidRPr="00B06B4A">
        <w:trPr>
          <w:jc w:val="center"/>
        </w:trPr>
        <w:tc>
          <w:tcPr>
            <w:tcW w:w="9294" w:type="dxa"/>
            <w:tcBorders>
              <w:top w:val="nil"/>
              <w:left w:val="single" w:sz="24" w:space="0" w:color="CED3F1"/>
              <w:bottom w:val="nil"/>
              <w:right w:val="single" w:sz="24" w:space="0" w:color="F4F3F8"/>
            </w:tcBorders>
            <w:shd w:val="clear" w:color="auto" w:fill="F4F3F8"/>
          </w:tcPr>
          <w:p w:rsidR="00B06B4A" w:rsidRPr="00B06B4A" w:rsidRDefault="00B06B4A" w:rsidP="00B06B4A">
            <w:pPr>
              <w:pStyle w:val="ConsPlusNormal"/>
              <w:jc w:val="center"/>
            </w:pPr>
            <w:r w:rsidRPr="00B06B4A">
              <w:t>Список изменяющих документов</w:t>
            </w:r>
          </w:p>
          <w:p w:rsidR="00B06B4A" w:rsidRPr="00B06B4A" w:rsidRDefault="00B06B4A" w:rsidP="00B06B4A">
            <w:pPr>
              <w:pStyle w:val="ConsPlusNormal"/>
              <w:jc w:val="center"/>
            </w:pPr>
            <w:proofErr w:type="gramStart"/>
            <w:r w:rsidRPr="00B06B4A">
              <w:t>(в ред. постановления Администрации города Ханты-Мансийска</w:t>
            </w:r>
            <w:proofErr w:type="gramEnd"/>
          </w:p>
          <w:p w:rsidR="00B06B4A" w:rsidRPr="00B06B4A" w:rsidRDefault="00B06B4A" w:rsidP="00B06B4A">
            <w:pPr>
              <w:pStyle w:val="ConsPlusNormal"/>
              <w:jc w:val="center"/>
            </w:pPr>
            <w:r w:rsidRPr="00B06B4A">
              <w:t>от 28.04.2018 N 334)</w:t>
            </w:r>
          </w:p>
        </w:tc>
      </w:tr>
    </w:tbl>
    <w:p w:rsidR="00B06B4A" w:rsidRPr="00B06B4A" w:rsidRDefault="00B06B4A" w:rsidP="00B06B4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
        <w:gridCol w:w="1795"/>
        <w:gridCol w:w="1581"/>
        <w:gridCol w:w="1794"/>
        <w:gridCol w:w="1674"/>
        <w:gridCol w:w="1373"/>
        <w:gridCol w:w="994"/>
        <w:gridCol w:w="1263"/>
        <w:gridCol w:w="1263"/>
        <w:gridCol w:w="1263"/>
        <w:gridCol w:w="1263"/>
      </w:tblGrid>
      <w:tr w:rsidR="00B06B4A" w:rsidRPr="00B06B4A" w:rsidTr="00B06B4A">
        <w:tc>
          <w:tcPr>
            <w:tcW w:w="176" w:type="pct"/>
            <w:vMerge w:val="restart"/>
            <w:vAlign w:val="center"/>
          </w:tcPr>
          <w:p w:rsidR="00B06B4A" w:rsidRPr="00B06B4A" w:rsidRDefault="00B06B4A" w:rsidP="00B06B4A">
            <w:pPr>
              <w:pStyle w:val="ConsPlusNormal"/>
              <w:jc w:val="center"/>
            </w:pPr>
            <w:r w:rsidRPr="00B06B4A">
              <w:t xml:space="preserve">N </w:t>
            </w:r>
            <w:proofErr w:type="gramStart"/>
            <w:r w:rsidRPr="00B06B4A">
              <w:t>п</w:t>
            </w:r>
            <w:proofErr w:type="gramEnd"/>
            <w:r w:rsidRPr="00B06B4A">
              <w:t>/п</w:t>
            </w:r>
          </w:p>
        </w:tc>
        <w:tc>
          <w:tcPr>
            <w:tcW w:w="766" w:type="pct"/>
            <w:vMerge w:val="restart"/>
            <w:vAlign w:val="center"/>
          </w:tcPr>
          <w:p w:rsidR="00B06B4A" w:rsidRPr="00B06B4A" w:rsidRDefault="00B06B4A" w:rsidP="00B06B4A">
            <w:pPr>
              <w:pStyle w:val="ConsPlusNormal"/>
              <w:jc w:val="center"/>
            </w:pPr>
            <w:r w:rsidRPr="00B06B4A">
              <w:t>Основные мероприятия программы (связь мероприятий с показателями программы)</w:t>
            </w:r>
          </w:p>
        </w:tc>
        <w:tc>
          <w:tcPr>
            <w:tcW w:w="446" w:type="pct"/>
            <w:vMerge w:val="restart"/>
            <w:vAlign w:val="center"/>
          </w:tcPr>
          <w:p w:rsidR="00B06B4A" w:rsidRPr="00B06B4A" w:rsidRDefault="00B06B4A" w:rsidP="00B06B4A">
            <w:pPr>
              <w:pStyle w:val="ConsPlusNormal"/>
              <w:jc w:val="center"/>
            </w:pPr>
            <w:r w:rsidRPr="00B06B4A">
              <w:t>Главный распорядитель бюджетных средств</w:t>
            </w:r>
          </w:p>
        </w:tc>
        <w:tc>
          <w:tcPr>
            <w:tcW w:w="598" w:type="pct"/>
            <w:vMerge w:val="restart"/>
            <w:vAlign w:val="center"/>
          </w:tcPr>
          <w:p w:rsidR="00B06B4A" w:rsidRPr="00B06B4A" w:rsidRDefault="00B06B4A" w:rsidP="00B06B4A">
            <w:pPr>
              <w:pStyle w:val="ConsPlusNormal"/>
              <w:jc w:val="center"/>
            </w:pPr>
            <w:r w:rsidRPr="00B06B4A">
              <w:t>Исполнители программы &lt;*&gt;</w:t>
            </w:r>
          </w:p>
        </w:tc>
        <w:tc>
          <w:tcPr>
            <w:tcW w:w="351" w:type="pct"/>
            <w:vMerge w:val="restart"/>
            <w:vAlign w:val="center"/>
          </w:tcPr>
          <w:p w:rsidR="00B06B4A" w:rsidRPr="00B06B4A" w:rsidRDefault="00B06B4A" w:rsidP="00B06B4A">
            <w:pPr>
              <w:pStyle w:val="ConsPlusNormal"/>
              <w:jc w:val="center"/>
            </w:pPr>
            <w:r w:rsidRPr="00B06B4A">
              <w:t>Источники финансирования &lt;**&gt;</w:t>
            </w:r>
          </w:p>
        </w:tc>
        <w:tc>
          <w:tcPr>
            <w:tcW w:w="2663" w:type="pct"/>
            <w:gridSpan w:val="6"/>
            <w:vAlign w:val="center"/>
          </w:tcPr>
          <w:p w:rsidR="00B06B4A" w:rsidRPr="00B06B4A" w:rsidRDefault="00B06B4A" w:rsidP="00B06B4A">
            <w:pPr>
              <w:pStyle w:val="ConsPlusNormal"/>
              <w:jc w:val="center"/>
            </w:pPr>
            <w:r w:rsidRPr="00B06B4A">
              <w:t>Финансовые затраты на реализацию, рублей</w:t>
            </w:r>
          </w:p>
        </w:tc>
      </w:tr>
      <w:tr w:rsidR="00B06B4A" w:rsidRPr="00B06B4A" w:rsidTr="00B06B4A">
        <w:tc>
          <w:tcPr>
            <w:tcW w:w="176" w:type="pct"/>
            <w:vMerge/>
          </w:tcPr>
          <w:p w:rsidR="00B06B4A" w:rsidRPr="00B06B4A" w:rsidRDefault="00B06B4A" w:rsidP="00B06B4A">
            <w:pPr>
              <w:spacing w:after="0" w:line="240" w:lineRule="auto"/>
            </w:pPr>
          </w:p>
        </w:tc>
        <w:tc>
          <w:tcPr>
            <w:tcW w:w="766" w:type="pct"/>
            <w:vMerge/>
          </w:tcPr>
          <w:p w:rsidR="00B06B4A" w:rsidRPr="00B06B4A" w:rsidRDefault="00B06B4A" w:rsidP="00B06B4A">
            <w:pPr>
              <w:spacing w:after="0" w:line="240" w:lineRule="auto"/>
            </w:pPr>
          </w:p>
        </w:tc>
        <w:tc>
          <w:tcPr>
            <w:tcW w:w="446" w:type="pct"/>
            <w:vMerge/>
          </w:tcPr>
          <w:p w:rsidR="00B06B4A" w:rsidRPr="00B06B4A" w:rsidRDefault="00B06B4A" w:rsidP="00B06B4A">
            <w:pPr>
              <w:spacing w:after="0" w:line="240" w:lineRule="auto"/>
            </w:pPr>
          </w:p>
        </w:tc>
        <w:tc>
          <w:tcPr>
            <w:tcW w:w="598" w:type="pct"/>
            <w:vMerge/>
          </w:tcPr>
          <w:p w:rsidR="00B06B4A" w:rsidRPr="00B06B4A" w:rsidRDefault="00B06B4A" w:rsidP="00B06B4A">
            <w:pPr>
              <w:spacing w:after="0" w:line="240" w:lineRule="auto"/>
            </w:pPr>
          </w:p>
        </w:tc>
        <w:tc>
          <w:tcPr>
            <w:tcW w:w="351" w:type="pct"/>
            <w:vMerge/>
          </w:tcPr>
          <w:p w:rsidR="00B06B4A" w:rsidRPr="00B06B4A" w:rsidRDefault="00B06B4A" w:rsidP="00B06B4A">
            <w:pPr>
              <w:spacing w:after="0" w:line="240" w:lineRule="auto"/>
            </w:pPr>
          </w:p>
        </w:tc>
        <w:tc>
          <w:tcPr>
            <w:tcW w:w="463" w:type="pct"/>
            <w:vMerge w:val="restart"/>
            <w:vAlign w:val="center"/>
          </w:tcPr>
          <w:p w:rsidR="00B06B4A" w:rsidRPr="00B06B4A" w:rsidRDefault="00B06B4A" w:rsidP="00B06B4A">
            <w:pPr>
              <w:pStyle w:val="ConsPlusNormal"/>
              <w:jc w:val="center"/>
            </w:pPr>
            <w:r w:rsidRPr="00B06B4A">
              <w:t>всего</w:t>
            </w:r>
          </w:p>
        </w:tc>
        <w:tc>
          <w:tcPr>
            <w:tcW w:w="2201" w:type="pct"/>
            <w:gridSpan w:val="5"/>
            <w:vAlign w:val="center"/>
          </w:tcPr>
          <w:p w:rsidR="00B06B4A" w:rsidRPr="00B06B4A" w:rsidRDefault="00B06B4A" w:rsidP="00B06B4A">
            <w:pPr>
              <w:pStyle w:val="ConsPlusNormal"/>
              <w:jc w:val="center"/>
            </w:pPr>
            <w:r w:rsidRPr="00B06B4A">
              <w:t>в том числе</w:t>
            </w:r>
          </w:p>
        </w:tc>
      </w:tr>
      <w:tr w:rsidR="00B06B4A" w:rsidRPr="00B06B4A" w:rsidTr="00B06B4A">
        <w:tc>
          <w:tcPr>
            <w:tcW w:w="176" w:type="pct"/>
            <w:vMerge/>
          </w:tcPr>
          <w:p w:rsidR="00B06B4A" w:rsidRPr="00B06B4A" w:rsidRDefault="00B06B4A" w:rsidP="00B06B4A">
            <w:pPr>
              <w:spacing w:after="0" w:line="240" w:lineRule="auto"/>
            </w:pPr>
          </w:p>
        </w:tc>
        <w:tc>
          <w:tcPr>
            <w:tcW w:w="766" w:type="pct"/>
            <w:vMerge/>
          </w:tcPr>
          <w:p w:rsidR="00B06B4A" w:rsidRPr="00B06B4A" w:rsidRDefault="00B06B4A" w:rsidP="00B06B4A">
            <w:pPr>
              <w:spacing w:after="0" w:line="240" w:lineRule="auto"/>
            </w:pPr>
          </w:p>
        </w:tc>
        <w:tc>
          <w:tcPr>
            <w:tcW w:w="446" w:type="pct"/>
            <w:vMerge/>
          </w:tcPr>
          <w:p w:rsidR="00B06B4A" w:rsidRPr="00B06B4A" w:rsidRDefault="00B06B4A" w:rsidP="00B06B4A">
            <w:pPr>
              <w:spacing w:after="0" w:line="240" w:lineRule="auto"/>
            </w:pPr>
          </w:p>
        </w:tc>
        <w:tc>
          <w:tcPr>
            <w:tcW w:w="598" w:type="pct"/>
            <w:vMerge/>
          </w:tcPr>
          <w:p w:rsidR="00B06B4A" w:rsidRPr="00B06B4A" w:rsidRDefault="00B06B4A" w:rsidP="00B06B4A">
            <w:pPr>
              <w:spacing w:after="0" w:line="240" w:lineRule="auto"/>
            </w:pPr>
          </w:p>
        </w:tc>
        <w:tc>
          <w:tcPr>
            <w:tcW w:w="351" w:type="pct"/>
            <w:vMerge/>
          </w:tcPr>
          <w:p w:rsidR="00B06B4A" w:rsidRPr="00B06B4A" w:rsidRDefault="00B06B4A" w:rsidP="00B06B4A">
            <w:pPr>
              <w:spacing w:after="0" w:line="240" w:lineRule="auto"/>
            </w:pPr>
          </w:p>
        </w:tc>
        <w:tc>
          <w:tcPr>
            <w:tcW w:w="463" w:type="pct"/>
            <w:vMerge/>
          </w:tcPr>
          <w:p w:rsidR="00B06B4A" w:rsidRPr="00B06B4A" w:rsidRDefault="00B06B4A" w:rsidP="00B06B4A">
            <w:pPr>
              <w:spacing w:after="0" w:line="240" w:lineRule="auto"/>
            </w:pPr>
          </w:p>
        </w:tc>
        <w:tc>
          <w:tcPr>
            <w:tcW w:w="415" w:type="pct"/>
            <w:vAlign w:val="center"/>
          </w:tcPr>
          <w:p w:rsidR="00B06B4A" w:rsidRPr="00B06B4A" w:rsidRDefault="00B06B4A" w:rsidP="00B06B4A">
            <w:pPr>
              <w:pStyle w:val="ConsPlusNormal"/>
              <w:jc w:val="center"/>
            </w:pPr>
            <w:r w:rsidRPr="00B06B4A">
              <w:t>2016 г.</w:t>
            </w:r>
          </w:p>
        </w:tc>
        <w:tc>
          <w:tcPr>
            <w:tcW w:w="463" w:type="pct"/>
            <w:vAlign w:val="center"/>
          </w:tcPr>
          <w:p w:rsidR="00B06B4A" w:rsidRPr="00B06B4A" w:rsidRDefault="00B06B4A" w:rsidP="00B06B4A">
            <w:pPr>
              <w:pStyle w:val="ConsPlusNormal"/>
              <w:jc w:val="center"/>
            </w:pPr>
            <w:r w:rsidRPr="00B06B4A">
              <w:t>2017 г.</w:t>
            </w:r>
          </w:p>
        </w:tc>
        <w:tc>
          <w:tcPr>
            <w:tcW w:w="431" w:type="pct"/>
            <w:vAlign w:val="center"/>
          </w:tcPr>
          <w:p w:rsidR="00B06B4A" w:rsidRPr="00B06B4A" w:rsidRDefault="00B06B4A" w:rsidP="00B06B4A">
            <w:pPr>
              <w:pStyle w:val="ConsPlusNormal"/>
              <w:jc w:val="center"/>
            </w:pPr>
            <w:r w:rsidRPr="00B06B4A">
              <w:t>2018 г.</w:t>
            </w:r>
          </w:p>
        </w:tc>
        <w:tc>
          <w:tcPr>
            <w:tcW w:w="446" w:type="pct"/>
            <w:vAlign w:val="center"/>
          </w:tcPr>
          <w:p w:rsidR="00B06B4A" w:rsidRPr="00B06B4A" w:rsidRDefault="00B06B4A" w:rsidP="00B06B4A">
            <w:pPr>
              <w:pStyle w:val="ConsPlusNormal"/>
              <w:jc w:val="center"/>
            </w:pPr>
            <w:r w:rsidRPr="00B06B4A">
              <w:t>2019 г.</w:t>
            </w:r>
          </w:p>
        </w:tc>
        <w:tc>
          <w:tcPr>
            <w:tcW w:w="446" w:type="pct"/>
            <w:vAlign w:val="center"/>
          </w:tcPr>
          <w:p w:rsidR="00B06B4A" w:rsidRPr="00B06B4A" w:rsidRDefault="00B06B4A" w:rsidP="00B06B4A">
            <w:pPr>
              <w:pStyle w:val="ConsPlusNormal"/>
              <w:jc w:val="center"/>
            </w:pPr>
            <w:r w:rsidRPr="00B06B4A">
              <w:t>2020 г.</w:t>
            </w:r>
          </w:p>
        </w:tc>
      </w:tr>
      <w:tr w:rsidR="00B06B4A" w:rsidRPr="00B06B4A" w:rsidTr="00B06B4A">
        <w:tc>
          <w:tcPr>
            <w:tcW w:w="176" w:type="pct"/>
            <w:vAlign w:val="center"/>
          </w:tcPr>
          <w:p w:rsidR="00B06B4A" w:rsidRPr="00B06B4A" w:rsidRDefault="00B06B4A" w:rsidP="00B06B4A">
            <w:pPr>
              <w:pStyle w:val="ConsPlusNormal"/>
              <w:jc w:val="center"/>
            </w:pPr>
            <w:r w:rsidRPr="00B06B4A">
              <w:t>1</w:t>
            </w:r>
          </w:p>
        </w:tc>
        <w:tc>
          <w:tcPr>
            <w:tcW w:w="766" w:type="pct"/>
            <w:vAlign w:val="center"/>
          </w:tcPr>
          <w:p w:rsidR="00B06B4A" w:rsidRPr="00B06B4A" w:rsidRDefault="00B06B4A" w:rsidP="00B06B4A">
            <w:pPr>
              <w:pStyle w:val="ConsPlusNormal"/>
              <w:jc w:val="center"/>
            </w:pPr>
            <w:r w:rsidRPr="00B06B4A">
              <w:t>2</w:t>
            </w:r>
          </w:p>
        </w:tc>
        <w:tc>
          <w:tcPr>
            <w:tcW w:w="446" w:type="pct"/>
            <w:vAlign w:val="center"/>
          </w:tcPr>
          <w:p w:rsidR="00B06B4A" w:rsidRPr="00B06B4A" w:rsidRDefault="00B06B4A" w:rsidP="00B06B4A">
            <w:pPr>
              <w:pStyle w:val="ConsPlusNormal"/>
              <w:jc w:val="center"/>
            </w:pPr>
            <w:r w:rsidRPr="00B06B4A">
              <w:t>3</w:t>
            </w:r>
          </w:p>
        </w:tc>
        <w:tc>
          <w:tcPr>
            <w:tcW w:w="598" w:type="pct"/>
            <w:vAlign w:val="center"/>
          </w:tcPr>
          <w:p w:rsidR="00B06B4A" w:rsidRPr="00B06B4A" w:rsidRDefault="00B06B4A" w:rsidP="00B06B4A">
            <w:pPr>
              <w:pStyle w:val="ConsPlusNormal"/>
              <w:jc w:val="center"/>
            </w:pPr>
            <w:r w:rsidRPr="00B06B4A">
              <w:t>4</w:t>
            </w:r>
          </w:p>
        </w:tc>
        <w:tc>
          <w:tcPr>
            <w:tcW w:w="351" w:type="pct"/>
            <w:vAlign w:val="center"/>
          </w:tcPr>
          <w:p w:rsidR="00B06B4A" w:rsidRPr="00B06B4A" w:rsidRDefault="00B06B4A" w:rsidP="00B06B4A">
            <w:pPr>
              <w:pStyle w:val="ConsPlusNormal"/>
              <w:jc w:val="center"/>
            </w:pPr>
            <w:r w:rsidRPr="00B06B4A">
              <w:t>5</w:t>
            </w:r>
          </w:p>
        </w:tc>
        <w:tc>
          <w:tcPr>
            <w:tcW w:w="463" w:type="pct"/>
            <w:vAlign w:val="center"/>
          </w:tcPr>
          <w:p w:rsidR="00B06B4A" w:rsidRPr="00B06B4A" w:rsidRDefault="00B06B4A" w:rsidP="00B06B4A">
            <w:pPr>
              <w:pStyle w:val="ConsPlusNormal"/>
              <w:jc w:val="center"/>
            </w:pPr>
            <w:r w:rsidRPr="00B06B4A">
              <w:t>6</w:t>
            </w:r>
          </w:p>
        </w:tc>
        <w:tc>
          <w:tcPr>
            <w:tcW w:w="415" w:type="pct"/>
            <w:vAlign w:val="center"/>
          </w:tcPr>
          <w:p w:rsidR="00B06B4A" w:rsidRPr="00B06B4A" w:rsidRDefault="00B06B4A" w:rsidP="00B06B4A">
            <w:pPr>
              <w:pStyle w:val="ConsPlusNormal"/>
              <w:jc w:val="center"/>
            </w:pPr>
            <w:r w:rsidRPr="00B06B4A">
              <w:t>7</w:t>
            </w:r>
          </w:p>
        </w:tc>
        <w:tc>
          <w:tcPr>
            <w:tcW w:w="463" w:type="pct"/>
            <w:vAlign w:val="center"/>
          </w:tcPr>
          <w:p w:rsidR="00B06B4A" w:rsidRPr="00B06B4A" w:rsidRDefault="00B06B4A" w:rsidP="00B06B4A">
            <w:pPr>
              <w:pStyle w:val="ConsPlusNormal"/>
              <w:jc w:val="center"/>
            </w:pPr>
            <w:r w:rsidRPr="00B06B4A">
              <w:t>8</w:t>
            </w:r>
          </w:p>
        </w:tc>
        <w:tc>
          <w:tcPr>
            <w:tcW w:w="431" w:type="pct"/>
            <w:vAlign w:val="center"/>
          </w:tcPr>
          <w:p w:rsidR="00B06B4A" w:rsidRPr="00B06B4A" w:rsidRDefault="00B06B4A" w:rsidP="00B06B4A">
            <w:pPr>
              <w:pStyle w:val="ConsPlusNormal"/>
              <w:jc w:val="center"/>
            </w:pPr>
            <w:r w:rsidRPr="00B06B4A">
              <w:t>9</w:t>
            </w:r>
          </w:p>
        </w:tc>
        <w:tc>
          <w:tcPr>
            <w:tcW w:w="446" w:type="pct"/>
            <w:vAlign w:val="center"/>
          </w:tcPr>
          <w:p w:rsidR="00B06B4A" w:rsidRPr="00B06B4A" w:rsidRDefault="00B06B4A" w:rsidP="00B06B4A">
            <w:pPr>
              <w:pStyle w:val="ConsPlusNormal"/>
              <w:jc w:val="center"/>
            </w:pPr>
            <w:r w:rsidRPr="00B06B4A">
              <w:t>10</w:t>
            </w:r>
          </w:p>
        </w:tc>
        <w:tc>
          <w:tcPr>
            <w:tcW w:w="446" w:type="pct"/>
            <w:vAlign w:val="center"/>
          </w:tcPr>
          <w:p w:rsidR="00B06B4A" w:rsidRPr="00B06B4A" w:rsidRDefault="00B06B4A" w:rsidP="00B06B4A">
            <w:pPr>
              <w:pStyle w:val="ConsPlusNormal"/>
              <w:jc w:val="center"/>
            </w:pPr>
            <w:r w:rsidRPr="00B06B4A">
              <w:t>11</w:t>
            </w:r>
          </w:p>
        </w:tc>
      </w:tr>
      <w:tr w:rsidR="00B06B4A" w:rsidRPr="00B06B4A" w:rsidTr="00B06B4A">
        <w:tc>
          <w:tcPr>
            <w:tcW w:w="176" w:type="pct"/>
          </w:tcPr>
          <w:p w:rsidR="00B06B4A" w:rsidRPr="00B06B4A" w:rsidRDefault="00B06B4A" w:rsidP="00B06B4A">
            <w:pPr>
              <w:pStyle w:val="ConsPlusNormal"/>
              <w:jc w:val="center"/>
            </w:pPr>
            <w:r w:rsidRPr="00B06B4A">
              <w:t>1.</w:t>
            </w:r>
          </w:p>
        </w:tc>
        <w:tc>
          <w:tcPr>
            <w:tcW w:w="766" w:type="pct"/>
          </w:tcPr>
          <w:p w:rsidR="00B06B4A" w:rsidRPr="00B06B4A" w:rsidRDefault="00B06B4A" w:rsidP="00B06B4A">
            <w:pPr>
              <w:pStyle w:val="ConsPlusNormal"/>
            </w:pPr>
            <w:r w:rsidRPr="00B06B4A">
              <w:t>Обеспечение деятельности и формирование материально-технической базы МБУ "Городской информационный центр"</w:t>
            </w:r>
          </w:p>
          <w:p w:rsidR="00B06B4A" w:rsidRPr="00B06B4A" w:rsidRDefault="00B06B4A" w:rsidP="00B06B4A">
            <w:pPr>
              <w:pStyle w:val="ConsPlusNormal"/>
            </w:pPr>
            <w:r w:rsidRPr="00B06B4A">
              <w:t>(N 1, 2, 4, 5, 6, 9)</w:t>
            </w:r>
          </w:p>
        </w:tc>
        <w:tc>
          <w:tcPr>
            <w:tcW w:w="446" w:type="pct"/>
          </w:tcPr>
          <w:p w:rsidR="00B06B4A" w:rsidRPr="00B06B4A" w:rsidRDefault="00B06B4A" w:rsidP="00B06B4A">
            <w:pPr>
              <w:pStyle w:val="ConsPlusNormal"/>
              <w:jc w:val="center"/>
            </w:pPr>
            <w:r w:rsidRPr="00B06B4A">
              <w:t>Администрация города Ханты-Мансийска</w:t>
            </w:r>
          </w:p>
        </w:tc>
        <w:tc>
          <w:tcPr>
            <w:tcW w:w="598" w:type="pct"/>
          </w:tcPr>
          <w:p w:rsidR="00B06B4A" w:rsidRPr="00B06B4A" w:rsidRDefault="00B06B4A" w:rsidP="00B06B4A">
            <w:pPr>
              <w:pStyle w:val="ConsPlusNormal"/>
              <w:jc w:val="center"/>
            </w:pPr>
            <w:r w:rsidRPr="00B06B4A">
              <w:t>Муниципальное бюджетное учреждение "Городской информационный центр" (далее - МБУ "Городской информационный центр")</w:t>
            </w:r>
          </w:p>
        </w:tc>
        <w:tc>
          <w:tcPr>
            <w:tcW w:w="351" w:type="pct"/>
          </w:tcPr>
          <w:p w:rsidR="00B06B4A" w:rsidRPr="00B06B4A" w:rsidRDefault="00B06B4A" w:rsidP="00B06B4A">
            <w:pPr>
              <w:pStyle w:val="ConsPlusNormal"/>
            </w:pPr>
            <w:r w:rsidRPr="00B06B4A">
              <w:t>Бюджет города</w:t>
            </w:r>
          </w:p>
        </w:tc>
        <w:tc>
          <w:tcPr>
            <w:tcW w:w="463" w:type="pct"/>
          </w:tcPr>
          <w:p w:rsidR="00B06B4A" w:rsidRPr="00B06B4A" w:rsidRDefault="00B06B4A" w:rsidP="00B06B4A">
            <w:pPr>
              <w:pStyle w:val="ConsPlusNormal"/>
              <w:jc w:val="center"/>
            </w:pPr>
            <w:r w:rsidRPr="00B06B4A">
              <w:t>187563958,68</w:t>
            </w:r>
          </w:p>
        </w:tc>
        <w:tc>
          <w:tcPr>
            <w:tcW w:w="415" w:type="pct"/>
          </w:tcPr>
          <w:p w:rsidR="00B06B4A" w:rsidRPr="00B06B4A" w:rsidRDefault="00B06B4A" w:rsidP="00B06B4A">
            <w:pPr>
              <w:pStyle w:val="ConsPlusNormal"/>
              <w:jc w:val="center"/>
            </w:pPr>
            <w:r w:rsidRPr="00B06B4A">
              <w:t>35330975</w:t>
            </w:r>
          </w:p>
        </w:tc>
        <w:tc>
          <w:tcPr>
            <w:tcW w:w="463" w:type="pct"/>
          </w:tcPr>
          <w:p w:rsidR="00B06B4A" w:rsidRPr="00B06B4A" w:rsidRDefault="00B06B4A" w:rsidP="00B06B4A">
            <w:pPr>
              <w:pStyle w:val="ConsPlusNormal"/>
              <w:jc w:val="center"/>
            </w:pPr>
            <w:r w:rsidRPr="00B06B4A">
              <w:t>38873962,72</w:t>
            </w:r>
          </w:p>
        </w:tc>
        <w:tc>
          <w:tcPr>
            <w:tcW w:w="431" w:type="pct"/>
          </w:tcPr>
          <w:p w:rsidR="00B06B4A" w:rsidRPr="00B06B4A" w:rsidRDefault="00B06B4A" w:rsidP="00B06B4A">
            <w:pPr>
              <w:pStyle w:val="ConsPlusNormal"/>
              <w:jc w:val="center"/>
            </w:pPr>
            <w:r w:rsidRPr="00B06B4A">
              <w:t>37786340,32</w:t>
            </w:r>
          </w:p>
        </w:tc>
        <w:tc>
          <w:tcPr>
            <w:tcW w:w="446" w:type="pct"/>
          </w:tcPr>
          <w:p w:rsidR="00B06B4A" w:rsidRPr="00B06B4A" w:rsidRDefault="00B06B4A" w:rsidP="00B06B4A">
            <w:pPr>
              <w:pStyle w:val="ConsPlusNormal"/>
              <w:jc w:val="center"/>
            </w:pPr>
            <w:r w:rsidRPr="00B06B4A">
              <w:t>37786340,32</w:t>
            </w:r>
          </w:p>
        </w:tc>
        <w:tc>
          <w:tcPr>
            <w:tcW w:w="446" w:type="pct"/>
          </w:tcPr>
          <w:p w:rsidR="00B06B4A" w:rsidRPr="00B06B4A" w:rsidRDefault="00B06B4A" w:rsidP="00B06B4A">
            <w:pPr>
              <w:pStyle w:val="ConsPlusNormal"/>
              <w:jc w:val="center"/>
            </w:pPr>
            <w:r w:rsidRPr="00B06B4A">
              <w:t>37786340,32</w:t>
            </w:r>
          </w:p>
        </w:tc>
      </w:tr>
      <w:tr w:rsidR="00B06B4A" w:rsidRPr="00B06B4A" w:rsidTr="00B06B4A">
        <w:tc>
          <w:tcPr>
            <w:tcW w:w="176" w:type="pct"/>
          </w:tcPr>
          <w:p w:rsidR="00B06B4A" w:rsidRPr="00B06B4A" w:rsidRDefault="00B06B4A" w:rsidP="00B06B4A">
            <w:pPr>
              <w:pStyle w:val="ConsPlusNormal"/>
              <w:jc w:val="center"/>
            </w:pPr>
            <w:r w:rsidRPr="00B06B4A">
              <w:lastRenderedPageBreak/>
              <w:t>2.</w:t>
            </w:r>
          </w:p>
        </w:tc>
        <w:tc>
          <w:tcPr>
            <w:tcW w:w="766" w:type="pct"/>
          </w:tcPr>
          <w:p w:rsidR="00B06B4A" w:rsidRPr="00B06B4A" w:rsidRDefault="00B06B4A" w:rsidP="00B06B4A">
            <w:pPr>
              <w:pStyle w:val="ConsPlusNormal"/>
            </w:pPr>
            <w:r w:rsidRPr="00B06B4A">
              <w:t>Оказание финансовой поддержки общественным организациям и средствам массовой информации</w:t>
            </w:r>
          </w:p>
          <w:p w:rsidR="00B06B4A" w:rsidRPr="00B06B4A" w:rsidRDefault="00B06B4A" w:rsidP="00B06B4A">
            <w:pPr>
              <w:pStyle w:val="ConsPlusNormal"/>
            </w:pPr>
            <w:r w:rsidRPr="00B06B4A">
              <w:t>(N 2, 4, 9)</w:t>
            </w:r>
          </w:p>
        </w:tc>
        <w:tc>
          <w:tcPr>
            <w:tcW w:w="446" w:type="pct"/>
          </w:tcPr>
          <w:p w:rsidR="00B06B4A" w:rsidRPr="00B06B4A" w:rsidRDefault="00B06B4A" w:rsidP="00B06B4A">
            <w:pPr>
              <w:pStyle w:val="ConsPlusNormal"/>
              <w:jc w:val="center"/>
            </w:pPr>
            <w:r w:rsidRPr="00B06B4A">
              <w:t>Администрация города Ханты-Мансийска</w:t>
            </w:r>
          </w:p>
        </w:tc>
        <w:tc>
          <w:tcPr>
            <w:tcW w:w="598" w:type="pct"/>
          </w:tcPr>
          <w:p w:rsidR="00B06B4A" w:rsidRPr="00B06B4A" w:rsidRDefault="00B06B4A" w:rsidP="00B06B4A">
            <w:pPr>
              <w:pStyle w:val="ConsPlusNormal"/>
              <w:jc w:val="center"/>
            </w:pPr>
            <w:r w:rsidRPr="00B06B4A">
              <w:t>Управление общественных связей Администрации города Ханты-Мансийска;</w:t>
            </w:r>
          </w:p>
          <w:p w:rsidR="00B06B4A" w:rsidRPr="00B06B4A" w:rsidRDefault="00B06B4A" w:rsidP="00B06B4A">
            <w:pPr>
              <w:pStyle w:val="ConsPlusNormal"/>
              <w:jc w:val="center"/>
            </w:pPr>
            <w:r w:rsidRPr="00B06B4A">
              <w:t>муниципальное казенное учреждение "Управление логистики" (далее - МКУ "Управление логистики")</w:t>
            </w:r>
          </w:p>
        </w:tc>
        <w:tc>
          <w:tcPr>
            <w:tcW w:w="351" w:type="pct"/>
          </w:tcPr>
          <w:p w:rsidR="00B06B4A" w:rsidRPr="00B06B4A" w:rsidRDefault="00B06B4A" w:rsidP="00B06B4A">
            <w:pPr>
              <w:pStyle w:val="ConsPlusNormal"/>
            </w:pPr>
            <w:r w:rsidRPr="00B06B4A">
              <w:t>Бюджет города</w:t>
            </w:r>
          </w:p>
        </w:tc>
        <w:tc>
          <w:tcPr>
            <w:tcW w:w="463" w:type="pct"/>
          </w:tcPr>
          <w:p w:rsidR="00B06B4A" w:rsidRPr="00B06B4A" w:rsidRDefault="00B06B4A" w:rsidP="00B06B4A">
            <w:pPr>
              <w:pStyle w:val="ConsPlusNormal"/>
              <w:jc w:val="center"/>
            </w:pPr>
            <w:r w:rsidRPr="00B06B4A">
              <w:t>2180000,00</w:t>
            </w:r>
          </w:p>
        </w:tc>
        <w:tc>
          <w:tcPr>
            <w:tcW w:w="415" w:type="pct"/>
          </w:tcPr>
          <w:p w:rsidR="00B06B4A" w:rsidRPr="00B06B4A" w:rsidRDefault="00B06B4A" w:rsidP="00B06B4A">
            <w:pPr>
              <w:pStyle w:val="ConsPlusNormal"/>
              <w:jc w:val="center"/>
            </w:pPr>
            <w:r w:rsidRPr="00B06B4A">
              <w:t>380000</w:t>
            </w:r>
          </w:p>
        </w:tc>
        <w:tc>
          <w:tcPr>
            <w:tcW w:w="463" w:type="pct"/>
          </w:tcPr>
          <w:p w:rsidR="00B06B4A" w:rsidRPr="00B06B4A" w:rsidRDefault="00B06B4A" w:rsidP="00B06B4A">
            <w:pPr>
              <w:pStyle w:val="ConsPlusNormal"/>
              <w:jc w:val="center"/>
            </w:pPr>
            <w:r w:rsidRPr="00B06B4A">
              <w:t>300000,00</w:t>
            </w:r>
          </w:p>
        </w:tc>
        <w:tc>
          <w:tcPr>
            <w:tcW w:w="431" w:type="pct"/>
          </w:tcPr>
          <w:p w:rsidR="00B06B4A" w:rsidRPr="00B06B4A" w:rsidRDefault="00B06B4A" w:rsidP="00B06B4A">
            <w:pPr>
              <w:pStyle w:val="ConsPlusNormal"/>
              <w:jc w:val="center"/>
            </w:pPr>
            <w:r w:rsidRPr="00B06B4A">
              <w:t>500000,00</w:t>
            </w:r>
          </w:p>
        </w:tc>
        <w:tc>
          <w:tcPr>
            <w:tcW w:w="446" w:type="pct"/>
          </w:tcPr>
          <w:p w:rsidR="00B06B4A" w:rsidRPr="00B06B4A" w:rsidRDefault="00B06B4A" w:rsidP="00B06B4A">
            <w:pPr>
              <w:pStyle w:val="ConsPlusNormal"/>
              <w:jc w:val="center"/>
            </w:pPr>
            <w:r w:rsidRPr="00B06B4A">
              <w:t>500000,00</w:t>
            </w:r>
          </w:p>
        </w:tc>
        <w:tc>
          <w:tcPr>
            <w:tcW w:w="446" w:type="pct"/>
          </w:tcPr>
          <w:p w:rsidR="00B06B4A" w:rsidRPr="00B06B4A" w:rsidRDefault="00B06B4A" w:rsidP="00B06B4A">
            <w:pPr>
              <w:pStyle w:val="ConsPlusNormal"/>
              <w:jc w:val="center"/>
            </w:pPr>
            <w:r w:rsidRPr="00B06B4A">
              <w:t>500000,00</w:t>
            </w:r>
          </w:p>
        </w:tc>
      </w:tr>
      <w:tr w:rsidR="00B06B4A" w:rsidRPr="00B06B4A" w:rsidTr="00B06B4A">
        <w:tc>
          <w:tcPr>
            <w:tcW w:w="176" w:type="pct"/>
          </w:tcPr>
          <w:p w:rsidR="00B06B4A" w:rsidRPr="00B06B4A" w:rsidRDefault="00B06B4A" w:rsidP="00B06B4A">
            <w:pPr>
              <w:pStyle w:val="ConsPlusNormal"/>
              <w:jc w:val="center"/>
            </w:pPr>
            <w:r w:rsidRPr="00B06B4A">
              <w:t>3.</w:t>
            </w:r>
          </w:p>
        </w:tc>
        <w:tc>
          <w:tcPr>
            <w:tcW w:w="766" w:type="pct"/>
          </w:tcPr>
          <w:p w:rsidR="00B06B4A" w:rsidRPr="00B06B4A" w:rsidRDefault="00B06B4A" w:rsidP="00B06B4A">
            <w:pPr>
              <w:pStyle w:val="ConsPlusNormal"/>
            </w:pPr>
            <w:r w:rsidRPr="00B06B4A">
              <w:t>Информационное обслуживание органов местного самоуправления города Ханты-Мансийска</w:t>
            </w:r>
          </w:p>
          <w:p w:rsidR="00B06B4A" w:rsidRPr="00B06B4A" w:rsidRDefault="00B06B4A" w:rsidP="00B06B4A">
            <w:pPr>
              <w:pStyle w:val="ConsPlusNormal"/>
            </w:pPr>
            <w:r w:rsidRPr="00B06B4A">
              <w:t>(N 2, 3, 4, 7, 8, 9,10)</w:t>
            </w:r>
          </w:p>
        </w:tc>
        <w:tc>
          <w:tcPr>
            <w:tcW w:w="446" w:type="pct"/>
          </w:tcPr>
          <w:p w:rsidR="00B06B4A" w:rsidRPr="00B06B4A" w:rsidRDefault="00B06B4A" w:rsidP="00B06B4A">
            <w:pPr>
              <w:pStyle w:val="ConsPlusNormal"/>
              <w:jc w:val="center"/>
            </w:pPr>
            <w:r w:rsidRPr="00B06B4A">
              <w:t>Администрация города Ханты-Мансийска</w:t>
            </w:r>
          </w:p>
        </w:tc>
        <w:tc>
          <w:tcPr>
            <w:tcW w:w="598" w:type="pct"/>
          </w:tcPr>
          <w:p w:rsidR="00B06B4A" w:rsidRPr="00B06B4A" w:rsidRDefault="00B06B4A" w:rsidP="00B06B4A">
            <w:pPr>
              <w:pStyle w:val="ConsPlusNormal"/>
              <w:jc w:val="center"/>
            </w:pPr>
            <w:r w:rsidRPr="00B06B4A">
              <w:t>Управление общественных связей Администрации города Ханты-Мансийска;</w:t>
            </w:r>
          </w:p>
          <w:p w:rsidR="00B06B4A" w:rsidRPr="00B06B4A" w:rsidRDefault="00B06B4A" w:rsidP="00B06B4A">
            <w:pPr>
              <w:pStyle w:val="ConsPlusNormal"/>
              <w:jc w:val="center"/>
            </w:pPr>
            <w:r w:rsidRPr="00B06B4A">
              <w:t>МКУ "Управление логистики";</w:t>
            </w:r>
          </w:p>
          <w:p w:rsidR="00B06B4A" w:rsidRPr="00B06B4A" w:rsidRDefault="00B06B4A" w:rsidP="00B06B4A">
            <w:pPr>
              <w:pStyle w:val="ConsPlusNormal"/>
              <w:jc w:val="center"/>
            </w:pPr>
            <w:r w:rsidRPr="00B06B4A">
              <w:t>МБУ "Городской информационный центр"</w:t>
            </w:r>
          </w:p>
        </w:tc>
        <w:tc>
          <w:tcPr>
            <w:tcW w:w="351" w:type="pct"/>
          </w:tcPr>
          <w:p w:rsidR="00B06B4A" w:rsidRPr="00B06B4A" w:rsidRDefault="00B06B4A" w:rsidP="00B06B4A">
            <w:pPr>
              <w:pStyle w:val="ConsPlusNormal"/>
            </w:pPr>
            <w:r w:rsidRPr="00B06B4A">
              <w:t>Бюджет города</w:t>
            </w:r>
          </w:p>
        </w:tc>
        <w:tc>
          <w:tcPr>
            <w:tcW w:w="463" w:type="pct"/>
          </w:tcPr>
          <w:p w:rsidR="00B06B4A" w:rsidRPr="00B06B4A" w:rsidRDefault="00B06B4A" w:rsidP="00B06B4A">
            <w:pPr>
              <w:pStyle w:val="ConsPlusNormal"/>
              <w:jc w:val="center"/>
            </w:pPr>
            <w:r w:rsidRPr="00B06B4A">
              <w:t>11594880,00</w:t>
            </w:r>
          </w:p>
        </w:tc>
        <w:tc>
          <w:tcPr>
            <w:tcW w:w="415" w:type="pct"/>
          </w:tcPr>
          <w:p w:rsidR="00B06B4A" w:rsidRPr="00B06B4A" w:rsidRDefault="00B06B4A" w:rsidP="00B06B4A">
            <w:pPr>
              <w:pStyle w:val="ConsPlusNormal"/>
              <w:jc w:val="center"/>
            </w:pPr>
            <w:r w:rsidRPr="00B06B4A">
              <w:t>2994700</w:t>
            </w:r>
          </w:p>
        </w:tc>
        <w:tc>
          <w:tcPr>
            <w:tcW w:w="463" w:type="pct"/>
          </w:tcPr>
          <w:p w:rsidR="00B06B4A" w:rsidRPr="00B06B4A" w:rsidRDefault="00B06B4A" w:rsidP="00B06B4A">
            <w:pPr>
              <w:pStyle w:val="ConsPlusNormal"/>
              <w:jc w:val="center"/>
            </w:pPr>
            <w:r w:rsidRPr="00B06B4A">
              <w:t>2198180,00</w:t>
            </w:r>
          </w:p>
        </w:tc>
        <w:tc>
          <w:tcPr>
            <w:tcW w:w="431" w:type="pct"/>
          </w:tcPr>
          <w:p w:rsidR="00B06B4A" w:rsidRPr="00B06B4A" w:rsidRDefault="00B06B4A" w:rsidP="00B06B4A">
            <w:pPr>
              <w:pStyle w:val="ConsPlusNormal"/>
              <w:jc w:val="center"/>
            </w:pPr>
            <w:r w:rsidRPr="00B06B4A">
              <w:t>2134000,00</w:t>
            </w:r>
          </w:p>
        </w:tc>
        <w:tc>
          <w:tcPr>
            <w:tcW w:w="446" w:type="pct"/>
          </w:tcPr>
          <w:p w:rsidR="00B06B4A" w:rsidRPr="00B06B4A" w:rsidRDefault="00B06B4A" w:rsidP="00B06B4A">
            <w:pPr>
              <w:pStyle w:val="ConsPlusNormal"/>
              <w:jc w:val="center"/>
            </w:pPr>
            <w:r w:rsidRPr="00B06B4A">
              <w:t>2134000,00</w:t>
            </w:r>
          </w:p>
        </w:tc>
        <w:tc>
          <w:tcPr>
            <w:tcW w:w="446" w:type="pct"/>
          </w:tcPr>
          <w:p w:rsidR="00B06B4A" w:rsidRPr="00B06B4A" w:rsidRDefault="00B06B4A" w:rsidP="00B06B4A">
            <w:pPr>
              <w:pStyle w:val="ConsPlusNormal"/>
              <w:jc w:val="center"/>
            </w:pPr>
            <w:r w:rsidRPr="00B06B4A">
              <w:t>2134000,00</w:t>
            </w:r>
          </w:p>
        </w:tc>
      </w:tr>
      <w:tr w:rsidR="00B06B4A" w:rsidRPr="00B06B4A" w:rsidTr="00B06B4A">
        <w:tc>
          <w:tcPr>
            <w:tcW w:w="176" w:type="pct"/>
          </w:tcPr>
          <w:p w:rsidR="00B06B4A" w:rsidRPr="00B06B4A" w:rsidRDefault="00B06B4A" w:rsidP="00B06B4A">
            <w:pPr>
              <w:pStyle w:val="ConsPlusNormal"/>
              <w:jc w:val="center"/>
            </w:pPr>
            <w:r w:rsidRPr="00B06B4A">
              <w:t>4.</w:t>
            </w:r>
          </w:p>
        </w:tc>
        <w:tc>
          <w:tcPr>
            <w:tcW w:w="766" w:type="pct"/>
          </w:tcPr>
          <w:p w:rsidR="00B06B4A" w:rsidRPr="00B06B4A" w:rsidRDefault="00B06B4A" w:rsidP="00B06B4A">
            <w:pPr>
              <w:pStyle w:val="ConsPlusNormal"/>
            </w:pPr>
            <w:r w:rsidRPr="00B06B4A">
              <w:t xml:space="preserve">Разработка и изготовление </w:t>
            </w:r>
            <w:proofErr w:type="spellStart"/>
            <w:r w:rsidRPr="00B06B4A">
              <w:t>имиджевой</w:t>
            </w:r>
            <w:proofErr w:type="spellEnd"/>
            <w:r w:rsidRPr="00B06B4A">
              <w:t>, полиграфической продукции</w:t>
            </w:r>
          </w:p>
          <w:p w:rsidR="00B06B4A" w:rsidRPr="00B06B4A" w:rsidRDefault="00B06B4A" w:rsidP="00B06B4A">
            <w:pPr>
              <w:pStyle w:val="ConsPlusNormal"/>
            </w:pPr>
            <w:r w:rsidRPr="00B06B4A">
              <w:t>(N 9)</w:t>
            </w:r>
          </w:p>
        </w:tc>
        <w:tc>
          <w:tcPr>
            <w:tcW w:w="446" w:type="pct"/>
          </w:tcPr>
          <w:p w:rsidR="00B06B4A" w:rsidRPr="00B06B4A" w:rsidRDefault="00B06B4A" w:rsidP="00B06B4A">
            <w:pPr>
              <w:pStyle w:val="ConsPlusNormal"/>
              <w:jc w:val="center"/>
            </w:pPr>
            <w:r w:rsidRPr="00B06B4A">
              <w:t>Администрация города Ханты-Мансийска</w:t>
            </w:r>
          </w:p>
        </w:tc>
        <w:tc>
          <w:tcPr>
            <w:tcW w:w="598" w:type="pct"/>
          </w:tcPr>
          <w:p w:rsidR="00B06B4A" w:rsidRPr="00B06B4A" w:rsidRDefault="00B06B4A" w:rsidP="00B06B4A">
            <w:pPr>
              <w:pStyle w:val="ConsPlusNormal"/>
              <w:jc w:val="center"/>
            </w:pPr>
            <w:r w:rsidRPr="00B06B4A">
              <w:t>Управление общественных связей Администрации города Ханты-Мансийска;</w:t>
            </w:r>
          </w:p>
          <w:p w:rsidR="00B06B4A" w:rsidRPr="00B06B4A" w:rsidRDefault="00B06B4A" w:rsidP="00B06B4A">
            <w:pPr>
              <w:pStyle w:val="ConsPlusNormal"/>
              <w:jc w:val="center"/>
            </w:pPr>
            <w:r w:rsidRPr="00B06B4A">
              <w:lastRenderedPageBreak/>
              <w:t>МКУ "Управление логистики";</w:t>
            </w:r>
          </w:p>
          <w:p w:rsidR="00B06B4A" w:rsidRPr="00B06B4A" w:rsidRDefault="00B06B4A" w:rsidP="00B06B4A">
            <w:pPr>
              <w:pStyle w:val="ConsPlusNormal"/>
              <w:jc w:val="center"/>
            </w:pPr>
            <w:r w:rsidRPr="00B06B4A">
              <w:t>муниципальное бюджетное учреждение "Управление по развитию туризма и внешних связей";</w:t>
            </w:r>
          </w:p>
          <w:p w:rsidR="00B06B4A" w:rsidRPr="00B06B4A" w:rsidRDefault="00B06B4A" w:rsidP="00B06B4A">
            <w:pPr>
              <w:pStyle w:val="ConsPlusNormal"/>
              <w:jc w:val="center"/>
            </w:pPr>
            <w:r w:rsidRPr="00B06B4A">
              <w:t>МБУ "Городской информационный центр"</w:t>
            </w:r>
          </w:p>
        </w:tc>
        <w:tc>
          <w:tcPr>
            <w:tcW w:w="351" w:type="pct"/>
          </w:tcPr>
          <w:p w:rsidR="00B06B4A" w:rsidRPr="00B06B4A" w:rsidRDefault="00B06B4A" w:rsidP="00B06B4A">
            <w:pPr>
              <w:pStyle w:val="ConsPlusNormal"/>
            </w:pPr>
            <w:r w:rsidRPr="00B06B4A">
              <w:lastRenderedPageBreak/>
              <w:t>Бюджет города</w:t>
            </w:r>
          </w:p>
        </w:tc>
        <w:tc>
          <w:tcPr>
            <w:tcW w:w="463" w:type="pct"/>
          </w:tcPr>
          <w:p w:rsidR="00B06B4A" w:rsidRPr="00B06B4A" w:rsidRDefault="00B06B4A" w:rsidP="00B06B4A">
            <w:pPr>
              <w:pStyle w:val="ConsPlusNormal"/>
              <w:jc w:val="center"/>
            </w:pPr>
            <w:r w:rsidRPr="00B06B4A">
              <w:t>8449565,00</w:t>
            </w:r>
          </w:p>
        </w:tc>
        <w:tc>
          <w:tcPr>
            <w:tcW w:w="415" w:type="pct"/>
          </w:tcPr>
          <w:p w:rsidR="00B06B4A" w:rsidRPr="00B06B4A" w:rsidRDefault="00B06B4A" w:rsidP="00B06B4A">
            <w:pPr>
              <w:pStyle w:val="ConsPlusNormal"/>
              <w:jc w:val="center"/>
            </w:pPr>
            <w:r w:rsidRPr="00B06B4A">
              <w:t>3649565</w:t>
            </w:r>
          </w:p>
        </w:tc>
        <w:tc>
          <w:tcPr>
            <w:tcW w:w="463" w:type="pct"/>
          </w:tcPr>
          <w:p w:rsidR="00B06B4A" w:rsidRPr="00B06B4A" w:rsidRDefault="00B06B4A" w:rsidP="00B06B4A">
            <w:pPr>
              <w:pStyle w:val="ConsPlusNormal"/>
              <w:jc w:val="center"/>
            </w:pPr>
            <w:r w:rsidRPr="00B06B4A">
              <w:t>1500000,00</w:t>
            </w:r>
          </w:p>
        </w:tc>
        <w:tc>
          <w:tcPr>
            <w:tcW w:w="431" w:type="pct"/>
          </w:tcPr>
          <w:p w:rsidR="00B06B4A" w:rsidRPr="00B06B4A" w:rsidRDefault="00B06B4A" w:rsidP="00B06B4A">
            <w:pPr>
              <w:pStyle w:val="ConsPlusNormal"/>
              <w:jc w:val="center"/>
            </w:pPr>
            <w:r w:rsidRPr="00B06B4A">
              <w:t>1100000,00</w:t>
            </w:r>
          </w:p>
        </w:tc>
        <w:tc>
          <w:tcPr>
            <w:tcW w:w="446" w:type="pct"/>
          </w:tcPr>
          <w:p w:rsidR="00B06B4A" w:rsidRPr="00B06B4A" w:rsidRDefault="00B06B4A" w:rsidP="00B06B4A">
            <w:pPr>
              <w:pStyle w:val="ConsPlusNormal"/>
              <w:jc w:val="center"/>
            </w:pPr>
            <w:r w:rsidRPr="00B06B4A">
              <w:t>1100000,00</w:t>
            </w:r>
          </w:p>
        </w:tc>
        <w:tc>
          <w:tcPr>
            <w:tcW w:w="446" w:type="pct"/>
          </w:tcPr>
          <w:p w:rsidR="00B06B4A" w:rsidRPr="00B06B4A" w:rsidRDefault="00B06B4A" w:rsidP="00B06B4A">
            <w:pPr>
              <w:pStyle w:val="ConsPlusNormal"/>
              <w:jc w:val="center"/>
            </w:pPr>
            <w:r w:rsidRPr="00B06B4A">
              <w:t>1100000,00</w:t>
            </w:r>
          </w:p>
        </w:tc>
      </w:tr>
      <w:tr w:rsidR="00B06B4A" w:rsidRPr="00B06B4A" w:rsidTr="00B06B4A">
        <w:tc>
          <w:tcPr>
            <w:tcW w:w="176" w:type="pct"/>
          </w:tcPr>
          <w:p w:rsidR="00B06B4A" w:rsidRPr="00B06B4A" w:rsidRDefault="00B06B4A" w:rsidP="00B06B4A">
            <w:pPr>
              <w:pStyle w:val="ConsPlusNormal"/>
              <w:jc w:val="center"/>
            </w:pPr>
            <w:r w:rsidRPr="00B06B4A">
              <w:lastRenderedPageBreak/>
              <w:t>5.</w:t>
            </w:r>
          </w:p>
        </w:tc>
        <w:tc>
          <w:tcPr>
            <w:tcW w:w="766" w:type="pct"/>
          </w:tcPr>
          <w:p w:rsidR="00B06B4A" w:rsidRPr="00B06B4A" w:rsidRDefault="00B06B4A" w:rsidP="00B06B4A">
            <w:pPr>
              <w:pStyle w:val="ConsPlusNormal"/>
            </w:pPr>
            <w:r w:rsidRPr="00B06B4A">
              <w:t>Материально-техническое обеспечение деятельности структуры Администрации города Ханты-Мансийска, отвечающей за реализацию городской информационной политики</w:t>
            </w:r>
          </w:p>
          <w:p w:rsidR="00B06B4A" w:rsidRPr="00B06B4A" w:rsidRDefault="00B06B4A" w:rsidP="00B06B4A">
            <w:pPr>
              <w:pStyle w:val="ConsPlusNormal"/>
            </w:pPr>
            <w:r w:rsidRPr="00B06B4A">
              <w:t>(N 3, 4, 8, 9)</w:t>
            </w:r>
          </w:p>
        </w:tc>
        <w:tc>
          <w:tcPr>
            <w:tcW w:w="446" w:type="pct"/>
          </w:tcPr>
          <w:p w:rsidR="00B06B4A" w:rsidRPr="00B06B4A" w:rsidRDefault="00B06B4A" w:rsidP="00B06B4A">
            <w:pPr>
              <w:pStyle w:val="ConsPlusNormal"/>
              <w:jc w:val="center"/>
            </w:pPr>
            <w:r w:rsidRPr="00B06B4A">
              <w:t>Администрация города Ханты-Мансийска</w:t>
            </w:r>
          </w:p>
        </w:tc>
        <w:tc>
          <w:tcPr>
            <w:tcW w:w="598" w:type="pct"/>
          </w:tcPr>
          <w:p w:rsidR="00B06B4A" w:rsidRPr="00B06B4A" w:rsidRDefault="00B06B4A" w:rsidP="00B06B4A">
            <w:pPr>
              <w:pStyle w:val="ConsPlusNormal"/>
              <w:jc w:val="center"/>
            </w:pPr>
            <w:r w:rsidRPr="00B06B4A">
              <w:t>Управление общественных связей Администрации города Ханты-Мансийска;</w:t>
            </w:r>
          </w:p>
          <w:p w:rsidR="00B06B4A" w:rsidRPr="00B06B4A" w:rsidRDefault="00B06B4A" w:rsidP="00B06B4A">
            <w:pPr>
              <w:pStyle w:val="ConsPlusNormal"/>
              <w:jc w:val="center"/>
            </w:pPr>
            <w:r w:rsidRPr="00B06B4A">
              <w:t>МКУ "Управление логистики"</w:t>
            </w:r>
          </w:p>
        </w:tc>
        <w:tc>
          <w:tcPr>
            <w:tcW w:w="351" w:type="pct"/>
          </w:tcPr>
          <w:p w:rsidR="00B06B4A" w:rsidRPr="00B06B4A" w:rsidRDefault="00B06B4A" w:rsidP="00B06B4A">
            <w:pPr>
              <w:pStyle w:val="ConsPlusNormal"/>
            </w:pPr>
            <w:r w:rsidRPr="00B06B4A">
              <w:t>Бюджет города</w:t>
            </w:r>
          </w:p>
        </w:tc>
        <w:tc>
          <w:tcPr>
            <w:tcW w:w="463" w:type="pct"/>
          </w:tcPr>
          <w:p w:rsidR="00B06B4A" w:rsidRPr="00B06B4A" w:rsidRDefault="00B06B4A" w:rsidP="00B06B4A">
            <w:pPr>
              <w:pStyle w:val="ConsPlusNormal"/>
              <w:jc w:val="center"/>
            </w:pPr>
            <w:r w:rsidRPr="00B06B4A">
              <w:t>0</w:t>
            </w:r>
          </w:p>
        </w:tc>
        <w:tc>
          <w:tcPr>
            <w:tcW w:w="415" w:type="pct"/>
          </w:tcPr>
          <w:p w:rsidR="00B06B4A" w:rsidRPr="00B06B4A" w:rsidRDefault="00B06B4A" w:rsidP="00B06B4A">
            <w:pPr>
              <w:pStyle w:val="ConsPlusNormal"/>
              <w:jc w:val="center"/>
            </w:pPr>
            <w:r w:rsidRPr="00B06B4A">
              <w:t>0</w:t>
            </w:r>
          </w:p>
        </w:tc>
        <w:tc>
          <w:tcPr>
            <w:tcW w:w="463" w:type="pct"/>
          </w:tcPr>
          <w:p w:rsidR="00B06B4A" w:rsidRPr="00B06B4A" w:rsidRDefault="00B06B4A" w:rsidP="00B06B4A">
            <w:pPr>
              <w:pStyle w:val="ConsPlusNormal"/>
              <w:jc w:val="center"/>
            </w:pPr>
            <w:r w:rsidRPr="00B06B4A">
              <w:t>0</w:t>
            </w:r>
          </w:p>
        </w:tc>
        <w:tc>
          <w:tcPr>
            <w:tcW w:w="431" w:type="pct"/>
          </w:tcPr>
          <w:p w:rsidR="00B06B4A" w:rsidRPr="00B06B4A" w:rsidRDefault="00B06B4A" w:rsidP="00B06B4A">
            <w:pPr>
              <w:pStyle w:val="ConsPlusNormal"/>
              <w:jc w:val="center"/>
            </w:pPr>
            <w:r w:rsidRPr="00B06B4A">
              <w:t>0</w:t>
            </w:r>
          </w:p>
        </w:tc>
        <w:tc>
          <w:tcPr>
            <w:tcW w:w="446" w:type="pct"/>
          </w:tcPr>
          <w:p w:rsidR="00B06B4A" w:rsidRPr="00B06B4A" w:rsidRDefault="00B06B4A" w:rsidP="00B06B4A">
            <w:pPr>
              <w:pStyle w:val="ConsPlusNormal"/>
              <w:jc w:val="center"/>
            </w:pPr>
            <w:r w:rsidRPr="00B06B4A">
              <w:t>0</w:t>
            </w:r>
          </w:p>
        </w:tc>
        <w:tc>
          <w:tcPr>
            <w:tcW w:w="446" w:type="pct"/>
          </w:tcPr>
          <w:p w:rsidR="00B06B4A" w:rsidRPr="00B06B4A" w:rsidRDefault="00B06B4A" w:rsidP="00B06B4A">
            <w:pPr>
              <w:pStyle w:val="ConsPlusNormal"/>
              <w:jc w:val="center"/>
            </w:pPr>
            <w:r w:rsidRPr="00B06B4A">
              <w:t>0</w:t>
            </w:r>
          </w:p>
        </w:tc>
      </w:tr>
      <w:tr w:rsidR="00B06B4A" w:rsidRPr="00B06B4A" w:rsidTr="00B06B4A">
        <w:tc>
          <w:tcPr>
            <w:tcW w:w="176" w:type="pct"/>
          </w:tcPr>
          <w:p w:rsidR="00B06B4A" w:rsidRPr="00B06B4A" w:rsidRDefault="00B06B4A" w:rsidP="00B06B4A">
            <w:pPr>
              <w:pStyle w:val="ConsPlusNormal"/>
              <w:jc w:val="center"/>
            </w:pPr>
          </w:p>
        </w:tc>
        <w:tc>
          <w:tcPr>
            <w:tcW w:w="2161" w:type="pct"/>
            <w:gridSpan w:val="4"/>
          </w:tcPr>
          <w:p w:rsidR="00B06B4A" w:rsidRPr="00B06B4A" w:rsidRDefault="00B06B4A" w:rsidP="00B06B4A">
            <w:pPr>
              <w:pStyle w:val="ConsPlusNormal"/>
            </w:pPr>
            <w:r w:rsidRPr="00B06B4A">
              <w:t>Всего по программе</w:t>
            </w:r>
          </w:p>
        </w:tc>
        <w:tc>
          <w:tcPr>
            <w:tcW w:w="463" w:type="pct"/>
          </w:tcPr>
          <w:p w:rsidR="00B06B4A" w:rsidRPr="00B06B4A" w:rsidRDefault="00B06B4A" w:rsidP="00B06B4A">
            <w:pPr>
              <w:pStyle w:val="ConsPlusNormal"/>
              <w:jc w:val="center"/>
            </w:pPr>
            <w:r w:rsidRPr="00B06B4A">
              <w:t>209788403,68</w:t>
            </w:r>
          </w:p>
        </w:tc>
        <w:tc>
          <w:tcPr>
            <w:tcW w:w="415" w:type="pct"/>
          </w:tcPr>
          <w:p w:rsidR="00B06B4A" w:rsidRPr="00B06B4A" w:rsidRDefault="00B06B4A" w:rsidP="00B06B4A">
            <w:pPr>
              <w:pStyle w:val="ConsPlusNormal"/>
              <w:jc w:val="center"/>
            </w:pPr>
            <w:r w:rsidRPr="00B06B4A">
              <w:t>42355240</w:t>
            </w:r>
          </w:p>
        </w:tc>
        <w:tc>
          <w:tcPr>
            <w:tcW w:w="463" w:type="pct"/>
          </w:tcPr>
          <w:p w:rsidR="00B06B4A" w:rsidRPr="00B06B4A" w:rsidRDefault="00B06B4A" w:rsidP="00B06B4A">
            <w:pPr>
              <w:pStyle w:val="ConsPlusNormal"/>
              <w:jc w:val="center"/>
            </w:pPr>
            <w:r w:rsidRPr="00B06B4A">
              <w:t>42872142,72</w:t>
            </w:r>
          </w:p>
        </w:tc>
        <w:tc>
          <w:tcPr>
            <w:tcW w:w="431" w:type="pct"/>
          </w:tcPr>
          <w:p w:rsidR="00B06B4A" w:rsidRPr="00B06B4A" w:rsidRDefault="00B06B4A" w:rsidP="00B06B4A">
            <w:pPr>
              <w:pStyle w:val="ConsPlusNormal"/>
              <w:jc w:val="center"/>
            </w:pPr>
            <w:r w:rsidRPr="00B06B4A">
              <w:t>41520340,32</w:t>
            </w:r>
          </w:p>
        </w:tc>
        <w:tc>
          <w:tcPr>
            <w:tcW w:w="446" w:type="pct"/>
          </w:tcPr>
          <w:p w:rsidR="00B06B4A" w:rsidRPr="00B06B4A" w:rsidRDefault="00B06B4A" w:rsidP="00B06B4A">
            <w:pPr>
              <w:pStyle w:val="ConsPlusNormal"/>
              <w:jc w:val="center"/>
            </w:pPr>
            <w:r w:rsidRPr="00B06B4A">
              <w:t>41520340,32</w:t>
            </w:r>
          </w:p>
        </w:tc>
        <w:tc>
          <w:tcPr>
            <w:tcW w:w="446" w:type="pct"/>
          </w:tcPr>
          <w:p w:rsidR="00B06B4A" w:rsidRPr="00B06B4A" w:rsidRDefault="00B06B4A" w:rsidP="00B06B4A">
            <w:pPr>
              <w:pStyle w:val="ConsPlusNormal"/>
              <w:jc w:val="center"/>
            </w:pPr>
            <w:r w:rsidRPr="00B06B4A">
              <w:t>41520340,32</w:t>
            </w:r>
          </w:p>
        </w:tc>
      </w:tr>
    </w:tbl>
    <w:p w:rsidR="00B06B4A" w:rsidRPr="00B06B4A" w:rsidRDefault="00B06B4A" w:rsidP="00B06B4A">
      <w:pPr>
        <w:pStyle w:val="ConsPlusNormal"/>
        <w:ind w:firstLine="540"/>
        <w:jc w:val="both"/>
      </w:pPr>
      <w:bookmarkStart w:id="3" w:name="_GoBack"/>
      <w:bookmarkEnd w:id="3"/>
    </w:p>
    <w:sectPr w:rsidR="00B06B4A" w:rsidRPr="00B06B4A" w:rsidSect="000A32B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4A"/>
    <w:rsid w:val="00183FF3"/>
    <w:rsid w:val="00B0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B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B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2018-05-18T05:36:00Z</dcterms:created>
  <dcterms:modified xsi:type="dcterms:W3CDTF">2018-05-18T05:38:00Z</dcterms:modified>
</cp:coreProperties>
</file>