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4" w:rsidRPr="00757D04" w:rsidRDefault="00757D04" w:rsidP="00757D04">
      <w:pPr>
        <w:pStyle w:val="ConsPlusTitle"/>
        <w:jc w:val="center"/>
        <w:outlineLvl w:val="0"/>
      </w:pPr>
      <w:r w:rsidRPr="00757D04">
        <w:t>АДМИНИСТРАЦИЯ ГОРОДА ХАНТЫ-МАНСИЙСКА</w:t>
      </w:r>
    </w:p>
    <w:p w:rsidR="00757D04" w:rsidRPr="00757D04" w:rsidRDefault="00757D04" w:rsidP="00757D04">
      <w:pPr>
        <w:pStyle w:val="ConsPlusTitle"/>
        <w:jc w:val="center"/>
      </w:pPr>
    </w:p>
    <w:p w:rsidR="00757D04" w:rsidRPr="00757D04" w:rsidRDefault="00757D04" w:rsidP="00757D04">
      <w:pPr>
        <w:pStyle w:val="ConsPlusTitle"/>
        <w:jc w:val="center"/>
      </w:pPr>
      <w:r w:rsidRPr="00757D04">
        <w:t>ПОСТАНОВЛЕНИЕ</w:t>
      </w:r>
    </w:p>
    <w:p w:rsidR="00757D04" w:rsidRPr="00757D04" w:rsidRDefault="00757D04" w:rsidP="00757D04">
      <w:pPr>
        <w:pStyle w:val="ConsPlusTitle"/>
        <w:jc w:val="center"/>
      </w:pPr>
      <w:r w:rsidRPr="00757D04">
        <w:t>от 18 октября 2013 г. N 1346</w:t>
      </w:r>
    </w:p>
    <w:p w:rsidR="00757D04" w:rsidRPr="00757D04" w:rsidRDefault="00757D04" w:rsidP="00757D04">
      <w:pPr>
        <w:pStyle w:val="ConsPlusTitle"/>
        <w:jc w:val="center"/>
      </w:pPr>
    </w:p>
    <w:p w:rsidR="00757D04" w:rsidRPr="00757D04" w:rsidRDefault="00757D04" w:rsidP="00757D04">
      <w:pPr>
        <w:pStyle w:val="ConsPlusTitle"/>
        <w:jc w:val="center"/>
      </w:pPr>
      <w:r w:rsidRPr="00757D04">
        <w:t>О МУНИЦИПАЛЬНОЙ ПРОГРАММЕ "РАЗВИТИЕ ТРАНСПОРТНОЙ СИСТЕМЫ</w:t>
      </w:r>
    </w:p>
    <w:p w:rsidR="00757D04" w:rsidRPr="00757D04" w:rsidRDefault="00757D04" w:rsidP="00757D04">
      <w:pPr>
        <w:pStyle w:val="ConsPlusTitle"/>
        <w:jc w:val="center"/>
      </w:pPr>
      <w:r w:rsidRPr="00757D04">
        <w:t>ГОРОДА ХАНТЫ-МАНСИЙСКА" НА 2016 - 2020 ГОДЫ</w:t>
      </w:r>
    </w:p>
    <w:p w:rsidR="00757D04" w:rsidRPr="00757D04" w:rsidRDefault="00757D04" w:rsidP="00757D04">
      <w:pPr>
        <w:spacing w:after="0" w:line="240" w:lineRule="auto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соответствии со статьей 179 Бюджетного кодекса Российской Федерации, статьей 71 Устава города Ханты-Мансийска, руководствуясь постановлением Администрации города Ханты-Мансийска от 08.12.2014 N 1191 "О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годы":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23.04.2015 N 567)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1. Утвердить муниципальную программу "Развитие транспортной системы города Ханты-Мансийска на 2016 - 2020 годы" согласно приложению к настоящему постановлению.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30.12.2015 N 1521)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2. Признать утратившими силу: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3. Настоящее постановление вступает в силу с 01.01.2014, но не ранее дня его официального опубликования.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4. </w:t>
      </w:r>
      <w:proofErr w:type="gramStart"/>
      <w:r w:rsidRPr="00757D04">
        <w:t>Контроль за</w:t>
      </w:r>
      <w:proofErr w:type="gramEnd"/>
      <w:r w:rsidRPr="00757D04">
        <w:t xml:space="preserve"> выполнением постановления возложить на заместителя Главы города Ханты-Мансийска </w:t>
      </w:r>
      <w:proofErr w:type="spellStart"/>
      <w:r w:rsidRPr="00757D04">
        <w:t>Волчкова</w:t>
      </w:r>
      <w:proofErr w:type="spellEnd"/>
      <w:r w:rsidRPr="00757D04">
        <w:t xml:space="preserve"> С.А.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постановлений Администрации города Ханты-Мансийска от 23.04.2015 N 567, от 12.07.2017 N 633)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right"/>
      </w:pPr>
      <w:proofErr w:type="gramStart"/>
      <w:r w:rsidRPr="00757D04">
        <w:t>Исполняющий</w:t>
      </w:r>
      <w:proofErr w:type="gramEnd"/>
      <w:r w:rsidRPr="00757D04">
        <w:t xml:space="preserve"> полномочия</w:t>
      </w:r>
    </w:p>
    <w:p w:rsidR="00757D04" w:rsidRPr="00757D04" w:rsidRDefault="00757D04" w:rsidP="00757D04">
      <w:pPr>
        <w:pStyle w:val="ConsPlusNormal"/>
        <w:jc w:val="right"/>
      </w:pPr>
      <w:r w:rsidRPr="00757D04">
        <w:t>Главы Администрации</w:t>
      </w:r>
    </w:p>
    <w:p w:rsidR="00757D04" w:rsidRPr="00757D04" w:rsidRDefault="00757D04" w:rsidP="00757D04">
      <w:pPr>
        <w:pStyle w:val="ConsPlusNormal"/>
        <w:jc w:val="right"/>
      </w:pPr>
      <w:r w:rsidRPr="00757D04">
        <w:t>города Ханты-Мансийска</w:t>
      </w:r>
    </w:p>
    <w:p w:rsidR="00757D04" w:rsidRPr="00757D04" w:rsidRDefault="00757D04" w:rsidP="00757D04">
      <w:pPr>
        <w:pStyle w:val="ConsPlusNormal"/>
        <w:jc w:val="right"/>
      </w:pPr>
      <w:r w:rsidRPr="00757D04">
        <w:t>Н.А.ДУНАЕВСКАЯ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right"/>
        <w:outlineLvl w:val="0"/>
      </w:pPr>
      <w:r w:rsidRPr="00757D04">
        <w:lastRenderedPageBreak/>
        <w:t>Приложение</w:t>
      </w:r>
    </w:p>
    <w:p w:rsidR="00757D04" w:rsidRPr="00757D04" w:rsidRDefault="00757D04" w:rsidP="00757D04">
      <w:pPr>
        <w:pStyle w:val="ConsPlusNormal"/>
        <w:jc w:val="right"/>
      </w:pPr>
      <w:r w:rsidRPr="00757D04">
        <w:t>к постановлению Администрации</w:t>
      </w:r>
    </w:p>
    <w:p w:rsidR="00757D04" w:rsidRPr="00757D04" w:rsidRDefault="00757D04" w:rsidP="00757D04">
      <w:pPr>
        <w:pStyle w:val="ConsPlusNormal"/>
        <w:jc w:val="right"/>
      </w:pPr>
      <w:r w:rsidRPr="00757D04">
        <w:t>города Ханты-Мансийска</w:t>
      </w:r>
    </w:p>
    <w:p w:rsidR="00757D04" w:rsidRPr="00757D04" w:rsidRDefault="00757D04" w:rsidP="00757D04">
      <w:pPr>
        <w:pStyle w:val="ConsPlusNormal"/>
        <w:jc w:val="right"/>
      </w:pPr>
      <w:r w:rsidRPr="00757D04">
        <w:t>от 18.10.2013 N 1346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</w:pPr>
      <w:bookmarkStart w:id="0" w:name="P41"/>
      <w:bookmarkEnd w:id="0"/>
      <w:r w:rsidRPr="00757D04">
        <w:t>МУНИЦИПАЛЬНАЯ ПРОГРАММА</w:t>
      </w:r>
    </w:p>
    <w:p w:rsidR="00757D04" w:rsidRPr="00757D04" w:rsidRDefault="00757D04" w:rsidP="00757D04">
      <w:pPr>
        <w:pStyle w:val="ConsPlusTitle"/>
        <w:jc w:val="center"/>
      </w:pPr>
      <w:r w:rsidRPr="00757D04">
        <w:t>"РАЗВИТИЕ ТРАНСПОРТНОЙ СИСТЕМЫ ГОРОДА ХАНТЫ-МАНСИЙСКА"</w:t>
      </w:r>
    </w:p>
    <w:p w:rsidR="00757D04" w:rsidRPr="00757D04" w:rsidRDefault="00757D04" w:rsidP="00757D04">
      <w:pPr>
        <w:pStyle w:val="ConsPlusTitle"/>
        <w:jc w:val="center"/>
      </w:pPr>
      <w:r w:rsidRPr="00757D04">
        <w:t>НА 2016 - 2020 ГОДЫ</w:t>
      </w:r>
    </w:p>
    <w:p w:rsidR="00757D04" w:rsidRPr="00757D04" w:rsidRDefault="00757D04" w:rsidP="00757D04">
      <w:pPr>
        <w:spacing w:after="0" w:line="240" w:lineRule="auto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Паспорт программы</w:t>
      </w:r>
    </w:p>
    <w:p w:rsidR="00757D04" w:rsidRPr="00757D04" w:rsidRDefault="00757D04" w:rsidP="00757D0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Наименование программы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Муниципальная программа "Развитие транспортной системы города Ханты-Мансийска" на 2016 - 2020 годы (далее - программа)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</w:pPr>
            <w:r w:rsidRPr="00757D04">
              <w:t>Правовое обоснование для разработки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статья 179 Бюджетного кодекса Российской Федерации;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постановление Правительства Ханты-Мансийского автономного округа - Югры от 09.10.2013 N 418-п "О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2018 - 2025 годы и на период до 2030 года";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распоряжение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(в ред. постановления Администрации города Ханты-Мансийска от 05.04.2018 N 245)</w:t>
            </w:r>
          </w:p>
        </w:tc>
      </w:tr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Разработчик программы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Управление транспорта, связи и дорог Администрации города Ханты-Мансийска</w:t>
            </w:r>
          </w:p>
        </w:tc>
      </w:tr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Координатор программы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Управление транспорта, связи и дорог Администрации города Ханты-Мансийска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</w:pPr>
            <w:r w:rsidRPr="00757D04">
              <w:t>Исполнители мероприятий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муниципальное казенное учреждение "Управление логистики" (далее - МКУ "Управление логистики");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управление транспорта, связи и дорог Администрации города Ханты-Мансийска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(в ред. постановления Администрации города Ханты-Мансийска от 05.04.2018 N 245)</w:t>
            </w:r>
          </w:p>
        </w:tc>
      </w:tr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Основные цели и задачи программы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lastRenderedPageBreak/>
              <w:t>Задачи: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1. Развитие улично-дорожной сети города.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3. Обеспечение доступности и повышение качества транспортных услуг населению.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4. Создание современной системы управления и регулирования дорожным движением</w:t>
            </w:r>
          </w:p>
        </w:tc>
      </w:tr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lastRenderedPageBreak/>
              <w:t>Сроки и этапы реализации программы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Программа реализуется с 2016 по 2020 годы в один этап</w:t>
            </w:r>
          </w:p>
        </w:tc>
      </w:tr>
      <w:tr w:rsidR="00757D04" w:rsidRPr="00757D04" w:rsidTr="00757D04">
        <w:tc>
          <w:tcPr>
            <w:tcW w:w="1187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Перечень подпрограмм программы (при наличии)</w:t>
            </w:r>
          </w:p>
        </w:tc>
        <w:tc>
          <w:tcPr>
            <w:tcW w:w="3813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Отсутствуют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</w:pPr>
            <w:r w:rsidRPr="00757D04">
              <w:t>Объемы и источники финансирования программы (всего)</w:t>
            </w:r>
          </w:p>
        </w:tc>
        <w:tc>
          <w:tcPr>
            <w:tcW w:w="3813" w:type="pct"/>
            <w:tcBorders>
              <w:bottom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Общий объем финансирования программы составляет 1465416963,21 рублей, в том числе: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893740124,06 рублей - бюджет Ханты-Мансийского автономного округа - Югры;</w:t>
            </w:r>
          </w:p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571676839,15 рублей - бюджет города Ханты-Мансийска</w:t>
            </w:r>
          </w:p>
        </w:tc>
      </w:tr>
      <w:tr w:rsidR="00757D04" w:rsidRPr="00757D04" w:rsidTr="00757D0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(в ред. постановления Администрации города Ханты-Мансийска от 15.10.2018 N 1103)</w:t>
            </w:r>
          </w:p>
        </w:tc>
      </w:tr>
    </w:tbl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Раздел I. ХАРАКТЕРИСТИКА ПРОБЛЕМЫ, НА РЕШЕНИЕ КОТОРОЙ</w:t>
      </w:r>
    </w:p>
    <w:p w:rsidR="00757D04" w:rsidRPr="00757D04" w:rsidRDefault="00757D04" w:rsidP="00757D04">
      <w:pPr>
        <w:pStyle w:val="ConsPlusTitle"/>
        <w:jc w:val="center"/>
      </w:pPr>
      <w:r w:rsidRPr="00757D04">
        <w:t>НАПРАВЛЕНА ПРОГРАММА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1.1. Анализ положения городского округа в структуре</w:t>
      </w:r>
    </w:p>
    <w:p w:rsidR="00757D04" w:rsidRPr="00757D04" w:rsidRDefault="00757D04" w:rsidP="00757D04">
      <w:pPr>
        <w:pStyle w:val="ConsPlusTitle"/>
        <w:jc w:val="center"/>
      </w:pPr>
      <w:r w:rsidRPr="00757D04">
        <w:t>пространственной организации субъектов Российской Федерации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Муниципальное образование городской округ город Ханты-Мансийск - административный центр Ханты-Мансийского автономного округа - Югры.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Город Ханты-Мансийск расположен в живописном месте Западно-Сибирской низменности у подножья крутых склонов правого берега р. Иртыш, в 20 км от места слияния рек Иртыша и Оби.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Площадь территории муниципального образования составляет 33 776 га, протяженность улично-дорожной сети города около 162,2 км. Часть территории городского округа занимают пойменные территории, затапливаемые паводковыми водами. Река Иртыш огибает город и является его естественной границей с юго-востока, юга и запада.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Климатическая зона, в которой расположен </w:t>
      </w:r>
      <w:proofErr w:type="gramStart"/>
      <w:r w:rsidRPr="00757D04">
        <w:t>город</w:t>
      </w:r>
      <w:proofErr w:type="gramEnd"/>
      <w:r w:rsidRPr="00757D04">
        <w:t xml:space="preserve"> Ханты-Мансийск, характеризуется ярко выраженным умеренным континентальным климатом с продолжительной суровой зимой с ветрами и коротким, жарким летом. Территория городского округа приравнена к районам Крайнего Севера.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Ханты-Мансийск имеет сформированную транспортную инфраструктуру, развивается как точка пересечения путей автомобильного, воздушного и речного транспорта.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1.2. Социально-экономическая характеристика, характеристика</w:t>
      </w:r>
    </w:p>
    <w:p w:rsidR="00757D04" w:rsidRPr="00757D04" w:rsidRDefault="00757D04" w:rsidP="00757D04">
      <w:pPr>
        <w:pStyle w:val="ConsPlusTitle"/>
        <w:jc w:val="center"/>
      </w:pPr>
      <w:r w:rsidRPr="00757D04">
        <w:t>градостроительной деятельности, деятельности в сфере</w:t>
      </w:r>
    </w:p>
    <w:p w:rsidR="00757D04" w:rsidRPr="00757D04" w:rsidRDefault="00757D04" w:rsidP="00757D04">
      <w:pPr>
        <w:pStyle w:val="ConsPlusTitle"/>
        <w:jc w:val="center"/>
      </w:pPr>
      <w:r w:rsidRPr="00757D04">
        <w:t>транспорта, оценка транспортного спроса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Численности населения на 01.01.2017 составила 98778 человек (по итогам 2015 года - 96936 человек).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Среднегодовая численность населения увеличилась на 1,8% и составила 97857 человек (по </w:t>
      </w:r>
      <w:r w:rsidRPr="00757D04">
        <w:lastRenderedPageBreak/>
        <w:t>итогам 2015 года - 96145 человек).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Естественный прирост составил 1218 человек. Миграционный прирост населения составил 624 человека.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Динамика показателей уровня жизни населения: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доходы на душу населения снизились с 47590,44 рублей до 47 460,40 </w:t>
      </w:r>
      <w:proofErr w:type="gramStart"/>
      <w:r w:rsidRPr="00757D04">
        <w:t>рублей</w:t>
      </w:r>
      <w:proofErr w:type="gramEnd"/>
      <w:r w:rsidRPr="00757D04">
        <w:t xml:space="preserve"> что составило 99,7%;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среднемесячная заработная плата составила 65980,6 рублей, или 102,0% (соответствующий период 2015 года - 64714,8 рублей).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Система общего образования в городе Ханты-Мансийске представлена 10 образовательными учреждениями: 6 средних, 1 специальная (коррекционная) общеобразовательная школа VIII вида, 3 учреждения, реализующих программы повышенного уровня - школа с углубленным изучением отдельных предметов, гимназия и лицей-интернат.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Дополнительное образование предоставляют 16 организаций разной ведомственной принадлежности системы образования, культуры и спорта, а также негосударственные образовательные учреждения, имеющие лицензию на ведение образовательной деятельности.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По основным видам промышленной продукции объем отгруженных товаров собственного производства, выполненных работ и услуг собственными силами по крупным и средним предприятиям составил 11994,2 </w:t>
      </w:r>
      <w:proofErr w:type="gramStart"/>
      <w:r w:rsidRPr="00757D04">
        <w:t>млн</w:t>
      </w:r>
      <w:proofErr w:type="gramEnd"/>
      <w:r w:rsidRPr="00757D04">
        <w:t xml:space="preserve"> рублей, или 123,2% к соответствующему периоду 2015 года (9737,1 млн рублей).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Наибольшую долю в промышленном производстве занимают предприятия по производству, передаче и распределению электроэнергии, газа и воды - 93,7% (соответствующий период 2015 года - 92,8%).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Предприятиями местной промышленности выпускается продукция для внутреннего потребления и реализации на территории города.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 xml:space="preserve">По состоянию на 01.01.2017 в городе Ханты-Мансийске в сфере предоставления жилищно-коммунальных услуг осуществляют деятельность 24 предприятия различной формы собственности, в том числе 5 муниципальных предприятий (муниципальное </w:t>
      </w:r>
      <w:proofErr w:type="spellStart"/>
      <w:r w:rsidRPr="00757D04">
        <w:t>водоканализационное</w:t>
      </w:r>
      <w:proofErr w:type="spellEnd"/>
      <w:r w:rsidRPr="00757D04">
        <w:t xml:space="preserve"> предприятие, МП "Ханты-</w:t>
      </w:r>
      <w:proofErr w:type="spellStart"/>
      <w:r w:rsidRPr="00757D04">
        <w:t>Мансийскгаз</w:t>
      </w:r>
      <w:proofErr w:type="spellEnd"/>
      <w:r w:rsidRPr="00757D04">
        <w:t>", МП "</w:t>
      </w:r>
      <w:proofErr w:type="spellStart"/>
      <w:r w:rsidRPr="00757D04">
        <w:t>Горэлектросети</w:t>
      </w:r>
      <w:proofErr w:type="spellEnd"/>
      <w:r w:rsidRPr="00757D04">
        <w:t>", муниципальное дорожно-эксплуатационное предприятие, МП "Жилищно-коммунальное управление"), 1 предприятие, созданное в форме открытого акционерного общества со 100% долей акций муниципального образования в уставном капитале (ОАО "УТС"), 4 товарищества собственников</w:t>
      </w:r>
      <w:proofErr w:type="gramEnd"/>
      <w:r w:rsidRPr="00757D04">
        <w:t xml:space="preserve"> жилья.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плитами к общей площади жилых помещений возрос с 71,2% до 72,8%.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Комплексное развитие транспортной инфраструктуры в городе Ханты-Мансийске - необходимое условие экономического, политического и социально-культурного развития города.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Ежегодный рост населения города, ввод в эксплуатацию жилых комплексов обусловливает необходимость развития транспортной инфраструктуры для удовлетворения потребности населения города.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1.3. Характеристика существующего состояния</w:t>
      </w:r>
    </w:p>
    <w:p w:rsidR="00757D04" w:rsidRPr="00757D04" w:rsidRDefault="00757D04" w:rsidP="00757D04">
      <w:pPr>
        <w:pStyle w:val="ConsPlusTitle"/>
        <w:jc w:val="center"/>
      </w:pPr>
      <w:r w:rsidRPr="00757D04">
        <w:t>транспортной инфраструктуры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3"/>
      </w:pPr>
      <w:r w:rsidRPr="00757D04">
        <w:t>Характеристика функционирования и показатели работы</w:t>
      </w:r>
    </w:p>
    <w:p w:rsidR="00757D04" w:rsidRPr="00757D04" w:rsidRDefault="00757D04" w:rsidP="00757D04">
      <w:pPr>
        <w:pStyle w:val="ConsPlusTitle"/>
        <w:jc w:val="center"/>
      </w:pPr>
      <w:r w:rsidRPr="00757D04">
        <w:t>транспортной инфраструктуры по видам транспорта.</w:t>
      </w:r>
    </w:p>
    <w:p w:rsidR="00757D04" w:rsidRPr="00757D04" w:rsidRDefault="00757D04" w:rsidP="00757D04">
      <w:pPr>
        <w:pStyle w:val="ConsPlusTitle"/>
        <w:jc w:val="center"/>
      </w:pPr>
      <w:r w:rsidRPr="00757D04">
        <w:t>Характеристика сети дорог городского округа, параметры</w:t>
      </w:r>
    </w:p>
    <w:p w:rsidR="00757D04" w:rsidRPr="00757D04" w:rsidRDefault="00757D04" w:rsidP="00757D04">
      <w:pPr>
        <w:pStyle w:val="ConsPlusTitle"/>
        <w:jc w:val="center"/>
      </w:pPr>
      <w:r w:rsidRPr="00757D04">
        <w:t>дорожного движения, оценка качества содержания дорог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На территории города Ханты-Мансийска расположено 2 крупных объекта транспортной инфраструктуры - аэропорт "Ханты-Мансийск" и </w:t>
      </w:r>
      <w:proofErr w:type="spellStart"/>
      <w:r w:rsidRPr="00757D04">
        <w:t>Авторечвокзал</w:t>
      </w:r>
      <w:proofErr w:type="spellEnd"/>
      <w:r w:rsidRPr="00757D04">
        <w:t>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Воздушное сообщение как на внутренних российских, так и на международных авиалиниях, осуществляется аэропортом "Ханты-Мансийск". Протяженность взлетно-посадочной полосы составляет 2800 x 45 м. По итогам 2016 года воздушным транспортом перевезено 230108 </w:t>
      </w:r>
      <w:r w:rsidRPr="00757D04">
        <w:lastRenderedPageBreak/>
        <w:t>пассажиров.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Перевозка пассажиров и грузов речным транспортом осуществляется предприятиями: ОАО "</w:t>
      </w:r>
      <w:proofErr w:type="spellStart"/>
      <w:r w:rsidRPr="00757D04">
        <w:t>Северречфлот</w:t>
      </w:r>
      <w:proofErr w:type="spellEnd"/>
      <w:r w:rsidRPr="00757D04">
        <w:t>" и ОАО "</w:t>
      </w:r>
      <w:proofErr w:type="gramStart"/>
      <w:r w:rsidRPr="00757D04">
        <w:t>Обь-Иртышское</w:t>
      </w:r>
      <w:proofErr w:type="gramEnd"/>
      <w:r w:rsidRPr="00757D04">
        <w:t xml:space="preserve"> речное пароходство".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 территории города проходят участки автодорог федерального и регионального значений.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Общая протяженность улиц и дорог города Ханты-Мансийска в 2016 году составила 162,2 км и увеличилась по сравнению с 2015 годом на 10,6 км. Доля автомобильных дорог с твердым покрытием от общей протяженности дорог в 2016 году составила 97,7%, увеличившись по сравнению с 2015 годом на 0,2%.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городе действует 6 подземных переходов, 4 двухуровневых транспортных развязки, что позволяет существенно разгрузить автотранспортный поток на центральных улицах города. 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общее количество светофорных объектов составляет 51 штуку;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общее количество дорожных знаков составляет 4 708 штук, из них в 2016 году заменено 1096 штук;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нанесено 402 км горизонтальной дорожной разметки и 41 тыс. кв. м разметки пешеходных переходов.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1.4. Анализ состава парка транспортных средств и уровня</w:t>
      </w:r>
    </w:p>
    <w:p w:rsidR="00757D04" w:rsidRPr="00757D04" w:rsidRDefault="00757D04" w:rsidP="00757D04">
      <w:pPr>
        <w:pStyle w:val="ConsPlusTitle"/>
        <w:jc w:val="center"/>
      </w:pPr>
      <w:r w:rsidRPr="00757D04">
        <w:t>автомобилизации, обеспеченность парковками</w:t>
      </w:r>
    </w:p>
    <w:p w:rsidR="00757D04" w:rsidRPr="00757D04" w:rsidRDefault="00757D04" w:rsidP="00757D04">
      <w:pPr>
        <w:pStyle w:val="ConsPlusTitle"/>
        <w:jc w:val="center"/>
      </w:pPr>
      <w:r w:rsidRPr="00757D04">
        <w:t>(парковочными местами)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 каждым годом увеличивается количество транспортных средств, состоящих на учете в Ханты-Мансийске, в 2016 году - 31 586 единиц транспорта, что на 2,8% больше, чем в 2015 году (30 729 единиц).</w:t>
      </w:r>
    </w:p>
    <w:p w:rsidR="00757D04" w:rsidRPr="00757D04" w:rsidRDefault="00757D04" w:rsidP="00757D0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578"/>
        <w:gridCol w:w="1331"/>
        <w:gridCol w:w="1479"/>
        <w:gridCol w:w="887"/>
        <w:gridCol w:w="1331"/>
        <w:gridCol w:w="1481"/>
        <w:gridCol w:w="885"/>
      </w:tblGrid>
      <w:tr w:rsidR="00757D04" w:rsidRPr="00757D04" w:rsidTr="00757D04">
        <w:tc>
          <w:tcPr>
            <w:tcW w:w="269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 xml:space="preserve">N </w:t>
            </w:r>
            <w:proofErr w:type="gramStart"/>
            <w:r w:rsidRPr="00757D04">
              <w:t>п</w:t>
            </w:r>
            <w:proofErr w:type="gramEnd"/>
            <w:r w:rsidRPr="00757D04">
              <w:t>/п</w:t>
            </w:r>
          </w:p>
        </w:tc>
        <w:tc>
          <w:tcPr>
            <w:tcW w:w="825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Вид транспортного средства</w:t>
            </w:r>
          </w:p>
        </w:tc>
        <w:tc>
          <w:tcPr>
            <w:tcW w:w="3906" w:type="pct"/>
            <w:gridSpan w:val="6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Количество транспортных средств</w:t>
            </w:r>
          </w:p>
        </w:tc>
      </w:tr>
      <w:tr w:rsidR="00757D04" w:rsidRPr="00757D04" w:rsidTr="00757D04">
        <w:tc>
          <w:tcPr>
            <w:tcW w:w="269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82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1953" w:type="pct"/>
            <w:gridSpan w:val="3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2016 г.</w:t>
            </w:r>
          </w:p>
        </w:tc>
        <w:tc>
          <w:tcPr>
            <w:tcW w:w="1953" w:type="pct"/>
            <w:gridSpan w:val="3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2015 г.</w:t>
            </w:r>
          </w:p>
        </w:tc>
      </w:tr>
      <w:tr w:rsidR="00757D04" w:rsidRPr="00757D04" w:rsidTr="00757D04">
        <w:tc>
          <w:tcPr>
            <w:tcW w:w="269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82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Физические лица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Юридические лица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Итого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Физические лица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Юридические лица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Итого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Легковые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21200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2427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23627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20830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2297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23127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Грузовые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1915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1960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3875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1755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2035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3790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Автобусы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495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915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1410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449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914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1363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Мототранспорт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842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54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896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770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43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813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Прицепы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972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274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1246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967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188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1155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6.</w:t>
            </w: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Полуприцепы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184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348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532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166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315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481</w:t>
            </w:r>
          </w:p>
        </w:tc>
      </w:tr>
      <w:tr w:rsidR="00757D04" w:rsidRPr="00757D04" w:rsidTr="00757D04">
        <w:tc>
          <w:tcPr>
            <w:tcW w:w="269" w:type="pct"/>
          </w:tcPr>
          <w:p w:rsidR="00757D04" w:rsidRPr="00757D04" w:rsidRDefault="00757D04" w:rsidP="00757D04">
            <w:pPr>
              <w:pStyle w:val="ConsPlusNormal"/>
            </w:pPr>
          </w:p>
        </w:tc>
        <w:tc>
          <w:tcPr>
            <w:tcW w:w="825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Итого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25608</w:t>
            </w:r>
          </w:p>
        </w:tc>
        <w:tc>
          <w:tcPr>
            <w:tcW w:w="78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5978</w:t>
            </w:r>
          </w:p>
        </w:tc>
        <w:tc>
          <w:tcPr>
            <w:tcW w:w="4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31586</w:t>
            </w:r>
          </w:p>
        </w:tc>
        <w:tc>
          <w:tcPr>
            <w:tcW w:w="70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24937</w:t>
            </w:r>
          </w:p>
        </w:tc>
        <w:tc>
          <w:tcPr>
            <w:tcW w:w="78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5792</w:t>
            </w:r>
          </w:p>
        </w:tc>
        <w:tc>
          <w:tcPr>
            <w:tcW w:w="468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30729</w:t>
            </w:r>
          </w:p>
        </w:tc>
      </w:tr>
    </w:tbl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Уровень автомобилизации жителей города Ханты-Мансийска - свыше 310 единиц автотранспорта на 1000 жителей.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городе нет достаточного количества парковок для автомобильного транспорта. Особенно остро стоит проблема парковок в центральной части. Неправильно припаркованные автомобили создают помехи для движения транспорта, в том числе и транспорта общего пользования. Автомобильный транспорт, как правило, паркуется на примыкающей к тротуару полосе движения транспорта либо на зеленых зонах.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1.5. Характеристика работы транспортных средств</w:t>
      </w:r>
    </w:p>
    <w:p w:rsidR="00757D04" w:rsidRPr="00757D04" w:rsidRDefault="00757D04" w:rsidP="00757D04">
      <w:pPr>
        <w:pStyle w:val="ConsPlusTitle"/>
        <w:jc w:val="center"/>
      </w:pPr>
      <w:r w:rsidRPr="00757D04">
        <w:t>общего пользования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Перевозку пассажиров автомобильным транспортом в городе Ханты-Мансийске выполняют ОАО "Ханты-Мансийское автотранспортное предприятие" и индивидуальные предприниматели. Администрацией города Ханты-Мансийска с 19 перевозчиками заключены договоры на перевозку пассажиров по городским маршрутам. Перевозка жителей города осуществляется по 18 городским маршрутам, 8 из которых являются социально значимыми. Общая протяженность сети маршрутов регулярных перевозок составляет около 550 км.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Ежедневно на городские маршруты выходит около 110 единиц подвижного состава.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2016 году автомобильным общественным транспортом перевезено 6406,0 тыс. человек (в 2015 году - 8004,7 тыс. человек).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 w:rsidRPr="00757D04">
        <w:t>внутриокружным</w:t>
      </w:r>
      <w:proofErr w:type="spellEnd"/>
      <w:r w:rsidRPr="00757D04">
        <w:t xml:space="preserve"> и межобластным маршрутам, автомобильным общественным транспортом в городском и пригородном сообщении. </w:t>
      </w:r>
      <w:proofErr w:type="gramStart"/>
      <w:r w:rsidRPr="00757D04">
        <w:t>В целях 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тарифам.</w:t>
      </w:r>
      <w:proofErr w:type="gramEnd"/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Перевозка пассажиров и грузов речным транспортом осуществляется предприятиями: ОАО "</w:t>
      </w:r>
      <w:proofErr w:type="spellStart"/>
      <w:r w:rsidRPr="00757D04">
        <w:t>Северречфлот</w:t>
      </w:r>
      <w:proofErr w:type="spellEnd"/>
      <w:r w:rsidRPr="00757D04">
        <w:t>" и ОАО "</w:t>
      </w:r>
      <w:proofErr w:type="gramStart"/>
      <w:r w:rsidRPr="00757D04">
        <w:t>Обь-Иртышское</w:t>
      </w:r>
      <w:proofErr w:type="gramEnd"/>
      <w:r w:rsidRPr="00757D04">
        <w:t xml:space="preserve"> речное пароходство".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Ежегодно Администрация города Ханты-Мансийска выступает заказчиком и организатором перевозок пассажиров водным транспортом на пригородной линии "Ханты-Мансийск - Дачи". В навигационный период 2016 года перевезено 420862 пассажира, за аналогичный период 2015 года перевезено 358138 человек.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 xml:space="preserve">1.6. Характеристика условий </w:t>
      </w:r>
      <w:proofErr w:type="gramStart"/>
      <w:r w:rsidRPr="00757D04">
        <w:t>пешеходного</w:t>
      </w:r>
      <w:proofErr w:type="gramEnd"/>
    </w:p>
    <w:p w:rsidR="00757D04" w:rsidRPr="00757D04" w:rsidRDefault="00757D04" w:rsidP="00757D04">
      <w:pPr>
        <w:pStyle w:val="ConsPlusTitle"/>
        <w:jc w:val="center"/>
      </w:pPr>
      <w:r w:rsidRPr="00757D04">
        <w:t>и велосипедного передвижения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Пешеходное и велосипедное движение осуществляется по тротуарам и велосипедным дорожкам.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Учитывая рост автомобилизации,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среде. Строительство транспортных пересечений и пешеходных переходов в разных уровнях, исключение доступа пешеходов на скоростные городские автомагистрали, устройство пешеходных и велосипедных дорожек вдоль автомобильных дорог, проходящих через город.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настоящее время при проектировании реконструкции участков улично-дорожной сети в обязательном порядке учитывается строительство пешеходных и велосипедных дорожек.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1.7. Характеристика движения грузовых транспортных средств,</w:t>
      </w:r>
    </w:p>
    <w:p w:rsidR="00757D04" w:rsidRPr="00757D04" w:rsidRDefault="00757D04" w:rsidP="00757D04">
      <w:pPr>
        <w:pStyle w:val="ConsPlusTitle"/>
        <w:jc w:val="center"/>
      </w:pPr>
      <w:r w:rsidRPr="00757D04">
        <w:t>оценка работы транспортных средств коммунальных и дорожных</w:t>
      </w:r>
    </w:p>
    <w:p w:rsidR="00757D04" w:rsidRPr="00757D04" w:rsidRDefault="00757D04" w:rsidP="00757D04">
      <w:pPr>
        <w:pStyle w:val="ConsPlusTitle"/>
        <w:jc w:val="center"/>
      </w:pPr>
      <w:r w:rsidRPr="00757D04">
        <w:t>служб, состояния инфраструктуры для данных</w:t>
      </w:r>
    </w:p>
    <w:p w:rsidR="00757D04" w:rsidRPr="00757D04" w:rsidRDefault="00757D04" w:rsidP="00757D04">
      <w:pPr>
        <w:pStyle w:val="ConsPlusTitle"/>
        <w:jc w:val="center"/>
      </w:pPr>
      <w:r w:rsidRPr="00757D04">
        <w:t>транспортных средств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Организация дорожного движения на территории города Ханты-Мансийска определена таким образом, чтобы исключить движение грузовых автомобилей и автомобилей, </w:t>
      </w:r>
      <w:r w:rsidRPr="00757D04">
        <w:lastRenderedPageBreak/>
        <w:t xml:space="preserve">осуществляющих перевозку крупногабаритных и опасных грузов, в центральной части города. Для этих целей движение таких автомобилей организовано по объездным автодорогам: ул. </w:t>
      </w:r>
      <w:proofErr w:type="gramStart"/>
      <w:r w:rsidRPr="00757D04">
        <w:t>Объездная</w:t>
      </w:r>
      <w:proofErr w:type="gramEnd"/>
      <w:r w:rsidRPr="00757D04">
        <w:t>, ул. Восточная объездная, ул. Студенческая.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Интенсивность движения грузового транспорта на обходных магистралях города существенно превышает показатели, характерные для внутренних улиц города. В составе всего потока грузовых автомобилей преобладают автомобили с разрешенной максимальной массой до 3,5 тонн.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На работах по содержанию и текущему ремонту улично-дорожной сети города занято около 115 единиц коммунальной и дорожной техники. В целом работа коммунальных и дорожных служб оценивается как удовлетворительная.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1.8. Анализ уровня безопасности дорожного движения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2016 году на автодорогах города зарегистрировано на 2,0% больше ДТП, чем за аналогичный период 2015 года (далее - АППГ), что в абсолютных цифрах составило 142 дорожно-транспортных происшествия на 139, в результате которых ранено 190 человек (+1,0% к АППГ - 188), погибло 2 человека (+100% к АППГ - 1).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 участием пешеходов зарегистрировано 42 дорожно-транспортных происшествия (далее - ДТП) (меньше на 5,0% к АППГ - 44), при которых погибших нет (уровень прошлого года) и 42 человека получили травмы различной степени тяжести (меньше на 5,0% к АППГ - 45). По вине пешеходов произошло 12 ДТП (меньше на 29% к АППГ - 17).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Всего же сотрудниками отдела ГИБДД МО МВД России "Ханты-Мансийский" за 2016 год пресечено 25182 (-8% к АППГ - 27417) нарушений правил дорожного движения, из них нарушений ПДД пешеходами - 1001 (ро</w:t>
      </w:r>
      <w:proofErr w:type="gramStart"/>
      <w:r w:rsidRPr="00757D04">
        <w:t>ст в дв</w:t>
      </w:r>
      <w:proofErr w:type="gramEnd"/>
      <w:r w:rsidRPr="00757D04">
        <w:t>а раза к АППГ - 479).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1.9. Оценка уровня негативного воздействия</w:t>
      </w:r>
    </w:p>
    <w:p w:rsidR="00757D04" w:rsidRPr="00757D04" w:rsidRDefault="00757D04" w:rsidP="00757D04">
      <w:pPr>
        <w:pStyle w:val="ConsPlusTitle"/>
        <w:jc w:val="center"/>
      </w:pPr>
      <w:r w:rsidRPr="00757D04">
        <w:t>транспортной инфраструктуры на окружающую среду,</w:t>
      </w:r>
    </w:p>
    <w:p w:rsidR="00757D04" w:rsidRPr="00757D04" w:rsidRDefault="00757D04" w:rsidP="00757D04">
      <w:pPr>
        <w:pStyle w:val="ConsPlusTitle"/>
        <w:jc w:val="center"/>
      </w:pPr>
      <w:r w:rsidRPr="00757D04">
        <w:t>безопасность и здоровье населения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Ежегодное увеличение автотранспорта на городских дорогах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Отработавшие газы двигателей внутреннего сгорания содержат около 200 компонентов. Углеводородные соединения отработавших газов, наряду с токсическими свойствами, обладают канцерогенным действием (способствуют возникновению и развитию различных заболеваний). Таким образом, развитие транспортной инфраструктуры без учета экологических требований существенно повышает риски возникновения различных заболеваний населения.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Условия быстрого роста автомобильного парка приводят к еще большему возрастанию негативного воздействия на окружающую среду. С учетом этого планируется при проведении конкурсов на организацию транспортного обслуживания населения включать один из оценочных показателей экологический класс транспортных средств.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1.10. Характеристика существующих условий</w:t>
      </w:r>
    </w:p>
    <w:p w:rsidR="00757D04" w:rsidRPr="00757D04" w:rsidRDefault="00757D04" w:rsidP="00757D04">
      <w:pPr>
        <w:pStyle w:val="ConsPlusTitle"/>
        <w:jc w:val="center"/>
      </w:pPr>
      <w:r w:rsidRPr="00757D04">
        <w:t xml:space="preserve">и перспектив развития и размещения </w:t>
      </w:r>
      <w:proofErr w:type="gramStart"/>
      <w:r w:rsidRPr="00757D04">
        <w:t>транспортной</w:t>
      </w:r>
      <w:proofErr w:type="gramEnd"/>
    </w:p>
    <w:p w:rsidR="00757D04" w:rsidRPr="00757D04" w:rsidRDefault="00757D04" w:rsidP="00757D04">
      <w:pPr>
        <w:pStyle w:val="ConsPlusTitle"/>
        <w:jc w:val="center"/>
      </w:pPr>
      <w:r w:rsidRPr="00757D04">
        <w:t>инфраструктуры городского округа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Размещение основных объектов транспортной инфраструктуры города осуществляется в соответствии с Генеральным планом города Ханты-Мансийска, которым предусмотрено перспективное размещение транспортных искусственных сооружений - мостов, путепроводов, развязок в разных уровнях, а также вокзалов - железнодорожных, автобусных, речных и других объектов.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1.11. Оценка нормативно-правовой базы, необходимой</w:t>
      </w:r>
    </w:p>
    <w:p w:rsidR="00757D04" w:rsidRPr="00757D04" w:rsidRDefault="00757D04" w:rsidP="00757D04">
      <w:pPr>
        <w:pStyle w:val="ConsPlusTitle"/>
        <w:jc w:val="center"/>
      </w:pPr>
      <w:r w:rsidRPr="00757D04">
        <w:t>для функционирования и развития транспортной инфраструктуры</w:t>
      </w:r>
    </w:p>
    <w:p w:rsidR="00757D04" w:rsidRPr="00757D04" w:rsidRDefault="00757D04" w:rsidP="00757D04">
      <w:pPr>
        <w:pStyle w:val="ConsPlusNormal"/>
        <w:jc w:val="center"/>
      </w:pPr>
      <w:proofErr w:type="gramStart"/>
      <w:r w:rsidRPr="00757D04">
        <w:lastRenderedPageBreak/>
        <w:t>(в ред. постановления Администрации города Ханты-Мансийска</w:t>
      </w:r>
      <w:proofErr w:type="gramEnd"/>
    </w:p>
    <w:p w:rsidR="00757D04" w:rsidRPr="00757D04" w:rsidRDefault="00757D04" w:rsidP="00757D04">
      <w:pPr>
        <w:pStyle w:val="ConsPlusNormal"/>
        <w:jc w:val="center"/>
      </w:pPr>
      <w:r w:rsidRPr="00757D04">
        <w:t>от 05.04.2018 N 245)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Функционирование и развитие транспортной инфраструктуры осуществляется в соответствии </w:t>
      </w:r>
      <w:proofErr w:type="gramStart"/>
      <w:r w:rsidRPr="00757D04">
        <w:t>с</w:t>
      </w:r>
      <w:proofErr w:type="gramEnd"/>
      <w:r w:rsidRPr="00757D04">
        <w:t>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распоряжением Правительства Российской Федерации от 22.11.2008 N 1734-р "О транспортной стратегии Российской Федерации";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Бюджетным кодексом Российской Федерации;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Постановлением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постановлением Правительства Ханты-Мансийского автономного округа - Югры от 09.10.2013 N 418-п "О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2018 - 2025 годы и на период до 2030 года";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1.12. Оценка финансирования транспортной инфраструктуры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Финансирование мероприятий по содержанию и развитию транспортной инфраструктуры осуществляется за счет средств бюджета города Ханты-Мансийска и бюджета Ханты-Мансийского автономного округа - Югры.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Объем финансирования вышеуказанных мероприятий недостаточен, что обусловлено ограниченными возможностями бюджета города Ханты-Мансийска. Принятие на федеральном и региональном уровне нормативных правовых актов, предусматривающих предоставление бюджету города субсидий, позволяет привлечь дополнительные средства на выполнение мероприятий по содержанию и развитию транспортной инфраструктуры города.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1.13. Прогноз транспортного спроса, изменения объемов</w:t>
      </w:r>
    </w:p>
    <w:p w:rsidR="00757D04" w:rsidRPr="00757D04" w:rsidRDefault="00757D04" w:rsidP="00757D04">
      <w:pPr>
        <w:pStyle w:val="ConsPlusTitle"/>
        <w:jc w:val="center"/>
      </w:pPr>
      <w:r w:rsidRPr="00757D04">
        <w:t>и характера передвижения населения и перевозок грузов</w:t>
      </w:r>
    </w:p>
    <w:p w:rsidR="00757D04" w:rsidRPr="00757D04" w:rsidRDefault="00757D04" w:rsidP="00757D04">
      <w:pPr>
        <w:pStyle w:val="ConsPlusTitle"/>
        <w:jc w:val="center"/>
      </w:pPr>
      <w:r w:rsidRPr="00757D04">
        <w:t>на территории городского округа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Прогнозные показатели социально-экономического развития города Ханты-Мансийска определены с учетом сценарных условий Министерства экономического развития Российской Федерации, предложенных министерством дефляторов, приоритетов и целевых индикаторов социально-экономического развития, сформулированных в "Комплексной программе социально-экономического развития города Ханты-Мансийска до 2020 года", утвержденной решением Думы города Ханты-Мансийска от 22.12.2014 N 567-V РД.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Учитывая тенденции роста парка легковых автомобилей к 2020 году возможно снижение уровня перевозок пассажиров транспортом общего пользования. Однако ряд мероприятий, проводимых в городе,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автомобильном транспорте.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Избыточная концентрация рабочих мест в центре города Ханты-Мансийска приводит к ежедневным утренним транспортным потокам из граничных районов города к его центру и обратно в вечернее время.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В связи с </w:t>
      </w:r>
      <w:proofErr w:type="gramStart"/>
      <w:r w:rsidRPr="00757D04">
        <w:t>вышеизложенным</w:t>
      </w:r>
      <w:proofErr w:type="gramEnd"/>
      <w:r w:rsidRPr="00757D04">
        <w:t xml:space="preserve"> предполагается, что до 2020 года не произойдет значительных изменений в направлениях движения пассажирских транспортных потоков и транспортного спроса населения.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Планируется проведение работ по оптимизации маршрутов грузового транспорта. Комплекс предлагаемых мероприятий позволит ограничить проезд грузового автотранспорта по центральным (основным) участкам улично-дорожной сети города.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lastRenderedPageBreak/>
        <w:t>Оптимизация маршрутов движения грузового автотранспорта позволит снизить разрушение дорог центральной части города, снизить уровень дорожно-транспортных происшествий, уменьшить "заторы", а также снизить степень шумового воздействия на организм человека и улучшить экологическую обстановку во всем городе.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Развитие транспортной инфраструктуры города Ханты-Мансийска определено Генеральным планом и действующими государственными и муниципальными программами. В результате реализации запланированных мероприятий повысится доступность общественного транспорта и других 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переходов, тротуаров и велодорожек.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Имеющийся</w:t>
      </w:r>
      <w:proofErr w:type="gramEnd"/>
      <w:r w:rsidRPr="00757D04">
        <w:t xml:space="preserve"> в городе </w:t>
      </w:r>
      <w:proofErr w:type="spellStart"/>
      <w:r w:rsidRPr="00757D04">
        <w:t>Авторечвокзал</w:t>
      </w:r>
      <w:proofErr w:type="spellEnd"/>
      <w:r w:rsidRPr="00757D04">
        <w:t xml:space="preserve"> соответствуют действующим требованиям и потребностям жителей города в транспортном обслуживании.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 основным проблемам развития транспортной системы относятся: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рост автомобильного парка;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потребности жителей города в перемещениях;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градостроительно</w:t>
      </w:r>
      <w:proofErr w:type="spellEnd"/>
      <w:r w:rsidRPr="00757D04">
        <w:t>-планировочные проблемы развития городской территории;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слабое развитие </w:t>
      </w:r>
      <w:proofErr w:type="spellStart"/>
      <w:r w:rsidRPr="00757D04">
        <w:t>велотранспортной</w:t>
      </w:r>
      <w:proofErr w:type="spellEnd"/>
      <w:r w:rsidRPr="00757D04">
        <w:t xml:space="preserve"> инфраструктуры;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интенсивности использования индивидуального транспорта;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убыточность пассажирских перевозок на маршрутах с малым пассажиропотоком;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продолжающееся снижение объемов перевозок по социально значимым маршрутам и перераспределение его на коммерческий маршрутный транспорт;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значительные интервалы движения (более 15 минут) на социально значимых маршрутах;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неразвитая система информирования пассажиров о фактическом времени прибытия на остановку транспортных средств.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целях преодоления этих негативных тенденций и обеспечения приоритетного развития транспортной инфраструктуры необходима разработка комплекса мероприятий по ее развитию и совершенствованию.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инфраструктура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Программа "Развитие транспортной системы города Ханты-Мансийска" на 2016 - 2020 годы является одним из важнейших средств реализации целенаправленной долгосрочной политики по дальнейшему развитию транспортной инфраструктуры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продолжение работ </w:t>
      </w:r>
      <w:proofErr w:type="gramStart"/>
      <w:r w:rsidRPr="00757D04">
        <w:t>по</w:t>
      </w:r>
      <w:proofErr w:type="gramEnd"/>
      <w:r w:rsidRPr="00757D04">
        <w:t>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строительству новых и реконструкции, модернизации существующих улиц и дорог;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созданию современной системы управления и регулирования дорожным движением;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повышению комплексной безопасности дорожного движения и устойчивости транспортной системы;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обеспечению необходимого количества автомобильных парковок и стоянок, в том числе многоуровневых, вне основной проезжей части улиц и дорог;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оптимизации маршрутной сети общественного транспорта.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За счет проведения работ по созданию современной системы управления и регулирования дорожным движением, оптимизации маршрутов грузового и пассажирского транспорта общего пользования, организации парковочного пространства планируется уменьшение интенсивности движения транспорта и увеличение пропускной способности на основных магистралях города и, следовательно, уменьшение уровня негативного воздействия автомобильного транспорта на окружающую среду и здоровье населения.</w:t>
      </w:r>
      <w:proofErr w:type="gramEnd"/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Применение программного метода в решении проблем транспортной инфраструктуры </w:t>
      </w:r>
      <w:r w:rsidRPr="00757D04">
        <w:lastRenderedPageBreak/>
        <w:t>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Раздел II. ЦЕЛИ, ЗАДАЧИ И ПОКАЗАТЕЛИ ИХ ДОСТИЖЕНИЯ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Принципиальные варианты развития транспортной инфраструктуры,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Настоящей программой предлагается вариант развития транспортной инфраструктуры, предусмотренный в рамках утвержденного Генерального плана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Целью программы является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Ханты-Мансийска, которая направлена на решение сложившихся проблем. Постановка цели связана с реализацией Указа Президента Российской Федерации от 07.05.2012 N 596 "О долгосрочной государственной экономической политике" и соответствует приоритетам социально-экономического развития Ханты-Мансийского автономного округа - Югры и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Для достижения поставленной цели программа предусматривает решение следующих задач: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1. Развитие улично-дорожной сети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2. Обеспечение безопасности дорожного движения и функционирования дорожно-транспортной инфраструктуры.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3. Обеспечение доступности и повышение качества транспортных услуг населению.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4. Создание современной системы управления и регулирования дорожным движением.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Система показателей, характеризующих результаты реализации программы в целом, приведена в приложении 1 к программе.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Оценка эффективности мероприятий (инвестиционных проектов)</w:t>
      </w:r>
    </w:p>
    <w:p w:rsidR="00757D04" w:rsidRPr="00757D04" w:rsidRDefault="00757D04" w:rsidP="00757D04">
      <w:pPr>
        <w:pStyle w:val="ConsPlusTitle"/>
        <w:jc w:val="center"/>
      </w:pPr>
      <w:r w:rsidRPr="00757D04">
        <w:t>по проектированию, строительству, реконструкции объектов</w:t>
      </w:r>
    </w:p>
    <w:p w:rsidR="00757D04" w:rsidRPr="00757D04" w:rsidRDefault="00757D04" w:rsidP="00757D04">
      <w:pPr>
        <w:pStyle w:val="ConsPlusTitle"/>
        <w:jc w:val="center"/>
      </w:pPr>
      <w:r w:rsidRPr="00757D04">
        <w:t xml:space="preserve">транспортной инфраструктуры </w:t>
      </w:r>
      <w:proofErr w:type="gramStart"/>
      <w:r w:rsidRPr="00757D04">
        <w:t>предлагаемого</w:t>
      </w:r>
      <w:proofErr w:type="gramEnd"/>
      <w:r w:rsidRPr="00757D04">
        <w:t xml:space="preserve"> к реализации</w:t>
      </w:r>
    </w:p>
    <w:p w:rsidR="00757D04" w:rsidRPr="00757D04" w:rsidRDefault="00757D04" w:rsidP="00757D04">
      <w:pPr>
        <w:pStyle w:val="ConsPlusTitle"/>
        <w:jc w:val="center"/>
      </w:pPr>
      <w:r w:rsidRPr="00757D04">
        <w:t>варианта развития транспортной инфраструктуры</w:t>
      </w:r>
    </w:p>
    <w:p w:rsidR="00757D04" w:rsidRPr="00757D04" w:rsidRDefault="00757D04" w:rsidP="00757D04">
      <w:pPr>
        <w:pStyle w:val="ConsPlusNormal"/>
        <w:jc w:val="center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результате реализации программы планируется: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Общие целевые показатели программы: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протяженности велосипедных дорожек на 3 км (с 6 км до 9 км).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объема перевозок пассажиров общественным транспортом на 500 тыс. пассажиров (с 6400 тыс. пассажиров до 6900 тыс. пассажиров). Период оценки достижения показателей по итогам квартала;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площади объектов парковочного назначения в границах улично-дорожной сети на 2000 кв. м (с 96000 кв. м до 98000 кв. м).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увеличение доли выполненных рейсов маршрутными транспортными средствами от плановых рейсов на 15% (с 80% до 91%). Период оценки достижения показателей по итогам квартала;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снижение очагов аварийности на улично-дорожной сети на 5 единиц (с 17 единиц до 12 единиц). Период оценки достижения показателей по итогам года.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Показатели, характеризующие состояние сети автомобильных дорог: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протяженность сети автомобильных дорог общего пользования местного значения 167,34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lastRenderedPageBreak/>
        <w:t xml:space="preserve">объемы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 7,49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прирост протяженности сети автомобильных дорог местного значения в результате строительства новых автомобильных дорог на 4,64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прирост протяженности автомобильных дорог общего пользования местного значения, соответствующих нормативным требованиям, к транспортно-эксплуатационным показателям, в результате реконструкции автомобильных дорог 2,841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прирост протяженности автомобильных дорог общего пользования местного значения, соответствующих нормативным требованиям, к транспортно-эксплуатационным показателям, в результате капитального ремонта и </w:t>
      </w:r>
      <w:proofErr w:type="gramStart"/>
      <w:r w:rsidRPr="00757D04">
        <w:t>ремонта</w:t>
      </w:r>
      <w:proofErr w:type="gramEnd"/>
      <w:r w:rsidRPr="00757D04">
        <w:t xml:space="preserve"> автомобильных дорог 7,37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общая протяженность автомобильных дорог общего пользования местного значения, не соответствующих нормативным требованиям, к транспортно-эксплуатационным показателям на 31 декабря отчетного года 3,18 км. Период оценки достижения показателей по итогам года;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доля автомобильных дорог общего пользования местного значения, соответствующих нормативным требованиям, к транспортно-эксплуатационным показателям, в общей протяженности автомобильных дорог общего пользования местного значения 98,1%. Период оценки достижения показателей по итогам года.</w:t>
      </w:r>
    </w:p>
    <w:p w:rsidR="00757D04" w:rsidRPr="00757D04" w:rsidRDefault="00757D04" w:rsidP="00757D04">
      <w:pPr>
        <w:pStyle w:val="ConsPlusNormal"/>
        <w:jc w:val="both"/>
      </w:pPr>
      <w:r w:rsidRPr="00757D04">
        <w:t>(в ред. постановления Администрации города Ханты-Мансийска от 23.10.2018 N 1140)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Также к показателям, характеризующим состояние автомобильных дорог, относятся: "Объемы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развязок)".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Данный показатель не включен в Систему показателей, приведенную в приложении 1 к программе, так как </w:t>
      </w:r>
      <w:proofErr w:type="gramStart"/>
      <w:r w:rsidRPr="00757D04">
        <w:t>имеет нулевые значения ввиду</w:t>
      </w:r>
      <w:proofErr w:type="gramEnd"/>
      <w:r w:rsidRPr="00757D04">
        <w:t xml:space="preserve"> отсутствия на данном этапе необходимости в соответствующих мероприятиях.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Расчет значений показателей муниципальной программы осуществляется в следующем порядке: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1. Протяженность велосипедных дорожек </w:t>
      </w:r>
      <w:proofErr w:type="spellStart"/>
      <w:r w:rsidRPr="00757D04">
        <w:t>Lвел</w:t>
      </w:r>
      <w:proofErr w:type="gramStart"/>
      <w:r w:rsidRPr="00757D04">
        <w:t>.д</w:t>
      </w:r>
      <w:proofErr w:type="gramEnd"/>
      <w:r w:rsidRPr="00757D04">
        <w:t>ор</w:t>
      </w:r>
      <w:proofErr w:type="spellEnd"/>
      <w:r w:rsidRPr="00757D04">
        <w:t xml:space="preserve">. = </w:t>
      </w:r>
      <w:proofErr w:type="spellStart"/>
      <w:proofErr w:type="gramStart"/>
      <w:r w:rsidRPr="00757D04">
        <w:t>L</w:t>
      </w:r>
      <w:proofErr w:type="gramEnd"/>
      <w:r w:rsidRPr="00757D04">
        <w:t>отч</w:t>
      </w:r>
      <w:proofErr w:type="spellEnd"/>
      <w:r w:rsidRPr="00757D04">
        <w:t xml:space="preserve"> + </w:t>
      </w:r>
      <w:proofErr w:type="spellStart"/>
      <w:r w:rsidRPr="00757D04">
        <w:t>Lнов</w:t>
      </w:r>
      <w:proofErr w:type="spellEnd"/>
      <w:r w:rsidRPr="00757D04">
        <w:t>., где: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Lвел</w:t>
      </w:r>
      <w:proofErr w:type="gramStart"/>
      <w:r w:rsidRPr="00757D04">
        <w:t>.д</w:t>
      </w:r>
      <w:proofErr w:type="gramEnd"/>
      <w:r w:rsidRPr="00757D04">
        <w:t>ор</w:t>
      </w:r>
      <w:proofErr w:type="spellEnd"/>
      <w:r w:rsidRPr="00757D04">
        <w:t xml:space="preserve"> - общая протяженность велосипедных дорожек по состоянию на 31 декабря текущего года, км;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Lотч</w:t>
      </w:r>
      <w:proofErr w:type="spellEnd"/>
      <w:r w:rsidRPr="00757D04">
        <w:t xml:space="preserve"> - общая протяженность велосипедных дорожек по состоянию на 31 декабря отчетного года, </w:t>
      </w:r>
      <w:proofErr w:type="gramStart"/>
      <w:r w:rsidRPr="00757D04">
        <w:t>км</w:t>
      </w:r>
      <w:proofErr w:type="gramEnd"/>
      <w:r w:rsidRPr="00757D04">
        <w:t>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Lнов</w:t>
      </w:r>
      <w:proofErr w:type="spellEnd"/>
      <w:r w:rsidRPr="00757D04">
        <w:t xml:space="preserve">. - прирост общей протяженности велосипедных дорожек, </w:t>
      </w:r>
      <w:proofErr w:type="gramStart"/>
      <w:r w:rsidRPr="00757D04">
        <w:t>км</w:t>
      </w:r>
      <w:proofErr w:type="gramEnd"/>
      <w:r w:rsidRPr="00757D04">
        <w:t>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2. Объем перевозок пассажиров общественным транспортом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П</w:t>
      </w:r>
      <w:proofErr w:type="gramEnd"/>
      <w:r w:rsidRPr="00757D04">
        <w:t xml:space="preserve"> - общее количество перевезенных пассажиров автомобильным, водным транспортом по муниципальным маршрутам в отчетном году, чел.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Ki</w:t>
      </w:r>
      <w:proofErr w:type="spellEnd"/>
      <w:r w:rsidRPr="00757D04">
        <w:t xml:space="preserve"> - количество пассажиров, перевезенных соответствующим i-м транспортом в отчетном году, чел.;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i - количество видов транспорта, i = 1...n.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3. Увеличение площади объектов парковочного назначения в границах улично-дорожной сети </w:t>
      </w:r>
      <w:proofErr w:type="spellStart"/>
      <w:r w:rsidRPr="00757D04">
        <w:t>Рпарк</w:t>
      </w:r>
      <w:proofErr w:type="spellEnd"/>
      <w:r w:rsidRPr="00757D04">
        <w:t xml:space="preserve">. = </w:t>
      </w:r>
      <w:proofErr w:type="spellStart"/>
      <w:r w:rsidRPr="00757D04">
        <w:t>Ротч</w:t>
      </w:r>
      <w:proofErr w:type="spellEnd"/>
      <w:r w:rsidRPr="00757D04">
        <w:t xml:space="preserve">. + </w:t>
      </w:r>
      <w:proofErr w:type="spellStart"/>
      <w:r w:rsidRPr="00757D04">
        <w:t>Рнов</w:t>
      </w:r>
      <w:proofErr w:type="spellEnd"/>
      <w:r w:rsidRPr="00757D04">
        <w:t>., где: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Рпарк</w:t>
      </w:r>
      <w:proofErr w:type="spellEnd"/>
      <w:r w:rsidRPr="00757D04">
        <w:t>. - общая площадь парковок по состоянию на 31 декабря текущего года, кв. м;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Ротч</w:t>
      </w:r>
      <w:proofErr w:type="spellEnd"/>
      <w:r w:rsidRPr="00757D04">
        <w:t xml:space="preserve">. - общая площадь парковок по состоянию на 31 декабря отчетного года, </w:t>
      </w:r>
      <w:proofErr w:type="gramStart"/>
      <w:r w:rsidRPr="00757D04">
        <w:t>км</w:t>
      </w:r>
      <w:proofErr w:type="gramEnd"/>
      <w:r w:rsidRPr="00757D04">
        <w:t>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r w:rsidRPr="00757D04">
        <w:t>Рнов</w:t>
      </w:r>
      <w:proofErr w:type="spellEnd"/>
      <w:r w:rsidRPr="00757D04">
        <w:t xml:space="preserve">. - прирост общей площади парковок, </w:t>
      </w:r>
      <w:proofErr w:type="gramStart"/>
      <w:r w:rsidRPr="00757D04">
        <w:t>км</w:t>
      </w:r>
      <w:proofErr w:type="gramEnd"/>
      <w:r w:rsidRPr="00757D04">
        <w:t>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lastRenderedPageBreak/>
        <w:t>4. Увеличение доли выполненных рейсов маршрутными транспортными средствами от плановых рейсов РС% = (</w:t>
      </w:r>
      <w:proofErr w:type="spellStart"/>
      <w:r w:rsidRPr="00757D04">
        <w:t>РСфакт</w:t>
      </w:r>
      <w:proofErr w:type="spellEnd"/>
      <w:r w:rsidRPr="00757D04">
        <w:t xml:space="preserve"> / </w:t>
      </w:r>
      <w:proofErr w:type="spellStart"/>
      <w:r w:rsidRPr="00757D04">
        <w:t>РСплан</w:t>
      </w:r>
      <w:proofErr w:type="spellEnd"/>
      <w:r w:rsidRPr="00757D04">
        <w:t>.) * 100, где: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РС% - доля выполненных рейсов маршрутными транспортными средствами</w:t>
      </w:r>
      <w:proofErr w:type="gramStart"/>
      <w:r w:rsidRPr="00757D04">
        <w:t>, %;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spellStart"/>
      <w:proofErr w:type="gramEnd"/>
      <w:r w:rsidRPr="00757D04">
        <w:t>РСфакт</w:t>
      </w:r>
      <w:proofErr w:type="spellEnd"/>
      <w:r w:rsidRPr="00757D04">
        <w:t xml:space="preserve"> - количество фактически выполненных рейсов на отчетную дату, шт.;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РС план</w:t>
      </w:r>
      <w:proofErr w:type="gramStart"/>
      <w:r w:rsidRPr="00757D04">
        <w:t>.</w:t>
      </w:r>
      <w:proofErr w:type="gramEnd"/>
      <w:r w:rsidRPr="00757D04">
        <w:t xml:space="preserve"> - </w:t>
      </w:r>
      <w:proofErr w:type="gramStart"/>
      <w:r w:rsidRPr="00757D04">
        <w:t>к</w:t>
      </w:r>
      <w:proofErr w:type="gramEnd"/>
      <w:r w:rsidRPr="00757D04">
        <w:t>оличество запланированных на отчетный год рейсов, шт.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5. Снижение очагов аварийности на улично-дорожной сети. Показатель определяется по результатам </w:t>
      </w:r>
      <w:proofErr w:type="gramStart"/>
      <w:r w:rsidRPr="00757D04">
        <w:t>заключения Государственной инспекции дорожного движения Межмуниципального отдела Министерства внутренних дел Российской</w:t>
      </w:r>
      <w:proofErr w:type="gramEnd"/>
      <w:r w:rsidRPr="00757D04">
        <w:t xml:space="preserve"> Федерации "Ханты-Мансийский" по итогам отчетного года.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6. Протяженность сети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автомобильных дорог общего пользования местного значения.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7. Объемы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8. Прирост протяженности сети автомобильных дорог местного значения в результате строительства новых автомобильных дорог. Показатель определяется по результатам </w:t>
      </w:r>
      <w:proofErr w:type="gramStart"/>
      <w:r w:rsidRPr="00757D04">
        <w:t>мониторинга прироста протяженности сети автомобильных дорог местного значения</w:t>
      </w:r>
      <w:proofErr w:type="gramEnd"/>
      <w:r w:rsidRPr="00757D04">
        <w:t xml:space="preserve"> в результате строительства новых автомобильных дорог.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 Показатель определяется по результатам </w:t>
      </w:r>
      <w:proofErr w:type="gramStart"/>
      <w:r w:rsidRPr="00757D04">
        <w:t>мониторинга прироста протяженности автомобильных дорог общего пользования местного</w:t>
      </w:r>
      <w:proofErr w:type="gramEnd"/>
      <w:r w:rsidRPr="00757D04">
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757D04">
        <w:t>ремонта</w:t>
      </w:r>
      <w:proofErr w:type="gramEnd"/>
      <w:r w:rsidRPr="00757D04">
        <w:t xml:space="preserve"> автомобильных дорог. Показатель определяется по результатам мониторинга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757D04">
        <w:t>ремонта</w:t>
      </w:r>
      <w:proofErr w:type="gramEnd"/>
      <w:r w:rsidRPr="00757D04">
        <w:t xml:space="preserve"> автомобильных дорог.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11.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 Показатель определяется по результатам мониторинга объема в результате реконструкции, капитального ремонта и </w:t>
      </w:r>
      <w:proofErr w:type="gramStart"/>
      <w:r w:rsidRPr="00757D04">
        <w:t>ремонта</w:t>
      </w:r>
      <w:proofErr w:type="gramEnd"/>
      <w:r w:rsidRPr="00757D04">
        <w:t xml:space="preserve"> автомобильных дорог.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12.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значения. Показатель определяется по результатам мониторинга объема в результате реконструкции, капитального ремонта и </w:t>
      </w:r>
      <w:proofErr w:type="gramStart"/>
      <w:r w:rsidRPr="00757D04">
        <w:t>ремонта</w:t>
      </w:r>
      <w:proofErr w:type="gramEnd"/>
      <w:r w:rsidRPr="00757D04">
        <w:t xml:space="preserve"> автомобильных дорог.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13. Объемы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 Показатель определяется по результатам мониторинга объема ввода в эксплуатацию после строительства и </w:t>
      </w:r>
      <w:proofErr w:type="gramStart"/>
      <w:r w:rsidRPr="00757D04">
        <w:t>реконструкции</w:t>
      </w:r>
      <w:proofErr w:type="gramEnd"/>
      <w:r w:rsidRPr="00757D04">
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2016 по 2020 годы отсутствуют.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lastRenderedPageBreak/>
        <w:t>Предложения по институциональным преобразованиям,</w:t>
      </w:r>
    </w:p>
    <w:p w:rsidR="00757D04" w:rsidRPr="00757D04" w:rsidRDefault="00757D04" w:rsidP="00757D04">
      <w:pPr>
        <w:pStyle w:val="ConsPlusTitle"/>
        <w:jc w:val="center"/>
      </w:pPr>
      <w:r w:rsidRPr="00757D04">
        <w:t>совершенствованию правового и информационного обеспечения</w:t>
      </w:r>
    </w:p>
    <w:p w:rsidR="00757D04" w:rsidRPr="00757D04" w:rsidRDefault="00757D04" w:rsidP="00757D04">
      <w:pPr>
        <w:pStyle w:val="ConsPlusTitle"/>
        <w:jc w:val="center"/>
      </w:pPr>
      <w:r w:rsidRPr="00757D04">
        <w:t>деятельности в сфере проектирования, строительства,</w:t>
      </w:r>
    </w:p>
    <w:p w:rsidR="00757D04" w:rsidRPr="00757D04" w:rsidRDefault="00757D04" w:rsidP="00757D04">
      <w:pPr>
        <w:pStyle w:val="ConsPlusTitle"/>
        <w:jc w:val="center"/>
      </w:pPr>
      <w:r w:rsidRPr="00757D04">
        <w:t>реконструкции объектов транспортной инфраструктуры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2016 по 2020 годы отсутствуют.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Раздел III. ХАРАКТЕРИСТИКА ОСНОВНЫХ МЕРОПРИЯТИЙ ПРОГРАММЫ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Перечень мероприятий (инвестиционных проектов)</w:t>
      </w:r>
    </w:p>
    <w:p w:rsidR="00757D04" w:rsidRPr="00757D04" w:rsidRDefault="00757D04" w:rsidP="00757D04">
      <w:pPr>
        <w:pStyle w:val="ConsPlusTitle"/>
        <w:jc w:val="center"/>
      </w:pPr>
      <w:r w:rsidRPr="00757D04">
        <w:t>по проектированию, строительству, реконструкции объектов</w:t>
      </w:r>
    </w:p>
    <w:p w:rsidR="00757D04" w:rsidRPr="00757D04" w:rsidRDefault="00757D04" w:rsidP="00757D04">
      <w:pPr>
        <w:pStyle w:val="ConsPlusTitle"/>
        <w:jc w:val="center"/>
      </w:pPr>
      <w:r w:rsidRPr="00757D04">
        <w:t xml:space="preserve">транспортной инфраструктуры </w:t>
      </w:r>
      <w:proofErr w:type="gramStart"/>
      <w:r w:rsidRPr="00757D04">
        <w:t>предлагаемого</w:t>
      </w:r>
      <w:proofErr w:type="gramEnd"/>
      <w:r w:rsidRPr="00757D04">
        <w:t xml:space="preserve"> к реализации</w:t>
      </w:r>
    </w:p>
    <w:p w:rsidR="00757D04" w:rsidRPr="00757D04" w:rsidRDefault="00757D04" w:rsidP="00757D04">
      <w:pPr>
        <w:pStyle w:val="ConsPlusTitle"/>
        <w:jc w:val="center"/>
      </w:pPr>
      <w:r w:rsidRPr="00757D04">
        <w:t>варианта развития транспортной инфраструктуры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1. Для выполнения основного мероприятия 1 "Строительство, реконструкция, капитальный ремонт и ремонт объектов улично-дорожной сети города" необходима реализация следующих мероприятий: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1) ремонт улицы </w:t>
      </w:r>
      <w:proofErr w:type="gramStart"/>
      <w:r w:rsidRPr="00757D04">
        <w:t>Аграрная</w:t>
      </w:r>
      <w:proofErr w:type="gramEnd"/>
      <w:r w:rsidRPr="00757D04">
        <w:t>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2) строительство улиц и дорог жилого комплекса "Иртыш" в микрорайоне </w:t>
      </w:r>
      <w:proofErr w:type="spellStart"/>
      <w:r w:rsidRPr="00757D04">
        <w:t>Гидронамыв</w:t>
      </w:r>
      <w:proofErr w:type="spellEnd"/>
      <w:r w:rsidRPr="00757D04">
        <w:t xml:space="preserve"> 1 этап;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3) реконструкция улиц и проездов в г. Ханты-Мансийске Рябиновая - Посадская - Югорская - Лермонтова;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4) реконструкция улиц и проездов в г. Ханты-Мансийске, Промышленная - Сирина - Северная;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5) строительство улицы Урожайная - Ломоносова - Землеустроителей;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6) реконструкция автомобильной дороги по ул. Тихая на участке от Широтного коридора до ул. Аграрная;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7) реконструкция транспортной развязки в районе улиц Гагарина - Свободы;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8) строительство улично-дорожной сети микрорайона "Западный";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9) устройство дорог и проездов в микрорайоне "</w:t>
      </w:r>
      <w:proofErr w:type="gramStart"/>
      <w:r w:rsidRPr="00757D04">
        <w:t>Восточный</w:t>
      </w:r>
      <w:proofErr w:type="gramEnd"/>
      <w:r w:rsidRPr="00757D04">
        <w:t>" вдоль ул. Индустриальная с ее реконструкцией или капитальным ремонтом;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 xml:space="preserve">10) строительство автомобильной дороги от ул. Дзержинского до ул. Объездная, с устройством транспортных развязок на пересечении ул. Дзержинского - ул. </w:t>
      </w:r>
      <w:proofErr w:type="spellStart"/>
      <w:r w:rsidRPr="00757D04">
        <w:t>Рознина</w:t>
      </w:r>
      <w:proofErr w:type="spellEnd"/>
      <w:r w:rsidRPr="00757D04">
        <w:t xml:space="preserve"> и ул. Дзержинского - ул. Объездная (автодорога "Югра");</w:t>
      </w:r>
      <w:proofErr w:type="gramEnd"/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11) строительство и реконструкция остановочных пунктов;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12) строительство велосипедных дорожек и велосипедных парковок у объектов социального назначения, транспортной инфраструктуры;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13) выполнение ремонтных работ по устранению </w:t>
      </w:r>
      <w:proofErr w:type="spellStart"/>
      <w:r w:rsidRPr="00757D04">
        <w:t>колейности</w:t>
      </w:r>
      <w:proofErr w:type="spellEnd"/>
      <w:r w:rsidRPr="00757D04">
        <w:t xml:space="preserve"> на улично-дорожной сети города Ханты-Мансийска;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14) реконструкция ул. Строителей от ул. Мира до ул. Студенческая;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15) ремонт улицы Солнечная - район СУ-967, улицы Югорская - нагорная часть города Ханты-Мансийска;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16) реконструкция улицы Конева в городе Ханты-Мансийске;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17) реконструкция улицы Пионерская в городе Ханты-Мансийске: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1 этап - от кольца (ул. Строителей - ул. Студенческая) до ул. Крупской;</w:t>
      </w:r>
      <w:proofErr w:type="gramEnd"/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 этап - от ул. Крупской до ул. Калинина;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18) строительство автомобильной дороги в районе жилого комплекса Югорская звезда с выездом на ул. Студенческая (в районе МДЭП и пожарной части N 132);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19) улично-дорожная сеть микрорайона Береговая зона. Корректировка проекта.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2. Для выполнения основного мероприятия 2 "Повышение комплексной безопасности дорожного движения и устойчивости транспортной системы" необходима реализация следующих </w:t>
      </w:r>
      <w:r w:rsidRPr="00757D04">
        <w:lastRenderedPageBreak/>
        <w:t>мероприятий: 1) создание общегородского диспетчерского центра управления перевозками на пассажирском транспорте;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2)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3) модернизация и эксплуатация системы информирования участников дорожного движения;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4) обустройство пешеходных переходов техническими средствами регулирования дорожного движения;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5) выполнение работ по созданию специализированной информационной системы - электронной базы данных технических средств организации и регулирования дорожного движения, разработки комплексной схемы и проектов организации дорожного движения на дорогах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3. Для выполнения основного мероприятия 3 "Организация транспортного обслуживания населения автомобильным, внутренним водным транспортом в границах городского округа город Ханты-Мансийск" необходима реализация следующих мероприятий: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1) организация транспортного обслуживания населения автомобильным транспортом по городским маршрутам;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2) организация транспортного обслуживания населения внутренним водным транспортом по дачным маршрутам;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3) оптимизация маршрутной сети города с учетом реконструкции и ремонта дорог и строительства жилого фонда и объектов социального назначения.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Перечень основных мероприятий с объемами финансирования по годам реализации программы приведен в приложении 2 к программе.</w:t>
      </w:r>
    </w:p>
    <w:p w:rsidR="00757D04" w:rsidRPr="00757D04" w:rsidRDefault="00757D04" w:rsidP="00757D04">
      <w:pPr>
        <w:pStyle w:val="ConsPlusNormal"/>
        <w:ind w:firstLine="540"/>
        <w:jc w:val="both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Перечень объектов капитального строительства,</w:t>
      </w:r>
    </w:p>
    <w:p w:rsidR="00757D04" w:rsidRPr="00757D04" w:rsidRDefault="00757D04" w:rsidP="00757D04">
      <w:pPr>
        <w:pStyle w:val="ConsPlusTitle"/>
        <w:jc w:val="center"/>
      </w:pPr>
      <w:proofErr w:type="gramStart"/>
      <w:r w:rsidRPr="00757D04">
        <w:t>предусмотренных</w:t>
      </w:r>
      <w:proofErr w:type="gramEnd"/>
      <w:r w:rsidRPr="00757D04">
        <w:t xml:space="preserve"> программой</w:t>
      </w:r>
    </w:p>
    <w:p w:rsidR="00757D04" w:rsidRPr="00757D04" w:rsidRDefault="00757D04" w:rsidP="00757D0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4078"/>
        <w:gridCol w:w="1240"/>
        <w:gridCol w:w="1964"/>
        <w:gridCol w:w="1716"/>
      </w:tblGrid>
      <w:tr w:rsidR="00757D04" w:rsidRPr="00757D04" w:rsidTr="00757D04">
        <w:tc>
          <w:tcPr>
            <w:tcW w:w="27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 xml:space="preserve">N </w:t>
            </w:r>
            <w:proofErr w:type="gramStart"/>
            <w:r w:rsidRPr="00757D04">
              <w:t>п</w:t>
            </w:r>
            <w:proofErr w:type="gramEnd"/>
            <w:r w:rsidRPr="00757D04">
              <w:t>/п</w:t>
            </w:r>
          </w:p>
        </w:tc>
        <w:tc>
          <w:tcPr>
            <w:tcW w:w="2169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Наименование объекта</w:t>
            </w:r>
          </w:p>
        </w:tc>
        <w:tc>
          <w:tcPr>
            <w:tcW w:w="67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Мощность</w:t>
            </w:r>
          </w:p>
        </w:tc>
        <w:tc>
          <w:tcPr>
            <w:tcW w:w="105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Срок строительства, проектирования</w:t>
            </w:r>
          </w:p>
        </w:tc>
        <w:tc>
          <w:tcPr>
            <w:tcW w:w="83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Источник финансирования</w:t>
            </w:r>
          </w:p>
        </w:tc>
      </w:tr>
      <w:tr w:rsidR="00757D04" w:rsidRPr="00757D04" w:rsidTr="00757D04">
        <w:tc>
          <w:tcPr>
            <w:tcW w:w="27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</w:t>
            </w:r>
          </w:p>
        </w:tc>
        <w:tc>
          <w:tcPr>
            <w:tcW w:w="2169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</w:t>
            </w:r>
          </w:p>
        </w:tc>
        <w:tc>
          <w:tcPr>
            <w:tcW w:w="67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</w:t>
            </w:r>
          </w:p>
        </w:tc>
        <w:tc>
          <w:tcPr>
            <w:tcW w:w="105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</w:t>
            </w:r>
          </w:p>
        </w:tc>
        <w:tc>
          <w:tcPr>
            <w:tcW w:w="83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</w:t>
            </w:r>
          </w:p>
        </w:tc>
      </w:tr>
      <w:tr w:rsidR="00757D04" w:rsidRPr="00757D04" w:rsidTr="00757D04">
        <w:tc>
          <w:tcPr>
            <w:tcW w:w="5000" w:type="pct"/>
            <w:gridSpan w:val="5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757D04" w:rsidRPr="00757D04" w:rsidTr="00757D04">
        <w:tc>
          <w:tcPr>
            <w:tcW w:w="2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1.</w:t>
            </w:r>
          </w:p>
        </w:tc>
        <w:tc>
          <w:tcPr>
            <w:tcW w:w="216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757D04">
              <w:t>Рознина</w:t>
            </w:r>
            <w:proofErr w:type="spellEnd"/>
            <w:r w:rsidRPr="00757D04">
              <w:t xml:space="preserve"> и ул. Дзержинского - ул. Объездной</w:t>
            </w:r>
          </w:p>
        </w:tc>
        <w:tc>
          <w:tcPr>
            <w:tcW w:w="6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1,5947 км</w:t>
            </w:r>
          </w:p>
        </w:tc>
        <w:tc>
          <w:tcPr>
            <w:tcW w:w="105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2016 - 2019 годы</w:t>
            </w:r>
          </w:p>
        </w:tc>
        <w:tc>
          <w:tcPr>
            <w:tcW w:w="83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Бюджет автономного округа, городской бюджет</w:t>
            </w:r>
          </w:p>
        </w:tc>
      </w:tr>
    </w:tbl>
    <w:p w:rsidR="00757D04" w:rsidRPr="00757D04" w:rsidRDefault="00757D04" w:rsidP="00757D04">
      <w:pPr>
        <w:pStyle w:val="ConsPlusNormal"/>
        <w:ind w:firstLine="540"/>
        <w:jc w:val="both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Раздел IV. ОБОСНОВАНИЕ РЕСУРСНОГО ОБЕСПЕЧЕНИЯ ПРОГРАММЫ</w:t>
      </w:r>
    </w:p>
    <w:p w:rsidR="00757D04" w:rsidRPr="00757D04" w:rsidRDefault="00757D04" w:rsidP="00757D04">
      <w:pPr>
        <w:pStyle w:val="ConsPlusNormal"/>
        <w:jc w:val="center"/>
      </w:pPr>
    </w:p>
    <w:p w:rsidR="00757D04" w:rsidRPr="00757D04" w:rsidRDefault="00757D04" w:rsidP="00757D04">
      <w:pPr>
        <w:pStyle w:val="ConsPlusTitle"/>
        <w:jc w:val="center"/>
        <w:outlineLvl w:val="2"/>
      </w:pPr>
      <w:r w:rsidRPr="00757D04">
        <w:t>Оценка объемов и источников финансирования мероприятий</w:t>
      </w:r>
    </w:p>
    <w:p w:rsidR="00757D04" w:rsidRPr="00757D04" w:rsidRDefault="00757D04" w:rsidP="00757D04">
      <w:pPr>
        <w:pStyle w:val="ConsPlusTitle"/>
        <w:jc w:val="center"/>
      </w:pPr>
      <w:r w:rsidRPr="00757D04">
        <w:t>(инвестиционных проектов) по проектированию, строительству,</w:t>
      </w:r>
    </w:p>
    <w:p w:rsidR="00757D04" w:rsidRPr="00757D04" w:rsidRDefault="00757D04" w:rsidP="00757D04">
      <w:pPr>
        <w:pStyle w:val="ConsPlusTitle"/>
        <w:jc w:val="center"/>
      </w:pPr>
      <w:r w:rsidRPr="00757D04">
        <w:t>реконструкции объектов транспортной инфраструктуры</w:t>
      </w:r>
    </w:p>
    <w:p w:rsidR="00757D04" w:rsidRPr="00757D04" w:rsidRDefault="00757D04" w:rsidP="00757D04">
      <w:pPr>
        <w:pStyle w:val="ConsPlusTitle"/>
        <w:jc w:val="center"/>
      </w:pPr>
      <w:proofErr w:type="gramStart"/>
      <w:r w:rsidRPr="00757D04">
        <w:t>предлагаемого к реализации варианта развития транспортной</w:t>
      </w:r>
      <w:proofErr w:type="gramEnd"/>
    </w:p>
    <w:p w:rsidR="00757D04" w:rsidRPr="00757D04" w:rsidRDefault="00757D04" w:rsidP="00757D04">
      <w:pPr>
        <w:pStyle w:val="ConsPlusTitle"/>
        <w:jc w:val="center"/>
      </w:pPr>
      <w:r w:rsidRPr="00757D04">
        <w:t>инфраструктуры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Югры, привлеченных средств.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lastRenderedPageBreak/>
        <w:t>Объемы финансирования, необходимого для реализации программы: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right"/>
      </w:pPr>
      <w:r w:rsidRPr="00757D04">
        <w:t>(рублей)</w:t>
      </w:r>
    </w:p>
    <w:p w:rsidR="00757D04" w:rsidRPr="00757D04" w:rsidRDefault="00757D04" w:rsidP="00757D0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366"/>
        <w:gridCol w:w="2514"/>
        <w:gridCol w:w="2810"/>
      </w:tblGrid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</w:pP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Всего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Бюджет автономного округа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Бюджет города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Весь период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1465416963,21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893740124,06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571676839,15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2016 год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298365110,64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200968224,06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97396886,58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2017 год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372442265,57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253787100,00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118655165,57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2018 год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438150580,00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295113200,00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143037380,00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2019 год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178229504,50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106293704,50</w:t>
            </w:r>
          </w:p>
        </w:tc>
      </w:tr>
      <w:tr w:rsidR="00757D04" w:rsidRPr="00757D04" w:rsidTr="00757D04">
        <w:tc>
          <w:tcPr>
            <w:tcW w:w="944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2020 год</w:t>
            </w:r>
          </w:p>
        </w:tc>
        <w:tc>
          <w:tcPr>
            <w:tcW w:w="1248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178229502,50</w:t>
            </w:r>
          </w:p>
        </w:tc>
        <w:tc>
          <w:tcPr>
            <w:tcW w:w="1326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  <w:tc>
          <w:tcPr>
            <w:tcW w:w="1482" w:type="pct"/>
            <w:vAlign w:val="center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106293702,50</w:t>
            </w:r>
          </w:p>
        </w:tc>
      </w:tr>
    </w:tbl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  <w:outlineLvl w:val="1"/>
      </w:pPr>
      <w:r w:rsidRPr="00757D04">
        <w:t>Раздел V. МЕХАНИЗМ РЕАЛИЗАЦИИ ПРОГРАММЫ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Механизм реализации муниципальной программы включает: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разработку и принятие муниципальных правовых актов, необходимых для выполнения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757D04">
        <w:t>на плановый период с уточнением затрат по основным мероприятиям муниципальной программы в соответствии с мониторингом</w:t>
      </w:r>
      <w:proofErr w:type="gramEnd"/>
      <w:r w:rsidRPr="00757D04">
        <w:t xml:space="preserve"> фактически достигнутых и целевых показателей реализации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заказов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  <w:proofErr w:type="gramEnd"/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Координатором муниципальной программы является управление транспорта, связи и дорог Администрации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Координатор муниципальной программы: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контролирует выполнение основных мероприятий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lastRenderedPageBreak/>
        <w:t>готовит отчет о ходе реализации муниципальной программы и использовании финансовых средств;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осуществляет текущий мониторинг реализации муниципальной программы;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ежегодно проводит оценку эффективности реализации муниципальной программы.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Исполнители муниципальной программы: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757D04">
        <w:t>дств в с</w:t>
      </w:r>
      <w:proofErr w:type="gramEnd"/>
      <w:r w:rsidRPr="00757D04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757D04" w:rsidRPr="00757D04" w:rsidRDefault="00757D04" w:rsidP="00757D04">
      <w:pPr>
        <w:pStyle w:val="ConsPlusNormal"/>
        <w:ind w:firstLine="540"/>
        <w:jc w:val="both"/>
      </w:pPr>
      <w:proofErr w:type="gramStart"/>
      <w:r w:rsidRPr="00757D04">
        <w:t>Предоставление субсидии из бюджета города Ханты-Мансийска организациям автомобильного транспорта 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 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"Ханты-Мансийск - Дачи" по согласованным тарифам осуществляется в соответствии с утвержденными Администрацией</w:t>
      </w:r>
      <w:proofErr w:type="gramEnd"/>
      <w:r w:rsidRPr="00757D04">
        <w:t xml:space="preserve"> города Ханты-Мансийска порядками предоставления субсидий.</w:t>
      </w:r>
    </w:p>
    <w:p w:rsidR="00757D04" w:rsidRP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right"/>
        <w:outlineLvl w:val="1"/>
      </w:pPr>
      <w:r w:rsidRPr="00757D04">
        <w:lastRenderedPageBreak/>
        <w:t>Приложение 1</w:t>
      </w:r>
    </w:p>
    <w:p w:rsidR="00757D04" w:rsidRPr="00757D04" w:rsidRDefault="00757D04" w:rsidP="00757D04">
      <w:pPr>
        <w:pStyle w:val="ConsPlusNormal"/>
        <w:jc w:val="right"/>
      </w:pPr>
      <w:r w:rsidRPr="00757D04">
        <w:t>к муниципальной программе</w:t>
      </w:r>
    </w:p>
    <w:p w:rsidR="00757D04" w:rsidRPr="00757D04" w:rsidRDefault="00757D04" w:rsidP="00757D04">
      <w:pPr>
        <w:pStyle w:val="ConsPlusNormal"/>
        <w:jc w:val="right"/>
      </w:pPr>
      <w:r w:rsidRPr="00757D04">
        <w:t>"Развитие транспортной системы города</w:t>
      </w:r>
    </w:p>
    <w:p w:rsidR="00757D04" w:rsidRPr="00757D04" w:rsidRDefault="00757D04" w:rsidP="00757D04">
      <w:pPr>
        <w:pStyle w:val="ConsPlusNormal"/>
        <w:jc w:val="right"/>
      </w:pPr>
      <w:r w:rsidRPr="00757D04">
        <w:t>Ханты-Мансийска" на 2016 - 2020 годы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</w:pPr>
      <w:bookmarkStart w:id="1" w:name="P531"/>
      <w:bookmarkEnd w:id="1"/>
      <w:r w:rsidRPr="00757D04">
        <w:t>СИСТЕМА</w:t>
      </w:r>
    </w:p>
    <w:p w:rsidR="00757D04" w:rsidRPr="00757D04" w:rsidRDefault="00757D04" w:rsidP="00757D04">
      <w:pPr>
        <w:pStyle w:val="ConsPlusTitle"/>
        <w:jc w:val="center"/>
      </w:pPr>
      <w:r w:rsidRPr="00757D04">
        <w:t>ПОКАЗАТЕЛЕЙ, ХАРАКТЕРИЗУЮЩИХ РЕЗУЛЬТАТЫ РЕАЛИЗАЦИИ</w:t>
      </w:r>
    </w:p>
    <w:p w:rsidR="00757D04" w:rsidRPr="00757D04" w:rsidRDefault="00757D04" w:rsidP="00757D04">
      <w:pPr>
        <w:pStyle w:val="ConsPlusTitle"/>
        <w:jc w:val="center"/>
      </w:pPr>
      <w:r w:rsidRPr="00757D04">
        <w:t>МУНИЦИПАЛЬНОЙ ПРОГРАММЫ</w:t>
      </w:r>
    </w:p>
    <w:p w:rsidR="00757D04" w:rsidRPr="00757D04" w:rsidRDefault="00757D04" w:rsidP="00757D04">
      <w:pPr>
        <w:pStyle w:val="ConsPlusNormal"/>
        <w:jc w:val="center"/>
      </w:pP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Наименование программы и срок ее реализации: Развитие транспортной системы города Ханты-Мансийска" на 2016 - 2020 годы.</w:t>
      </w:r>
    </w:p>
    <w:p w:rsidR="00757D04" w:rsidRPr="00757D04" w:rsidRDefault="00757D04" w:rsidP="00757D04">
      <w:pPr>
        <w:pStyle w:val="ConsPlusNormal"/>
        <w:ind w:firstLine="540"/>
        <w:jc w:val="both"/>
      </w:pPr>
      <w:r w:rsidRPr="00757D04">
        <w:t>Координатор программы: управление транспорта, связи и дорог Администрации города Ханты-Мансийска.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spacing w:after="0" w:line="240" w:lineRule="auto"/>
        <w:sectPr w:rsidR="00757D04" w:rsidRPr="00757D04" w:rsidSect="00757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6267"/>
        <w:gridCol w:w="1161"/>
        <w:gridCol w:w="1421"/>
        <w:gridCol w:w="789"/>
        <w:gridCol w:w="789"/>
        <w:gridCol w:w="789"/>
        <w:gridCol w:w="789"/>
        <w:gridCol w:w="793"/>
        <w:gridCol w:w="1422"/>
      </w:tblGrid>
      <w:tr w:rsidR="00757D04" w:rsidRPr="00757D04" w:rsidTr="00757D04">
        <w:tc>
          <w:tcPr>
            <w:tcW w:w="172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lastRenderedPageBreak/>
              <w:t xml:space="preserve">N </w:t>
            </w:r>
            <w:proofErr w:type="gramStart"/>
            <w:r w:rsidRPr="00757D04">
              <w:t>п</w:t>
            </w:r>
            <w:proofErr w:type="gramEnd"/>
            <w:r w:rsidRPr="00757D04">
              <w:t>/п</w:t>
            </w:r>
          </w:p>
        </w:tc>
        <w:tc>
          <w:tcPr>
            <w:tcW w:w="2143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Наименование показателей результатов</w:t>
            </w:r>
          </w:p>
        </w:tc>
        <w:tc>
          <w:tcPr>
            <w:tcW w:w="301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Единица измерения</w:t>
            </w:r>
          </w:p>
        </w:tc>
        <w:tc>
          <w:tcPr>
            <w:tcW w:w="494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Базовый показатель на начало реализации программы</w:t>
            </w:r>
          </w:p>
        </w:tc>
        <w:tc>
          <w:tcPr>
            <w:tcW w:w="1396" w:type="pct"/>
            <w:gridSpan w:val="5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Значения показателя по годам</w:t>
            </w:r>
          </w:p>
        </w:tc>
        <w:tc>
          <w:tcPr>
            <w:tcW w:w="494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Целевое значение показателя на момент окончания действия программы</w:t>
            </w:r>
          </w:p>
        </w:tc>
      </w:tr>
      <w:tr w:rsidR="00757D04" w:rsidRPr="00757D04" w:rsidTr="00757D04">
        <w:tc>
          <w:tcPr>
            <w:tcW w:w="17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2143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01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494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2016 год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2017 год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2018 год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2019 год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2020 год</w:t>
            </w:r>
          </w:p>
        </w:tc>
        <w:tc>
          <w:tcPr>
            <w:tcW w:w="494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</w:t>
            </w:r>
          </w:p>
        </w:tc>
      </w:tr>
      <w:tr w:rsidR="00757D04" w:rsidRPr="00757D04" w:rsidTr="00757D04">
        <w:tc>
          <w:tcPr>
            <w:tcW w:w="5000" w:type="pct"/>
            <w:gridSpan w:val="10"/>
          </w:tcPr>
          <w:p w:rsidR="00757D04" w:rsidRPr="00757D04" w:rsidRDefault="00757D04" w:rsidP="00757D04">
            <w:pPr>
              <w:pStyle w:val="ConsPlusNormal"/>
              <w:jc w:val="center"/>
              <w:outlineLvl w:val="2"/>
            </w:pPr>
            <w:r w:rsidRPr="00757D04">
              <w:t>Общие целевые показатели программы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Протяженность велосипедных дорожек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6,5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Объем перевозок пассажиров общественным транспортом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тыс. пас.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6400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6500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6600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6700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6800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6900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6900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кв. 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96000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96100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96500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97000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97500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98000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98000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%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85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89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91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91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Снижение очагов аварийности на улично-дорожной сети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ед.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15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13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12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12</w:t>
            </w:r>
          </w:p>
        </w:tc>
      </w:tr>
      <w:tr w:rsidR="00757D04" w:rsidRPr="00757D04" w:rsidTr="00757D04">
        <w:tc>
          <w:tcPr>
            <w:tcW w:w="5000" w:type="pct"/>
            <w:gridSpan w:val="10"/>
          </w:tcPr>
          <w:p w:rsidR="00757D04" w:rsidRPr="00757D04" w:rsidRDefault="00757D04" w:rsidP="00757D04">
            <w:pPr>
              <w:pStyle w:val="ConsPlusNormal"/>
              <w:jc w:val="center"/>
              <w:outlineLvl w:val="2"/>
            </w:pPr>
            <w:r w:rsidRPr="00757D04">
              <w:t>Показатели, характеризующие состояние сети автомобильных дорог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162,2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162,2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162,7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162,7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167,34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167,34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167,34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 xml:space="preserve">Объемы ввода в эксплуатацию после строительства и </w:t>
            </w:r>
            <w:proofErr w:type="gramStart"/>
            <w:r w:rsidRPr="00757D04">
              <w:t>реконструкции</w:t>
            </w:r>
            <w:proofErr w:type="gramEnd"/>
            <w:r w:rsidRPr="00757D04">
              <w:t xml:space="preserve"> автомобильных дорог общего пользования местного значения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7,49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7,49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4,64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4,64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lastRenderedPageBreak/>
              <w:t>9.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Прирост протяженности автомобильных дорог общего пользования местного значения, соответствующих нормативным требованиям,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2,841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2,841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 xml:space="preserve">Прирост протяженности автомобильных дорог общего пользования местного значения, соответствующих нормативным требованиям, к транспортно-эксплуатационным показателям, в результате капитального ремонта и </w:t>
            </w:r>
            <w:proofErr w:type="gramStart"/>
            <w:r w:rsidRPr="00757D04">
              <w:t>ремонта</w:t>
            </w:r>
            <w:proofErr w:type="gramEnd"/>
            <w:r w:rsidRPr="00757D04">
              <w:t xml:space="preserve"> автомобильных дорог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7,37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7,37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11.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Общая протяженность автомобильных дорог общего пользования местного значения, не соответствующих нормативным требованиям, к транспортно-эксплуатационным показателям на 31 декабря отчетного года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км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6,00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6,00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6,00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3,31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3,18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3,18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3,18</w:t>
            </w:r>
          </w:p>
        </w:tc>
      </w:tr>
      <w:tr w:rsidR="00757D04" w:rsidRPr="00757D04" w:rsidTr="00757D04">
        <w:tc>
          <w:tcPr>
            <w:tcW w:w="17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12.</w:t>
            </w:r>
          </w:p>
        </w:tc>
        <w:tc>
          <w:tcPr>
            <w:tcW w:w="2143" w:type="pct"/>
          </w:tcPr>
          <w:p w:rsidR="00757D04" w:rsidRPr="00757D04" w:rsidRDefault="00757D04" w:rsidP="00757D04">
            <w:pPr>
              <w:pStyle w:val="ConsPlusNormal"/>
              <w:jc w:val="both"/>
            </w:pPr>
            <w:r w:rsidRPr="00757D04">
              <w:t>Доля автомобильных дорог общего пользования местного значения, соответствующих нормативным требованиям,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301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%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96,3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96,3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96,3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98,1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99,0</w:t>
            </w:r>
          </w:p>
        </w:tc>
        <w:tc>
          <w:tcPr>
            <w:tcW w:w="2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99,0</w:t>
            </w:r>
          </w:p>
        </w:tc>
        <w:tc>
          <w:tcPr>
            <w:tcW w:w="494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99,0</w:t>
            </w:r>
          </w:p>
        </w:tc>
      </w:tr>
    </w:tbl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Default="00757D04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Default="00BB516D" w:rsidP="00757D04">
      <w:pPr>
        <w:pStyle w:val="ConsPlusNormal"/>
        <w:jc w:val="both"/>
      </w:pPr>
    </w:p>
    <w:p w:rsidR="00BB516D" w:rsidRPr="00757D04" w:rsidRDefault="00BB516D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Normal"/>
        <w:jc w:val="right"/>
        <w:outlineLvl w:val="1"/>
      </w:pPr>
      <w:r w:rsidRPr="00757D04">
        <w:lastRenderedPageBreak/>
        <w:t>Приложение 2</w:t>
      </w:r>
    </w:p>
    <w:p w:rsidR="00757D04" w:rsidRPr="00757D04" w:rsidRDefault="00757D04" w:rsidP="00757D04">
      <w:pPr>
        <w:pStyle w:val="ConsPlusNormal"/>
        <w:jc w:val="right"/>
      </w:pPr>
      <w:r w:rsidRPr="00757D04">
        <w:t>к муниципальной программе</w:t>
      </w:r>
    </w:p>
    <w:p w:rsidR="00757D04" w:rsidRPr="00757D04" w:rsidRDefault="00757D04" w:rsidP="00757D04">
      <w:pPr>
        <w:pStyle w:val="ConsPlusNormal"/>
        <w:jc w:val="right"/>
      </w:pPr>
      <w:r w:rsidRPr="00757D04">
        <w:t>"Развитие транспортной системы города</w:t>
      </w:r>
    </w:p>
    <w:p w:rsidR="00757D04" w:rsidRPr="00757D04" w:rsidRDefault="00757D04" w:rsidP="00757D04">
      <w:pPr>
        <w:pStyle w:val="ConsPlusNormal"/>
        <w:jc w:val="right"/>
      </w:pPr>
      <w:r w:rsidRPr="00757D04">
        <w:t>Ханты-Мансийска" на 2016 - 2020 годы</w:t>
      </w:r>
    </w:p>
    <w:p w:rsidR="00757D04" w:rsidRPr="00757D04" w:rsidRDefault="00757D04" w:rsidP="00757D04">
      <w:pPr>
        <w:pStyle w:val="ConsPlusNormal"/>
        <w:jc w:val="both"/>
      </w:pPr>
    </w:p>
    <w:p w:rsidR="00757D04" w:rsidRPr="00757D04" w:rsidRDefault="00757D04" w:rsidP="00757D04">
      <w:pPr>
        <w:pStyle w:val="ConsPlusTitle"/>
        <w:jc w:val="center"/>
      </w:pPr>
      <w:bookmarkStart w:id="2" w:name="P694"/>
      <w:bookmarkEnd w:id="2"/>
      <w:r w:rsidRPr="00757D04">
        <w:t>ПЕРЕЧЕНЬ</w:t>
      </w:r>
    </w:p>
    <w:p w:rsidR="00757D04" w:rsidRPr="00757D04" w:rsidRDefault="00757D04" w:rsidP="00757D04">
      <w:pPr>
        <w:pStyle w:val="ConsPlusTitle"/>
        <w:jc w:val="center"/>
      </w:pPr>
      <w:r w:rsidRPr="00757D04">
        <w:t>ОСНОВНЫХ МЕРОПРИЯТИЙ</w:t>
      </w:r>
    </w:p>
    <w:p w:rsidR="00757D04" w:rsidRPr="00757D04" w:rsidRDefault="00757D04" w:rsidP="00757D04">
      <w:pPr>
        <w:spacing w:after="0" w:line="240" w:lineRule="auto"/>
      </w:pPr>
    </w:p>
    <w:p w:rsidR="00757D04" w:rsidRPr="00757D04" w:rsidRDefault="00757D04" w:rsidP="00757D0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567"/>
        <w:gridCol w:w="1808"/>
        <w:gridCol w:w="1556"/>
        <w:gridCol w:w="1562"/>
        <w:gridCol w:w="1382"/>
        <w:gridCol w:w="1282"/>
        <w:gridCol w:w="1282"/>
        <w:gridCol w:w="1282"/>
        <w:gridCol w:w="1282"/>
        <w:gridCol w:w="1282"/>
      </w:tblGrid>
      <w:tr w:rsidR="00757D04" w:rsidRPr="00757D04" w:rsidTr="00BB516D">
        <w:tc>
          <w:tcPr>
            <w:tcW w:w="130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 xml:space="preserve">N </w:t>
            </w:r>
            <w:proofErr w:type="gramStart"/>
            <w:r w:rsidRPr="00757D04">
              <w:t>п</w:t>
            </w:r>
            <w:proofErr w:type="gramEnd"/>
            <w:r w:rsidRPr="00757D04">
              <w:t>/п</w:t>
            </w:r>
          </w:p>
        </w:tc>
        <w:tc>
          <w:tcPr>
            <w:tcW w:w="695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Основные мероприятия программы</w:t>
            </w:r>
          </w:p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(связь мероприятий с показателями программы)</w:t>
            </w:r>
          </w:p>
        </w:tc>
        <w:tc>
          <w:tcPr>
            <w:tcW w:w="552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Главный распорядитель бюджетных средств</w:t>
            </w:r>
          </w:p>
        </w:tc>
        <w:tc>
          <w:tcPr>
            <w:tcW w:w="567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Исполнители программы</w:t>
            </w:r>
          </w:p>
        </w:tc>
        <w:tc>
          <w:tcPr>
            <w:tcW w:w="330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Источник финансирования</w:t>
            </w:r>
          </w:p>
        </w:tc>
        <w:tc>
          <w:tcPr>
            <w:tcW w:w="2724" w:type="pct"/>
            <w:gridSpan w:val="6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Финансовые затраты на реализацию,</w:t>
            </w:r>
          </w:p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руб.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479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Всего</w:t>
            </w:r>
          </w:p>
        </w:tc>
        <w:tc>
          <w:tcPr>
            <w:tcW w:w="2246" w:type="pct"/>
            <w:gridSpan w:val="5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в том числе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2016 год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2017 год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2018 год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2019 год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2020 год</w:t>
            </w:r>
          </w:p>
        </w:tc>
      </w:tr>
      <w:tr w:rsidR="00757D04" w:rsidRPr="00757D04" w:rsidTr="00BB516D">
        <w:tc>
          <w:tcPr>
            <w:tcW w:w="130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</w:t>
            </w:r>
          </w:p>
        </w:tc>
        <w:tc>
          <w:tcPr>
            <w:tcW w:w="695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</w:t>
            </w:r>
          </w:p>
        </w:tc>
        <w:tc>
          <w:tcPr>
            <w:tcW w:w="55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</w:t>
            </w:r>
          </w:p>
        </w:tc>
        <w:tc>
          <w:tcPr>
            <w:tcW w:w="567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6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11</w:t>
            </w:r>
          </w:p>
        </w:tc>
      </w:tr>
      <w:tr w:rsidR="00757D04" w:rsidRPr="00757D04" w:rsidTr="00BB516D">
        <w:tc>
          <w:tcPr>
            <w:tcW w:w="130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1.</w:t>
            </w:r>
          </w:p>
        </w:tc>
        <w:tc>
          <w:tcPr>
            <w:tcW w:w="695" w:type="pct"/>
            <w:vMerge w:val="restart"/>
          </w:tcPr>
          <w:p w:rsidR="00757D04" w:rsidRPr="00757D04" w:rsidRDefault="00757D04" w:rsidP="00757D04">
            <w:pPr>
              <w:pStyle w:val="ConsPlusNormal"/>
            </w:pPr>
            <w:r w:rsidRPr="00757D04">
              <w:t>Строительство, реконструкция, капитальный ремонт и ремонт объектов улично-дорожной сети города (N 1, 3, 6, 7, 8, 9, 10, 11, 12)</w:t>
            </w:r>
          </w:p>
        </w:tc>
        <w:tc>
          <w:tcPr>
            <w:tcW w:w="552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567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МКУ "Управление капитального строительства города Ханты-Мансийска"; МКУ "Служба муниципального заказа в ЖКХ"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всего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1046751073,67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213634067,64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276682419,03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352391580,00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102021504,50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102021502,50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автономного округа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893740124,06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200968224,06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253787100,00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295113200,00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города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153010949,61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12665843,58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22895319,03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57278380,00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30085704,50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30085702,50</w:t>
            </w:r>
          </w:p>
        </w:tc>
      </w:tr>
      <w:tr w:rsidR="00757D04" w:rsidRPr="00757D04" w:rsidTr="00BB516D">
        <w:tc>
          <w:tcPr>
            <w:tcW w:w="130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2.</w:t>
            </w:r>
          </w:p>
        </w:tc>
        <w:tc>
          <w:tcPr>
            <w:tcW w:w="695" w:type="pct"/>
            <w:vMerge w:val="restart"/>
          </w:tcPr>
          <w:p w:rsidR="00757D04" w:rsidRPr="00757D04" w:rsidRDefault="00757D04" w:rsidP="00757D04">
            <w:pPr>
              <w:pStyle w:val="ConsPlusNormal"/>
            </w:pPr>
            <w:r w:rsidRPr="00757D04">
              <w:t xml:space="preserve">Повышение комплексной </w:t>
            </w:r>
            <w:r w:rsidRPr="00757D04">
              <w:lastRenderedPageBreak/>
              <w:t>безопасности дорожного движения и устойчивости транспортной системы (N 5)</w:t>
            </w:r>
          </w:p>
        </w:tc>
        <w:tc>
          <w:tcPr>
            <w:tcW w:w="552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lastRenderedPageBreak/>
              <w:t>Администрация города Ханты-</w:t>
            </w:r>
            <w:r w:rsidRPr="00757D04">
              <w:lastRenderedPageBreak/>
              <w:t>Мансийска; Департамент городского хозяйства Администрации города Ханты-Мансийска</w:t>
            </w:r>
          </w:p>
        </w:tc>
        <w:tc>
          <w:tcPr>
            <w:tcW w:w="567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lastRenderedPageBreak/>
              <w:t>МКУ "Служба муниципально</w:t>
            </w:r>
            <w:r w:rsidRPr="00757D04">
              <w:lastRenderedPageBreak/>
              <w:t>го заказа в ЖКХ"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lastRenderedPageBreak/>
              <w:t>всего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13224000,00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10950000,00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МКУ "Управление логистики"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автономного округа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Управление транспорта, связи и дорог Администрации города Ханты-Мансийска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города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13224000,00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10950000,00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758000,00</w:t>
            </w:r>
          </w:p>
        </w:tc>
      </w:tr>
      <w:tr w:rsidR="00757D04" w:rsidRPr="00757D04" w:rsidTr="00BB516D">
        <w:tc>
          <w:tcPr>
            <w:tcW w:w="130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3.</w:t>
            </w:r>
          </w:p>
        </w:tc>
        <w:tc>
          <w:tcPr>
            <w:tcW w:w="695" w:type="pct"/>
            <w:vMerge w:val="restart"/>
          </w:tcPr>
          <w:p w:rsidR="00757D04" w:rsidRPr="00757D04" w:rsidRDefault="00757D04" w:rsidP="00757D04">
            <w:pPr>
              <w:pStyle w:val="ConsPlusNormal"/>
            </w:pPr>
            <w:r w:rsidRPr="00757D04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(N 2, 4)</w:t>
            </w:r>
          </w:p>
        </w:tc>
        <w:tc>
          <w:tcPr>
            <w:tcW w:w="552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Администрация города Ханты-Мансийска</w:t>
            </w:r>
          </w:p>
        </w:tc>
        <w:tc>
          <w:tcPr>
            <w:tcW w:w="567" w:type="pct"/>
            <w:vMerge w:val="restar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Управление транспорта, связи и дорог Администрации города Ханты-Мансийска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всего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405441889,54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84731043,00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84809846,54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85001000,00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75450000,00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75450000,00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автономного округа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0,00</w:t>
            </w:r>
          </w:p>
        </w:tc>
      </w:tr>
      <w:tr w:rsidR="00757D04" w:rsidRPr="00757D04" w:rsidTr="00BB516D">
        <w:tc>
          <w:tcPr>
            <w:tcW w:w="130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695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567" w:type="pct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города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405441889,54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84731043,00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84809846,54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85001000,00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75450000,00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75450000,00</w:t>
            </w:r>
          </w:p>
        </w:tc>
      </w:tr>
      <w:tr w:rsidR="00757D04" w:rsidRPr="00757D04" w:rsidTr="00BB516D">
        <w:tc>
          <w:tcPr>
            <w:tcW w:w="1945" w:type="pct"/>
            <w:gridSpan w:val="4"/>
            <w:vMerge w:val="restart"/>
          </w:tcPr>
          <w:p w:rsidR="00757D04" w:rsidRPr="00757D04" w:rsidRDefault="00757D04" w:rsidP="00757D04">
            <w:pPr>
              <w:pStyle w:val="ConsPlusNormal"/>
            </w:pPr>
            <w:r w:rsidRPr="00757D04">
              <w:t>Всего по программе:</w:t>
            </w: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всего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1465416963,21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298365110,64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372442265,57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438150580,00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178229504,50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178229502,50</w:t>
            </w:r>
          </w:p>
        </w:tc>
      </w:tr>
      <w:tr w:rsidR="00757D04" w:rsidRPr="00757D04" w:rsidTr="00BB516D">
        <w:tc>
          <w:tcPr>
            <w:tcW w:w="1945" w:type="pct"/>
            <w:gridSpan w:val="4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 xml:space="preserve">бюджет автономного </w:t>
            </w:r>
            <w:r w:rsidRPr="00757D04">
              <w:lastRenderedPageBreak/>
              <w:t>округа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lastRenderedPageBreak/>
              <w:t>893740124,06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200968224,06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253787100,00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295113200,00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71935800,00</w:t>
            </w:r>
          </w:p>
        </w:tc>
      </w:tr>
      <w:tr w:rsidR="00757D04" w:rsidRPr="00757D04" w:rsidTr="00BB516D">
        <w:tc>
          <w:tcPr>
            <w:tcW w:w="1945" w:type="pct"/>
            <w:gridSpan w:val="4"/>
            <w:vMerge/>
          </w:tcPr>
          <w:p w:rsidR="00757D04" w:rsidRPr="00757D04" w:rsidRDefault="00757D04" w:rsidP="00757D04">
            <w:pPr>
              <w:spacing w:after="0" w:line="240" w:lineRule="auto"/>
            </w:pPr>
          </w:p>
        </w:tc>
        <w:tc>
          <w:tcPr>
            <w:tcW w:w="330" w:type="pct"/>
          </w:tcPr>
          <w:p w:rsidR="00757D04" w:rsidRPr="00757D04" w:rsidRDefault="00757D04" w:rsidP="00757D04">
            <w:pPr>
              <w:pStyle w:val="ConsPlusNormal"/>
            </w:pPr>
            <w:r w:rsidRPr="00757D04">
              <w:t>бюджет города</w:t>
            </w:r>
          </w:p>
        </w:tc>
        <w:tc>
          <w:tcPr>
            <w:tcW w:w="479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571676839,15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97396886,58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118655165,57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143037380,00</w:t>
            </w:r>
          </w:p>
        </w:tc>
        <w:tc>
          <w:tcPr>
            <w:tcW w:w="462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106293704,50</w:t>
            </w:r>
          </w:p>
        </w:tc>
        <w:tc>
          <w:tcPr>
            <w:tcW w:w="446" w:type="pct"/>
          </w:tcPr>
          <w:p w:rsidR="00757D04" w:rsidRPr="00757D04" w:rsidRDefault="00757D04" w:rsidP="00757D04">
            <w:pPr>
              <w:pStyle w:val="ConsPlusNormal"/>
              <w:jc w:val="center"/>
            </w:pPr>
            <w:r w:rsidRPr="00757D04">
              <w:t>106293702,50</w:t>
            </w:r>
          </w:p>
        </w:tc>
      </w:tr>
    </w:tbl>
    <w:p w:rsidR="00757D04" w:rsidRPr="00757D04" w:rsidRDefault="00757D04" w:rsidP="00757D04">
      <w:pPr>
        <w:pStyle w:val="ConsPlusNormal"/>
        <w:jc w:val="both"/>
      </w:pPr>
    </w:p>
    <w:p w:rsidR="006A4103" w:rsidRPr="00757D04" w:rsidRDefault="006A4103" w:rsidP="00757D04">
      <w:pPr>
        <w:spacing w:after="0" w:line="240" w:lineRule="auto"/>
      </w:pPr>
      <w:bookmarkStart w:id="3" w:name="_GoBack"/>
      <w:bookmarkEnd w:id="3"/>
    </w:p>
    <w:sectPr w:rsidR="006A4103" w:rsidRPr="00757D04" w:rsidSect="00757D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4"/>
    <w:rsid w:val="006A4103"/>
    <w:rsid w:val="00757D04"/>
    <w:rsid w:val="00B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7777</Words>
  <Characters>44333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2018-12-04T04:52:00Z</dcterms:created>
  <dcterms:modified xsi:type="dcterms:W3CDTF">2018-12-04T05:08:00Z</dcterms:modified>
</cp:coreProperties>
</file>