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C0" w:rsidRDefault="009414C0" w:rsidP="00941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414C0" w:rsidRDefault="009414C0" w:rsidP="00941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14C0" w:rsidRDefault="009414C0" w:rsidP="00941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14C0" w:rsidRPr="00D2712F" w:rsidRDefault="009414C0" w:rsidP="0094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9414C0" w:rsidRDefault="009414C0" w:rsidP="0094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14C0" w:rsidRPr="00D2712F" w:rsidRDefault="009414C0" w:rsidP="0094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414C0" w:rsidRDefault="009414C0" w:rsidP="0094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4C0" w:rsidRPr="00D2712F" w:rsidRDefault="009414C0" w:rsidP="0094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414C0" w:rsidRPr="00D2712F" w:rsidRDefault="009414C0" w:rsidP="0094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</w:t>
      </w:r>
    </w:p>
    <w:p w:rsid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законодательства, </w:t>
      </w:r>
      <w:proofErr w:type="gramStart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</w:t>
      </w:r>
      <w:proofErr w:type="gramEnd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при проведении 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по осуществлению муниципального земельного 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контроля на территории города Ханты-Мансийска</w:t>
      </w:r>
    </w:p>
    <w:p w:rsidR="009414C0" w:rsidRDefault="009414C0" w:rsidP="0094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C0" w:rsidRPr="00D2712F" w:rsidRDefault="009414C0" w:rsidP="0094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C0" w:rsidRPr="00D2712F" w:rsidRDefault="009414C0" w:rsidP="009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9414C0" w:rsidRDefault="009414C0" w:rsidP="0094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941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обязательных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ребований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земельного законодательст</w:t>
      </w:r>
      <w:bookmarkStart w:id="0" w:name="_GoBack"/>
      <w:bookmarkEnd w:id="0"/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ва, предъявляемых при проведении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мероприятий по осуществлению муниципального земельного контроля на территории города Ханты-Мансийска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9414C0" w:rsidRPr="003E204B" w:rsidRDefault="009414C0" w:rsidP="00941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4C0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C0" w:rsidRPr="003E204B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4C0" w:rsidRPr="003E204B" w:rsidRDefault="009414C0" w:rsidP="009414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9414C0" w:rsidRPr="003E204B" w:rsidRDefault="009414C0" w:rsidP="00941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14C0" w:rsidRPr="003E204B" w:rsidRDefault="009414C0" w:rsidP="00941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414C0" w:rsidRPr="003E204B" w:rsidRDefault="009414C0" w:rsidP="00941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9414C0" w:rsidRPr="003E204B" w:rsidRDefault="009414C0" w:rsidP="00941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C0" w:rsidRDefault="009414C0" w:rsidP="0094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контроля на территории города Ханты-Мансийска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414C0" w:rsidRPr="009414C0" w:rsidRDefault="009414C0" w:rsidP="009414C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</w:t>
      </w: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№ 218-ФЗ «О государственной регистрации недвижимости».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своевременно производить платежи за землю;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Возникновение прав на земельный участок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6" w:history="1">
        <w:r w:rsidRPr="009414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отчуждение части здания, сооружения, которая не может быть выделена в натуре вместе с частью земельного участка;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отчуждение здания, сооружения, </w:t>
      </w: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</w:t>
      </w:r>
      <w:hyperlink r:id="rId7" w:history="1">
        <w:r w:rsidRPr="009414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27</w:t>
        </w:r>
      </w:hyperlink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Переоформление прав на земельный участок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принятие решения уполномоченным органом о предоставлении земельного участка на соответствующем праве;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государственную регистрацию права в соответствии с Федеральным </w:t>
      </w:r>
      <w:hyperlink r:id="rId8" w:history="1">
        <w:r w:rsidRPr="009414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Платность использования земли</w:t>
      </w:r>
    </w:p>
    <w:p w:rsidR="009414C0" w:rsidRPr="009414C0" w:rsidRDefault="009414C0" w:rsidP="009414C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9" w:history="1">
        <w:r w:rsidRPr="009414C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Михайловского муниципального района, договорами аренды земельных участков.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D5150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  <w:r w:rsidRPr="009414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города Ханты0-Мансийска,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</w:t>
      </w:r>
      <w:r w:rsidRPr="009414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XIII</w:t>
      </w: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</w:t>
      </w: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знаков осуществляется юридическими лицами и гражданами, виновными в указанных земельных правонарушениях, или за их счет.</w:t>
      </w:r>
    </w:p>
    <w:p w:rsidR="009414C0" w:rsidRPr="009414C0" w:rsidRDefault="009414C0" w:rsidP="009414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2" w:name="Par166"/>
      <w:bookmarkEnd w:id="2"/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14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 (профилактические мероприятия);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2). Проведение ежегодного анализа и оценки эффективности муниципального земельного контроля;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3). Размещение информации на официальном портале органов местного самоуправления города Ханты-Мансийска в информационно-телекоммуникационной сети «Интернет»;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портале органов местного самоуправления города </w:t>
      </w:r>
      <w:r w:rsidRPr="009414C0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Ханты-Мансийска в информационно-телекоммуникационной сети «Интернет».</w:t>
      </w:r>
    </w:p>
    <w:p w:rsidR="009414C0" w:rsidRPr="009414C0" w:rsidRDefault="009414C0" w:rsidP="00941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</w:rPr>
        <w:t>Повышению эффективности осуществления муниципального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контроля будет способствовать: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1). Отдельное финансирование вопросов связанных с осуществлением муниципального земельного контроля;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2). Привлечение кадастровых инженеров;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 в вопросах осуществления муниципального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14C0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контроля на территории города Ханты-Мансийска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3) Выполнение в полном объеме плановых проверок по соблюдению земельного законодательства;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4)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5) Взаимодействие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9414C0" w:rsidRPr="009414C0" w:rsidRDefault="009414C0" w:rsidP="00941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C0">
        <w:rPr>
          <w:rFonts w:ascii="Times New Roman" w:eastAsia="Calibri" w:hAnsi="Times New Roman" w:cs="Times New Roman"/>
          <w:sz w:val="28"/>
          <w:szCs w:val="28"/>
        </w:rPr>
        <w:t>6)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9414C0" w:rsidRPr="009414C0" w:rsidRDefault="009414C0" w:rsidP="009414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14C0" w:rsidRDefault="009414C0" w:rsidP="00941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14C0" w:rsidSect="008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B2C"/>
    <w:multiLevelType w:val="hybridMultilevel"/>
    <w:tmpl w:val="5FAA915A"/>
    <w:lvl w:ilvl="0" w:tplc="ED3463F0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C0"/>
    <w:rsid w:val="009414C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14C0"/>
    <w:pPr>
      <w:ind w:left="720"/>
      <w:contextualSpacing/>
    </w:pPr>
  </w:style>
  <w:style w:type="table" w:styleId="a4">
    <w:name w:val="Table Grid"/>
    <w:basedOn w:val="a1"/>
    <w:uiPriority w:val="59"/>
    <w:rsid w:val="0094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14C0"/>
    <w:pPr>
      <w:ind w:left="720"/>
      <w:contextualSpacing/>
    </w:pPr>
  </w:style>
  <w:style w:type="table" w:styleId="a4">
    <w:name w:val="Table Grid"/>
    <w:basedOn w:val="a1"/>
    <w:uiPriority w:val="59"/>
    <w:rsid w:val="0094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B0C66CF3B6FCDE7154447CB4B349511F759F3CC1EB070548C3B7972q41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5D6DC3E9360BFCF4F652440A9CA961461F5FC07A29AFA76C6B4D8C7B4CDF8F878559CD595B16C75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0F7FA07A49AFA76C6B4D8C7B4CDF8F878559CD594B06F75m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7F5ACA906F740E9F9806C40FE32D976E387FF88BD5A64715BE4A6B7159DB217E1B44211Ai5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2018-12-12T05:05:00Z</cp:lastPrinted>
  <dcterms:created xsi:type="dcterms:W3CDTF">2018-12-12T04:57:00Z</dcterms:created>
  <dcterms:modified xsi:type="dcterms:W3CDTF">2018-12-12T05:05:00Z</dcterms:modified>
</cp:coreProperties>
</file>