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8" w:rsidRPr="003F5C67" w:rsidRDefault="003E6A38" w:rsidP="003E6A38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6A38" w:rsidRPr="003F5C67" w:rsidRDefault="003E6A38" w:rsidP="003E6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E11C75" w:rsidRPr="00E11C75" w:rsidRDefault="00E11C75" w:rsidP="00E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Default="003E6A38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3E6A38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1E2B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3E6A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C669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1301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C75"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E11C75" w:rsidRPr="009C240A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E6A38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3E6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</w:t>
      </w:r>
    </w:p>
    <w:p w:rsidR="003E6A38" w:rsidRDefault="003E6A38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</w:t>
      </w:r>
    </w:p>
    <w:p w:rsidR="003E6A38" w:rsidRDefault="003E6A38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земельных участков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E11C75" w:rsidRPr="00E11C75" w:rsidRDefault="00E11C75" w:rsidP="00D7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A38" w:rsidRPr="003E6A38" w:rsidRDefault="003E6A38" w:rsidP="000E6B39">
      <w:pPr>
        <w:widowControl w:val="0"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E11C75" w:rsidRPr="00E11C75" w:rsidRDefault="001E2B61" w:rsidP="000E6B39">
      <w:pPr>
        <w:widowControl w:val="0"/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69C3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9.12.</w:t>
      </w:r>
      <w:r w:rsidR="007057A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1301 «Об утверждении административного регламента предоставления муниципальной услуги</w:t>
      </w:r>
      <w:r w:rsidR="00E11C75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схемы расположения земельного участка или земельных участков на кадастровом плане территории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3E6A38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11C75" w:rsidRPr="00D76A14" w:rsidRDefault="00E11C75" w:rsidP="000E6B39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A5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</w:t>
      </w:r>
      <w:proofErr w:type="spellStart"/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878" w:rsidRDefault="00EA5878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14" w:rsidRDefault="00D76A14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878" w:rsidRPr="00E11C75" w:rsidRDefault="00EA5878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______________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543F58" w:rsidRDefault="003E6A38" w:rsidP="00543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1E2B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города </w:t>
      </w:r>
      <w:r w:rsidR="007057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Ханты-Мансийска от 09.12.2016 №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1301 «Об утверждении административного регламента предоставления муниципальной услуги</w:t>
      </w:r>
      <w:r w:rsidRPr="0054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«Утверждение схемы расположения земельного участка или земельных участков на кадастровом плане территории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B0" w:rsidRPr="00767A25" w:rsidRDefault="001E2B61" w:rsidP="002C78B0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 w:rsidR="002C7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от </w:t>
      </w:r>
      <w:r w:rsidR="002C7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9.12.2016 №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</w:t>
      </w:r>
      <w:r w:rsidR="002C78B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2C78B0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схемы расположения земельного участка или земельных участков на кадастровом плане территории</w:t>
      </w:r>
      <w:r w:rsidR="002C78B0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D76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- административный регламент)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2C78B0" w:rsidRPr="00767A25" w:rsidRDefault="001E2B61" w:rsidP="001E2B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1.1.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пункте 1 слова «Департамента муниципальной собственности» заменить словами «Департамента градостроительства и архитектуры».</w:t>
      </w:r>
    </w:p>
    <w:p w:rsidR="002C78B0" w:rsidRPr="00767A25" w:rsidRDefault="001E2B61" w:rsidP="001E2B61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1.2.</w:t>
      </w:r>
      <w:r w:rsidR="002C78B0"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2C78B0" w:rsidRPr="0076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2C7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C78B0" w:rsidRPr="0076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78B0" w:rsidRPr="00767A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A5878">
        <w:rPr>
          <w:rFonts w:ascii="Times New Roman" w:eastAsia="Calibri" w:hAnsi="Times New Roman" w:cs="Times New Roman"/>
          <w:sz w:val="28"/>
          <w:szCs w:val="28"/>
        </w:rPr>
        <w:t>.</w:t>
      </w:r>
      <w:r w:rsidRPr="00767A25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</w:t>
      </w:r>
      <w:r w:rsidR="00D76A14">
        <w:rPr>
          <w:rFonts w:ascii="Times New Roman" w:eastAsia="Calibri" w:hAnsi="Times New Roman" w:cs="Times New Roman"/>
          <w:sz w:val="28"/>
          <w:szCs w:val="28"/>
        </w:rPr>
        <w:t>ждения Департамента: 628011, г.</w:t>
      </w:r>
      <w:r w:rsidR="00FE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Ханты-Мансийск, </w:t>
      </w:r>
      <w:r w:rsidR="001E2B6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76A14">
        <w:rPr>
          <w:rFonts w:ascii="Times New Roman" w:eastAsia="Calibri" w:hAnsi="Times New Roman" w:cs="Times New Roman"/>
          <w:sz w:val="28"/>
          <w:szCs w:val="28"/>
        </w:rPr>
        <w:t>ул.</w:t>
      </w:r>
      <w:r w:rsidR="00FE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A25">
        <w:rPr>
          <w:rFonts w:ascii="Times New Roman" w:eastAsia="Calibri" w:hAnsi="Times New Roman" w:cs="Times New Roman"/>
          <w:sz w:val="28"/>
          <w:szCs w:val="28"/>
        </w:rPr>
        <w:t>Калинина, 26.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Приемная</w:t>
      </w:r>
      <w:r w:rsidR="001E2B61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767A25">
        <w:rPr>
          <w:rFonts w:ascii="Times New Roman" w:eastAsia="Calibri" w:hAnsi="Times New Roman" w:cs="Times New Roman"/>
          <w:sz w:val="28"/>
          <w:szCs w:val="28"/>
        </w:rPr>
        <w:t>: телефон: 8(3467)32-59-70.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767A25">
          <w:rPr>
            <w:rFonts w:ascii="Times New Roman" w:eastAsia="Calibri" w:hAnsi="Times New Roman" w:cs="Times New Roman"/>
            <w:sz w:val="28"/>
            <w:szCs w:val="28"/>
          </w:rPr>
          <w:t>d</w:t>
        </w:r>
        <w:r w:rsidRPr="00767A25">
          <w:rPr>
            <w:rFonts w:ascii="Times New Roman" w:eastAsia="Calibri" w:hAnsi="Times New Roman" w:cs="Times New Roman"/>
            <w:sz w:val="28"/>
            <w:szCs w:val="28"/>
            <w:lang w:val="en-US"/>
          </w:rPr>
          <w:t>ga</w:t>
        </w:r>
        <w:r w:rsidRPr="00767A25">
          <w:rPr>
            <w:rFonts w:ascii="Times New Roman" w:eastAsia="Calibri" w:hAnsi="Times New Roman" w:cs="Times New Roman"/>
            <w:sz w:val="28"/>
            <w:szCs w:val="28"/>
          </w:rPr>
          <w:t>@admhmansy.ru</w:t>
        </w:r>
      </w:hyperlink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2C78B0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</w:t>
      </w:r>
      <w:r w:rsidR="00C6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6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по формированию земельных участков земельного управле</w:t>
      </w:r>
      <w:r w:rsidR="00D76A14">
        <w:rPr>
          <w:rFonts w:ascii="Times New Roman" w:eastAsia="Calibri" w:hAnsi="Times New Roman" w:cs="Times New Roman"/>
          <w:sz w:val="28"/>
          <w:szCs w:val="28"/>
        </w:rPr>
        <w:t xml:space="preserve">ния (далее - Отдел): 628007,             </w:t>
      </w:r>
      <w:r w:rsidR="00FE439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6A14">
        <w:rPr>
          <w:rFonts w:ascii="Times New Roman" w:eastAsia="Calibri" w:hAnsi="Times New Roman" w:cs="Times New Roman"/>
          <w:sz w:val="28"/>
          <w:szCs w:val="28"/>
        </w:rPr>
        <w:t>г.</w:t>
      </w:r>
      <w:r w:rsidR="00FE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A14">
        <w:rPr>
          <w:rFonts w:ascii="Times New Roman" w:eastAsia="Calibri" w:hAnsi="Times New Roman" w:cs="Times New Roman"/>
          <w:sz w:val="28"/>
          <w:szCs w:val="28"/>
        </w:rPr>
        <w:t>Ханты-Мансийск, ул.</w:t>
      </w:r>
      <w:r w:rsidR="00FE4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7A8">
        <w:rPr>
          <w:rFonts w:ascii="Times New Roman" w:eastAsia="Calibri" w:hAnsi="Times New Roman" w:cs="Times New Roman"/>
          <w:sz w:val="28"/>
          <w:szCs w:val="28"/>
        </w:rPr>
        <w:t>Чехова, 19, 1 этаж, кабинет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Телефон Отдела: 8 (3467) 35-15-21 (доб. 20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67A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понедельник, среда-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пятница: с 09.00 до 17.15 час</w:t>
      </w:r>
      <w:proofErr w:type="gramStart"/>
      <w:r w:rsidR="002C78B0"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вторник: с 09.00 до 18.15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Pr="00767A25" w:rsidRDefault="00D76A14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</w:t>
      </w:r>
      <w:r w:rsidR="00C6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-</w:t>
      </w:r>
      <w:r w:rsidR="00C67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B0" w:rsidRPr="00767A25">
        <w:rPr>
          <w:rFonts w:ascii="Times New Roman" w:eastAsia="Calibri" w:hAnsi="Times New Roman" w:cs="Times New Roman"/>
          <w:sz w:val="28"/>
          <w:szCs w:val="28"/>
        </w:rPr>
        <w:t>выходные дни.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осуществляется:</w:t>
      </w:r>
    </w:p>
    <w:p w:rsidR="002C78B0" w:rsidRPr="00767A25" w:rsidRDefault="002C78B0" w:rsidP="002C78B0">
      <w:pPr>
        <w:spacing w:after="0" w:line="240" w:lineRule="auto"/>
        <w:ind w:right="-28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lastRenderedPageBreak/>
        <w:t>понедельник - с 09.00 до 17.00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.;</w:t>
      </w:r>
      <w:proofErr w:type="gramEnd"/>
    </w:p>
    <w:p w:rsidR="002C78B0" w:rsidRDefault="002C78B0" w:rsidP="002C78B0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четверг - с 09.00 до 17.00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  <w:r w:rsidR="00FC458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C4588" w:rsidRPr="00767A25" w:rsidRDefault="00FC4588" w:rsidP="002C78B0">
      <w:pPr>
        <w:spacing w:after="0" w:line="240" w:lineRule="auto"/>
        <w:ind w:right="-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eastAsia="Calibri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767A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056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054D" w:rsidRPr="00FB1B2D" w:rsidRDefault="00305642" w:rsidP="00305642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1.3.В абзаце</w:t>
      </w:r>
      <w:r w:rsidR="00D60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2B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D6054D">
        <w:rPr>
          <w:rFonts w:ascii="Times New Roman" w:eastAsia="Times New Roman" w:hAnsi="Times New Roman" w:cs="Times New Roman"/>
          <w:sz w:val="28"/>
          <w:szCs w:val="28"/>
        </w:rPr>
        <w:t xml:space="preserve"> пункта 13 слова </w:t>
      </w:r>
      <w:r w:rsidR="00D6054D" w:rsidRPr="00FB1B2D">
        <w:rPr>
          <w:rFonts w:ascii="Times New Roman" w:eastAsia="Times New Roman" w:hAnsi="Times New Roman" w:cs="Times New Roman"/>
          <w:sz w:val="28"/>
          <w:szCs w:val="28"/>
        </w:rPr>
        <w:t xml:space="preserve">«Департамента муниципальной собственности» заменить словами «Департамента градостроительства </w:t>
      </w:r>
      <w:r w:rsidR="00D76A14" w:rsidRPr="00FB1B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6054D" w:rsidRPr="00FB1B2D">
        <w:rPr>
          <w:rFonts w:ascii="Times New Roman" w:eastAsia="Times New Roman" w:hAnsi="Times New Roman" w:cs="Times New Roman"/>
          <w:sz w:val="28"/>
          <w:szCs w:val="28"/>
        </w:rPr>
        <w:t>и архитектуры».</w:t>
      </w:r>
    </w:p>
    <w:p w:rsidR="00D6054D" w:rsidRPr="00BA712B" w:rsidRDefault="00D6054D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B2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BA712B" w:rsidRPr="00BA712B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Pr="00BA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14" w:rsidRPr="00BA712B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BA712B" w:rsidRPr="00BA71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A712B">
        <w:rPr>
          <w:rFonts w:ascii="Times New Roman" w:eastAsia="Times New Roman" w:hAnsi="Times New Roman" w:cs="Times New Roman"/>
          <w:sz w:val="28"/>
          <w:szCs w:val="28"/>
        </w:rPr>
        <w:t xml:space="preserve"> пункта 16 </w:t>
      </w:r>
      <w:r w:rsidR="00BA712B" w:rsidRPr="00BA71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A712B" w:rsidRPr="00741565" w:rsidRDefault="00BA712B" w:rsidP="0074156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B2D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FB1B2D">
        <w:rPr>
          <w:rFonts w:ascii="Times New Roman" w:eastAsia="Times New Roman" w:hAnsi="Times New Roman" w:cs="Times New Roman"/>
          <w:sz w:val="28"/>
          <w:szCs w:val="28"/>
        </w:rPr>
        <w:t>Думы города Ханты-Мансийска от 21.07.2011 №70 «О Департаменте градостроительства и архитектуры Администрации города Ханты</w:t>
      </w:r>
      <w:r w:rsidRPr="00741565">
        <w:rPr>
          <w:rFonts w:ascii="Times New Roman" w:eastAsia="Times New Roman" w:hAnsi="Times New Roman" w:cs="Times New Roman"/>
          <w:sz w:val="28"/>
          <w:szCs w:val="28"/>
        </w:rPr>
        <w:t>-Мансийска»</w:t>
      </w:r>
      <w:proofErr w:type="gramStart"/>
      <w:r w:rsidRPr="0074156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741565" w:rsidRPr="00741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8B0" w:rsidRPr="00767A25" w:rsidRDefault="00A124AB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.В абзаце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>четырнадцат</w:t>
      </w:r>
      <w:r w:rsidR="00BA712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работы» заменить словами «правового, кадрового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2C78B0" w:rsidRDefault="002C78B0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24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B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137ED1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работы» заменить словами «правового, кадрового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2C78B0" w:rsidRDefault="001E2B61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24A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137ED1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работы» заменить словами «правового, кадрового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2C78B0" w:rsidRPr="00767A25" w:rsidRDefault="001E2B61" w:rsidP="00EA5878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24A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137ED1">
        <w:rPr>
          <w:rFonts w:ascii="Times New Roman" w:eastAsia="Times New Roman" w:hAnsi="Times New Roman" w:cs="Times New Roman"/>
          <w:sz w:val="28"/>
          <w:szCs w:val="28"/>
        </w:rPr>
        <w:t>двадцать два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пункта 3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«организационной, контрольной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 xml:space="preserve">и кадровой работы» заменить словами «правового, кадрового </w:t>
      </w:r>
      <w:r w:rsidR="00382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>и организационного обеспечения».</w:t>
      </w:r>
    </w:p>
    <w:p w:rsidR="002C78B0" w:rsidRPr="00767A25" w:rsidRDefault="002C78B0" w:rsidP="001E2B6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24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E64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67A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8B0" w:rsidRPr="00A135AE" w:rsidRDefault="002C78B0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2CB1"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A135AE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2C78B0" w:rsidRPr="00A135AE" w:rsidRDefault="002C78B0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AE">
        <w:rPr>
          <w:rFonts w:ascii="Times New Roman" w:eastAsia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услуги, запроса, указанного в статье 15.1 Федерального закона</w:t>
      </w:r>
      <w:r w:rsidR="00102E88">
        <w:rPr>
          <w:rFonts w:ascii="Times New Roman" w:eastAsia="Times New Roman" w:hAnsi="Times New Roman" w:cs="Times New Roman"/>
          <w:sz w:val="28"/>
          <w:szCs w:val="28"/>
        </w:rPr>
        <w:t xml:space="preserve"> от 27.07.2010 №210-ФЗ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услуг»;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C78B0" w:rsidRPr="0023756C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енной или муниципальной услуги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902C06" w:rsidRDefault="00FC4588" w:rsidP="00902C06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D76A1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2C78B0" w:rsidRPr="00902C06" w:rsidRDefault="00FC4588" w:rsidP="00902C06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 xml:space="preserve">ского автономного округа – Югры, </w:t>
      </w:r>
      <w:r w:rsidR="00305642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отказа должностных лиц, предоставляющих муниципальную услугу,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</w:t>
      </w:r>
      <w:r w:rsidR="00102E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таких исправлений;</w:t>
      </w:r>
      <w:proofErr w:type="gramEnd"/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C78B0" w:rsidRPr="00A135AE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C78B0" w:rsidRPr="00A135AE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округа-Югры, муниципальными правовыми актами города Ханты-Мансийска;</w:t>
      </w:r>
      <w:proofErr w:type="gramEnd"/>
    </w:p>
    <w:p w:rsidR="002C78B0" w:rsidRDefault="00FC4588" w:rsidP="002C78B0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услуги документов или информации, отсутствие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услуги, либо в предоставлении государственной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C78B0" w:rsidRPr="00BD0F7A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услуги, за исключением случаев, предусмотренных пунктом 4 части 1 статьи 7 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="002C78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proofErr w:type="gramEnd"/>
      <w:r w:rsidR="002C78B0" w:rsidRPr="00B227A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3056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5642" w:rsidRDefault="00305642" w:rsidP="00305642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124A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.Пункт 43</w:t>
      </w:r>
      <w:r w:rsidR="007077C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77CA" w:rsidRDefault="007077CA" w:rsidP="00902C06">
      <w:pPr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«43.</w:t>
      </w:r>
      <w:r w:rsidRPr="00902C06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директору Департамента, а в случае обжалования </w:t>
      </w:r>
      <w:r w:rsidR="00047409">
        <w:rPr>
          <w:rFonts w:ascii="Times New Roman" w:eastAsia="Times New Roman" w:hAnsi="Times New Roman" w:cs="Times New Roman"/>
          <w:sz w:val="28"/>
          <w:szCs w:val="28"/>
        </w:rPr>
        <w:t xml:space="preserve">действий директора Департамента - </w:t>
      </w:r>
      <w:r w:rsidRPr="00902C06">
        <w:rPr>
          <w:rFonts w:ascii="Times New Roman" w:eastAsia="Times New Roman" w:hAnsi="Times New Roman" w:cs="Times New Roman"/>
          <w:sz w:val="28"/>
          <w:szCs w:val="28"/>
        </w:rPr>
        <w:t xml:space="preserve">Первому заместителю Главы города </w:t>
      </w:r>
      <w:r w:rsidR="00902C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02C06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  <w:proofErr w:type="gramStart"/>
      <w:r w:rsidRPr="00902C06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744C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44CCA" w:rsidRPr="00744CCA" w:rsidRDefault="00744CCA" w:rsidP="00744CC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124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тексту административного регламента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C67">
        <w:rPr>
          <w:rFonts w:ascii="Times New Roman" w:hAnsi="Times New Roman" w:cs="Times New Roman"/>
          <w:sz w:val="28"/>
          <w:szCs w:val="28"/>
        </w:rPr>
        <w:t>на Официальном портале,</w:t>
      </w:r>
      <w:r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5C6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C67">
        <w:rPr>
          <w:rFonts w:ascii="Times New Roman" w:hAnsi="Times New Roman" w:cs="Times New Roman"/>
          <w:sz w:val="28"/>
          <w:szCs w:val="28"/>
        </w:rPr>
        <w:t>и Едином порталах</w:t>
      </w:r>
      <w:r w:rsidRPr="003F5C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EA5878" w:rsidRDefault="001E2B61" w:rsidP="00D76A14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78B0" w:rsidRPr="00767A25">
        <w:rPr>
          <w:rFonts w:ascii="Times New Roman" w:eastAsia="Times New Roman" w:hAnsi="Times New Roman" w:cs="Times New Roman"/>
          <w:sz w:val="28"/>
          <w:szCs w:val="28"/>
        </w:rPr>
        <w:t>Приложение 1 к административному регламенту изложить в следующей редакции:</w:t>
      </w:r>
    </w:p>
    <w:p w:rsidR="00D76A14" w:rsidRDefault="00D76A14" w:rsidP="00D76A1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8B0" w:rsidRPr="00EA5878" w:rsidRDefault="00A124AB" w:rsidP="002C7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   </w:t>
      </w:r>
      <w:r w:rsidR="002C78B0"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Директору Департамента градостроительства </w:t>
      </w:r>
      <w:r w:rsidR="002C78B0"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архитектуры Администрации</w:t>
      </w:r>
    </w:p>
    <w:p w:rsidR="002C78B0" w:rsidRPr="00EA5878" w:rsidRDefault="002C78B0" w:rsidP="002C7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города Ханты-Мансийска</w:t>
      </w:r>
    </w:p>
    <w:p w:rsidR="00E11C75" w:rsidRPr="00EA5878" w:rsidRDefault="002C78B0" w:rsidP="003E64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Е.А. </w:t>
      </w:r>
      <w:proofErr w:type="spell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Корчевской</w:t>
      </w:r>
      <w:proofErr w:type="spellEnd"/>
    </w:p>
    <w:p w:rsidR="00E11C75" w:rsidRPr="00EA5878" w:rsidRDefault="00E11C75" w:rsidP="0049245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3E64AA" w:rsidP="00EA5878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  <w:r w:rsidRPr="00EA5878">
        <w:rPr>
          <w:sz w:val="21"/>
          <w:szCs w:val="21"/>
        </w:rPr>
        <w:t xml:space="preserve">                         </w:t>
      </w:r>
      <w:r w:rsidR="00EA5878" w:rsidRPr="00EA5878">
        <w:rPr>
          <w:rFonts w:ascii="Times New Roman" w:hAnsi="Times New Roman" w:cs="Times New Roman"/>
          <w:sz w:val="21"/>
          <w:szCs w:val="21"/>
        </w:rPr>
        <w:t>От кого: 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(для юридических лиц - полное наименование, государственный регистрационный номер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записи о государственной регистрации юридического лица в ЕГРЮЛ,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ИНН (за исключением случаев, если заявителем является иностранное юридическое лицо)</w:t>
      </w:r>
      <w:proofErr w:type="gramEnd"/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________________________________________________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(для граждан - фамилия, имя, отчество,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реквизиты документа, удостоверяющего личность) 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Адрес заявителя 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(местонахождение юридического лица)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(место жительства гражданина)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Телефон (факс), адрес электронной почты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или почтовый адрес для связи с заявителем:</w:t>
      </w:r>
    </w:p>
    <w:p w:rsidR="00EA5878" w:rsidRPr="00EA5878" w:rsidRDefault="00EA5878" w:rsidP="00EA5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_____________________________________</w:t>
      </w:r>
    </w:p>
    <w:p w:rsidR="003E64AA" w:rsidRPr="00EA5878" w:rsidRDefault="003E64AA" w:rsidP="00EA58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P599"/>
      <w:bookmarkEnd w:id="1"/>
      <w:r w:rsidRPr="00EA5878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Прошу  утвердить  схему  расположения  земельного участка (участков) </w:t>
      </w: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кадастровом      </w:t>
      </w: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плане</w:t>
      </w:r>
      <w:proofErr w:type="gramEnd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территории      (с     кадастровым     номером)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___________________________________________________________,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ориентировочной    площадью  __________________,     с     местоположением: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__________________________________________________________________________.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Цель использования земельного участка: _______________________________.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К заявлению прилагаются следующие документы: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1) ____________________________________________________________________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2) ____________________________________________________________________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3) ____________________________________________________________________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4) ____________________________________________________________________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5) ____________________________________________________________________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Документы,  являющиеся результатом предоставления муниципальной услуги,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выдать (направить):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┌─┐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│ │ нарочно в виде бумажного документа в МФЦ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└─┘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┌─┐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│ │ нарочно   в   виде   бумажного   документа  в    (указать  наименование</w:t>
      </w:r>
      <w:proofErr w:type="gramEnd"/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└─┘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уполномоченного органа)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┌─┐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│ │ посредством почтовой связи в виде бумажного документа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└─┘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┌─┐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│ │ в виде электронного документа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└─┘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"___" ____________ 20__ г.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Заявитель (представитель) ________________________________  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(фамилия, имя, отчество полностью)   </w:t>
      </w:r>
      <w:r w:rsid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(подпись)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"___" ____________ 20__ г.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   _______________</w:t>
      </w:r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(фамилия, имя, отчество специалиста, принявшего заявление      </w:t>
      </w:r>
      <w:r w:rsid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(подпись)</w:t>
      </w:r>
      <w:proofErr w:type="gramEnd"/>
    </w:p>
    <w:p w:rsidR="003E64AA" w:rsidRPr="00EA5878" w:rsidRDefault="003E64AA" w:rsidP="003E6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и документы)</w:t>
      </w:r>
      <w:r w:rsidR="00A124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».</w:t>
      </w:r>
    </w:p>
    <w:p w:rsidR="006874F9" w:rsidRDefault="006874F9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  <w:bookmarkStart w:id="2" w:name="_GoBack"/>
      <w:bookmarkEnd w:id="2"/>
    </w:p>
    <w:p w:rsidR="00236BA7" w:rsidRDefault="00236BA7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p w:rsidR="00047409" w:rsidRDefault="00047409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p w:rsidR="00A124AB" w:rsidRDefault="00A124AB" w:rsidP="00236B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6BA7" w:rsidRPr="001E2B61" w:rsidRDefault="00236BA7" w:rsidP="00236B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Лист согласования</w:t>
      </w:r>
    </w:p>
    <w:p w:rsidR="00EA5878" w:rsidRDefault="001E2B61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к</w:t>
      </w:r>
      <w:r w:rsidR="00236BA7"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проекту постановления «О внесении изменений в постановление Администрации </w:t>
      </w:r>
    </w:p>
    <w:p w:rsidR="00EA5878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города </w:t>
      </w:r>
      <w:r w:rsidR="007057A8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 от 09.12.2016 №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1301 </w:t>
      </w:r>
    </w:p>
    <w:p w:rsidR="00EA5878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«Об утверждении административного регламента предоставления </w:t>
      </w:r>
      <w:proofErr w:type="gramStart"/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муниципальной</w:t>
      </w:r>
      <w:proofErr w:type="gramEnd"/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</w:t>
      </w:r>
    </w:p>
    <w:p w:rsidR="00EA5878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услуги «Утверждение схемы расположения земельного участка или земельных участков </w:t>
      </w:r>
    </w:p>
    <w:p w:rsidR="00236BA7" w:rsidRPr="001E2B61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на кадастровом плане территории»</w:t>
      </w:r>
    </w:p>
    <w:p w:rsidR="00236BA7" w:rsidRPr="001E2B61" w:rsidRDefault="00236BA7" w:rsidP="00EA587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вносит: </w:t>
      </w:r>
      <w:proofErr w:type="spellStart"/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Корчевская</w:t>
      </w:r>
      <w:proofErr w:type="spellEnd"/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Е.А., директор Департамента градостроительства и 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236BA7" w:rsidRPr="001E2B61" w:rsidRDefault="00236BA7" w:rsidP="00EA587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Исполнитель: Варфоломеева Е.В., начальник отдела по обеспечению деятельности земельного управления Департамента градостроительства и архитектуры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                         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 МКУ «Управление ка</w:t>
      </w:r>
      <w:r w:rsidR="00426B12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питального строительства», тел.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35-15-21 доб.204.</w:t>
      </w:r>
    </w:p>
    <w:p w:rsidR="00236BA7" w:rsidRPr="001E2B61" w:rsidRDefault="00236BA7" w:rsidP="00236B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34"/>
        <w:gridCol w:w="1418"/>
        <w:gridCol w:w="1276"/>
        <w:gridCol w:w="1275"/>
      </w:tblGrid>
      <w:tr w:rsidR="00236BA7" w:rsidRPr="001E2B61" w:rsidTr="00D574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236BA7" w:rsidRPr="001E2B61" w:rsidTr="00D57472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Марютин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Есина М.В.,</w:t>
            </w:r>
          </w:p>
          <w:p w:rsidR="00236BA7" w:rsidRPr="001E2B61" w:rsidRDefault="00902C06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236BA7" w:rsidRPr="001E2B61" w:rsidRDefault="00236BA7" w:rsidP="00902C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</w:t>
            </w:r>
            <w:r w:rsidR="00902C0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орода</w:t>
            </w: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Корчевская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Е.А.,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9" w:rsidRPr="00A24C3E" w:rsidRDefault="00047409" w:rsidP="00047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Мирошниченко В.А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.,</w:t>
            </w:r>
          </w:p>
          <w:p w:rsidR="00047409" w:rsidRPr="00A24C3E" w:rsidRDefault="00047409" w:rsidP="00047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ь</w:t>
            </w: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директора –</w:t>
            </w:r>
          </w:p>
          <w:p w:rsidR="00047409" w:rsidRPr="00A24C3E" w:rsidRDefault="00047409" w:rsidP="00047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236BA7" w:rsidRPr="001E2B61" w:rsidRDefault="00047409" w:rsidP="00047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4C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D57472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63480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Савина Л.Р.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</w:p>
          <w:p w:rsidR="00236BA7" w:rsidRPr="001E2B61" w:rsidRDefault="00263480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отдела правовой экспертизы Департамента градостроительства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36BA7" w:rsidRPr="00236BA7" w:rsidRDefault="00236BA7" w:rsidP="0023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A5878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Ханты-Мансийска от 09.12.2016 №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1301</w:t>
      </w:r>
    </w:p>
    <w:p w:rsidR="00236BA7" w:rsidRPr="00236BA7" w:rsidRDefault="00236BA7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</w:t>
      </w:r>
      <w:r w:rsidR="002634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кадастровом плане территории»</w:t>
      </w:r>
    </w:p>
    <w:p w:rsidR="00236BA7" w:rsidRPr="00236BA7" w:rsidRDefault="00236BA7" w:rsidP="000D3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BA7" w:rsidRPr="00236BA7" w:rsidRDefault="00236BA7" w:rsidP="000D3A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proofErr w:type="gramStart"/>
      <w:r w:rsidRPr="00236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проект постановления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Администрации города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Ханты-Мансийска «О внесении изменений в постановление от 09.12.2016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№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1301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вносится с целью приведения муниципального правового акта Администрации города Ханты-Мансийска в соответстви</w:t>
      </w:r>
      <w:r w:rsidR="00263480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е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с действующим законодательством </w:t>
      </w:r>
      <w:r w:rsidR="00A054E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="00047409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и Положением </w:t>
      </w:r>
      <w:r w:rsidR="00263480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Департаменте градостроительства и архитектуры Администрации города Ханты-Мансийска, утвержденн</w:t>
      </w:r>
      <w:r w:rsidR="00263480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ым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решением</w:t>
      </w:r>
      <w:proofErr w:type="gramEnd"/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Думы города Ханты-Мансийска от 21.07.2011 №70.</w:t>
      </w:r>
    </w:p>
    <w:p w:rsidR="000D3A71" w:rsidRPr="000D3A71" w:rsidRDefault="000D3A71" w:rsidP="007057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22 ноября 2018</w:t>
      </w:r>
      <w:r w:rsidRPr="000D3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                Е.А. </w:t>
      </w:r>
      <w:proofErr w:type="spellStart"/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1" w:rsidRPr="00236BA7" w:rsidRDefault="000D3A71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Варфоломеева</w:t>
      </w:r>
    </w:p>
    <w:p w:rsid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B39" w:rsidRPr="00236BA7" w:rsidRDefault="000E6B39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236BA7" w:rsidRPr="00236BA7" w:rsidRDefault="00A054E8" w:rsidP="0023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36BA7"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проекту постановления «О внесении изменений в постановление Администрации города Ханты-Мансийска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09.12.2016 №</w:t>
      </w:r>
      <w:r w:rsidR="00BE7C23" w:rsidRPr="00BE7C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1301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BE7C23" w:rsidRPr="00BE7C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236BA7" w:rsidRPr="00236BA7" w:rsidRDefault="00236BA7" w:rsidP="00236B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09" w:rsidRPr="00236BA7" w:rsidRDefault="00047409" w:rsidP="000474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409" w:rsidRPr="004B626F" w:rsidRDefault="00047409" w:rsidP="0004740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– 2 экземпляра;</w:t>
      </w:r>
    </w:p>
    <w:p w:rsidR="00047409" w:rsidRDefault="00047409" w:rsidP="0004740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409" w:rsidRPr="00F94049" w:rsidRDefault="00047409" w:rsidP="00047409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Администрации  города           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экземпляр.</w:t>
      </w:r>
    </w:p>
    <w:p w:rsidR="00236BA7" w:rsidRDefault="00236BA7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sectPr w:rsidR="00236BA7" w:rsidSect="00D76A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C"/>
    <w:rsid w:val="00047409"/>
    <w:rsid w:val="00055DB0"/>
    <w:rsid w:val="0006602C"/>
    <w:rsid w:val="000C771F"/>
    <w:rsid w:val="000D3A71"/>
    <w:rsid w:val="000E6B39"/>
    <w:rsid w:val="00102E88"/>
    <w:rsid w:val="00137ED1"/>
    <w:rsid w:val="001C7984"/>
    <w:rsid w:val="001E2B61"/>
    <w:rsid w:val="00236BA7"/>
    <w:rsid w:val="00263480"/>
    <w:rsid w:val="002C1B38"/>
    <w:rsid w:val="002C78B0"/>
    <w:rsid w:val="002E5F18"/>
    <w:rsid w:val="002E6251"/>
    <w:rsid w:val="002F0197"/>
    <w:rsid w:val="002F33FD"/>
    <w:rsid w:val="00305642"/>
    <w:rsid w:val="00382696"/>
    <w:rsid w:val="003B7821"/>
    <w:rsid w:val="003D67BC"/>
    <w:rsid w:val="003E64AA"/>
    <w:rsid w:val="003E6A38"/>
    <w:rsid w:val="00426B12"/>
    <w:rsid w:val="00474688"/>
    <w:rsid w:val="00475BA2"/>
    <w:rsid w:val="00492457"/>
    <w:rsid w:val="004C79FB"/>
    <w:rsid w:val="00543F58"/>
    <w:rsid w:val="005D250B"/>
    <w:rsid w:val="006874F9"/>
    <w:rsid w:val="006B4D13"/>
    <w:rsid w:val="006E0A56"/>
    <w:rsid w:val="007057A8"/>
    <w:rsid w:val="007077CA"/>
    <w:rsid w:val="00741565"/>
    <w:rsid w:val="00744CCA"/>
    <w:rsid w:val="007560CC"/>
    <w:rsid w:val="007A672D"/>
    <w:rsid w:val="007C766C"/>
    <w:rsid w:val="00817ABE"/>
    <w:rsid w:val="008E7433"/>
    <w:rsid w:val="008E7C77"/>
    <w:rsid w:val="00902C06"/>
    <w:rsid w:val="009204C7"/>
    <w:rsid w:val="009C240A"/>
    <w:rsid w:val="009E3C8E"/>
    <w:rsid w:val="00A054E8"/>
    <w:rsid w:val="00A124AB"/>
    <w:rsid w:val="00A15255"/>
    <w:rsid w:val="00B761E5"/>
    <w:rsid w:val="00BA712B"/>
    <w:rsid w:val="00BE7C23"/>
    <w:rsid w:val="00C14236"/>
    <w:rsid w:val="00C669C3"/>
    <w:rsid w:val="00C67DF7"/>
    <w:rsid w:val="00C92CB1"/>
    <w:rsid w:val="00D57472"/>
    <w:rsid w:val="00D6054D"/>
    <w:rsid w:val="00D76A14"/>
    <w:rsid w:val="00DD333F"/>
    <w:rsid w:val="00DD7533"/>
    <w:rsid w:val="00E10216"/>
    <w:rsid w:val="00E11C75"/>
    <w:rsid w:val="00E67BFC"/>
    <w:rsid w:val="00EA5878"/>
    <w:rsid w:val="00EF02FF"/>
    <w:rsid w:val="00F257D2"/>
    <w:rsid w:val="00FB1B2D"/>
    <w:rsid w:val="00FC4588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8DA-7F06-4350-BB35-802968C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Савина Людмила Руслановна</cp:lastModifiedBy>
  <cp:revision>2</cp:revision>
  <cp:lastPrinted>2018-12-19T14:29:00Z</cp:lastPrinted>
  <dcterms:created xsi:type="dcterms:W3CDTF">2018-12-19T14:29:00Z</dcterms:created>
  <dcterms:modified xsi:type="dcterms:W3CDTF">2018-12-19T14:29:00Z</dcterms:modified>
</cp:coreProperties>
</file>