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63" w:rsidRPr="00BB1EB9" w:rsidRDefault="00086D6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B1EB9">
        <w:rPr>
          <w:rFonts w:ascii="Times New Roman" w:hAnsi="Times New Roman" w:cs="Times New Roman"/>
          <w:sz w:val="28"/>
          <w:szCs w:val="28"/>
        </w:rPr>
        <w:br/>
      </w:r>
    </w:p>
    <w:p w:rsidR="00086D63" w:rsidRPr="00BB1EB9" w:rsidRDefault="00086D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086D63" w:rsidRPr="00BB1EB9" w:rsidRDefault="00BB1E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6D63" w:rsidRPr="00BB1EB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086D63" w:rsidRPr="00BB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D63" w:rsidRPr="00BB1EB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агентства по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регулированию и метрологии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от 7 июня 2017 г. N 500-ст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РУКОВОДСТВО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ПО ДОБРОСОВЕСТНОЙ ПРАКТИКЕ ПРОДАЖИ ТОВАРОВ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ДИСТАНЦИОННЫМ СПОСОБОМ С ИСПОЛЬЗОВАНИЕМ СЕТИ ИНТЕРНЕТ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  <w:lang w:val="en-US"/>
        </w:rPr>
        <w:t>Guidelines on diligent practice for selling goods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electronic shopping</w:t>
      </w: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6D63" w:rsidRPr="00BB1EB9" w:rsidRDefault="00086D6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</w:rPr>
        <w:t>ГОСТ</w:t>
      </w:r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57489-2017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B1EB9">
        <w:rPr>
          <w:rFonts w:ascii="Times New Roman" w:hAnsi="Times New Roman" w:cs="Times New Roman"/>
          <w:sz w:val="28"/>
          <w:szCs w:val="28"/>
        </w:rPr>
        <w:t>ОКС</w:t>
      </w:r>
      <w:r w:rsidRPr="00BB1EB9">
        <w:rPr>
          <w:rFonts w:ascii="Times New Roman" w:hAnsi="Times New Roman" w:cs="Times New Roman"/>
          <w:sz w:val="28"/>
          <w:szCs w:val="28"/>
          <w:lang w:val="en-US"/>
        </w:rPr>
        <w:t xml:space="preserve"> 03.120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03.100.20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086D63" w:rsidRPr="00BB1EB9" w:rsidRDefault="00086D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 января 2018 года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Предисловие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 РАЗРАБОТАН Автономной некоммерческой организацией "Российский институт потребительских испытаний" (РИПИ)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111 "Защита прав потребителей на основе контроля продукции на стадиях обращения и при оказании услуг"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7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7 июня 2017 г. N 500-ст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Правила применения настоящего стандарта установлены в </w:t>
      </w:r>
      <w:hyperlink r:id="rId8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статье 26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Федерального закона от 29 июня 2015 г. N 162-ФЗ "О стандартизации в Российской Федерации".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Введение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В настоящее время все большее количество потребительских товаров потребители приобретают дистанционным способом торговли. Растет число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 Опыт зарубежных стран с развитой рыночной экономикой говорит о том, что эта тенденция будет усиливаться и в России.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С ростом доли дистанционных продаж (главным образом телекоммуникационных) неуклонно возрастает и количество жалоб потребителей на действия продавцов. Продавцы, в свою очередь, сталкиваются с проблемой применения на практике норм права, регламентирующих дистанционную торговлю. Серьезной проблемой является также предупреждение и разрешение конфликтов с потребителями.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настоящее время нет "прозрачного" и однозначного толкования, а самое главное, применения на практике всеми участниками рынка законодательных норм и правил торговли, которые могут распространяться на дистанционные способы продажи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Как следствие назрела необходимость разработки национального стандарта по добросовестной практике дистанционной торговли. Аналога среди российских стандартов в настоящее время 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Задача настоящего стандарта - регулирование процессов предупреждения и разрешения потенциально возможных конфликтов. Настоящий стандарт является инструментом, который позволит уменьшить количество обращений потребителей в контролирующие и надзорные государственные органы, а также снизить число судебных исков, вызванных потребительской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неграмотностью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как продавцов, так и потребителей.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деятельность лиц, занимающихся предпринимательской деятельностью в сфере дистанционных продаж потребительских товаров покупателям исключительно для личных, семейных, домашних и иных нужд, не связанных с осуществлением предпринимательской деятельности, с использованием информационно-телекоммуникационной сети Интернет (далее - продажа товаров дистанционным способом с использованием сети Интернет).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Стандарт устанавливает принципы добросовестной практики и рекомендации по продаже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Настоящий стандарт конкретизирует и дополняет отдельные нормы и положения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обязательного к применению действующего законодательства </w:t>
      </w:r>
      <w:hyperlink w:anchor="P195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[1]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7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[4]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в части добросовестной практики продажи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настоящем стандарте применены следующие термины с соответствующими определениями: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2.1 продажа товаров дистанционным способом с использованием сети Интернет: Продажа товаров по договору розничной купли-продажи, заключаемому на основании ознакомления покупателя с предложенным продавцом описанием товара, представленным с использованием информационно-телекоммуникационной сети Интернет, исключающим возможность непосредственного ознакомления покупателя с товаром либо образцом товара при заключении такого договора.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2.2 покупатель: Гражданин, имеющий намерение заказать или приобрести либо заказывающий, приобретающий товары дистанционным способом с использованием сети Интернет исключительно для личных, семейных, домашних и иных нужд, не связанных с осуществлением предпринимательской деятельности.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2.3 продавец: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2.4 интернет-магазин: Интернет-сайт, посредством которого продавец осуществляет продажу покупателям товаров дистанционным способом с использованием сети Интернет.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2.5 активная ссылка: Ссылка, открытие которой приводит к переходу на другую информационную страницу или сайт.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3. Интернет-магазин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3.1 Интернет-магазин должен иметь интуитивно понятный интерфейс, обеспечивающий оперативность взаимодействия покупателя с продавцом.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интернет-магазине, помимо сведений, размещение которых предусмотрено законодательством, необходимо размещать следующую важную для потребителей информацию: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фирменное наименование (наименование)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(в случае его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правовые нормы, регулирующие договорные отношения продавцов и покупателей при дистанционном способе продажи, в том числе и о применении к договорам купли-продажи норм </w:t>
      </w:r>
      <w:hyperlink r:id="rId9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ст. 26-1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w:anchor="P203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[3]</w:t>
        </w:r>
      </w:hyperlink>
      <w:r w:rsidRPr="00BB1EB9">
        <w:rPr>
          <w:rFonts w:ascii="Times New Roman" w:hAnsi="Times New Roman" w:cs="Times New Roman"/>
          <w:sz w:val="28"/>
          <w:szCs w:val="28"/>
        </w:rPr>
        <w:t>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о защите персональных данных;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 порядок направления акцепта;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оформления заказа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оформленного заказа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оформления договора купли-продажи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расторжения оформленного договора купли-продажи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доступные покупателю способы оплаты произведенных заказов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платежей по произведенным заказам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возврата денежных сре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язи с отменой платежей по произведенному заказу на покупку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способы и процедура осуществления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стоимость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способы и порядок оплаты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изменения адреса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отмены назначенной доставки приобретенных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возможность получения скидок и дополнительных поощрительных бонусов (в случае их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проведения акций (в случае их наличия);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отказа покупателя от товаров надлежащего качества;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возврата товаров надлежащего качества, не соответствующих заказу покупателя;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замены или возврата товаров ненадлежащего качества, исполнения иных законных требований покупателя;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обращения покупателя с жалобой на действия (бездействие) продавца в организацию или иную ассоциацию, членом которой является продавец;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возможность получения бесплатной консультации у представителя продавца.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3.3 Информация, размещаемая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, должна быть актуальной.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3.4 Продавцам рекомендуется обеспечить покупателям возможность размещения индивидуальных отзывов, касающихся оценки качества товаров, оказанных услуг и (или) интерфейса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3.5 Продавцам рекомендуется разработать готовые формы опросных листов для выявления покупательской оценки качества товаров, оказанных услуг и (или)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интерфейса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4. Информация о продавце, размещаемая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места нахождения юридического лица, указанный в едином государственном реестре юридических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(или адреса) места нахождения юридического лица,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лиц, если этот адрес отличается от адреса, указанного в едином государственном реестре юридических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адрес места нахождения индивидуального предпринимателя, по которому осуществляется возврат товара, а также прием заявлений, уведомлений, извещений, требований или иных юридически значимых сообщений или отправлений покупателей и других заинтересованных лиц;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режим работы продавца (юридического лица или индивидуального предпринимателя);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информацию о своих контактах в сети Интернет: номера телефонов и иные возможности оперативной связи;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ИНН (идентификационный номер налогоплательщика);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если продавцом является индивидуальный предприниматель, он обязан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и наименовании зарегистрировавшего его органа;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режим функционирования специалистов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(продавцов, консультантов).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5. Информация о товарах и условиях их продажи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интернет-магазине должна быть размещена следующая информация о товаре: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максимально детализированная информация об основных потребительских свойствах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наименование изготовителя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изображение (фотография)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габариты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место изготовления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срок службы или срок годности и гарантийный срок;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 цена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условия приобретения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условия доставки;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порядок оплаты товара;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срок, в течение которого действует предложение о заключении договора (о продаже товара на данных условиях);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акции, касающиеся цены и условий приобретения и/или доставки товара, с указанием срока их действия.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5.2 Продавцы обязаны размещать информацию обо всех дополнительных предметах, составляющих полную комплектацию товара, включая пакет инструкций по эксплуатации, сборке (разборке), элементы энергопитания, сопутствующие аксессуары, расходные материалы, </w:t>
      </w:r>
      <w:proofErr w:type="spellStart"/>
      <w:r w:rsidRPr="00BB1EB9">
        <w:rPr>
          <w:rFonts w:ascii="Times New Roman" w:hAnsi="Times New Roman" w:cs="Times New Roman"/>
          <w:sz w:val="28"/>
          <w:szCs w:val="28"/>
        </w:rPr>
        <w:t>разноракурсные</w:t>
      </w:r>
      <w:proofErr w:type="spellEnd"/>
      <w:r w:rsidRPr="00BB1EB9">
        <w:rPr>
          <w:rFonts w:ascii="Times New Roman" w:hAnsi="Times New Roman" w:cs="Times New Roman"/>
          <w:sz w:val="28"/>
          <w:szCs w:val="28"/>
        </w:rPr>
        <w:t xml:space="preserve"> фотографические снимки, полностью соответствующие описательным характеристикам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случае если товар подлежит обязательному подтверждению соответствия согласно законодательству, продавцы обязаны размещать активные ссылки на действующие сертификаты соответствия и декларации о соответствии в доступном для ознакомления формате непосредственно в разделах, касающихся описательных характеристик товаров.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 Подтверждение принятия акцепта, оформления заказа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на покупку товаров и заключения договора купли-продажи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6.1 Продавцам рекомендуется при получении акцепта от покупателей незамедлительно направлять им подтверждение о его принятии, завершении оформления заказа на покупку товаров и заключении договора купли-продажи.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6.2 Подтверждение о принятии акцепта, оформлении заказа на покупку товаров и заключении договора купли-продажи рекомендуется направлять следующими способами: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осуществление входящего телефонного звонка;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отправление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уведомительного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SMS-сообщения;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MMS-сообщения (в случае использования фотографических снимков товаров);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сообщения на адрес электронной почты;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отправление уведомительного сообщения в "Личный кабинет".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6.3 Продавцам рекомендуется предоставить покупателям возможность выбора наиболее удобного для них способа получения подтверждения о принятии акцепта, оформлении заказа на покупку товаров и заключении договора купли-продажи.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7. Информация об организациях, занимающихся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выдачей кассовых чеков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случаях, когда кассовые чеки выдаются покупателям не продавцом, а другой организацией, имеющей соответствующие договорные отношения с продавцом (например, организацией, осуществляющей доставку или выдачу), продавцы обязаны информировать покупателей о данном факте на стадии оформления заказа.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8. Безналичная оплата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Продавцам рекомендуется в случае безналичной оплаты товаров направлять покупателям на адрес электронной почты либо в "Личный кабинет", созданный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, подтверждение о получении денежных средств, бланк накладной и (или) акта сдачи-приемки.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9. Наличная оплата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Продавцам рекомендуется в случае наличной оплаты товаров направлять покупателям на адрес электронной почты либо в "Личный кабинет", созданный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>, сведения о сумме заказа, включая доставку товара и скидки, о порядке оплаты.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 Доставка товаров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10.1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перечень предлагаемых ими способов доставки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10.2 Продавцам следует при наличии двух и более предлагаемых ими способов доставки товаров предоставить покупателям возможность выбора наиболее удобного способа.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10.3 Продавцы должны размещать описание каждого предлагаемого ими способа доставки товаров.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10.4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описании способа доставки товаров должны содержаться сведения: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 службе, осуществляющей доставку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доступных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 порядке оплаты доставки товаров;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стоимости услуги по доставке товаров (или порядок ее расчета);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предполагаемых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доставки товаров (или порядок их расчета);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возможности отказа от товаров в случае обнаружения у них недостатков, явно возникших при осуществлении транспортировки &lt;1&gt;;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необходимости оплаты покупателем оказанной услуги по доставке товаров надлежащего качества при отказе покупателя от товара.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данном случае имеются в виду недостатки в виде механических повреждений, которые привели к утрате потребительских свойств и товарного вида (к примеру, сколы, трещины и т.п.).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10.5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описании способа доставки товаров рекомендуется информировать о материалах, применяемых для упаковки товаров и их защиты от возможных механических повреждений.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 Отказ покупателя от товаров надлежащего качества,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заказу покупателя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информацию об условиях отказа покупателя от товара надлежащего качества, соответствующего заказу покупателя, и порядке возврата такого товара. При этом необходимо информировать покупателей, что данные товары должны сохранять товарный вид и потребительские свойства.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11.2 Продавцам рекомендуется указывать тот способ связи с покупателями, который может обеспечить наиболее оперативное осуществление возврата товаров надлежащего качества,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11.3 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Продавцам рекомендуется предоставить покупателям возможность выбора наиболее удобного для них способа связи для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BB1EB9">
        <w:rPr>
          <w:rFonts w:ascii="Times New Roman" w:hAnsi="Times New Roman" w:cs="Times New Roman"/>
          <w:sz w:val="28"/>
          <w:szCs w:val="28"/>
        </w:rPr>
        <w:t>11.4 Возможны следующие способы связи продавца и покупателя при возврате товаров надлежащего качества, соответствующих заказу покупателя: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осуществление входящего телефонного звонка;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- отправление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уведомительных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SMS-сообщений;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заполнение веб-формы в "Личном кабинете";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направление заполненной формы по электронной почте;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- направление письма в свободной форме по электронной почте.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11.5 Продавцам рекомендуется разработать готовую форму для покупателей, выступающих с инициативой возврата товаров надлежащего качества, соответствующих заказу покупателя.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11.6 Продавцам рекомендуется присваивать идентификационные номера обращениям покупателей, решивших осуществить возврат товаров надлежащего качества, соответствующих заказу покупателя, а также вести на основе имеющихся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персонифицированных данных электронный журнал учета таких обращений.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11.7 Продавцам рекомендуется обеспечить покупателям возможность пользования платной услугой по возврату товаров надлежащего качества, соответствующих заказу покупателя, силами продавцов по месту нахождения покупателей, в сроки, установленные законодательством или условиями договора купли-продажи. Тариф на услугу по возврату товаров надлежащего качества устанавливается продавцами и доводится до сведения покупателей.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11.8 Продавцы должны информировать покупателей товаров с индивидуально-определенными свойствами о том, что покупатель в соответствии со </w:t>
      </w:r>
      <w:hyperlink r:id="rId10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ст. 26-1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hyperlink w:anchor="P203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[3]</w:t>
        </w:r>
      </w:hyperlink>
      <w:r w:rsidRPr="00BB1EB9">
        <w:rPr>
          <w:rFonts w:ascii="Times New Roman" w:hAnsi="Times New Roman" w:cs="Times New Roman"/>
          <w:sz w:val="28"/>
          <w:szCs w:val="28"/>
        </w:rPr>
        <w:t xml:space="preserve">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 Замена или возврат товаров ненадлежащего качества,</w:t>
      </w:r>
    </w:p>
    <w:p w:rsidR="00086D63" w:rsidRPr="00BB1EB9" w:rsidRDefault="00086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заявленным характеристикам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12.1 Продавцы обязаны размещать в 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информацию о порядке замены или возврата товаров ненадлежащего качества, не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12.2 Продавцам рекомендуется указывать способ связи с покупателями, который наиболее оперативно может обеспечить замену или возврат товаров ненадлежащего качества, не соответствующих заявленным характеристикам (см. </w:t>
      </w:r>
      <w:hyperlink w:anchor="P166" w:history="1">
        <w:r w:rsidRPr="00BB1EB9">
          <w:rPr>
            <w:rFonts w:ascii="Times New Roman" w:hAnsi="Times New Roman" w:cs="Times New Roman"/>
            <w:color w:val="0000FF"/>
            <w:sz w:val="28"/>
            <w:szCs w:val="28"/>
          </w:rPr>
          <w:t>11.4</w:t>
        </w:r>
      </w:hyperlink>
      <w:r w:rsidRPr="00BB1EB9">
        <w:rPr>
          <w:rFonts w:ascii="Times New Roman" w:hAnsi="Times New Roman" w:cs="Times New Roman"/>
          <w:sz w:val="28"/>
          <w:szCs w:val="28"/>
        </w:rPr>
        <w:t>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12.3 Продавцам рекомендуется предоставить покупателям возможность выбора наиболее удобного для них способа связи в целях замены или возврата товаров ненадлежащего качества, не соответствующих заявленным характеристикам.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12.4 Продавцам рекомендуется предлагать покупателям типовую форму претензии с требованиями замены или возврата товара ненадлежащего качества, иными требованиями, предусмотренными законодательством.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12.5 Продавцам рекомендуется регистрировать претензии покупателей с требованиями замены или возврата товаров ненадлежащего качества, иными требованиями, предусмотренными законодательством, а также вести на основе имеющихся персонифицированных данных электронный журнал учета таких обращений.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12.6</w:t>
      </w:r>
      <w:proofErr w:type="gramStart"/>
      <w:r w:rsidRPr="00BB1E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1EB9">
        <w:rPr>
          <w:rFonts w:ascii="Times New Roman" w:hAnsi="Times New Roman" w:cs="Times New Roman"/>
          <w:sz w:val="28"/>
          <w:szCs w:val="28"/>
        </w:rPr>
        <w:t xml:space="preserve"> случае расторжения договора купли-продажи товара ненадлежащего качества продавцу рекомендуется осуществлять прием возвращаемого товара в месте, указанном покупателем.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В случае отсутствия продавца в регионе нахождения покупателя продавец обязан сообщать покупателю рекомендуемый способ возврата товара ненадлежащего качества (за счет продавца).</w:t>
      </w:r>
    </w:p>
    <w:p w:rsidR="00086D63" w:rsidRPr="00BB1EB9" w:rsidRDefault="00086D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 xml:space="preserve">12.7 Способ возврата денежных средств выбирается по согласованию продавца и покупателя. Продавцам рекомендуется предоставлять покупателям возможность </w:t>
      </w:r>
      <w:r w:rsidRPr="00BB1EB9">
        <w:rPr>
          <w:rFonts w:ascii="Times New Roman" w:hAnsi="Times New Roman" w:cs="Times New Roman"/>
          <w:sz w:val="28"/>
          <w:szCs w:val="28"/>
        </w:rPr>
        <w:lastRenderedPageBreak/>
        <w:t>выбора технически возможного для продавца способа возврата денежных средств покупателю.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1EB9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5160"/>
      </w:tblGrid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5"/>
            <w:bookmarkEnd w:id="2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[1]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BB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19 января 1998 г. N 55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12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</w:t>
              </w:r>
            </w:hyperlink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30 ноября 1994 г. N 51-ФЗ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03"/>
            <w:bookmarkEnd w:id="3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[3]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BB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7 февраля 1992 г. N 2300-1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 защите прав потребителей</w:t>
            </w:r>
          </w:p>
        </w:tc>
      </w:tr>
      <w:tr w:rsidR="00086D63" w:rsidRPr="00BB1EB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07"/>
            <w:bookmarkEnd w:id="4"/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[4]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BB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86D63"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086D63"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</w:t>
            </w:r>
          </w:p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>от 27 сентября 2007 г. N 612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086D63" w:rsidRPr="00BB1EB9" w:rsidRDefault="00086D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r:id="rId16" w:history="1">
              <w:r w:rsidRPr="00BB1EB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</w:t>
              </w:r>
            </w:hyperlink>
            <w:r w:rsidRPr="00BB1EB9">
              <w:rPr>
                <w:rFonts w:ascii="Times New Roman" w:hAnsi="Times New Roman" w:cs="Times New Roman"/>
                <w:sz w:val="28"/>
                <w:szCs w:val="28"/>
              </w:rPr>
              <w:t xml:space="preserve"> продажи товаров дистанционным способом</w:t>
            </w:r>
          </w:p>
        </w:tc>
      </w:tr>
    </w:tbl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D63" w:rsidRPr="00BB1EB9" w:rsidRDefault="00086D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053C2" w:rsidRPr="00BB1EB9" w:rsidRDefault="00E053C2">
      <w:pPr>
        <w:rPr>
          <w:rFonts w:ascii="Times New Roman" w:hAnsi="Times New Roman" w:cs="Times New Roman"/>
          <w:sz w:val="28"/>
          <w:szCs w:val="28"/>
        </w:rPr>
      </w:pPr>
    </w:p>
    <w:sectPr w:rsidR="00E053C2" w:rsidRPr="00BB1EB9" w:rsidSect="00BB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63"/>
    <w:rsid w:val="00086D63"/>
    <w:rsid w:val="00BB1EB9"/>
    <w:rsid w:val="00E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6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6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CEF0179B1AB04FAC1597E2B120775724440FD9B6D290108kEBDG" TargetMode="External"/><Relationship Id="rId13" Type="http://schemas.openxmlformats.org/officeDocument/2006/relationships/hyperlink" Target="consultantplus://offline/ref=723E7E8F211D4CB28DCEB372B7E2DE351CE70670B0AA04FAC1597E2B12k0B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E7E8F211D4CB28DCEB372B7E2DE351CED0379B3AD04FAC1597E2B120775724440FD9B6D290300kEB9G" TargetMode="External"/><Relationship Id="rId12" Type="http://schemas.openxmlformats.org/officeDocument/2006/relationships/hyperlink" Target="consultantplus://offline/ref=723E7E8F211D4CB28DCEB372B7E2DE351CEF0877B3AF04FAC1597E2B120775724440FD9B6D290301kEB7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3E7E8F211D4CB28DCEB372B7E2DE351FEC0772B7AD04FAC1597E2B120775724440FD9B6D290300kEB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CED0379B3AD04FAC1597E2B12k0B7G" TargetMode="External"/><Relationship Id="rId11" Type="http://schemas.openxmlformats.org/officeDocument/2006/relationships/hyperlink" Target="consultantplus://offline/ref=723E7E8F211D4CB28DCEB372B7E2DE351CEF0877B3AF04FAC1597E2B12k0B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3E7E8F211D4CB28DCEB372B7E2DE351FEC0772B7AD04FAC1597E2B12k0B7G" TargetMode="External"/><Relationship Id="rId10" Type="http://schemas.openxmlformats.org/officeDocument/2006/relationships/hyperlink" Target="consultantplus://offline/ref=723E7E8F211D4CB28DCEB372B7E2DE351CEE0771B3A904FAC1597E2B120775724440FD9B6D290700kEB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E7E8F211D4CB28DCEB372B7E2DE351CEE0771B3A904FAC1597E2B120775724440FD9B6D290700kEB6G" TargetMode="External"/><Relationship Id="rId14" Type="http://schemas.openxmlformats.org/officeDocument/2006/relationships/hyperlink" Target="consultantplus://offline/ref=723E7E8F211D4CB28DCEB372B7E2DE351CEE0771B3A904FAC1597E2B12k0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Савенкова Светлана Сергеевна</cp:lastModifiedBy>
  <cp:revision>3</cp:revision>
  <dcterms:created xsi:type="dcterms:W3CDTF">2018-03-06T06:01:00Z</dcterms:created>
  <dcterms:modified xsi:type="dcterms:W3CDTF">2018-03-06T09:25:00Z</dcterms:modified>
</cp:coreProperties>
</file>