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D03F57" w:rsidP="004721C2">
      <w:pPr>
        <w:pStyle w:val="a3"/>
        <w:jc w:val="center"/>
      </w:pPr>
      <w:r>
        <w:rPr>
          <w:b/>
          <w:bCs/>
        </w:rPr>
        <w:t>О</w:t>
      </w:r>
      <w:r w:rsidR="004721C2">
        <w:rPr>
          <w:b/>
          <w:bCs/>
        </w:rPr>
        <w:t xml:space="preserve">бъявление о проведении первого тура конкурса проектов </w:t>
      </w:r>
    </w:p>
    <w:p w:rsidR="004721C2" w:rsidRDefault="004721C2" w:rsidP="004721C2">
      <w:pPr>
        <w:pStyle w:val="a3"/>
        <w:jc w:val="center"/>
      </w:pPr>
      <w:r>
        <w:rPr>
          <w:b/>
          <w:bCs/>
        </w:rPr>
        <w:t>по представлению бюджета для граждан в 2017 году</w:t>
      </w:r>
      <w:r>
        <w:t xml:space="preserve"> </w:t>
      </w:r>
    </w:p>
    <w:p w:rsidR="004361C8" w:rsidRDefault="004361C8" w:rsidP="004721C2">
      <w:pPr>
        <w:pStyle w:val="a3"/>
        <w:jc w:val="center"/>
      </w:pPr>
      <w:r>
        <w:t>Уважаемые жители город</w:t>
      </w:r>
      <w:r w:rsidR="002E3E88">
        <w:t>а Ханты-Мансийска! Приглашаем  в</w:t>
      </w:r>
      <w:bookmarkStart w:id="0" w:name="_GoBack"/>
      <w:bookmarkEnd w:id="0"/>
      <w:r>
        <w:t>ас принять участие в  откр</w:t>
      </w:r>
      <w:r>
        <w:t>ы</w:t>
      </w:r>
      <w:r>
        <w:t>том конкурсе проектов по представлению бюджета для граждан.</w:t>
      </w:r>
    </w:p>
    <w:p w:rsidR="004361C8" w:rsidRDefault="004361C8" w:rsidP="004721C2">
      <w:pPr>
        <w:pStyle w:val="a3"/>
      </w:pPr>
      <w:r>
        <w:tab/>
        <w:t>В целях выявления и распространения лучшей практики представления бюджета публично-правовых образований в формате, обеспечивающем открытость и доступность для граждан информации об управлении общественными финансами, Департаментом ф</w:t>
      </w:r>
      <w:r>
        <w:t>и</w:t>
      </w:r>
      <w:r>
        <w:t>нансов Ханты-Мансийского автономного округа-Югры  объявлен</w:t>
      </w:r>
      <w:r w:rsidRPr="004361C8">
        <w:t xml:space="preserve"> </w:t>
      </w:r>
      <w:r>
        <w:t xml:space="preserve">первый тур конкурса проектов по представлению бюджета для граждан в 2017 году.  </w:t>
      </w:r>
      <w:r w:rsidR="004721C2">
        <w:t xml:space="preserve">Участниками Конкурса могут быть физические и юридические </w:t>
      </w:r>
      <w:r>
        <w:t>лица.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Среди физических  лиц  конкурс проводится по следующим номинациям: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1) «Бюджет: сколько я плачу и что получаю?»;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2) «Бюджет муниципального образования в вопросах и ответах»;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3) «Популярный словарь бюджетных терминов»;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4) Социальная реклама бюджета для граждан.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 xml:space="preserve">Среди юридических лиц конкурс проводится по следующим номинациям: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1)    «Лучший проект бюджета для граждан»;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2)    «Государственные и муниципальные услуги для граждан»;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3)  «Интерактивный бюджет для граждан»; </w:t>
      </w:r>
    </w:p>
    <w:p w:rsidR="004361C8" w:rsidRDefault="004361C8" w:rsidP="004102AB">
      <w:pPr>
        <w:pStyle w:val="a3"/>
        <w:spacing w:before="0" w:beforeAutospacing="0" w:after="0" w:afterAutospacing="0"/>
      </w:pPr>
      <w:r>
        <w:tab/>
        <w:t xml:space="preserve">4) «Гражданам о финансах государственного (муниципального) учреждения». </w:t>
      </w:r>
    </w:p>
    <w:p w:rsidR="004361C8" w:rsidRDefault="004361C8" w:rsidP="004102AB">
      <w:pPr>
        <w:pStyle w:val="a3"/>
        <w:spacing w:before="0" w:beforeAutospacing="0" w:after="0" w:afterAutospacing="0"/>
      </w:pPr>
    </w:p>
    <w:p w:rsidR="00EF397C" w:rsidRDefault="00C47A85" w:rsidP="004102AB">
      <w:pPr>
        <w:pStyle w:val="a3"/>
        <w:spacing w:before="0" w:beforeAutospacing="0" w:after="0" w:afterAutospacing="0"/>
      </w:pPr>
      <w:r>
        <w:t xml:space="preserve">  </w:t>
      </w:r>
      <w:r w:rsidRPr="00EF397C">
        <w:tab/>
      </w:r>
    </w:p>
    <w:p w:rsidR="00C47A85" w:rsidRDefault="00EF397C" w:rsidP="004102AB">
      <w:pPr>
        <w:pStyle w:val="a3"/>
        <w:spacing w:before="0" w:beforeAutospacing="0" w:after="0" w:afterAutospacing="0"/>
      </w:pPr>
      <w:r>
        <w:tab/>
      </w:r>
      <w:r w:rsidR="00C47A85">
        <w:t xml:space="preserve">Положение о первом туре конкурса </w:t>
      </w:r>
      <w:r w:rsidR="000F3F2F">
        <w:t>размещено</w:t>
      </w:r>
      <w:r w:rsidR="00C47A85">
        <w:t xml:space="preserve"> на официальном сайте Организат</w:t>
      </w:r>
      <w:r w:rsidR="00C47A85">
        <w:t>о</w:t>
      </w:r>
      <w:r w:rsidR="00C47A85">
        <w:t xml:space="preserve">ра предварительного конкурсного отбора </w:t>
      </w:r>
      <w:hyperlink r:id="rId5" w:history="1">
        <w:r w:rsidR="00C47A85">
          <w:rPr>
            <w:rStyle w:val="a4"/>
          </w:rPr>
          <w:t>www.depfin.admhmao.ru</w:t>
        </w:r>
      </w:hyperlink>
      <w:r w:rsidR="00C47A85">
        <w:t xml:space="preserve"> в разделе «Конкурс проектов «Бюджет для граждан».</w:t>
      </w:r>
    </w:p>
    <w:p w:rsidR="004361C8" w:rsidRDefault="004361C8" w:rsidP="004361C8">
      <w:pPr>
        <w:pStyle w:val="a3"/>
      </w:pPr>
      <w:r>
        <w:tab/>
        <w:t>Второй тур Конкурса проводится федеральным государственным образовательным бюджетным учреждением высшего образования «Финансовый университет при Прав</w:t>
      </w:r>
      <w:r>
        <w:t>и</w:t>
      </w:r>
      <w:r>
        <w:t xml:space="preserve">тельстве Российской Федерации» в сроки, установленные для федерального Конкурса. Информация по федеральному Конкурсу размещена на сайте Аналитического центра при Правительстве Российской Федерации </w:t>
      </w:r>
      <w:hyperlink r:id="rId6" w:history="1">
        <w:r>
          <w:rPr>
            <w:rStyle w:val="a4"/>
          </w:rPr>
          <w:t>www.fa.ru</w:t>
        </w:r>
      </w:hyperlink>
      <w:r>
        <w:t xml:space="preserve">. </w:t>
      </w:r>
    </w:p>
    <w:p w:rsidR="00C47A85" w:rsidRPr="00EF397C" w:rsidRDefault="00C47A85" w:rsidP="00C47A85">
      <w:pPr>
        <w:pStyle w:val="a3"/>
        <w:spacing w:before="0" w:beforeAutospacing="0" w:after="0" w:afterAutospacing="0"/>
      </w:pPr>
      <w:r>
        <w:tab/>
      </w:r>
      <w:r w:rsidR="004361C8">
        <w:t>Для того чтобы принять участие в конкурсе необходимо направить конкурсную з</w:t>
      </w:r>
      <w:r w:rsidR="004361C8">
        <w:t>а</w:t>
      </w:r>
      <w:r w:rsidR="004361C8">
        <w:t>явку  в Департамент управления финансами</w:t>
      </w:r>
      <w:r>
        <w:t xml:space="preserve"> </w:t>
      </w:r>
      <w:r w:rsidR="004361C8">
        <w:t xml:space="preserve"> </w:t>
      </w:r>
      <w:r>
        <w:t>Администрации города Ханты-Мансийска</w:t>
      </w:r>
      <w:r w:rsidRPr="00C47A85">
        <w:t xml:space="preserve"> </w:t>
      </w:r>
      <w:r w:rsidR="00EF397C">
        <w:t xml:space="preserve">лично или почтовым отправлением на адрес: ул. Гагарина, дом 65, г. Ханты-Мансийск, Ханты-Мансийский автономный округ – </w:t>
      </w:r>
      <w:r w:rsidR="00EF397C" w:rsidRPr="00EF397C">
        <w:t xml:space="preserve">Югра (Тюменская область), 628012, или на  </w:t>
      </w:r>
      <w:r w:rsidRPr="00EF397C">
        <w:t xml:space="preserve"> электронный адрес </w:t>
      </w:r>
    </w:p>
    <w:p w:rsidR="00EF397C" w:rsidRPr="00EF397C" w:rsidRDefault="00C47A85" w:rsidP="00EF397C">
      <w:pPr>
        <w:pStyle w:val="a3"/>
        <w:spacing w:before="0" w:beforeAutospacing="0" w:after="0" w:afterAutospacing="0"/>
        <w:rPr>
          <w:iCs/>
        </w:rPr>
      </w:pPr>
      <w:r w:rsidRPr="00EF397C">
        <w:rPr>
          <w:i/>
          <w:iCs/>
          <w:lang w:val="en-US"/>
        </w:rPr>
        <w:t>subre</w:t>
      </w:r>
      <w:r w:rsidRPr="00EF397C">
        <w:rPr>
          <w:i/>
          <w:iCs/>
        </w:rPr>
        <w:t>@</w:t>
      </w:r>
      <w:r w:rsidRPr="00EF397C">
        <w:rPr>
          <w:i/>
          <w:iCs/>
          <w:lang w:val="en-US"/>
        </w:rPr>
        <w:t>admhmansy</w:t>
      </w:r>
      <w:r w:rsidRPr="00EF397C">
        <w:rPr>
          <w:i/>
          <w:iCs/>
        </w:rPr>
        <w:t>.</w:t>
      </w:r>
      <w:r w:rsidRPr="00EF397C">
        <w:rPr>
          <w:i/>
          <w:iCs/>
          <w:lang w:val="en-US"/>
        </w:rPr>
        <w:t>ru</w:t>
      </w:r>
      <w:r w:rsidRPr="00EF397C">
        <w:rPr>
          <w:i/>
          <w:iCs/>
        </w:rPr>
        <w:t xml:space="preserve">    </w:t>
      </w:r>
      <w:r w:rsidRPr="00EF397C">
        <w:rPr>
          <w:iCs/>
        </w:rPr>
        <w:t xml:space="preserve">с пометкой "Конкурс". </w:t>
      </w:r>
    </w:p>
    <w:p w:rsidR="00EF397C" w:rsidRPr="00EF397C" w:rsidRDefault="00C47A85" w:rsidP="00EF397C">
      <w:pPr>
        <w:pStyle w:val="a3"/>
        <w:spacing w:before="0" w:beforeAutospacing="0" w:after="0" w:afterAutospacing="0"/>
      </w:pPr>
      <w:r>
        <w:rPr>
          <w:iCs/>
          <w:sz w:val="22"/>
          <w:szCs w:val="22"/>
        </w:rPr>
        <w:t xml:space="preserve"> </w:t>
      </w:r>
      <w:r w:rsidR="00EF397C" w:rsidRPr="00EF397C">
        <w:t xml:space="preserve">Заявки на участие  принимаются в срок до  17.00  10 июня 2017 года. </w:t>
      </w:r>
    </w:p>
    <w:p w:rsidR="00EF397C" w:rsidRDefault="00EF397C" w:rsidP="00EF397C">
      <w:pPr>
        <w:pStyle w:val="a3"/>
      </w:pPr>
      <w:r>
        <w:tab/>
        <w:t>Контактное лицо по вопросам проведения предварительного конкурсного отбора – заместитель  директора департамента управления финансами Администрации города Ха</w:t>
      </w:r>
      <w:r>
        <w:t>н</w:t>
      </w:r>
      <w:r>
        <w:t>ты-Мансийска Снисаренко Ирина Валентиновна, телефон – 8 (3467) 35 -23- 29</w:t>
      </w:r>
    </w:p>
    <w:p w:rsidR="00C47A85" w:rsidRDefault="00C47A85" w:rsidP="00C47A85">
      <w:pPr>
        <w:pStyle w:val="a3"/>
        <w:spacing w:before="0" w:beforeAutospacing="0" w:after="0" w:afterAutospacing="0"/>
      </w:pPr>
    </w:p>
    <w:p w:rsidR="000F3F2F" w:rsidRDefault="000F3F2F" w:rsidP="00C47A85">
      <w:pPr>
        <w:pStyle w:val="a3"/>
        <w:spacing w:before="0" w:beforeAutospacing="0" w:after="0" w:afterAutospacing="0"/>
      </w:pPr>
    </w:p>
    <w:p w:rsidR="000F3F2F" w:rsidRDefault="000F3F2F" w:rsidP="00C47A85">
      <w:pPr>
        <w:pStyle w:val="a3"/>
        <w:spacing w:before="0" w:beforeAutospacing="0" w:after="0" w:afterAutospacing="0"/>
      </w:pPr>
    </w:p>
    <w:p w:rsidR="00375DBE" w:rsidRDefault="00375DBE"/>
    <w:sectPr w:rsidR="00375DBE" w:rsidSect="0037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21C2"/>
    <w:rsid w:val="000F3F2F"/>
    <w:rsid w:val="002E3E88"/>
    <w:rsid w:val="00375DBE"/>
    <w:rsid w:val="003C08CA"/>
    <w:rsid w:val="003C0976"/>
    <w:rsid w:val="004102AB"/>
    <w:rsid w:val="004361C8"/>
    <w:rsid w:val="004721C2"/>
    <w:rsid w:val="00985AC2"/>
    <w:rsid w:val="00C47A85"/>
    <w:rsid w:val="00D03F57"/>
    <w:rsid w:val="00EC0EF4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.ru" TargetMode="External"/><Relationship Id="rId5" Type="http://schemas.openxmlformats.org/officeDocument/2006/relationships/hyperlink" Target="http://www.depfin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Калачева Виктория Владимировна</cp:lastModifiedBy>
  <cp:revision>11</cp:revision>
  <cp:lastPrinted>2017-05-02T12:48:00Z</cp:lastPrinted>
  <dcterms:created xsi:type="dcterms:W3CDTF">2017-05-02T06:04:00Z</dcterms:created>
  <dcterms:modified xsi:type="dcterms:W3CDTF">2017-05-03T06:29:00Z</dcterms:modified>
</cp:coreProperties>
</file>