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1" w:rsidRPr="00EE43FC" w:rsidRDefault="00ED37C1" w:rsidP="000143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8869926"/>
      <w:bookmarkStart w:id="1" w:name="_Toc509924530"/>
      <w:r w:rsidRPr="00EE43FC">
        <w:rPr>
          <w:rFonts w:ascii="Times New Roman" w:hAnsi="Times New Roman" w:cs="Times New Roman"/>
          <w:sz w:val="28"/>
          <w:szCs w:val="28"/>
        </w:rPr>
        <w:t>Пояснительная записка по реализации в 201</w:t>
      </w:r>
      <w:r w:rsidR="00872F4D" w:rsidRPr="00EE43FC">
        <w:rPr>
          <w:rFonts w:ascii="Times New Roman" w:hAnsi="Times New Roman" w:cs="Times New Roman"/>
          <w:sz w:val="28"/>
          <w:szCs w:val="28"/>
        </w:rPr>
        <w:t>9</w:t>
      </w:r>
      <w:r w:rsidRPr="00EE43F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D37C1" w:rsidRPr="00EE43FC" w:rsidRDefault="00ED37C1" w:rsidP="000143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r w:rsidR="00305076" w:rsidRPr="00EE43FC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в городе Ханты-Мансийске» </w:t>
      </w:r>
      <w:r w:rsidRPr="00EE4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8E" w:rsidRPr="00EE43FC" w:rsidRDefault="008D628E" w:rsidP="00ED37C1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C75" w:rsidRPr="00EE43FC" w:rsidRDefault="00AF4C75" w:rsidP="00305076">
      <w:pPr>
        <w:pStyle w:val="1"/>
      </w:pPr>
      <w:r w:rsidRPr="00EE43FC">
        <w:t xml:space="preserve">Муниципальная программа </w:t>
      </w:r>
      <w:r w:rsidR="00305076" w:rsidRPr="00EE43FC">
        <w:t xml:space="preserve">«Развитие муниципальной службы в городе Ханты-Мансийске» </w:t>
      </w:r>
      <w:bookmarkEnd w:id="0"/>
      <w:bookmarkEnd w:id="1"/>
    </w:p>
    <w:p w:rsidR="00AF4C75" w:rsidRPr="00EE43FC" w:rsidRDefault="00305076" w:rsidP="003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Муниципальная программа «Развитие муниципальной службы</w:t>
      </w:r>
      <w:r w:rsidRPr="00EE43FC">
        <w:rPr>
          <w:rFonts w:ascii="Times New Roman" w:hAnsi="Times New Roman" w:cs="Times New Roman"/>
          <w:sz w:val="28"/>
          <w:szCs w:val="28"/>
        </w:rPr>
        <w:br/>
        <w:t>в городе Ханты-Мансийске» (далее – программа) утверждена постановлением Администрации города Ханты-Мансийска от 14.10.2013 №1279</w:t>
      </w:r>
      <w:r w:rsidR="00AF4C75" w:rsidRPr="00EE4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076" w:rsidRPr="00EE43FC" w:rsidRDefault="00305076" w:rsidP="003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Разработчиком и координатором программы является управление кадровой работы и муниципальной службы Администрации города</w:t>
      </w:r>
      <w:r w:rsidRPr="00EE43FC">
        <w:rPr>
          <w:rFonts w:ascii="Times New Roman" w:hAnsi="Times New Roman" w:cs="Times New Roman"/>
          <w:sz w:val="28"/>
          <w:szCs w:val="28"/>
        </w:rPr>
        <w:br/>
        <w:t>Ханты</w:t>
      </w:r>
      <w:r w:rsidR="00B71297" w:rsidRPr="00EE43FC">
        <w:rPr>
          <w:rFonts w:ascii="Times New Roman" w:hAnsi="Times New Roman" w:cs="Times New Roman"/>
          <w:sz w:val="28"/>
          <w:szCs w:val="28"/>
        </w:rPr>
        <w:t>-</w:t>
      </w:r>
      <w:r w:rsidRPr="00EE43FC">
        <w:rPr>
          <w:rFonts w:ascii="Times New Roman" w:hAnsi="Times New Roman" w:cs="Times New Roman"/>
          <w:sz w:val="28"/>
          <w:szCs w:val="28"/>
        </w:rPr>
        <w:t xml:space="preserve">Мансийска. </w:t>
      </w:r>
    </w:p>
    <w:p w:rsidR="008D628E" w:rsidRPr="00EE43FC" w:rsidRDefault="008D628E" w:rsidP="003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076" w:rsidRPr="00EE43FC" w:rsidRDefault="00305076" w:rsidP="003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305076" w:rsidRPr="00EE43FC" w:rsidRDefault="00305076" w:rsidP="003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1.Создание условий для повышения </w:t>
      </w:r>
      <w:proofErr w:type="gramStart"/>
      <w:r w:rsidRPr="00EE43FC">
        <w:rPr>
          <w:rFonts w:ascii="Times New Roman" w:hAnsi="Times New Roman" w:cs="Times New Roman"/>
          <w:sz w:val="28"/>
          <w:szCs w:val="28"/>
        </w:rPr>
        <w:t>эффективности деятельности Администрации города Ханты-Мансийска</w:t>
      </w:r>
      <w:proofErr w:type="gramEnd"/>
      <w:r w:rsidRPr="00EE43FC">
        <w:rPr>
          <w:rFonts w:ascii="Times New Roman" w:hAnsi="Times New Roman" w:cs="Times New Roman"/>
          <w:sz w:val="28"/>
          <w:szCs w:val="28"/>
        </w:rPr>
        <w:t xml:space="preserve"> по исполнению полномочий, определенных федеральным законодательством, законодательством</w:t>
      </w:r>
      <w:r w:rsidRPr="00EE43FC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</w:t>
      </w:r>
      <w:r w:rsidR="00B71297" w:rsidRPr="00EE43FC">
        <w:rPr>
          <w:rFonts w:ascii="Times New Roman" w:hAnsi="Times New Roman" w:cs="Times New Roman"/>
          <w:sz w:val="28"/>
          <w:szCs w:val="28"/>
        </w:rPr>
        <w:t>–</w:t>
      </w:r>
      <w:r w:rsidRPr="00EE43FC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 города Ханты-Мансийска.</w:t>
      </w:r>
    </w:p>
    <w:p w:rsidR="00305076" w:rsidRPr="00EE43FC" w:rsidRDefault="00305076" w:rsidP="003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2.Повышение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службы.</w:t>
      </w:r>
    </w:p>
    <w:p w:rsidR="008D628E" w:rsidRPr="00EE43FC" w:rsidRDefault="008D628E" w:rsidP="003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EE43FC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305076" w:rsidRPr="00EE43FC" w:rsidRDefault="00305076" w:rsidP="003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1.Повышение профессиональной </w:t>
      </w:r>
      <w:r w:rsidR="00B71297" w:rsidRPr="00EE43FC">
        <w:rPr>
          <w:rFonts w:ascii="Times New Roman" w:hAnsi="Times New Roman" w:cs="Times New Roman"/>
          <w:sz w:val="28"/>
          <w:szCs w:val="28"/>
        </w:rPr>
        <w:t>квалификации</w:t>
      </w:r>
      <w:r w:rsidRPr="00EE43FC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B71297" w:rsidRPr="00EE43FC">
        <w:rPr>
          <w:rFonts w:ascii="Times New Roman" w:hAnsi="Times New Roman" w:cs="Times New Roman"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sz w:val="28"/>
          <w:szCs w:val="28"/>
        </w:rPr>
        <w:t>и лиц, включенных в кадровый резерв и резерв управленческих кадров Администрации города Ханты-Мансийска.</w:t>
      </w:r>
    </w:p>
    <w:p w:rsidR="00305076" w:rsidRPr="00EE43FC" w:rsidRDefault="00305076" w:rsidP="003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2.Совершенствование работы, направленной на применение мер</w:t>
      </w:r>
      <w:r w:rsidRPr="00EE43FC">
        <w:rPr>
          <w:rFonts w:ascii="Times New Roman" w:hAnsi="Times New Roman" w:cs="Times New Roman"/>
          <w:sz w:val="28"/>
          <w:szCs w:val="28"/>
        </w:rPr>
        <w:br/>
        <w:t>по предупреждению коррупции и борьбе с ней на муниципальной службе.</w:t>
      </w:r>
    </w:p>
    <w:p w:rsidR="00305076" w:rsidRPr="00EE43FC" w:rsidRDefault="00305076" w:rsidP="003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3.Принятие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</w:r>
    </w:p>
    <w:p w:rsidR="00305076" w:rsidRPr="00EE43FC" w:rsidRDefault="00305076" w:rsidP="003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4.Совершенствование системы информационной открытости, гласности</w:t>
      </w:r>
      <w:r w:rsidR="00B71297" w:rsidRPr="00EE43FC">
        <w:rPr>
          <w:rFonts w:ascii="Times New Roman" w:hAnsi="Times New Roman" w:cs="Times New Roman"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sz w:val="28"/>
          <w:szCs w:val="28"/>
        </w:rPr>
        <w:t>в деятельности муниципальной службы, формирование позитивного имиджа муниципального служащего.</w:t>
      </w:r>
    </w:p>
    <w:p w:rsidR="00305076" w:rsidRPr="00EE43FC" w:rsidRDefault="00305076" w:rsidP="003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5.Повышение эффективности осуществления административно-управленческих, исполнительно-распорядительных полномочий, а также   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прав.</w:t>
      </w:r>
    </w:p>
    <w:p w:rsidR="008D628E" w:rsidRPr="00EE43FC" w:rsidRDefault="008D628E" w:rsidP="0030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05076" w:rsidRPr="00EE43FC" w:rsidRDefault="00305076" w:rsidP="00B71297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EE43FC">
        <w:rPr>
          <w:rFonts w:eastAsia="Calibri"/>
          <w:sz w:val="28"/>
          <w:szCs w:val="28"/>
          <w:lang w:eastAsia="en-US" w:bidi="en-US"/>
        </w:rPr>
        <w:lastRenderedPageBreak/>
        <w:t>Достижение указанных целей и решение задач характеризуется следующими целевыми показателями:</w:t>
      </w:r>
      <w:r w:rsidR="00B71297" w:rsidRPr="00EE43FC">
        <w:rPr>
          <w:rFonts w:eastAsia="Calibri"/>
          <w:sz w:val="28"/>
          <w:szCs w:val="28"/>
          <w:lang w:bidi="en-US"/>
        </w:rPr>
        <w:t xml:space="preserve"> (</w:t>
      </w:r>
      <w:r w:rsidR="00B71297" w:rsidRPr="00EE43FC">
        <w:rPr>
          <w:sz w:val="28"/>
          <w:szCs w:val="28"/>
        </w:rPr>
        <w:t xml:space="preserve">Таблица </w:t>
      </w:r>
      <w:r w:rsidR="00254F52" w:rsidRPr="00EE43FC">
        <w:rPr>
          <w:sz w:val="28"/>
          <w:szCs w:val="28"/>
        </w:rPr>
        <w:t>1</w:t>
      </w:r>
      <w:r w:rsidR="00B71297" w:rsidRPr="00EE43FC">
        <w:rPr>
          <w:rFonts w:eastAsia="Calibri"/>
          <w:sz w:val="28"/>
          <w:szCs w:val="28"/>
          <w:lang w:bidi="en-US"/>
        </w:rPr>
        <w:t>)</w:t>
      </w:r>
    </w:p>
    <w:p w:rsidR="008D628E" w:rsidRPr="00EE43FC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E43FC">
        <w:rPr>
          <w:sz w:val="28"/>
          <w:szCs w:val="28"/>
        </w:rPr>
        <w:tab/>
      </w:r>
      <w:r w:rsidRPr="00EE43FC">
        <w:rPr>
          <w:sz w:val="28"/>
          <w:szCs w:val="28"/>
        </w:rPr>
        <w:tab/>
      </w:r>
      <w:r w:rsidRPr="00EE43FC">
        <w:rPr>
          <w:sz w:val="28"/>
          <w:szCs w:val="28"/>
        </w:rPr>
        <w:tab/>
      </w:r>
      <w:r w:rsidRPr="00EE43FC">
        <w:rPr>
          <w:sz w:val="28"/>
          <w:szCs w:val="28"/>
        </w:rPr>
        <w:tab/>
      </w:r>
      <w:r w:rsidRPr="00EE43FC">
        <w:rPr>
          <w:sz w:val="28"/>
          <w:szCs w:val="28"/>
        </w:rPr>
        <w:tab/>
      </w:r>
      <w:r w:rsidRPr="00EE43FC">
        <w:rPr>
          <w:sz w:val="28"/>
          <w:szCs w:val="28"/>
        </w:rPr>
        <w:tab/>
      </w:r>
      <w:r w:rsidRPr="00EE43FC">
        <w:rPr>
          <w:sz w:val="28"/>
          <w:szCs w:val="28"/>
        </w:rPr>
        <w:tab/>
      </w:r>
      <w:r w:rsidRPr="00EE43FC">
        <w:rPr>
          <w:sz w:val="28"/>
          <w:szCs w:val="28"/>
        </w:rPr>
        <w:tab/>
      </w:r>
      <w:r w:rsidRPr="00EE43FC">
        <w:rPr>
          <w:sz w:val="28"/>
          <w:szCs w:val="28"/>
        </w:rPr>
        <w:tab/>
      </w: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D628E" w:rsidRPr="00EE43FC" w:rsidRDefault="008D628E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971C34" w:rsidRPr="00EE43FC" w:rsidRDefault="00971C34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  <w:sectPr w:rsidR="00971C34" w:rsidRPr="00EE43FC" w:rsidSect="00AC25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C75" w:rsidRPr="00EE43FC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E43FC">
        <w:rPr>
          <w:sz w:val="28"/>
          <w:szCs w:val="28"/>
        </w:rPr>
        <w:lastRenderedPageBreak/>
        <w:t xml:space="preserve">Таблица </w:t>
      </w:r>
      <w:r w:rsidR="00254F52" w:rsidRPr="00EE43FC">
        <w:rPr>
          <w:sz w:val="28"/>
          <w:szCs w:val="28"/>
        </w:rPr>
        <w:t>1</w:t>
      </w:r>
    </w:p>
    <w:p w:rsidR="00305076" w:rsidRPr="00EE43FC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EE43FC">
        <w:rPr>
          <w:sz w:val="28"/>
          <w:szCs w:val="28"/>
        </w:rPr>
        <w:t>Целевые показатели муниципальной программы</w:t>
      </w:r>
      <w:r w:rsidRPr="00EE43FC">
        <w:rPr>
          <w:b/>
          <w:sz w:val="28"/>
          <w:szCs w:val="28"/>
        </w:rPr>
        <w:t xml:space="preserve"> </w:t>
      </w:r>
    </w:p>
    <w:p w:rsidR="005239AF" w:rsidRPr="00EE43FC" w:rsidRDefault="00305076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EE43FC">
        <w:rPr>
          <w:sz w:val="28"/>
          <w:szCs w:val="28"/>
        </w:rPr>
        <w:t>«Развитие муниципальной службы в городе Ханты-Мансийске»</w:t>
      </w:r>
    </w:p>
    <w:tbl>
      <w:tblPr>
        <w:tblW w:w="1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067"/>
        <w:gridCol w:w="1154"/>
        <w:gridCol w:w="1134"/>
        <w:gridCol w:w="851"/>
        <w:gridCol w:w="850"/>
        <w:gridCol w:w="1276"/>
        <w:gridCol w:w="1276"/>
        <w:gridCol w:w="1276"/>
      </w:tblGrid>
      <w:tr w:rsidR="00971C34" w:rsidRPr="00EE43FC" w:rsidTr="00895A59">
        <w:trPr>
          <w:trHeight w:val="2059"/>
          <w:tblHeader/>
          <w:jc w:val="center"/>
        </w:trPr>
        <w:tc>
          <w:tcPr>
            <w:tcW w:w="640" w:type="dxa"/>
            <w:vMerge w:val="restart"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№ п/п</w:t>
            </w:r>
          </w:p>
        </w:tc>
        <w:tc>
          <w:tcPr>
            <w:tcW w:w="7067" w:type="dxa"/>
            <w:vMerge w:val="restart"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Наименование </w:t>
            </w:r>
            <w:r w:rsidRPr="00EE43FC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 xml:space="preserve">показателей </w:t>
            </w: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результатов</w:t>
            </w:r>
          </w:p>
        </w:tc>
        <w:tc>
          <w:tcPr>
            <w:tcW w:w="1154" w:type="dxa"/>
            <w:vMerge w:val="restart"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  <w:proofErr w:type="gramStart"/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Базовый</w:t>
            </w:r>
            <w:proofErr w:type="gramEnd"/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показа-тель на начало реализа-ции програм-мы</w:t>
            </w:r>
          </w:p>
        </w:tc>
        <w:tc>
          <w:tcPr>
            <w:tcW w:w="1701" w:type="dxa"/>
            <w:gridSpan w:val="2"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Значение показателей за 2018 год</w:t>
            </w:r>
          </w:p>
        </w:tc>
        <w:tc>
          <w:tcPr>
            <w:tcW w:w="2552" w:type="dxa"/>
            <w:gridSpan w:val="2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Значение </w:t>
            </w:r>
          </w:p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показателей за 2019 год</w:t>
            </w:r>
          </w:p>
        </w:tc>
        <w:tc>
          <w:tcPr>
            <w:tcW w:w="1276" w:type="dxa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Целевое значение показателя на момент окончания действия </w:t>
            </w:r>
            <w:proofErr w:type="gramStart"/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програм-мы</w:t>
            </w:r>
            <w:proofErr w:type="gramEnd"/>
          </w:p>
        </w:tc>
      </w:tr>
      <w:tr w:rsidR="00971C34" w:rsidRPr="00EE43FC" w:rsidTr="00895A59">
        <w:trPr>
          <w:trHeight w:val="293"/>
          <w:jc w:val="center"/>
        </w:trPr>
        <w:tc>
          <w:tcPr>
            <w:tcW w:w="640" w:type="dxa"/>
            <w:vMerge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7067" w:type="dxa"/>
            <w:vMerge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</w:p>
        </w:tc>
        <w:tc>
          <w:tcPr>
            <w:tcW w:w="1154" w:type="dxa"/>
            <w:vMerge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</w:p>
        </w:tc>
        <w:tc>
          <w:tcPr>
            <w:tcW w:w="1134" w:type="dxa"/>
            <w:vMerge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</w:p>
        </w:tc>
        <w:tc>
          <w:tcPr>
            <w:tcW w:w="851" w:type="dxa"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план</w:t>
            </w:r>
          </w:p>
        </w:tc>
        <w:tc>
          <w:tcPr>
            <w:tcW w:w="850" w:type="dxa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факт</w:t>
            </w:r>
          </w:p>
        </w:tc>
        <w:tc>
          <w:tcPr>
            <w:tcW w:w="1276" w:type="dxa"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план</w:t>
            </w:r>
          </w:p>
        </w:tc>
        <w:tc>
          <w:tcPr>
            <w:tcW w:w="1276" w:type="dxa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факт</w:t>
            </w:r>
          </w:p>
        </w:tc>
        <w:tc>
          <w:tcPr>
            <w:tcW w:w="1276" w:type="dxa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</w:p>
        </w:tc>
      </w:tr>
      <w:tr w:rsidR="00971C34" w:rsidRPr="00EE43FC" w:rsidTr="00895A59">
        <w:trPr>
          <w:trHeight w:val="479"/>
          <w:jc w:val="center"/>
        </w:trPr>
        <w:tc>
          <w:tcPr>
            <w:tcW w:w="640" w:type="dxa"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1.</w:t>
            </w:r>
          </w:p>
        </w:tc>
        <w:tc>
          <w:tcPr>
            <w:tcW w:w="7067" w:type="dxa"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  <w:r w:rsidRPr="00EE43FC"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</w:t>
            </w:r>
          </w:p>
        </w:tc>
        <w:tc>
          <w:tcPr>
            <w:tcW w:w="1154" w:type="dxa"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971C34" w:rsidRPr="00EE43FC" w:rsidRDefault="00B71297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33</w:t>
            </w:r>
          </w:p>
        </w:tc>
        <w:tc>
          <w:tcPr>
            <w:tcW w:w="851" w:type="dxa"/>
            <w:vAlign w:val="center"/>
          </w:tcPr>
          <w:p w:rsidR="00971C34" w:rsidRPr="00EE43FC" w:rsidRDefault="00971C34" w:rsidP="00B7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C34" w:rsidRPr="00EE43FC" w:rsidRDefault="00971C34" w:rsidP="00B7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:rsidR="00971C34" w:rsidRPr="00EE43FC" w:rsidRDefault="00971C34" w:rsidP="00B71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EE4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276" w:type="dxa"/>
            <w:vAlign w:val="center"/>
          </w:tcPr>
          <w:p w:rsidR="00971C34" w:rsidRPr="00EE43FC" w:rsidRDefault="00B71297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vAlign w:val="center"/>
          </w:tcPr>
          <w:p w:rsidR="00971C34" w:rsidRPr="00EE43FC" w:rsidRDefault="00895A59" w:rsidP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7B4D23" w:rsidRPr="00EE4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971C34" w:rsidRPr="00EE43FC" w:rsidRDefault="00971C34" w:rsidP="0089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4</w:t>
            </w:r>
            <w:r w:rsidR="00895A59"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4</w:t>
            </w:r>
          </w:p>
        </w:tc>
      </w:tr>
      <w:tr w:rsidR="00971C34" w:rsidRPr="00EE43FC" w:rsidTr="00895A59">
        <w:trPr>
          <w:trHeight w:val="627"/>
          <w:jc w:val="center"/>
        </w:trPr>
        <w:tc>
          <w:tcPr>
            <w:tcW w:w="640" w:type="dxa"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2.</w:t>
            </w:r>
          </w:p>
        </w:tc>
        <w:tc>
          <w:tcPr>
            <w:tcW w:w="7067" w:type="dxa"/>
            <w:vAlign w:val="center"/>
          </w:tcPr>
          <w:p w:rsidR="00971C34" w:rsidRPr="00EE43FC" w:rsidRDefault="00971C34" w:rsidP="00B7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  <w:r w:rsidRPr="00EE43FC"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</w:t>
            </w:r>
          </w:p>
        </w:tc>
        <w:tc>
          <w:tcPr>
            <w:tcW w:w="1154" w:type="dxa"/>
            <w:vAlign w:val="center"/>
          </w:tcPr>
          <w:p w:rsidR="00971C34" w:rsidRPr="00EE43FC" w:rsidRDefault="00971C34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971C34" w:rsidRPr="00EE43FC" w:rsidRDefault="00B71297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15</w:t>
            </w:r>
          </w:p>
        </w:tc>
        <w:tc>
          <w:tcPr>
            <w:tcW w:w="851" w:type="dxa"/>
            <w:vAlign w:val="center"/>
          </w:tcPr>
          <w:p w:rsidR="00971C34" w:rsidRPr="00EE43FC" w:rsidRDefault="00971C34" w:rsidP="00B7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C34" w:rsidRPr="00EE43FC" w:rsidRDefault="00971C34" w:rsidP="00B7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971C34" w:rsidRPr="00EE43FC" w:rsidRDefault="00971C34" w:rsidP="00B71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EE4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:rsidR="00971C34" w:rsidRPr="00EE43FC" w:rsidRDefault="00B71297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971C34" w:rsidRPr="00EE43FC" w:rsidRDefault="00895A59" w:rsidP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7B4D23" w:rsidRPr="00EE4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971C34" w:rsidRPr="00EE43FC" w:rsidRDefault="00895A59" w:rsidP="009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22</w:t>
            </w:r>
          </w:p>
        </w:tc>
      </w:tr>
      <w:tr w:rsidR="00491983" w:rsidRPr="00EE43FC" w:rsidTr="000F79BB">
        <w:trPr>
          <w:trHeight w:val="627"/>
          <w:jc w:val="center"/>
        </w:trPr>
        <w:tc>
          <w:tcPr>
            <w:tcW w:w="640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3.</w:t>
            </w:r>
          </w:p>
        </w:tc>
        <w:tc>
          <w:tcPr>
            <w:tcW w:w="7067" w:type="dxa"/>
          </w:tcPr>
          <w:p w:rsidR="00491983" w:rsidRPr="00EE43FC" w:rsidRDefault="00491983" w:rsidP="00491983">
            <w:pPr>
              <w:pStyle w:val="ae"/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служащих, в должностные обязанности которых входят функции по приему и выдаче документов при предоставлении муниципальных услуг (обратный показатель)</w:t>
            </w:r>
          </w:p>
        </w:tc>
        <w:tc>
          <w:tcPr>
            <w:tcW w:w="1154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51</w:t>
            </w:r>
          </w:p>
        </w:tc>
        <w:tc>
          <w:tcPr>
            <w:tcW w:w="851" w:type="dxa"/>
          </w:tcPr>
          <w:p w:rsidR="00491983" w:rsidRPr="00EE43FC" w:rsidRDefault="00491983" w:rsidP="00491983">
            <w:pPr>
              <w:tabs>
                <w:tab w:val="left" w:pos="9355"/>
              </w:tabs>
              <w:ind w:left="180"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:rsidR="00491983" w:rsidRPr="00EE43FC" w:rsidRDefault="00491983" w:rsidP="00491983">
            <w:pPr>
              <w:tabs>
                <w:tab w:val="left" w:pos="9355"/>
              </w:tabs>
              <w:ind w:left="180"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6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-</w:t>
            </w:r>
          </w:p>
        </w:tc>
      </w:tr>
      <w:tr w:rsidR="00491983" w:rsidRPr="00EE43FC" w:rsidTr="00895A59">
        <w:trPr>
          <w:trHeight w:val="420"/>
          <w:jc w:val="center"/>
        </w:trPr>
        <w:tc>
          <w:tcPr>
            <w:tcW w:w="640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4.</w:t>
            </w:r>
          </w:p>
        </w:tc>
        <w:tc>
          <w:tcPr>
            <w:tcW w:w="7067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</w:t>
            </w:r>
          </w:p>
        </w:tc>
        <w:tc>
          <w:tcPr>
            <w:tcW w:w="1154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25</w:t>
            </w:r>
          </w:p>
        </w:tc>
        <w:tc>
          <w:tcPr>
            <w:tcW w:w="851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32</w:t>
            </w:r>
          </w:p>
        </w:tc>
      </w:tr>
      <w:tr w:rsidR="00491983" w:rsidRPr="00EE43FC" w:rsidTr="00895A59">
        <w:trPr>
          <w:trHeight w:val="420"/>
          <w:jc w:val="center"/>
        </w:trPr>
        <w:tc>
          <w:tcPr>
            <w:tcW w:w="640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5.</w:t>
            </w:r>
          </w:p>
        </w:tc>
        <w:tc>
          <w:tcPr>
            <w:tcW w:w="7067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  <w:r w:rsidRPr="00EE43FC"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Доля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</w:t>
            </w:r>
          </w:p>
        </w:tc>
        <w:tc>
          <w:tcPr>
            <w:tcW w:w="1154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32</w:t>
            </w:r>
          </w:p>
        </w:tc>
        <w:tc>
          <w:tcPr>
            <w:tcW w:w="851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6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:rsidR="00491983" w:rsidRPr="00EE43FC" w:rsidRDefault="00491983" w:rsidP="0049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56</w:t>
            </w:r>
          </w:p>
        </w:tc>
      </w:tr>
    </w:tbl>
    <w:p w:rsidR="00971C34" w:rsidRPr="00EE43FC" w:rsidRDefault="00971C34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  <w:sectPr w:rsidR="00971C34" w:rsidRPr="00EE43FC" w:rsidSect="00971C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4C75" w:rsidRPr="00EE43FC" w:rsidRDefault="00AF4C75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F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 финансирование муниципальной программы в 201</w:t>
      </w:r>
      <w:r w:rsidR="00872F4D" w:rsidRPr="00EE43F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EE4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 w:rsidR="00810F78" w:rsidRPr="00EE43FC">
        <w:rPr>
          <w:rFonts w:ascii="Times New Roman" w:hAnsi="Times New Roman" w:cs="Times New Roman"/>
          <w:b w:val="0"/>
          <w:bCs w:val="0"/>
          <w:sz w:val="28"/>
          <w:szCs w:val="28"/>
        </w:rPr>
        <w:t>503 316,1</w:t>
      </w:r>
      <w:r w:rsidRPr="00EE4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AF4C75" w:rsidRPr="00EE43FC" w:rsidRDefault="00AF4C75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EE43FC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EE4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 w:rsidR="00810F78" w:rsidRPr="00EE4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481 153,9 </w:t>
      </w:r>
      <w:r w:rsidRPr="00EE4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 w:rsidR="00810F78" w:rsidRPr="00EE4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95,6 </w:t>
      </w:r>
      <w:r w:rsidRPr="00EE4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AF4C75" w:rsidRPr="00EE43FC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43FC">
        <w:rPr>
          <w:sz w:val="28"/>
          <w:szCs w:val="28"/>
        </w:rPr>
        <w:t>Объемы бюджетных ассигнований распределены следующим образом:</w:t>
      </w:r>
    </w:p>
    <w:p w:rsidR="00ED37C1" w:rsidRPr="00EE43FC" w:rsidRDefault="00ED37C1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014310" w:rsidRPr="00EE43FC" w:rsidRDefault="00014310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EE43FC" w:rsidRDefault="00AF4C75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E43FC">
        <w:rPr>
          <w:sz w:val="28"/>
          <w:szCs w:val="28"/>
        </w:rPr>
        <w:t xml:space="preserve">Таблица </w:t>
      </w:r>
      <w:r w:rsidR="00254F52" w:rsidRPr="00EE43FC">
        <w:rPr>
          <w:sz w:val="28"/>
          <w:szCs w:val="28"/>
        </w:rPr>
        <w:t>2</w:t>
      </w:r>
    </w:p>
    <w:p w:rsidR="00895A59" w:rsidRPr="00EE43FC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EE43FC">
        <w:rPr>
          <w:sz w:val="28"/>
          <w:szCs w:val="28"/>
        </w:rPr>
        <w:t>Объем бюджетных ассигнований за 201</w:t>
      </w:r>
      <w:r w:rsidR="00872F4D" w:rsidRPr="00EE43FC">
        <w:rPr>
          <w:sz w:val="28"/>
          <w:szCs w:val="28"/>
        </w:rPr>
        <w:t>9</w:t>
      </w:r>
      <w:r w:rsidRPr="00EE43FC">
        <w:rPr>
          <w:sz w:val="28"/>
          <w:szCs w:val="28"/>
        </w:rPr>
        <w:t xml:space="preserve"> год по основному исполнителю и соисполнителям муниципальной программы </w:t>
      </w:r>
    </w:p>
    <w:p w:rsidR="005239AF" w:rsidRPr="00EE43FC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EE43FC">
        <w:rPr>
          <w:sz w:val="28"/>
          <w:szCs w:val="28"/>
        </w:rPr>
        <w:t>«</w:t>
      </w:r>
      <w:r w:rsidR="00895A59" w:rsidRPr="00EE43FC">
        <w:rPr>
          <w:sz w:val="28"/>
          <w:szCs w:val="28"/>
        </w:rPr>
        <w:t>Развитие муниципальной службы в городе Ханты-Мансийске</w:t>
      </w:r>
      <w:r w:rsidRPr="00EE43FC">
        <w:rPr>
          <w:sz w:val="28"/>
          <w:szCs w:val="28"/>
        </w:rPr>
        <w:t>»</w:t>
      </w:r>
    </w:p>
    <w:p w:rsidR="00AF4C75" w:rsidRPr="00EE43FC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E43FC">
        <w:rPr>
          <w:sz w:val="28"/>
          <w:szCs w:val="28"/>
        </w:rPr>
        <w:t>(тыс. рублей)</w:t>
      </w:r>
    </w:p>
    <w:tbl>
      <w:tblPr>
        <w:tblW w:w="9364" w:type="dxa"/>
        <w:tblInd w:w="92" w:type="dxa"/>
        <w:tblLook w:val="04A0" w:firstRow="1" w:lastRow="0" w:firstColumn="1" w:lastColumn="0" w:noHBand="0" w:noVBand="1"/>
      </w:tblPr>
      <w:tblGrid>
        <w:gridCol w:w="706"/>
        <w:gridCol w:w="3279"/>
        <w:gridCol w:w="1294"/>
        <w:gridCol w:w="1405"/>
        <w:gridCol w:w="1359"/>
        <w:gridCol w:w="1321"/>
      </w:tblGrid>
      <w:tr w:rsidR="005239AF" w:rsidRPr="00EE43FC" w:rsidTr="00014310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AF" w:rsidRPr="00EE43FC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EE43FC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EE43FC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EE43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EE43FC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EE43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5239AF" w:rsidRPr="00EE43FC" w:rsidTr="00014310">
        <w:trPr>
          <w:trHeight w:val="90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AF" w:rsidRPr="00EE43FC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EE43FC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EE43FC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EE43FC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EE43FC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EE43FC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5239AF" w:rsidRPr="00EE43FC" w:rsidTr="00014310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AF" w:rsidRPr="00EE43FC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AF" w:rsidRPr="00EE43FC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AF" w:rsidRPr="00EE43FC" w:rsidRDefault="00810F78" w:rsidP="0081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426 578,4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AF" w:rsidRPr="00EE43FC" w:rsidRDefault="008F3767" w:rsidP="0081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503 316,1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AF" w:rsidRPr="00EE43FC" w:rsidRDefault="008F3767" w:rsidP="0081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481 153,9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AF" w:rsidRPr="00EE43FC" w:rsidRDefault="008F3767" w:rsidP="0081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</w:tr>
      <w:tr w:rsidR="003E5FCF" w:rsidRPr="00EE43FC" w:rsidTr="00014310">
        <w:trPr>
          <w:trHeight w:val="5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CF" w:rsidRPr="00EE43FC" w:rsidRDefault="003E5FC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0B2" w:rsidRPr="00EE43FC" w:rsidRDefault="00BF40B2" w:rsidP="00BF40B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города Ханты-Мансийска</w:t>
            </w:r>
          </w:p>
          <w:p w:rsidR="003E5FCF" w:rsidRPr="00EE43FC" w:rsidRDefault="003E5FCF" w:rsidP="00BF40B2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F" w:rsidRPr="00EE43FC" w:rsidRDefault="00810F78" w:rsidP="00810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sz w:val="16"/>
                <w:szCs w:val="16"/>
              </w:rPr>
              <w:t>243 318,8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F" w:rsidRPr="00EE43FC" w:rsidRDefault="008F3767" w:rsidP="0081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287 201,7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F" w:rsidRPr="00EE43FC" w:rsidRDefault="008F3767" w:rsidP="0081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273 728,9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F" w:rsidRPr="00EE43FC" w:rsidRDefault="008F3767" w:rsidP="0081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</w:tr>
      <w:tr w:rsidR="003E5FCF" w:rsidRPr="00EE43FC" w:rsidTr="00014310">
        <w:trPr>
          <w:trHeight w:val="9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CF" w:rsidRPr="00EE43FC" w:rsidRDefault="003E5FC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CF" w:rsidRPr="00EE43FC" w:rsidRDefault="00BF40B2" w:rsidP="003E5FCF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Муниципальное казенное учреждение "Управление логистики"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F" w:rsidRPr="00EE43FC" w:rsidRDefault="00810F78" w:rsidP="00810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sz w:val="16"/>
                <w:szCs w:val="16"/>
              </w:rPr>
              <w:t>183 259,6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F" w:rsidRPr="00EE43FC" w:rsidRDefault="008F3767" w:rsidP="00810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sz w:val="16"/>
                <w:szCs w:val="16"/>
              </w:rPr>
              <w:t>216 114,4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F" w:rsidRPr="00EE43FC" w:rsidRDefault="008F3767" w:rsidP="00810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sz w:val="16"/>
                <w:szCs w:val="16"/>
              </w:rPr>
              <w:t>207 425,0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CF" w:rsidRPr="00EE43FC" w:rsidRDefault="008F3767" w:rsidP="00810F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sz w:val="16"/>
                <w:szCs w:val="16"/>
              </w:rPr>
              <w:t>95,8</w:t>
            </w:r>
          </w:p>
        </w:tc>
      </w:tr>
    </w:tbl>
    <w:p w:rsidR="005239AF" w:rsidRPr="00EE43FC" w:rsidRDefault="005239AF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F78" w:rsidRPr="00EE43FC" w:rsidRDefault="00810F78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4C75" w:rsidRPr="00EE43FC" w:rsidRDefault="00AF4C75" w:rsidP="00014310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E43FC">
        <w:rPr>
          <w:sz w:val="28"/>
          <w:szCs w:val="28"/>
        </w:rPr>
        <w:t xml:space="preserve">Таблица </w:t>
      </w:r>
      <w:r w:rsidR="00254F52" w:rsidRPr="00EE43FC">
        <w:rPr>
          <w:sz w:val="28"/>
          <w:szCs w:val="28"/>
        </w:rPr>
        <w:t>3</w:t>
      </w:r>
    </w:p>
    <w:p w:rsidR="005239AF" w:rsidRPr="00EE43FC" w:rsidRDefault="005239AF" w:rsidP="002B59EF">
      <w:pPr>
        <w:pStyle w:val="a7"/>
        <w:shd w:val="clear" w:color="auto" w:fill="FFFFFF" w:themeFill="background1"/>
        <w:tabs>
          <w:tab w:val="left" w:pos="459"/>
        </w:tabs>
        <w:suppressAutoHyphens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E43FC">
        <w:rPr>
          <w:sz w:val="28"/>
          <w:szCs w:val="28"/>
        </w:rPr>
        <w:t>Структура расходов муниципальной программы «</w:t>
      </w:r>
      <w:r w:rsidR="006541CD" w:rsidRPr="00EE43FC">
        <w:rPr>
          <w:sz w:val="28"/>
          <w:szCs w:val="28"/>
        </w:rPr>
        <w:t>Развитие муниципальной службы в городе Ханты-Мансийска</w:t>
      </w:r>
      <w:r w:rsidRPr="00EE43FC">
        <w:rPr>
          <w:sz w:val="28"/>
          <w:szCs w:val="28"/>
        </w:rPr>
        <w:t>»</w:t>
      </w:r>
    </w:p>
    <w:p w:rsidR="005239AF" w:rsidRPr="00EE43FC" w:rsidRDefault="005239AF" w:rsidP="00014310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E43FC">
        <w:rPr>
          <w:sz w:val="28"/>
          <w:szCs w:val="28"/>
        </w:rPr>
        <w:t xml:space="preserve"> </w:t>
      </w:r>
      <w:r w:rsidR="00955801" w:rsidRPr="00EE43FC">
        <w:rPr>
          <w:sz w:val="28"/>
          <w:szCs w:val="28"/>
        </w:rPr>
        <w:t>(тыс. рублей)</w:t>
      </w:r>
    </w:p>
    <w:tbl>
      <w:tblPr>
        <w:tblStyle w:val="-16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67"/>
        <w:gridCol w:w="1402"/>
        <w:gridCol w:w="1540"/>
        <w:gridCol w:w="1397"/>
      </w:tblGrid>
      <w:tr w:rsidR="008F3767" w:rsidRPr="00EE43FC" w:rsidTr="002B5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tcBorders>
              <w:bottom w:val="none" w:sz="0" w:space="0" w:color="auto"/>
            </w:tcBorders>
            <w:shd w:val="clear" w:color="auto" w:fill="FFFFFF" w:themeFill="background1"/>
            <w:hideMark/>
          </w:tcPr>
          <w:p w:rsidR="008F3767" w:rsidRPr="00EE43FC" w:rsidRDefault="008F3767" w:rsidP="004A6AED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tcBorders>
              <w:bottom w:val="none" w:sz="0" w:space="0" w:color="auto"/>
            </w:tcBorders>
            <w:noWrap/>
            <w:hideMark/>
          </w:tcPr>
          <w:p w:rsidR="008F3767" w:rsidRPr="00EE43FC" w:rsidRDefault="008F3767" w:rsidP="004A6AED">
            <w:pPr>
              <w:tabs>
                <w:tab w:val="left" w:pos="9355"/>
              </w:tabs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F3767" w:rsidRPr="00EE43FC" w:rsidRDefault="008F3767" w:rsidP="008F3767">
            <w:pPr>
              <w:tabs>
                <w:tab w:val="left" w:pos="9355"/>
              </w:tabs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2018 год (отчет)</w:t>
            </w:r>
          </w:p>
        </w:tc>
        <w:tc>
          <w:tcPr>
            <w:tcW w:w="4339" w:type="dxa"/>
            <w:gridSpan w:val="3"/>
            <w:tcBorders>
              <w:bottom w:val="none" w:sz="0" w:space="0" w:color="auto"/>
            </w:tcBorders>
            <w:noWrap/>
            <w:hideMark/>
          </w:tcPr>
          <w:p w:rsidR="008F3767" w:rsidRPr="00EE43FC" w:rsidRDefault="008F3767" w:rsidP="008F3767">
            <w:pPr>
              <w:tabs>
                <w:tab w:val="left" w:pos="9355"/>
              </w:tabs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 xml:space="preserve">2019 год </w:t>
            </w:r>
          </w:p>
        </w:tc>
      </w:tr>
      <w:tr w:rsidR="008F3767" w:rsidRPr="00EE43FC" w:rsidTr="002B5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bottom w:val="none" w:sz="0" w:space="0" w:color="auto"/>
            </w:tcBorders>
            <w:shd w:val="clear" w:color="auto" w:fill="FFFFFF" w:themeFill="background1"/>
            <w:hideMark/>
          </w:tcPr>
          <w:p w:rsidR="008F3767" w:rsidRPr="00EE43FC" w:rsidRDefault="008F3767" w:rsidP="004A6AED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bottom w:val="none" w:sz="0" w:space="0" w:color="auto"/>
            </w:tcBorders>
            <w:hideMark/>
          </w:tcPr>
          <w:p w:rsidR="008F3767" w:rsidRPr="00EE43FC" w:rsidRDefault="008F3767" w:rsidP="004A6AED">
            <w:pPr>
              <w:tabs>
                <w:tab w:val="left" w:pos="9355"/>
              </w:tabs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02" w:type="dxa"/>
            <w:tcBorders>
              <w:bottom w:val="none" w:sz="0" w:space="0" w:color="auto"/>
            </w:tcBorders>
            <w:hideMark/>
          </w:tcPr>
          <w:p w:rsidR="008F3767" w:rsidRPr="00EE43FC" w:rsidRDefault="008F3767" w:rsidP="004A6AED">
            <w:pPr>
              <w:tabs>
                <w:tab w:val="left" w:pos="9355"/>
              </w:tabs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F3767" w:rsidRPr="00EE43FC" w:rsidRDefault="008F3767" w:rsidP="004A6AED">
            <w:pPr>
              <w:tabs>
                <w:tab w:val="left" w:pos="9355"/>
              </w:tabs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Уточненный план</w:t>
            </w:r>
          </w:p>
        </w:tc>
        <w:tc>
          <w:tcPr>
            <w:tcW w:w="1540" w:type="dxa"/>
            <w:tcBorders>
              <w:bottom w:val="none" w:sz="0" w:space="0" w:color="auto"/>
            </w:tcBorders>
            <w:hideMark/>
          </w:tcPr>
          <w:p w:rsidR="008F3767" w:rsidRPr="00EE43FC" w:rsidRDefault="008F3767" w:rsidP="004A6AED">
            <w:pPr>
              <w:tabs>
                <w:tab w:val="left" w:pos="9355"/>
              </w:tabs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F3767" w:rsidRPr="00EE43FC" w:rsidRDefault="008F3767" w:rsidP="004A6AED">
            <w:pPr>
              <w:tabs>
                <w:tab w:val="left" w:pos="9355"/>
              </w:tabs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Исполнение</w:t>
            </w:r>
          </w:p>
        </w:tc>
        <w:tc>
          <w:tcPr>
            <w:tcW w:w="1397" w:type="dxa"/>
            <w:tcBorders>
              <w:bottom w:val="none" w:sz="0" w:space="0" w:color="auto"/>
            </w:tcBorders>
            <w:hideMark/>
          </w:tcPr>
          <w:p w:rsidR="008F3767" w:rsidRPr="00EE43FC" w:rsidRDefault="008F3767" w:rsidP="004A6AED">
            <w:pPr>
              <w:tabs>
                <w:tab w:val="left" w:pos="9355"/>
              </w:tabs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F3767" w:rsidRPr="00EE43FC" w:rsidRDefault="008F3767" w:rsidP="004A6AED">
            <w:pPr>
              <w:tabs>
                <w:tab w:val="left" w:pos="9355"/>
              </w:tabs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% исполнения</w:t>
            </w:r>
          </w:p>
        </w:tc>
      </w:tr>
      <w:tr w:rsidR="004614C6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hideMark/>
          </w:tcPr>
          <w:p w:rsidR="004614C6" w:rsidRPr="00EE43FC" w:rsidRDefault="004614C6" w:rsidP="004A6AED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Всего по муниципальной программе, всего, в том числе:</w:t>
            </w:r>
          </w:p>
        </w:tc>
        <w:tc>
          <w:tcPr>
            <w:tcW w:w="1467" w:type="dxa"/>
            <w:hideMark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4614C6" w:rsidRPr="00EE43FC" w:rsidRDefault="004614C6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426 578,4</w:t>
            </w:r>
          </w:p>
        </w:tc>
        <w:tc>
          <w:tcPr>
            <w:tcW w:w="1402" w:type="dxa"/>
            <w:vAlign w:val="bottom"/>
          </w:tcPr>
          <w:p w:rsidR="004614C6" w:rsidRPr="00EE43FC" w:rsidRDefault="004614C6" w:rsidP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503 316,1</w:t>
            </w:r>
          </w:p>
        </w:tc>
        <w:tc>
          <w:tcPr>
            <w:tcW w:w="1540" w:type="dxa"/>
            <w:vAlign w:val="bottom"/>
          </w:tcPr>
          <w:p w:rsidR="004614C6" w:rsidRPr="00EE43FC" w:rsidRDefault="0046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481 153,9   </w:t>
            </w:r>
          </w:p>
        </w:tc>
        <w:tc>
          <w:tcPr>
            <w:tcW w:w="1397" w:type="dxa"/>
            <w:vAlign w:val="bottom"/>
          </w:tcPr>
          <w:p w:rsidR="004614C6" w:rsidRPr="00EE43FC" w:rsidRDefault="0046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95,6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vAlign w:val="center"/>
            <w:hideMark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9 221,0</w:t>
            </w:r>
          </w:p>
        </w:tc>
        <w:tc>
          <w:tcPr>
            <w:tcW w:w="1402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11 412,9   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11 412,9   </w:t>
            </w:r>
          </w:p>
        </w:tc>
        <w:tc>
          <w:tcPr>
            <w:tcW w:w="1397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  <w:hideMark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10 098,9</w:t>
            </w:r>
          </w:p>
        </w:tc>
        <w:tc>
          <w:tcPr>
            <w:tcW w:w="1402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11 330,7   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11 248,7   </w:t>
            </w:r>
          </w:p>
        </w:tc>
        <w:tc>
          <w:tcPr>
            <w:tcW w:w="1397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99,3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  <w:hideMark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407 258,5</w:t>
            </w:r>
          </w:p>
        </w:tc>
        <w:tc>
          <w:tcPr>
            <w:tcW w:w="1402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480 572,5   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458 492,3   </w:t>
            </w:r>
          </w:p>
        </w:tc>
        <w:tc>
          <w:tcPr>
            <w:tcW w:w="1397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95,4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hideMark/>
          </w:tcPr>
          <w:p w:rsidR="00F95969" w:rsidRPr="00EE43FC" w:rsidRDefault="00F95969" w:rsidP="004A6AED">
            <w:pPr>
              <w:pStyle w:val="ae"/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 «Повышение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Ханты-Мансийска», всего, в том числе:</w:t>
            </w:r>
          </w:p>
        </w:tc>
        <w:tc>
          <w:tcPr>
            <w:tcW w:w="1467" w:type="dxa"/>
            <w:hideMark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2 733,4</w:t>
            </w:r>
          </w:p>
        </w:tc>
        <w:tc>
          <w:tcPr>
            <w:tcW w:w="1402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2 625,4   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2 625,4   </w:t>
            </w:r>
          </w:p>
        </w:tc>
        <w:tc>
          <w:tcPr>
            <w:tcW w:w="1397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  <w:hideMark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  <w:hideMark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F95969" w:rsidRPr="00EE43FC" w:rsidRDefault="00F95969" w:rsidP="00F95969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  <w:hideMark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2 733,4</w:t>
            </w:r>
          </w:p>
        </w:tc>
        <w:tc>
          <w:tcPr>
            <w:tcW w:w="1402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2 625,4   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2 625,4   </w:t>
            </w:r>
          </w:p>
        </w:tc>
        <w:tc>
          <w:tcPr>
            <w:tcW w:w="1397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eastAsia="Times New Roman" w:hAnsi="Times New Roman"/>
                <w:b w:val="0"/>
                <w:sz w:val="16"/>
                <w:szCs w:val="16"/>
              </w:rPr>
              <w:t>Основное мероприятие «</w:t>
            </w: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Совершенствование работы, направленной на применение мер по предупреждению коррупции и борьбе с ней на муниципальной службе</w:t>
            </w:r>
            <w:r w:rsidRPr="00EE43FC">
              <w:rPr>
                <w:rFonts w:ascii="Times New Roman" w:eastAsia="Times New Roman" w:hAnsi="Times New Roman"/>
                <w:b w:val="0"/>
                <w:sz w:val="16"/>
                <w:szCs w:val="16"/>
              </w:rPr>
              <w:t xml:space="preserve">», </w:t>
            </w: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всего, в том числе:</w:t>
            </w:r>
          </w:p>
        </w:tc>
        <w:tc>
          <w:tcPr>
            <w:tcW w:w="1467" w:type="dxa"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156,0</w:t>
            </w:r>
          </w:p>
        </w:tc>
        <w:tc>
          <w:tcPr>
            <w:tcW w:w="1402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0 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67" w:type="dxa"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02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0 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02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0 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- бюджет города</w:t>
            </w:r>
          </w:p>
        </w:tc>
        <w:tc>
          <w:tcPr>
            <w:tcW w:w="1467" w:type="dxa"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156,0</w:t>
            </w:r>
          </w:p>
        </w:tc>
        <w:tc>
          <w:tcPr>
            <w:tcW w:w="1402" w:type="dxa"/>
            <w:vAlign w:val="bottom"/>
          </w:tcPr>
          <w:p w:rsidR="00F95969" w:rsidRPr="00EE43FC" w:rsidRDefault="00F95969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vAlign w:val="bottom"/>
          </w:tcPr>
          <w:p w:rsidR="00F95969" w:rsidRPr="00EE43FC" w:rsidRDefault="00F95969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0 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eastAsia="Times New Roman" w:hAnsi="Times New Roman"/>
                <w:b w:val="0"/>
                <w:sz w:val="16"/>
                <w:szCs w:val="16"/>
              </w:rPr>
              <w:t>Основное мероприятие «</w:t>
            </w: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</w:t>
            </w:r>
            <w:r w:rsidRPr="00EE43FC">
              <w:rPr>
                <w:rFonts w:ascii="Times New Roman" w:eastAsia="Times New Roman" w:hAnsi="Times New Roman"/>
                <w:b w:val="0"/>
                <w:sz w:val="16"/>
                <w:szCs w:val="16"/>
              </w:rPr>
              <w:t xml:space="preserve">», </w:t>
            </w: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всего, в том числе:</w:t>
            </w:r>
          </w:p>
        </w:tc>
        <w:tc>
          <w:tcPr>
            <w:tcW w:w="1467" w:type="dxa"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1402" w:type="dxa"/>
            <w:vAlign w:val="bottom"/>
          </w:tcPr>
          <w:p w:rsidR="00F95969" w:rsidRPr="00EE43FC" w:rsidRDefault="00F95969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vAlign w:val="bottom"/>
          </w:tcPr>
          <w:p w:rsidR="00F95969" w:rsidRPr="00EE43FC" w:rsidRDefault="00F95969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0 </w:t>
            </w:r>
          </w:p>
        </w:tc>
      </w:tr>
      <w:tr w:rsidR="002B59EF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2B59EF" w:rsidRPr="00EE43FC" w:rsidRDefault="002B59EF" w:rsidP="00F577CD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67" w:type="dxa"/>
          </w:tcPr>
          <w:p w:rsidR="002B59EF" w:rsidRPr="00EE43FC" w:rsidRDefault="002B59EF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02" w:type="dxa"/>
            <w:vAlign w:val="bottom"/>
          </w:tcPr>
          <w:p w:rsidR="002B59EF" w:rsidRPr="00EE43FC" w:rsidRDefault="002B59EF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</w:tcPr>
          <w:p w:rsidR="002B59EF" w:rsidRPr="00EE43FC" w:rsidRDefault="002B59EF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vAlign w:val="bottom"/>
          </w:tcPr>
          <w:p w:rsidR="002B59EF" w:rsidRPr="00EE43FC" w:rsidRDefault="002B59EF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0 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02" w:type="dxa"/>
            <w:vAlign w:val="bottom"/>
          </w:tcPr>
          <w:p w:rsidR="00F95969" w:rsidRPr="00EE43FC" w:rsidRDefault="00F95969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vAlign w:val="bottom"/>
          </w:tcPr>
          <w:p w:rsidR="00F95969" w:rsidRPr="00EE43FC" w:rsidRDefault="00F95969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0 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- бюджет города</w:t>
            </w:r>
          </w:p>
        </w:tc>
        <w:tc>
          <w:tcPr>
            <w:tcW w:w="1467" w:type="dxa"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1402" w:type="dxa"/>
            <w:vAlign w:val="bottom"/>
          </w:tcPr>
          <w:p w:rsidR="00F95969" w:rsidRPr="00EE43FC" w:rsidRDefault="00F95969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vAlign w:val="bottom"/>
          </w:tcPr>
          <w:p w:rsidR="00F95969" w:rsidRPr="00EE43FC" w:rsidRDefault="00F95969" w:rsidP="0001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0 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Основное мероприятие «Совершенствование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служащего»</w:t>
            </w:r>
            <w:r w:rsidRPr="00EE43FC">
              <w:rPr>
                <w:rFonts w:ascii="Times New Roman" w:eastAsia="Times New Roman" w:hAnsi="Times New Roman"/>
                <w:b w:val="0"/>
                <w:sz w:val="16"/>
                <w:szCs w:val="16"/>
              </w:rPr>
              <w:t xml:space="preserve"> </w:t>
            </w: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всего, в том числе:</w:t>
            </w:r>
          </w:p>
        </w:tc>
        <w:tc>
          <w:tcPr>
            <w:tcW w:w="1467" w:type="dxa"/>
          </w:tcPr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4A6AED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119,9</w:t>
            </w:r>
          </w:p>
        </w:tc>
        <w:tc>
          <w:tcPr>
            <w:tcW w:w="1402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100,0   </w:t>
            </w:r>
          </w:p>
        </w:tc>
        <w:tc>
          <w:tcPr>
            <w:tcW w:w="1540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100,0   </w:t>
            </w:r>
          </w:p>
        </w:tc>
        <w:tc>
          <w:tcPr>
            <w:tcW w:w="1397" w:type="dxa"/>
            <w:vAlign w:val="bottom"/>
          </w:tcPr>
          <w:p w:rsidR="00F95969" w:rsidRPr="00EE43FC" w:rsidRDefault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67" w:type="dxa"/>
          </w:tcPr>
          <w:p w:rsidR="00F95969" w:rsidRPr="00EE43FC" w:rsidRDefault="00201FAC" w:rsidP="00F95969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95969" w:rsidRPr="00EE43FC" w:rsidRDefault="00F95969" w:rsidP="00F95969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vAlign w:val="bottom"/>
          </w:tcPr>
          <w:p w:rsidR="00F95969" w:rsidRPr="00EE43FC" w:rsidRDefault="00F95969" w:rsidP="00F9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- бюджет города</w:t>
            </w:r>
          </w:p>
        </w:tc>
        <w:tc>
          <w:tcPr>
            <w:tcW w:w="1467" w:type="dxa"/>
          </w:tcPr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119,9</w:t>
            </w:r>
          </w:p>
        </w:tc>
        <w:tc>
          <w:tcPr>
            <w:tcW w:w="1402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97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F95969" w:rsidRPr="00EE43FC" w:rsidRDefault="00F95969" w:rsidP="004A6AED">
            <w:pPr>
              <w:pStyle w:val="ae"/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 «Исполнение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прав»</w:t>
            </w:r>
            <w:r w:rsidRPr="00EE43FC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E43FC">
              <w:rPr>
                <w:rFonts w:ascii="Times New Roman" w:hAnsi="Times New Roman" w:cs="Times New Roman"/>
                <w:b w:val="0"/>
                <w:sz w:val="16"/>
                <w:szCs w:val="16"/>
              </w:rPr>
              <w:t>всего, в том числе:</w:t>
            </w:r>
          </w:p>
        </w:tc>
        <w:tc>
          <w:tcPr>
            <w:tcW w:w="1467" w:type="dxa"/>
          </w:tcPr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423 444,1</w:t>
            </w:r>
          </w:p>
        </w:tc>
        <w:tc>
          <w:tcPr>
            <w:tcW w:w="1402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500 590,7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478 428,5</w:t>
            </w:r>
          </w:p>
        </w:tc>
        <w:tc>
          <w:tcPr>
            <w:tcW w:w="1397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95,6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467" w:type="dxa"/>
          </w:tcPr>
          <w:p w:rsidR="00201FAC" w:rsidRPr="00EE43FC" w:rsidRDefault="00201FAC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9 221,0</w:t>
            </w:r>
          </w:p>
        </w:tc>
        <w:tc>
          <w:tcPr>
            <w:tcW w:w="1402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11 412,9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11 412,9</w:t>
            </w:r>
          </w:p>
        </w:tc>
        <w:tc>
          <w:tcPr>
            <w:tcW w:w="1397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201FAC" w:rsidRPr="00EE43FC" w:rsidRDefault="00201FAC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10 098,9</w:t>
            </w:r>
          </w:p>
        </w:tc>
        <w:tc>
          <w:tcPr>
            <w:tcW w:w="1402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11 330,7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11 248,7</w:t>
            </w:r>
          </w:p>
        </w:tc>
        <w:tc>
          <w:tcPr>
            <w:tcW w:w="1397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99,3</w:t>
            </w:r>
          </w:p>
        </w:tc>
      </w:tr>
      <w:tr w:rsidR="00F95969" w:rsidRPr="00EE43FC" w:rsidTr="002B59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vAlign w:val="center"/>
          </w:tcPr>
          <w:p w:rsidR="00F95969" w:rsidRPr="00EE43FC" w:rsidRDefault="00F95969" w:rsidP="002B59EF">
            <w:pPr>
              <w:tabs>
                <w:tab w:val="left" w:pos="9355"/>
              </w:tabs>
              <w:ind w:right="-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b w:val="0"/>
                <w:sz w:val="16"/>
                <w:szCs w:val="16"/>
              </w:rPr>
              <w:t>- бюджет города</w:t>
            </w:r>
          </w:p>
        </w:tc>
        <w:tc>
          <w:tcPr>
            <w:tcW w:w="1467" w:type="dxa"/>
          </w:tcPr>
          <w:p w:rsidR="00201FAC" w:rsidRPr="00EE43FC" w:rsidRDefault="00201FAC" w:rsidP="00201FAC">
            <w:pPr>
              <w:tabs>
                <w:tab w:val="left" w:pos="9355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95969" w:rsidRPr="00EE43FC" w:rsidRDefault="00F95969" w:rsidP="00201FAC">
            <w:pPr>
              <w:tabs>
                <w:tab w:val="left" w:pos="9355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sz w:val="16"/>
                <w:szCs w:val="16"/>
              </w:rPr>
              <w:t>404 124,2</w:t>
            </w:r>
          </w:p>
        </w:tc>
        <w:tc>
          <w:tcPr>
            <w:tcW w:w="1402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477 847,1</w:t>
            </w:r>
          </w:p>
        </w:tc>
        <w:tc>
          <w:tcPr>
            <w:tcW w:w="1540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455 766,9</w:t>
            </w:r>
          </w:p>
        </w:tc>
        <w:tc>
          <w:tcPr>
            <w:tcW w:w="1397" w:type="dxa"/>
            <w:vAlign w:val="bottom"/>
          </w:tcPr>
          <w:p w:rsidR="00F95969" w:rsidRPr="00EE43FC" w:rsidRDefault="00F95969" w:rsidP="00201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/>
                <w:color w:val="000000"/>
                <w:sz w:val="16"/>
                <w:szCs w:val="16"/>
              </w:rPr>
              <w:t>95,4</w:t>
            </w:r>
          </w:p>
        </w:tc>
      </w:tr>
    </w:tbl>
    <w:p w:rsidR="008F3767" w:rsidRPr="00EE43FC" w:rsidRDefault="008F3767" w:rsidP="00E83FA0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EE43FC" w:rsidRDefault="005239AF" w:rsidP="00E83FA0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C75" w:rsidRPr="00EE43FC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EE43FC">
        <w:rPr>
          <w:sz w:val="28"/>
          <w:szCs w:val="28"/>
        </w:rPr>
        <w:t>В 201</w:t>
      </w:r>
      <w:r w:rsidR="00872F4D" w:rsidRPr="00EE43FC">
        <w:rPr>
          <w:sz w:val="28"/>
          <w:szCs w:val="28"/>
        </w:rPr>
        <w:t>9</w:t>
      </w:r>
      <w:r w:rsidRPr="00EE43FC">
        <w:rPr>
          <w:sz w:val="28"/>
          <w:szCs w:val="28"/>
        </w:rPr>
        <w:t xml:space="preserve"> году на реализацию мероприятий муниципальной программы «</w:t>
      </w:r>
      <w:r w:rsidR="003E5FCF" w:rsidRPr="00EE43FC">
        <w:rPr>
          <w:sz w:val="28"/>
          <w:szCs w:val="28"/>
        </w:rPr>
        <w:t>Развитие муниципальной службы в городе Ханты-Мансийске</w:t>
      </w:r>
      <w:r w:rsidRPr="00EE43FC">
        <w:rPr>
          <w:sz w:val="28"/>
          <w:szCs w:val="28"/>
        </w:rPr>
        <w:t xml:space="preserve">» выделено </w:t>
      </w:r>
      <w:r w:rsidR="00201FAC" w:rsidRPr="00EE43FC">
        <w:rPr>
          <w:bCs/>
          <w:sz w:val="28"/>
          <w:szCs w:val="28"/>
        </w:rPr>
        <w:t>503 316,1</w:t>
      </w:r>
      <w:r w:rsidRPr="00EE43FC">
        <w:rPr>
          <w:bCs/>
          <w:sz w:val="28"/>
          <w:szCs w:val="28"/>
        </w:rPr>
        <w:t xml:space="preserve"> тыс. </w:t>
      </w:r>
      <w:r w:rsidRPr="00EE43FC">
        <w:rPr>
          <w:sz w:val="28"/>
          <w:szCs w:val="28"/>
        </w:rPr>
        <w:t xml:space="preserve">рублей, в том числе средства бюджета автономного округа </w:t>
      </w:r>
      <w:r w:rsidR="00201FAC" w:rsidRPr="00EE43FC">
        <w:rPr>
          <w:sz w:val="28"/>
          <w:szCs w:val="28"/>
        </w:rPr>
        <w:t>11 330,7</w:t>
      </w:r>
      <w:r w:rsidR="00AC6CDE" w:rsidRPr="00EE43FC">
        <w:rPr>
          <w:sz w:val="28"/>
          <w:szCs w:val="28"/>
        </w:rPr>
        <w:t xml:space="preserve"> </w:t>
      </w:r>
      <w:r w:rsidRPr="00EE43FC">
        <w:rPr>
          <w:sz w:val="28"/>
          <w:szCs w:val="28"/>
        </w:rPr>
        <w:t xml:space="preserve">тыс. рублей, средства федерального бюджета </w:t>
      </w:r>
      <w:r w:rsidR="00201FAC" w:rsidRPr="00EE43FC">
        <w:rPr>
          <w:sz w:val="28"/>
          <w:szCs w:val="28"/>
        </w:rPr>
        <w:t>11 412,9</w:t>
      </w:r>
      <w:r w:rsidRPr="00EE43FC">
        <w:rPr>
          <w:sz w:val="28"/>
          <w:szCs w:val="28"/>
        </w:rPr>
        <w:t xml:space="preserve"> тыс. рублей.</w:t>
      </w:r>
    </w:p>
    <w:p w:rsidR="00A665DA" w:rsidRPr="00EE43FC" w:rsidRDefault="00A665DA" w:rsidP="00A665DA">
      <w:pPr>
        <w:pStyle w:val="a3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lastRenderedPageBreak/>
        <w:t>Финансирование муниципальной программы предусматривает расходы на реализацию следующих основных мероприятий</w:t>
      </w:r>
      <w:r w:rsidR="009A0D98" w:rsidRPr="00EE43FC">
        <w:rPr>
          <w:rFonts w:ascii="Times New Roman" w:hAnsi="Times New Roman" w:cs="Times New Roman"/>
          <w:sz w:val="28"/>
          <w:szCs w:val="28"/>
        </w:rPr>
        <w:t xml:space="preserve"> и распределено следующим образом</w:t>
      </w:r>
      <w:r w:rsidRPr="00EE43FC">
        <w:rPr>
          <w:rFonts w:ascii="Times New Roman" w:hAnsi="Times New Roman" w:cs="Times New Roman"/>
          <w:sz w:val="28"/>
          <w:szCs w:val="28"/>
        </w:rPr>
        <w:t>:</w:t>
      </w:r>
    </w:p>
    <w:p w:rsidR="00583D1C" w:rsidRPr="00EE43FC" w:rsidRDefault="00F57BD0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EE43FC">
        <w:rPr>
          <w:sz w:val="28"/>
          <w:szCs w:val="28"/>
        </w:rPr>
        <w:t>- Н</w:t>
      </w:r>
      <w:r w:rsidR="008052F7" w:rsidRPr="00EE43FC">
        <w:rPr>
          <w:sz w:val="28"/>
          <w:szCs w:val="28"/>
        </w:rPr>
        <w:t xml:space="preserve">а реализацию </w:t>
      </w:r>
      <w:r w:rsidR="00AF4C75" w:rsidRPr="00EE43FC">
        <w:rPr>
          <w:sz w:val="28"/>
          <w:szCs w:val="28"/>
        </w:rPr>
        <w:t>мероприяти</w:t>
      </w:r>
      <w:r w:rsidR="008052F7" w:rsidRPr="00EE43FC">
        <w:rPr>
          <w:sz w:val="28"/>
          <w:szCs w:val="28"/>
        </w:rPr>
        <w:t>я</w:t>
      </w:r>
      <w:r w:rsidR="00AF4C75" w:rsidRPr="00EE43FC">
        <w:rPr>
          <w:sz w:val="28"/>
          <w:szCs w:val="28"/>
        </w:rPr>
        <w:t xml:space="preserve"> «</w:t>
      </w:r>
      <w:r w:rsidR="008052F7" w:rsidRPr="00EE43FC">
        <w:rPr>
          <w:sz w:val="28"/>
          <w:szCs w:val="28"/>
        </w:rPr>
        <w:t>Повышение профессиональной квалификации муниципальных служащих и лиц, включенных в кадровый резерв</w:t>
      </w:r>
      <w:r w:rsidR="00AF4C75" w:rsidRPr="00EE43FC">
        <w:rPr>
          <w:sz w:val="28"/>
          <w:szCs w:val="28"/>
        </w:rPr>
        <w:t xml:space="preserve">» выделены средства </w:t>
      </w:r>
      <w:r w:rsidR="00583D1C" w:rsidRPr="00EE43FC">
        <w:rPr>
          <w:sz w:val="28"/>
          <w:szCs w:val="28"/>
        </w:rPr>
        <w:t>бюджета города</w:t>
      </w:r>
      <w:r w:rsidRPr="00EE43FC">
        <w:rPr>
          <w:sz w:val="28"/>
          <w:szCs w:val="28"/>
        </w:rPr>
        <w:t xml:space="preserve"> </w:t>
      </w:r>
      <w:r w:rsidR="00583D1C" w:rsidRPr="00EE43FC">
        <w:rPr>
          <w:sz w:val="28"/>
          <w:szCs w:val="28"/>
        </w:rPr>
        <w:t xml:space="preserve">Ханты-Мансийска </w:t>
      </w:r>
      <w:r w:rsidR="00AF4C75" w:rsidRPr="00EE43FC">
        <w:rPr>
          <w:sz w:val="28"/>
          <w:szCs w:val="28"/>
        </w:rPr>
        <w:t xml:space="preserve">в размере </w:t>
      </w:r>
      <w:r w:rsidR="008052F7" w:rsidRPr="00EE43FC">
        <w:rPr>
          <w:sz w:val="28"/>
          <w:szCs w:val="28"/>
        </w:rPr>
        <w:t>2</w:t>
      </w:r>
      <w:r w:rsidR="009B675F" w:rsidRPr="00EE43FC">
        <w:rPr>
          <w:sz w:val="28"/>
          <w:szCs w:val="28"/>
        </w:rPr>
        <w:t> 625,4</w:t>
      </w:r>
      <w:r w:rsidR="00AF4C75" w:rsidRPr="00EE43FC">
        <w:rPr>
          <w:sz w:val="28"/>
          <w:szCs w:val="28"/>
        </w:rPr>
        <w:t xml:space="preserve"> тыс. рублей</w:t>
      </w:r>
      <w:r w:rsidR="00583D1C" w:rsidRPr="00EE43FC">
        <w:rPr>
          <w:sz w:val="28"/>
          <w:szCs w:val="28"/>
        </w:rPr>
        <w:t xml:space="preserve">. </w:t>
      </w:r>
    </w:p>
    <w:p w:rsidR="00AF4C75" w:rsidRPr="00EE43FC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EE43FC">
        <w:rPr>
          <w:sz w:val="28"/>
          <w:szCs w:val="28"/>
        </w:rPr>
        <w:t xml:space="preserve">Кассовое исполнение составило </w:t>
      </w:r>
      <w:r w:rsidR="00583D1C" w:rsidRPr="00EE43FC">
        <w:rPr>
          <w:sz w:val="28"/>
          <w:szCs w:val="28"/>
        </w:rPr>
        <w:t>2</w:t>
      </w:r>
      <w:r w:rsidR="009B675F" w:rsidRPr="00EE43FC">
        <w:rPr>
          <w:sz w:val="28"/>
          <w:szCs w:val="28"/>
        </w:rPr>
        <w:t> </w:t>
      </w:r>
      <w:r w:rsidR="00583D1C" w:rsidRPr="00EE43FC">
        <w:rPr>
          <w:sz w:val="28"/>
          <w:szCs w:val="28"/>
        </w:rPr>
        <w:t>625</w:t>
      </w:r>
      <w:r w:rsidR="009B675F" w:rsidRPr="00EE43FC">
        <w:rPr>
          <w:sz w:val="28"/>
          <w:szCs w:val="28"/>
        </w:rPr>
        <w:t xml:space="preserve">,4 </w:t>
      </w:r>
      <w:r w:rsidRPr="00EE43FC">
        <w:rPr>
          <w:sz w:val="28"/>
          <w:szCs w:val="28"/>
        </w:rPr>
        <w:t> тыс. рублей</w:t>
      </w:r>
      <w:r w:rsidR="00583D1C" w:rsidRPr="00EE43FC">
        <w:rPr>
          <w:sz w:val="28"/>
          <w:szCs w:val="28"/>
        </w:rPr>
        <w:t>.</w:t>
      </w:r>
      <w:r w:rsidRPr="00EE43FC">
        <w:rPr>
          <w:sz w:val="28"/>
          <w:szCs w:val="28"/>
        </w:rPr>
        <w:t xml:space="preserve"> </w:t>
      </w:r>
      <w:r w:rsidR="00AC6CDE" w:rsidRPr="00EE43FC">
        <w:rPr>
          <w:sz w:val="28"/>
          <w:szCs w:val="28"/>
        </w:rPr>
        <w:t>П</w:t>
      </w:r>
      <w:r w:rsidRPr="00EE43FC">
        <w:rPr>
          <w:sz w:val="28"/>
          <w:szCs w:val="28"/>
        </w:rPr>
        <w:t xml:space="preserve">лановые показатели исполнены на </w:t>
      </w:r>
      <w:r w:rsidR="00583D1C" w:rsidRPr="00EE43FC">
        <w:rPr>
          <w:sz w:val="28"/>
          <w:szCs w:val="28"/>
        </w:rPr>
        <w:t xml:space="preserve">100 </w:t>
      </w:r>
      <w:r w:rsidRPr="00EE43FC">
        <w:rPr>
          <w:sz w:val="28"/>
          <w:szCs w:val="28"/>
        </w:rPr>
        <w:t>%.</w:t>
      </w:r>
    </w:p>
    <w:p w:rsidR="00501754" w:rsidRPr="00EE43FC" w:rsidRDefault="00AF4C75" w:rsidP="00501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Выделенные средства направлены на </w:t>
      </w:r>
      <w:r w:rsidR="00501754" w:rsidRPr="00EE43FC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муниципальными</w:t>
      </w:r>
      <w:r w:rsidR="00FC267B" w:rsidRPr="00EE43FC">
        <w:rPr>
          <w:rFonts w:ascii="Times New Roman" w:hAnsi="Times New Roman" w:cs="Times New Roman"/>
          <w:sz w:val="28"/>
          <w:szCs w:val="28"/>
        </w:rPr>
        <w:t xml:space="preserve"> служащими Администрации города</w:t>
      </w:r>
      <w:r w:rsidR="00FC267B" w:rsidRPr="00EE43FC">
        <w:rPr>
          <w:rFonts w:ascii="Times New Roman" w:hAnsi="Times New Roman" w:cs="Times New Roman"/>
          <w:sz w:val="28"/>
          <w:szCs w:val="28"/>
        </w:rPr>
        <w:br/>
      </w:r>
      <w:r w:rsidR="00501754" w:rsidRPr="00EE43FC">
        <w:rPr>
          <w:rFonts w:ascii="Times New Roman" w:hAnsi="Times New Roman" w:cs="Times New Roman"/>
          <w:sz w:val="28"/>
          <w:szCs w:val="28"/>
        </w:rPr>
        <w:t xml:space="preserve">Ханты-Мансийска дополнительного профессионального образования, участия в семинарах, конференциях и т.д. </w:t>
      </w:r>
    </w:p>
    <w:p w:rsidR="00501754" w:rsidRPr="00EE43FC" w:rsidRDefault="00501754" w:rsidP="00501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С целью формирования качественного кадрового состава в отчётном периоде 55 муниципальных служащих повысили свой профессиональный уровень, получив дополнительное профессиональное образование в форме повышения квалификации за счет сре</w:t>
      </w:r>
      <w:proofErr w:type="gramStart"/>
      <w:r w:rsidRPr="00EE43F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E43FC">
        <w:rPr>
          <w:rFonts w:ascii="Times New Roman" w:hAnsi="Times New Roman" w:cs="Times New Roman"/>
          <w:sz w:val="28"/>
          <w:szCs w:val="28"/>
        </w:rPr>
        <w:t xml:space="preserve">ограммы. Наиболее актуальными программами обучения были определены темы, связанные с профилактикой коррупционных правонарушений на муниципальной службе, повышением качества предоставления муниципальных услуг. </w:t>
      </w:r>
    </w:p>
    <w:p w:rsidR="00501754" w:rsidRPr="00EE43FC" w:rsidRDefault="00501754" w:rsidP="00FC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Организовано 1</w:t>
      </w:r>
      <w:r w:rsidR="007B4D23" w:rsidRPr="00EE43FC">
        <w:rPr>
          <w:rFonts w:ascii="Times New Roman" w:hAnsi="Times New Roman" w:cs="Times New Roman"/>
          <w:sz w:val="28"/>
          <w:szCs w:val="28"/>
        </w:rPr>
        <w:t>6</w:t>
      </w:r>
      <w:r w:rsidRPr="00EE43FC">
        <w:rPr>
          <w:rFonts w:ascii="Times New Roman" w:hAnsi="Times New Roman" w:cs="Times New Roman"/>
          <w:sz w:val="28"/>
          <w:szCs w:val="28"/>
        </w:rPr>
        <w:t xml:space="preserve"> мероприятий, связанных с проведением курсов повышения квалификации муниципальных служащих, совещаний, конференций, семинаров, «круглых столов», конкурсов по формированию кадрового резерва для замещения должностей муниципальной службы. </w:t>
      </w:r>
      <w:proofErr w:type="gramStart"/>
      <w:r w:rsidRPr="00EE43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3FC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EE43FC">
        <w:rPr>
          <w:rFonts w:ascii="Times New Roman" w:hAnsi="Times New Roman" w:cs="Times New Roman"/>
          <w:sz w:val="28"/>
          <w:szCs w:val="28"/>
        </w:rPr>
        <w:t xml:space="preserve"> 2019 года в городе Ханты-Мансийске состоялась Всероссийская научно-практическая конференция «Актуальные тенденции развития и совершенствования местного самоуправления на современном этапе» (</w:t>
      </w:r>
      <w:r w:rsidRPr="00EE43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43FC">
        <w:rPr>
          <w:rFonts w:ascii="Times New Roman" w:hAnsi="Times New Roman" w:cs="Times New Roman"/>
          <w:sz w:val="28"/>
          <w:szCs w:val="28"/>
        </w:rPr>
        <w:t xml:space="preserve"> ежегодные муниципальные чтения) по теме: «Актуальные тенденции развития и совершенствования местного самоуправления на современном этапе». В работе конференции приняли участие около 350 муниципальных служащих, работников муниципальных учреждений, предприятий различных сфер деятельности, государственных гражданских служащих, представителей из 22 муниципальных образований, 8 субъектов Российской Федерации, главы муниципалитетов. Дополнительно в рамках конференции было обеспечено обучение в форме семинаров по темам: «Территория безопасности: криминальный аспект»,</w:t>
      </w:r>
      <w:r w:rsidRPr="00EE43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sz w:val="28"/>
          <w:szCs w:val="28"/>
        </w:rPr>
        <w:t>«Инспектор</w:t>
      </w:r>
      <w:r w:rsidR="00FC267B" w:rsidRPr="00EE43FC">
        <w:rPr>
          <w:rFonts w:ascii="Times New Roman" w:hAnsi="Times New Roman" w:cs="Times New Roman"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sz w:val="28"/>
          <w:szCs w:val="28"/>
        </w:rPr>
        <w:t>и предприниматель: современное состояние взаимодействий бизнеса</w:t>
      </w:r>
      <w:r w:rsidR="00FC267B" w:rsidRPr="00EE43FC">
        <w:rPr>
          <w:rFonts w:ascii="Times New Roman" w:hAnsi="Times New Roman" w:cs="Times New Roman"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sz w:val="28"/>
          <w:szCs w:val="28"/>
        </w:rPr>
        <w:t xml:space="preserve">и государства». </w:t>
      </w:r>
    </w:p>
    <w:p w:rsidR="00FC267B" w:rsidRPr="00EE43FC" w:rsidRDefault="00FC267B" w:rsidP="00FC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3FC">
        <w:rPr>
          <w:rFonts w:ascii="Times New Roman" w:hAnsi="Times New Roman" w:cs="Times New Roman"/>
          <w:sz w:val="28"/>
          <w:szCs w:val="28"/>
        </w:rPr>
        <w:t>С целью совершенствования работы, направленной на применение мер</w:t>
      </w:r>
      <w:r w:rsidRPr="00EE43FC">
        <w:rPr>
          <w:rFonts w:ascii="Times New Roman" w:hAnsi="Times New Roman" w:cs="Times New Roman"/>
          <w:sz w:val="28"/>
          <w:szCs w:val="28"/>
        </w:rPr>
        <w:br/>
        <w:t xml:space="preserve">по профилактике и предупреждению коррупции на муниципальной службе программные мероприятия позволили обеспечить участие независимых экспертов практически во всех заседаниях комиссий Администрации города Ханты-Мансийска по вопросам прохождения муниципальной службы (комиссия по соблюдению требований к служебному поведению муниципальных служащих и урегулированию конфликта интересов, </w:t>
      </w:r>
      <w:r w:rsidRPr="00EE43FC">
        <w:rPr>
          <w:rFonts w:ascii="Times New Roman" w:hAnsi="Times New Roman" w:cs="Times New Roman"/>
          <w:sz w:val="28"/>
          <w:szCs w:val="28"/>
        </w:rPr>
        <w:lastRenderedPageBreak/>
        <w:t>аттестационная комиссия, аттестационная комиссия, комиссия по формированию кадрового резерва на муниципальной</w:t>
      </w:r>
      <w:proofErr w:type="gramEnd"/>
      <w:r w:rsidRPr="00EE43FC">
        <w:rPr>
          <w:rFonts w:ascii="Times New Roman" w:hAnsi="Times New Roman" w:cs="Times New Roman"/>
          <w:sz w:val="28"/>
          <w:szCs w:val="28"/>
        </w:rPr>
        <w:t xml:space="preserve"> службе).</w:t>
      </w:r>
    </w:p>
    <w:p w:rsidR="00E76982" w:rsidRPr="00EE43FC" w:rsidRDefault="00A64D71" w:rsidP="00A64D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Уменьшение финансирования мероприятия муниципальной программы в 201</w:t>
      </w:r>
      <w:r w:rsidR="00872F4D" w:rsidRPr="00EE43FC">
        <w:rPr>
          <w:rFonts w:ascii="Times New Roman" w:hAnsi="Times New Roman" w:cs="Times New Roman"/>
          <w:sz w:val="28"/>
          <w:szCs w:val="28"/>
        </w:rPr>
        <w:t>9</w:t>
      </w:r>
      <w:r w:rsidRPr="00EE43FC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872F4D" w:rsidRPr="00EE43FC">
        <w:rPr>
          <w:rFonts w:ascii="Times New Roman" w:hAnsi="Times New Roman" w:cs="Times New Roman"/>
          <w:sz w:val="28"/>
          <w:szCs w:val="28"/>
        </w:rPr>
        <w:t>8</w:t>
      </w:r>
      <w:r w:rsidRPr="00EE43FC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014310" w:rsidRPr="00EE43FC">
        <w:rPr>
          <w:rFonts w:ascii="Times New Roman" w:hAnsi="Times New Roman" w:cs="Times New Roman"/>
          <w:sz w:val="28"/>
          <w:szCs w:val="28"/>
        </w:rPr>
        <w:t xml:space="preserve">экономией в результате проведения торгов </w:t>
      </w:r>
    </w:p>
    <w:p w:rsidR="00E76982" w:rsidRPr="00EE43FC" w:rsidRDefault="00E76982" w:rsidP="00A64D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BD0" w:rsidRPr="00EE43FC" w:rsidRDefault="00F57BD0" w:rsidP="00F57BD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- На реализацию мероприятия «Совершенствование работы, направленной на применение мер по предупреждению коррупции и борьбе</w:t>
      </w:r>
      <w:r w:rsidRPr="00EE43FC">
        <w:rPr>
          <w:rFonts w:ascii="Times New Roman" w:hAnsi="Times New Roman" w:cs="Times New Roman"/>
          <w:sz w:val="28"/>
          <w:szCs w:val="28"/>
        </w:rPr>
        <w:br/>
        <w:t>с ней на муниципальной службе» финансирование не предусмотрено.</w:t>
      </w:r>
    </w:p>
    <w:p w:rsidR="00E76982" w:rsidRPr="00EE43FC" w:rsidRDefault="00E76982" w:rsidP="00E7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В рамках реализации указанного мероприятия управлени</w:t>
      </w:r>
      <w:r w:rsidR="006562D4" w:rsidRPr="00EE43FC">
        <w:rPr>
          <w:rFonts w:ascii="Times New Roman" w:hAnsi="Times New Roman" w:cs="Times New Roman"/>
          <w:sz w:val="28"/>
          <w:szCs w:val="28"/>
        </w:rPr>
        <w:t>е</w:t>
      </w:r>
      <w:r w:rsidRPr="00EE43FC">
        <w:rPr>
          <w:rFonts w:ascii="Times New Roman" w:hAnsi="Times New Roman" w:cs="Times New Roman"/>
          <w:sz w:val="28"/>
          <w:szCs w:val="28"/>
        </w:rPr>
        <w:t>м кадровой работы и муниципальной службы обеспечены:</w:t>
      </w:r>
    </w:p>
    <w:p w:rsidR="00E76982" w:rsidRPr="00EE43FC" w:rsidRDefault="00E76982" w:rsidP="00E7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своевременная разработка и принятие муниципальных правовых актов, касающихся вопросов муниципальной службы и противодействия коррупции, внесение в них изменений;</w:t>
      </w:r>
    </w:p>
    <w:p w:rsidR="00E76982" w:rsidRPr="00EE43FC" w:rsidRDefault="00E76982" w:rsidP="00E7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направление в органы Администрации города Ханты-Мансийска</w:t>
      </w:r>
      <w:r w:rsidRPr="00EE43FC">
        <w:rPr>
          <w:rFonts w:ascii="Times New Roman" w:hAnsi="Times New Roman" w:cs="Times New Roman"/>
          <w:sz w:val="28"/>
          <w:szCs w:val="28"/>
        </w:rPr>
        <w:br/>
        <w:t>и муниципальные учреждения  (предприятия) методических материалов</w:t>
      </w:r>
      <w:r w:rsidRPr="00EE43FC">
        <w:rPr>
          <w:rFonts w:ascii="Times New Roman" w:hAnsi="Times New Roman" w:cs="Times New Roman"/>
          <w:sz w:val="28"/>
          <w:szCs w:val="28"/>
        </w:rPr>
        <w:br/>
        <w:t>и  разъяснений по вопросам противодействия коррупции и прохождения муниципальной службы;</w:t>
      </w:r>
    </w:p>
    <w:p w:rsidR="00E76982" w:rsidRPr="00EE43FC" w:rsidRDefault="00E76982" w:rsidP="00E7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проведение анализа сведений о доходах, расходах, об имуществе</w:t>
      </w:r>
      <w:r w:rsidRPr="00EE43FC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характера, представленных муниципальными служащими и руководителями муниципальных учреждений за период с 01.01.2018 по 31.12.2018;</w:t>
      </w:r>
    </w:p>
    <w:p w:rsidR="00E76982" w:rsidRPr="00EE43FC" w:rsidRDefault="00E76982" w:rsidP="00E7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мониторинг соблюдения муниципальными служащими Администрации города Ханты-Мансийска запретов и ограничений, установленных законодательством о муниципальной службе и противодействии коррупции;</w:t>
      </w:r>
    </w:p>
    <w:p w:rsidR="00E76982" w:rsidRPr="00EE43FC" w:rsidRDefault="00E76982" w:rsidP="00E7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проведение  проверок достоверности и полноты сведений о доходах,</w:t>
      </w:r>
      <w:r w:rsidRPr="00EE43FC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характера, представленных муниципальными служащими.</w:t>
      </w:r>
    </w:p>
    <w:p w:rsidR="00E76982" w:rsidRPr="00EE43FC" w:rsidRDefault="00E76982" w:rsidP="00E7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По результатам указанных мероприятий проведено 7 совещаний</w:t>
      </w:r>
      <w:r w:rsidRPr="00EE43FC">
        <w:rPr>
          <w:rFonts w:ascii="Times New Roman" w:hAnsi="Times New Roman" w:cs="Times New Roman"/>
          <w:sz w:val="28"/>
          <w:szCs w:val="28"/>
        </w:rPr>
        <w:br/>
        <w:t xml:space="preserve">и семинаров посвященных разъяснению муниципальным служащим вопросов, связанных с противодействием коррупции. </w:t>
      </w:r>
    </w:p>
    <w:p w:rsidR="00E76982" w:rsidRPr="00EE43FC" w:rsidRDefault="00E76982" w:rsidP="00F57BD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2D4" w:rsidRPr="00EE43FC" w:rsidRDefault="006562D4" w:rsidP="00656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- На реализацию мероприятия «Принятие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роста» финансирование не предусмотрено.</w:t>
      </w:r>
    </w:p>
    <w:p w:rsidR="006562D4" w:rsidRPr="00EE43FC" w:rsidRDefault="006562D4" w:rsidP="00656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В целях принятия комплекса мер, направленных на повышение качества профессиональной деятельности муниципального служащего, создание условий для должностного роста служащих, сформирован кадровый резерв и резерв управленческих кадров для замещения должностей муниципальной службы, в котором состоит 84 человек, в том числе 20 человек включены в отчетном периоде.  Кроме того сформирован резерв управленческих кадров для замещения должностей руководителей </w:t>
      </w:r>
      <w:r w:rsidRPr="00EE43F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учреждений города Ханты-Мансийска, в котором состоят 57 человек. </w:t>
      </w:r>
    </w:p>
    <w:p w:rsidR="006562D4" w:rsidRPr="00EE43FC" w:rsidRDefault="006562D4" w:rsidP="00656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В 2019 году из кадрового резерва для замещения вакантных должностей муниципальной службы назначено 4 человека, для замещения вакантных должностей руководителей муниципальных учреждений (предприятий) назначено 5 человек. </w:t>
      </w:r>
    </w:p>
    <w:p w:rsidR="006562D4" w:rsidRPr="00EE43FC" w:rsidRDefault="006562D4" w:rsidP="00656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улучшения качества профессиональной деятельности муниципальных служащих является повышение их профессиональной квалификации. </w:t>
      </w:r>
      <w:proofErr w:type="gramStart"/>
      <w:r w:rsidRPr="00EE43FC">
        <w:rPr>
          <w:rFonts w:ascii="Times New Roman" w:hAnsi="Times New Roman" w:cs="Times New Roman"/>
          <w:sz w:val="28"/>
          <w:szCs w:val="28"/>
        </w:rPr>
        <w:t>В связи с указанным,</w:t>
      </w:r>
      <w:r w:rsidRPr="00EE43FC">
        <w:rPr>
          <w:rFonts w:ascii="Times New Roman" w:hAnsi="Times New Roman" w:cs="Times New Roman"/>
          <w:sz w:val="28"/>
          <w:szCs w:val="28"/>
        </w:rPr>
        <w:br/>
        <w:t>в отчетном периоде в рамках мероприятий, направленных на  повышение профессионального уровня 143 муниципальных служащих Администрации города Ханты-Мансийска получили дополнительное профессиональное образование по программам повышения квалификации.</w:t>
      </w:r>
      <w:proofErr w:type="gramEnd"/>
      <w:r w:rsidRPr="00EE4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3FC">
        <w:rPr>
          <w:rFonts w:ascii="Times New Roman" w:hAnsi="Times New Roman" w:cs="Times New Roman"/>
          <w:sz w:val="28"/>
          <w:szCs w:val="28"/>
        </w:rPr>
        <w:t>Из них: 55 – за счет муниципальной программы, 63 – за счет средств органов Администрации города Ханты-Мансийска, являющихся самостоятельными юридическими лицами, 5 – за счет средств субвенции, выделенной из бюджета</w:t>
      </w:r>
      <w:r w:rsidRPr="00EE43FC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 на выполнение отдельных государственных полномочий, 17 – за счет квоты, установленной Департаментом государственной гражданской службы и кадровой политики Ханты-Мансийского автономного округа – Югры, 3 – за счет иных организаций.</w:t>
      </w:r>
      <w:proofErr w:type="gramEnd"/>
    </w:p>
    <w:p w:rsidR="006562D4" w:rsidRPr="00EE43FC" w:rsidRDefault="006562D4" w:rsidP="006562D4">
      <w:pPr>
        <w:pStyle w:val="ae"/>
        <w:tabs>
          <w:tab w:val="left" w:pos="9355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2D4" w:rsidRPr="00EE43FC" w:rsidRDefault="006562D4" w:rsidP="006562D4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EE43FC">
        <w:rPr>
          <w:sz w:val="28"/>
          <w:szCs w:val="28"/>
        </w:rPr>
        <w:t xml:space="preserve">- На реализацию мероприятия «Совершенствование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служащего» выделены средства бюджета города Ханты-Мансийска в размере </w:t>
      </w:r>
      <w:r w:rsidR="009B675F" w:rsidRPr="00EE43FC">
        <w:rPr>
          <w:sz w:val="28"/>
          <w:szCs w:val="28"/>
        </w:rPr>
        <w:t>100,0</w:t>
      </w:r>
      <w:r w:rsidRPr="00EE43FC">
        <w:rPr>
          <w:sz w:val="28"/>
          <w:szCs w:val="28"/>
        </w:rPr>
        <w:t xml:space="preserve"> тыс. рублей. </w:t>
      </w:r>
    </w:p>
    <w:p w:rsidR="006562D4" w:rsidRPr="00EE43FC" w:rsidRDefault="006562D4" w:rsidP="006562D4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EE43FC">
        <w:rPr>
          <w:sz w:val="28"/>
          <w:szCs w:val="28"/>
        </w:rPr>
        <w:t xml:space="preserve">Кассовое исполнение составило </w:t>
      </w:r>
      <w:r w:rsidR="009B675F" w:rsidRPr="00EE43FC">
        <w:rPr>
          <w:sz w:val="28"/>
          <w:szCs w:val="28"/>
        </w:rPr>
        <w:t>100,0</w:t>
      </w:r>
      <w:r w:rsidRPr="00EE43FC">
        <w:rPr>
          <w:sz w:val="28"/>
          <w:szCs w:val="28"/>
        </w:rPr>
        <w:t> тыс. рублей. Плановые показатели исполнены на 100 %.</w:t>
      </w:r>
    </w:p>
    <w:p w:rsidR="00BA2BF4" w:rsidRPr="00EE43FC" w:rsidRDefault="00BA2BF4" w:rsidP="00B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За отчётный период на Официальном информационном портале органов местного самоуправления города Ханты-Мансийска размещено</w:t>
      </w:r>
      <w:r w:rsidRPr="00EE43FC">
        <w:rPr>
          <w:rFonts w:ascii="Times New Roman" w:hAnsi="Times New Roman" w:cs="Times New Roman"/>
          <w:sz w:val="28"/>
          <w:szCs w:val="28"/>
        </w:rPr>
        <w:br/>
        <w:t xml:space="preserve">67 материалов, нацеленных на формирование позитивного имиджа муниципального служащего, применения мер по противодействию коррупции на муниципальной службе. </w:t>
      </w:r>
      <w:proofErr w:type="gramStart"/>
      <w:r w:rsidRPr="00EE43FC">
        <w:rPr>
          <w:rFonts w:ascii="Times New Roman" w:hAnsi="Times New Roman" w:cs="Times New Roman"/>
          <w:sz w:val="28"/>
          <w:szCs w:val="28"/>
        </w:rPr>
        <w:t>В том числе, в целях обеспечения основных принципов противодействия коррупции в органах местного самоуправления   на портале города Ханты-Мансийска  размещены сведения о доходах, расходах, об имуществе и обязательствах имущественного характера, представленные  лицами, замещающими должности муниципальной службы в Администрации города Ханты-Мансийска, органах Администрации города Ханты-Мансийска, отнесенные к высшей группе и учреждаемые для выполнения функции «руководитель», а также руководителями муниципальных учреждений города Ханты-Мансийска.</w:t>
      </w:r>
      <w:proofErr w:type="gramEnd"/>
    </w:p>
    <w:p w:rsidR="00BA2BF4" w:rsidRPr="00EE43FC" w:rsidRDefault="00BA2BF4" w:rsidP="00BA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Для реализации задачи, направленной на совершенствование системы информационной открытости, гласности в деятельности муниципальной </w:t>
      </w:r>
      <w:r w:rsidRPr="00EE43FC">
        <w:rPr>
          <w:rFonts w:ascii="Times New Roman" w:hAnsi="Times New Roman" w:cs="Times New Roman"/>
          <w:sz w:val="28"/>
          <w:szCs w:val="28"/>
        </w:rPr>
        <w:lastRenderedPageBreak/>
        <w:t xml:space="preserve">службы, формирование позитивного имиджа муниципального служащего </w:t>
      </w:r>
      <w:r w:rsidRPr="00EE43FC">
        <w:rPr>
          <w:rFonts w:ascii="Times New Roman" w:hAnsi="Times New Roman" w:cs="Times New Roman"/>
          <w:sz w:val="28"/>
          <w:szCs w:val="28"/>
        </w:rPr>
        <w:br/>
        <w:t xml:space="preserve">в отчётном периоде (19 апреля) успешно проведён «День открытых дверей» </w:t>
      </w:r>
      <w:r w:rsidRPr="00EE43FC">
        <w:rPr>
          <w:rFonts w:ascii="Times New Roman" w:hAnsi="Times New Roman" w:cs="Times New Roman"/>
          <w:sz w:val="28"/>
          <w:szCs w:val="28"/>
        </w:rPr>
        <w:br/>
        <w:t>в органах местного самоуправления города, в котором приняли участие 32 студента. В программе «Дня открытых дверей» были предусмотрены следующие мероприятия: вручение сувенирной продукции участникам Дня открытых дверей, презентация информационных систем, функционирующих в органах местного самоуправления в муниципальном образовании город</w:t>
      </w:r>
      <w:r w:rsidRPr="00EE43FC">
        <w:rPr>
          <w:rFonts w:ascii="Times New Roman" w:hAnsi="Times New Roman" w:cs="Times New Roman"/>
          <w:sz w:val="28"/>
          <w:szCs w:val="28"/>
        </w:rPr>
        <w:br/>
        <w:t xml:space="preserve">Ханты-Мансийск, ознакомительные экскурсионные мероприятия с посещением муниципальных предприятий: «Водоканал»,  «Ханты-Мансийские городские электрические сети», «Ханты-Мансийскгаз», «Дорожно-эксплуатационное предприятие». </w:t>
      </w:r>
    </w:p>
    <w:p w:rsidR="00E54118" w:rsidRPr="00EE43FC" w:rsidRDefault="00E54118" w:rsidP="00E54118">
      <w:pPr>
        <w:pStyle w:val="20"/>
        <w:spacing w:line="276" w:lineRule="auto"/>
        <w:ind w:firstLine="709"/>
        <w:jc w:val="both"/>
        <w:rPr>
          <w:sz w:val="28"/>
          <w:szCs w:val="28"/>
        </w:rPr>
      </w:pPr>
    </w:p>
    <w:p w:rsidR="00E54118" w:rsidRPr="00EE43FC" w:rsidRDefault="00E54118" w:rsidP="00E5411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E43FC">
        <w:rPr>
          <w:sz w:val="28"/>
          <w:szCs w:val="28"/>
        </w:rPr>
        <w:t xml:space="preserve">- На реализацию мероприятия «Исполнение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создания и осуществления деятельности комиссии по делам несовершеннолетних и защите их прав» выделены средства в размере </w:t>
      </w:r>
      <w:r w:rsidR="009B675F" w:rsidRPr="00EE43FC">
        <w:rPr>
          <w:sz w:val="28"/>
          <w:szCs w:val="28"/>
        </w:rPr>
        <w:t>500 590,7</w:t>
      </w:r>
      <w:r w:rsidR="00406030" w:rsidRPr="00EE43FC">
        <w:rPr>
          <w:sz w:val="28"/>
          <w:szCs w:val="28"/>
        </w:rPr>
        <w:t xml:space="preserve"> т</w:t>
      </w:r>
      <w:r w:rsidRPr="00EE43FC">
        <w:rPr>
          <w:sz w:val="28"/>
          <w:szCs w:val="28"/>
        </w:rPr>
        <w:t>ыс. рублей, в том числе средства бюджета</w:t>
      </w:r>
      <w:proofErr w:type="gramEnd"/>
      <w:r w:rsidRPr="00EE43FC">
        <w:rPr>
          <w:sz w:val="28"/>
          <w:szCs w:val="28"/>
        </w:rPr>
        <w:t xml:space="preserve"> округа</w:t>
      </w:r>
      <w:r w:rsidR="00406030" w:rsidRPr="00EE43FC">
        <w:rPr>
          <w:sz w:val="28"/>
          <w:szCs w:val="28"/>
        </w:rPr>
        <w:t xml:space="preserve"> 11</w:t>
      </w:r>
      <w:r w:rsidR="009B675F" w:rsidRPr="00EE43FC">
        <w:rPr>
          <w:sz w:val="28"/>
          <w:szCs w:val="28"/>
        </w:rPr>
        <w:t xml:space="preserve"> 330</w:t>
      </w:r>
      <w:r w:rsidR="00406030" w:rsidRPr="00EE43FC">
        <w:rPr>
          <w:sz w:val="28"/>
          <w:szCs w:val="28"/>
        </w:rPr>
        <w:t>,</w:t>
      </w:r>
      <w:r w:rsidR="009B675F" w:rsidRPr="00EE43FC">
        <w:rPr>
          <w:sz w:val="28"/>
          <w:szCs w:val="28"/>
        </w:rPr>
        <w:t>7</w:t>
      </w:r>
      <w:r w:rsidR="00406030" w:rsidRPr="00EE43FC">
        <w:rPr>
          <w:sz w:val="28"/>
          <w:szCs w:val="28"/>
        </w:rPr>
        <w:t xml:space="preserve"> </w:t>
      </w:r>
      <w:r w:rsidRPr="00EE43FC">
        <w:rPr>
          <w:sz w:val="28"/>
          <w:szCs w:val="28"/>
        </w:rPr>
        <w:t xml:space="preserve"> тыс. рублей, средства федерального бюджета  </w:t>
      </w:r>
      <w:r w:rsidR="009B675F" w:rsidRPr="00EE43FC">
        <w:rPr>
          <w:sz w:val="28"/>
          <w:szCs w:val="28"/>
        </w:rPr>
        <w:t>11 412</w:t>
      </w:r>
      <w:r w:rsidR="00406030" w:rsidRPr="00EE43FC">
        <w:rPr>
          <w:sz w:val="28"/>
          <w:szCs w:val="28"/>
        </w:rPr>
        <w:t>,</w:t>
      </w:r>
      <w:r w:rsidR="009B675F" w:rsidRPr="00EE43FC">
        <w:rPr>
          <w:sz w:val="28"/>
          <w:szCs w:val="28"/>
        </w:rPr>
        <w:t>9</w:t>
      </w:r>
      <w:r w:rsidR="00406030" w:rsidRPr="00EE43FC">
        <w:rPr>
          <w:sz w:val="28"/>
          <w:szCs w:val="28"/>
        </w:rPr>
        <w:t xml:space="preserve"> </w:t>
      </w:r>
      <w:r w:rsidRPr="00EE43FC">
        <w:rPr>
          <w:sz w:val="28"/>
          <w:szCs w:val="28"/>
        </w:rPr>
        <w:t xml:space="preserve"> тыс. рублей. </w:t>
      </w:r>
    </w:p>
    <w:p w:rsidR="00E54118" w:rsidRPr="00EE43FC" w:rsidRDefault="00E54118" w:rsidP="00E5411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EE43FC">
        <w:rPr>
          <w:sz w:val="28"/>
          <w:szCs w:val="28"/>
        </w:rPr>
        <w:t xml:space="preserve">Кассовое исполнение составило </w:t>
      </w:r>
      <w:r w:rsidR="009B675F" w:rsidRPr="00EE43FC">
        <w:rPr>
          <w:sz w:val="28"/>
          <w:szCs w:val="28"/>
        </w:rPr>
        <w:t>478 428,5</w:t>
      </w:r>
      <w:r w:rsidRPr="00EE43FC">
        <w:rPr>
          <w:sz w:val="28"/>
          <w:szCs w:val="28"/>
        </w:rPr>
        <w:t xml:space="preserve"> тыс. рублей. Плановые показатели исполнены на </w:t>
      </w:r>
      <w:r w:rsidR="009B675F" w:rsidRPr="00EE43FC">
        <w:rPr>
          <w:sz w:val="28"/>
          <w:szCs w:val="28"/>
        </w:rPr>
        <w:t>95,6</w:t>
      </w:r>
      <w:r w:rsidRPr="00EE43FC">
        <w:rPr>
          <w:sz w:val="28"/>
          <w:szCs w:val="28"/>
        </w:rPr>
        <w:t xml:space="preserve"> %.</w:t>
      </w:r>
    </w:p>
    <w:p w:rsidR="00406030" w:rsidRPr="00EE43FC" w:rsidRDefault="002A2A50" w:rsidP="0040603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На содержание Администрации</w:t>
      </w:r>
      <w:r w:rsidR="00406030" w:rsidRPr="00EE43FC">
        <w:rPr>
          <w:rFonts w:ascii="Times New Roman" w:hAnsi="Times New Roman" w:cs="Times New Roman"/>
          <w:sz w:val="28"/>
          <w:szCs w:val="28"/>
        </w:rPr>
        <w:t xml:space="preserve"> города Ханты-Мансийска и ее структур (органов Администрации города, не являющихся юридическими лицами)</w:t>
      </w:r>
      <w:r w:rsidRPr="00EE43FC">
        <w:rPr>
          <w:rFonts w:ascii="Times New Roman" w:hAnsi="Times New Roman" w:cs="Times New Roman"/>
          <w:sz w:val="28"/>
          <w:szCs w:val="28"/>
        </w:rPr>
        <w:t xml:space="preserve"> 30</w:t>
      </w:r>
      <w:r w:rsidR="009B7ED0" w:rsidRPr="00EE43FC">
        <w:rPr>
          <w:rFonts w:ascii="Times New Roman" w:hAnsi="Times New Roman" w:cs="Times New Roman"/>
          <w:sz w:val="28"/>
          <w:szCs w:val="28"/>
        </w:rPr>
        <w:t>8</w:t>
      </w:r>
      <w:r w:rsidRPr="00EE43FC">
        <w:rPr>
          <w:rFonts w:ascii="Times New Roman" w:hAnsi="Times New Roman" w:cs="Times New Roman"/>
          <w:sz w:val="28"/>
          <w:szCs w:val="28"/>
        </w:rPr>
        <w:t> </w:t>
      </w:r>
      <w:r w:rsidR="009B7ED0" w:rsidRPr="00EE43FC">
        <w:rPr>
          <w:rFonts w:ascii="Times New Roman" w:hAnsi="Times New Roman" w:cs="Times New Roman"/>
          <w:sz w:val="28"/>
          <w:szCs w:val="28"/>
        </w:rPr>
        <w:t>070</w:t>
      </w:r>
      <w:r w:rsidRPr="00EE43FC">
        <w:rPr>
          <w:rFonts w:ascii="Times New Roman" w:hAnsi="Times New Roman" w:cs="Times New Roman"/>
          <w:sz w:val="28"/>
          <w:szCs w:val="28"/>
        </w:rPr>
        <w:t>,</w:t>
      </w:r>
      <w:r w:rsidR="009B7ED0" w:rsidRPr="00EE43FC">
        <w:rPr>
          <w:rFonts w:ascii="Times New Roman" w:hAnsi="Times New Roman" w:cs="Times New Roman"/>
          <w:sz w:val="28"/>
          <w:szCs w:val="28"/>
        </w:rPr>
        <w:t>9</w:t>
      </w:r>
      <w:r w:rsidR="00406030" w:rsidRPr="00EE43FC">
        <w:rPr>
          <w:rFonts w:ascii="Times New Roman" w:hAnsi="Times New Roman" w:cs="Times New Roman"/>
          <w:sz w:val="28"/>
          <w:szCs w:val="28"/>
        </w:rPr>
        <w:t xml:space="preserve"> -  тыс. рублей. По состоянию на 01.01.2020 года штатная численность составляет </w:t>
      </w:r>
      <w:r w:rsidR="002E2FB3" w:rsidRPr="00EE43FC">
        <w:rPr>
          <w:rFonts w:ascii="Times New Roman" w:hAnsi="Times New Roman" w:cs="Times New Roman"/>
          <w:sz w:val="28"/>
          <w:szCs w:val="28"/>
        </w:rPr>
        <w:t>162,2</w:t>
      </w:r>
      <w:r w:rsidR="00406030" w:rsidRPr="00EE43FC">
        <w:rPr>
          <w:rFonts w:ascii="Times New Roman" w:hAnsi="Times New Roman" w:cs="Times New Roman"/>
          <w:sz w:val="28"/>
          <w:szCs w:val="28"/>
        </w:rPr>
        <w:t xml:space="preserve"> ед., </w:t>
      </w:r>
      <w:r w:rsidR="00406030" w:rsidRPr="00EE43FC">
        <w:rPr>
          <w:rFonts w:ascii="Times New Roman" w:hAnsi="Times New Roman" w:cs="Times New Roman"/>
          <w:sz w:val="28"/>
          <w:szCs w:val="28"/>
          <w:u w:val="single"/>
        </w:rPr>
        <w:t xml:space="preserve">фактическая </w:t>
      </w:r>
      <w:r w:rsidR="002E2FB3" w:rsidRPr="00EE43FC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8510CF" w:rsidRPr="00EE43F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06030" w:rsidRPr="00EE43FC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406030" w:rsidRPr="00EE43FC" w:rsidRDefault="00406030" w:rsidP="00406030">
      <w:pPr>
        <w:pStyle w:val="a3"/>
        <w:tabs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На содержание МКУ «Управление логистики» 1</w:t>
      </w:r>
      <w:r w:rsidR="008510CF" w:rsidRPr="00EE43FC">
        <w:rPr>
          <w:rFonts w:ascii="Times New Roman" w:hAnsi="Times New Roman" w:cs="Times New Roman"/>
          <w:sz w:val="28"/>
          <w:szCs w:val="28"/>
        </w:rPr>
        <w:t>94</w:t>
      </w:r>
      <w:r w:rsidR="002A2A50" w:rsidRPr="00EE43FC">
        <w:rPr>
          <w:rFonts w:ascii="Times New Roman" w:hAnsi="Times New Roman" w:cs="Times New Roman"/>
          <w:sz w:val="28"/>
          <w:szCs w:val="28"/>
        </w:rPr>
        <w:t> </w:t>
      </w:r>
      <w:r w:rsidR="008510CF" w:rsidRPr="00EE43FC">
        <w:rPr>
          <w:rFonts w:ascii="Times New Roman" w:hAnsi="Times New Roman" w:cs="Times New Roman"/>
          <w:sz w:val="28"/>
          <w:szCs w:val="28"/>
        </w:rPr>
        <w:t>1</w:t>
      </w:r>
      <w:r w:rsidR="002A2A50" w:rsidRPr="00EE43FC">
        <w:rPr>
          <w:rFonts w:ascii="Times New Roman" w:hAnsi="Times New Roman" w:cs="Times New Roman"/>
          <w:sz w:val="28"/>
          <w:szCs w:val="28"/>
        </w:rPr>
        <w:t>31,7</w:t>
      </w:r>
      <w:r w:rsidR="008510CF" w:rsidRPr="00EE43FC">
        <w:rPr>
          <w:rFonts w:ascii="Times New Roman" w:hAnsi="Times New Roman" w:cs="Times New Roman"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sz w:val="28"/>
          <w:szCs w:val="28"/>
        </w:rPr>
        <w:t xml:space="preserve"> тыс. рублей, штатная численность </w:t>
      </w:r>
      <w:proofErr w:type="gramStart"/>
      <w:r w:rsidRPr="00EE43F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E43FC">
        <w:rPr>
          <w:rFonts w:ascii="Times New Roman" w:hAnsi="Times New Roman" w:cs="Times New Roman"/>
          <w:sz w:val="28"/>
          <w:szCs w:val="28"/>
        </w:rPr>
        <w:t xml:space="preserve"> 2019 года – 121,5 единица, фактическая численность 119</w:t>
      </w:r>
      <w:r w:rsidR="002E2FB3" w:rsidRPr="00EE43FC">
        <w:rPr>
          <w:rFonts w:ascii="Times New Roman" w:hAnsi="Times New Roman" w:cs="Times New Roman"/>
          <w:sz w:val="28"/>
          <w:szCs w:val="28"/>
        </w:rPr>
        <w:t>,5</w:t>
      </w:r>
      <w:r w:rsidRPr="00EE43F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06030" w:rsidRPr="00EE43FC" w:rsidRDefault="00406030" w:rsidP="00406030">
      <w:pPr>
        <w:pStyle w:val="20"/>
        <w:spacing w:line="240" w:lineRule="auto"/>
        <w:ind w:firstLine="709"/>
        <w:jc w:val="both"/>
        <w:rPr>
          <w:sz w:val="28"/>
          <w:szCs w:val="28"/>
        </w:rPr>
      </w:pPr>
    </w:p>
    <w:p w:rsidR="00406030" w:rsidRDefault="00406030" w:rsidP="0040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За отчётный период отделом записи </w:t>
      </w:r>
      <w:proofErr w:type="gramStart"/>
      <w:r w:rsidRPr="00EE43FC">
        <w:rPr>
          <w:rFonts w:ascii="Times New Roman" w:hAnsi="Times New Roman" w:cs="Times New Roman"/>
          <w:sz w:val="28"/>
          <w:szCs w:val="28"/>
        </w:rPr>
        <w:t>актов гражданского состояния Администрации  города Ханты-Мансийска</w:t>
      </w:r>
      <w:proofErr w:type="gramEnd"/>
      <w:r w:rsidRPr="00EE43FC">
        <w:rPr>
          <w:rFonts w:ascii="Times New Roman" w:hAnsi="Times New Roman" w:cs="Times New Roman"/>
          <w:sz w:val="28"/>
          <w:szCs w:val="28"/>
        </w:rPr>
        <w:t xml:space="preserve"> произведена регистрация </w:t>
      </w:r>
      <w:r w:rsidRPr="00EE43FC">
        <w:rPr>
          <w:rFonts w:ascii="Times New Roman" w:hAnsi="Times New Roman" w:cs="Times New Roman"/>
          <w:bCs/>
          <w:color w:val="000000"/>
          <w:sz w:val="28"/>
          <w:szCs w:val="28"/>
        </w:rPr>
        <w:t>3 785</w:t>
      </w:r>
      <w:r w:rsidRPr="00EE43FC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состояния. Из них:</w:t>
      </w:r>
    </w:p>
    <w:p w:rsidR="00EE43FC" w:rsidRPr="00EE43FC" w:rsidRDefault="00EE43FC" w:rsidP="004060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3753"/>
      </w:tblGrid>
      <w:tr w:rsidR="00406030" w:rsidRPr="00EE43FC" w:rsidTr="004A6AED">
        <w:trPr>
          <w:trHeight w:val="413"/>
        </w:trPr>
        <w:tc>
          <w:tcPr>
            <w:tcW w:w="4777" w:type="dxa"/>
            <w:shd w:val="clear" w:color="auto" w:fill="auto"/>
          </w:tcPr>
          <w:p w:rsidR="00406030" w:rsidRPr="00EE43FC" w:rsidRDefault="00406030" w:rsidP="00406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/>
                <w:sz w:val="16"/>
                <w:szCs w:val="16"/>
              </w:rPr>
              <w:t>Акты гражданского состояния</w:t>
            </w:r>
          </w:p>
        </w:tc>
        <w:tc>
          <w:tcPr>
            <w:tcW w:w="3753" w:type="dxa"/>
            <w:shd w:val="clear" w:color="auto" w:fill="auto"/>
          </w:tcPr>
          <w:p w:rsidR="00406030" w:rsidRPr="00EE43FC" w:rsidRDefault="00406030" w:rsidP="00406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актов</w:t>
            </w:r>
          </w:p>
        </w:tc>
      </w:tr>
      <w:tr w:rsidR="00406030" w:rsidRPr="00EE43FC" w:rsidTr="004A6AED">
        <w:tc>
          <w:tcPr>
            <w:tcW w:w="4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Рождение</w:t>
            </w:r>
          </w:p>
        </w:tc>
        <w:tc>
          <w:tcPr>
            <w:tcW w:w="3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1362</w:t>
            </w:r>
          </w:p>
        </w:tc>
      </w:tr>
      <w:tr w:rsidR="00406030" w:rsidRPr="00EE43FC" w:rsidTr="004A6AED">
        <w:tc>
          <w:tcPr>
            <w:tcW w:w="4777" w:type="dxa"/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Смерть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583</w:t>
            </w:r>
          </w:p>
        </w:tc>
      </w:tr>
      <w:tr w:rsidR="00406030" w:rsidRPr="00EE43FC" w:rsidTr="004A6AED">
        <w:tc>
          <w:tcPr>
            <w:tcW w:w="4777" w:type="dxa"/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Заключение брака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898</w:t>
            </w:r>
          </w:p>
        </w:tc>
      </w:tr>
      <w:tr w:rsidR="00406030" w:rsidRPr="00EE43FC" w:rsidTr="004A6AED">
        <w:tc>
          <w:tcPr>
            <w:tcW w:w="4777" w:type="dxa"/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Расторжение брака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602</w:t>
            </w:r>
          </w:p>
        </w:tc>
      </w:tr>
      <w:tr w:rsidR="00406030" w:rsidRPr="00EE43FC" w:rsidTr="004A6AED">
        <w:tc>
          <w:tcPr>
            <w:tcW w:w="4777" w:type="dxa"/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Установление отцовства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218</w:t>
            </w:r>
          </w:p>
        </w:tc>
      </w:tr>
      <w:tr w:rsidR="00406030" w:rsidRPr="00EE43FC" w:rsidTr="004A6AED">
        <w:tc>
          <w:tcPr>
            <w:tcW w:w="4777" w:type="dxa"/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Усыновление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406030" w:rsidRPr="00EE43FC" w:rsidTr="004A6AED">
        <w:tc>
          <w:tcPr>
            <w:tcW w:w="4777" w:type="dxa"/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sz w:val="16"/>
                <w:szCs w:val="16"/>
              </w:rPr>
              <w:t>Перемена имени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406030" w:rsidRPr="00EE43FC" w:rsidRDefault="00406030" w:rsidP="00406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E43F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104</w:t>
            </w:r>
          </w:p>
        </w:tc>
      </w:tr>
    </w:tbl>
    <w:p w:rsidR="00406030" w:rsidRPr="00EE43FC" w:rsidRDefault="00406030" w:rsidP="0040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В рамках переданных Администрации города Ханты-Мансийска отдельных государственных полномочий по созданию и осуществлению </w:t>
      </w:r>
      <w:r w:rsidRPr="00EE43FC">
        <w:rPr>
          <w:rFonts w:ascii="Times New Roman" w:hAnsi="Times New Roman" w:cs="Times New Roman"/>
          <w:sz w:val="28"/>
          <w:szCs w:val="28"/>
        </w:rPr>
        <w:lastRenderedPageBreak/>
        <w:t>деятельности комиссий по делам несовершеннолетних и защите их прав, отделом по организации деятельности комиссии по делам несовершеннолетних и защите их прав в отчетном периоде проведено 26 заседаний комиссии, в ходе которых рассмотрено 107 вопросов.</w:t>
      </w:r>
    </w:p>
    <w:p w:rsidR="00406030" w:rsidRPr="00EE43FC" w:rsidRDefault="00406030" w:rsidP="0040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В отношении 58 несовершеннолетних и 16 семей в результате рассмотрения организована индивидуальная профилактическая работа. </w:t>
      </w:r>
    </w:p>
    <w:p w:rsidR="00406030" w:rsidRPr="00EE43FC" w:rsidRDefault="00406030" w:rsidP="0040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С целью привлечения общественности и специалистов для своевременного решения вопросов, возникающих в сфере профилактики безнадзорности и правонарушений несовершеннолетних, при комиссии действует детская общественная приемная, в адрес которой за 2019 год поступило 50 обращений. Всем обратившимся оказана консультативная,</w:t>
      </w:r>
      <w:r w:rsidRPr="00EE43FC">
        <w:rPr>
          <w:rFonts w:ascii="Times New Roman" w:hAnsi="Times New Roman" w:cs="Times New Roman"/>
          <w:sz w:val="28"/>
          <w:szCs w:val="28"/>
        </w:rPr>
        <w:br/>
        <w:t>справочно-информационная помощь, содействие в организации занятости</w:t>
      </w:r>
      <w:r w:rsidRPr="00EE43FC">
        <w:rPr>
          <w:rFonts w:ascii="Times New Roman" w:hAnsi="Times New Roman" w:cs="Times New Roman"/>
          <w:sz w:val="28"/>
          <w:szCs w:val="28"/>
        </w:rPr>
        <w:br/>
        <w:t xml:space="preserve">в период летних каникул, временного трудоустройства, предприняты меры по защите прав несовершеннолетних, устранению причин и условий, способствующих семейному неблагополучию. </w:t>
      </w:r>
    </w:p>
    <w:p w:rsidR="00872F4D" w:rsidRPr="00EE43FC" w:rsidRDefault="00406030" w:rsidP="0025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За 2019 год в город Ханты-Мансийск выпускники</w:t>
      </w:r>
      <w:r w:rsidRPr="00EE43FC">
        <w:rPr>
          <w:rFonts w:ascii="Times New Roman" w:hAnsi="Times New Roman" w:cs="Times New Roman"/>
          <w:sz w:val="28"/>
          <w:szCs w:val="28"/>
        </w:rPr>
        <w:br/>
        <w:t xml:space="preserve">учебно-воспитательного учреждения закрытого типа не возвращались. </w:t>
      </w:r>
    </w:p>
    <w:sectPr w:rsidR="00872F4D" w:rsidRPr="00EE43FC" w:rsidSect="004F04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E30"/>
    <w:multiLevelType w:val="hybridMultilevel"/>
    <w:tmpl w:val="8182DBAE"/>
    <w:lvl w:ilvl="0" w:tplc="A5C4F7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C4B72"/>
    <w:multiLevelType w:val="multilevel"/>
    <w:tmpl w:val="F754F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>
    <w:nsid w:val="35204437"/>
    <w:multiLevelType w:val="multilevel"/>
    <w:tmpl w:val="305481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3">
    <w:nsid w:val="747B52CB"/>
    <w:multiLevelType w:val="hybridMultilevel"/>
    <w:tmpl w:val="20107CCE"/>
    <w:lvl w:ilvl="0" w:tplc="FD36C0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5429D3"/>
    <w:multiLevelType w:val="hybridMultilevel"/>
    <w:tmpl w:val="351037DA"/>
    <w:lvl w:ilvl="0" w:tplc="24D0A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C"/>
    <w:rsid w:val="00014310"/>
    <w:rsid w:val="00023A64"/>
    <w:rsid w:val="00035E34"/>
    <w:rsid w:val="000641E6"/>
    <w:rsid w:val="000730B2"/>
    <w:rsid w:val="00081016"/>
    <w:rsid w:val="00135371"/>
    <w:rsid w:val="00154A8C"/>
    <w:rsid w:val="00163071"/>
    <w:rsid w:val="001B6E5A"/>
    <w:rsid w:val="001D2E53"/>
    <w:rsid w:val="001F10CC"/>
    <w:rsid w:val="00200E80"/>
    <w:rsid w:val="00201FAC"/>
    <w:rsid w:val="00205E69"/>
    <w:rsid w:val="0021088E"/>
    <w:rsid w:val="00251FA8"/>
    <w:rsid w:val="002531B4"/>
    <w:rsid w:val="00254F52"/>
    <w:rsid w:val="00260984"/>
    <w:rsid w:val="0028678E"/>
    <w:rsid w:val="002A2A50"/>
    <w:rsid w:val="002B59EF"/>
    <w:rsid w:val="002E2FB3"/>
    <w:rsid w:val="00305076"/>
    <w:rsid w:val="003562ED"/>
    <w:rsid w:val="003A344A"/>
    <w:rsid w:val="003B4846"/>
    <w:rsid w:val="003D1746"/>
    <w:rsid w:val="003D3B05"/>
    <w:rsid w:val="003E26F3"/>
    <w:rsid w:val="003E5FCF"/>
    <w:rsid w:val="00406030"/>
    <w:rsid w:val="00450E57"/>
    <w:rsid w:val="004614C6"/>
    <w:rsid w:val="00491983"/>
    <w:rsid w:val="004A6AED"/>
    <w:rsid w:val="004F0476"/>
    <w:rsid w:val="00501754"/>
    <w:rsid w:val="005239AF"/>
    <w:rsid w:val="005356CB"/>
    <w:rsid w:val="0057404C"/>
    <w:rsid w:val="00583D1C"/>
    <w:rsid w:val="005C2E49"/>
    <w:rsid w:val="006269F2"/>
    <w:rsid w:val="006541CD"/>
    <w:rsid w:val="006562D4"/>
    <w:rsid w:val="00692986"/>
    <w:rsid w:val="006D51D4"/>
    <w:rsid w:val="006F51E0"/>
    <w:rsid w:val="00777C4F"/>
    <w:rsid w:val="007B4D23"/>
    <w:rsid w:val="007E4E68"/>
    <w:rsid w:val="007F2B02"/>
    <w:rsid w:val="008052F7"/>
    <w:rsid w:val="00810F78"/>
    <w:rsid w:val="008510CF"/>
    <w:rsid w:val="0086595B"/>
    <w:rsid w:val="00872F4D"/>
    <w:rsid w:val="00887069"/>
    <w:rsid w:val="00895A59"/>
    <w:rsid w:val="0089747A"/>
    <w:rsid w:val="008A0243"/>
    <w:rsid w:val="008B2C6B"/>
    <w:rsid w:val="008C5F88"/>
    <w:rsid w:val="008D628E"/>
    <w:rsid w:val="008F3767"/>
    <w:rsid w:val="0091641F"/>
    <w:rsid w:val="00930D95"/>
    <w:rsid w:val="00955801"/>
    <w:rsid w:val="00971C34"/>
    <w:rsid w:val="009A0D98"/>
    <w:rsid w:val="009B675F"/>
    <w:rsid w:val="009B7ED0"/>
    <w:rsid w:val="00A01D85"/>
    <w:rsid w:val="00A348AC"/>
    <w:rsid w:val="00A64D71"/>
    <w:rsid w:val="00A665DA"/>
    <w:rsid w:val="00AC25EC"/>
    <w:rsid w:val="00AC6CDE"/>
    <w:rsid w:val="00AF183A"/>
    <w:rsid w:val="00AF4C75"/>
    <w:rsid w:val="00B71297"/>
    <w:rsid w:val="00BA2BF4"/>
    <w:rsid w:val="00BC225B"/>
    <w:rsid w:val="00BD3752"/>
    <w:rsid w:val="00BF40B2"/>
    <w:rsid w:val="00C067B7"/>
    <w:rsid w:val="00CC3474"/>
    <w:rsid w:val="00D226C6"/>
    <w:rsid w:val="00D902B1"/>
    <w:rsid w:val="00D968A4"/>
    <w:rsid w:val="00E1406C"/>
    <w:rsid w:val="00E3472C"/>
    <w:rsid w:val="00E35687"/>
    <w:rsid w:val="00E50886"/>
    <w:rsid w:val="00E54118"/>
    <w:rsid w:val="00E644C8"/>
    <w:rsid w:val="00E76982"/>
    <w:rsid w:val="00E83FA0"/>
    <w:rsid w:val="00ED0631"/>
    <w:rsid w:val="00ED37C1"/>
    <w:rsid w:val="00EE43FC"/>
    <w:rsid w:val="00F410AC"/>
    <w:rsid w:val="00F57BD0"/>
    <w:rsid w:val="00F670D8"/>
    <w:rsid w:val="00F95969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7"/>
  </w:style>
  <w:style w:type="paragraph" w:styleId="1">
    <w:name w:val="heading 1"/>
    <w:basedOn w:val="a"/>
    <w:next w:val="a"/>
    <w:link w:val="10"/>
    <w:autoRedefine/>
    <w:qFormat/>
    <w:rsid w:val="00305076"/>
    <w:pPr>
      <w:keepNext/>
      <w:keepLines/>
      <w:spacing w:after="0" w:line="276" w:lineRule="auto"/>
      <w:ind w:firstLine="709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507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6562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7"/>
  </w:style>
  <w:style w:type="paragraph" w:styleId="1">
    <w:name w:val="heading 1"/>
    <w:basedOn w:val="a"/>
    <w:next w:val="a"/>
    <w:link w:val="10"/>
    <w:autoRedefine/>
    <w:qFormat/>
    <w:rsid w:val="00305076"/>
    <w:pPr>
      <w:keepNext/>
      <w:keepLines/>
      <w:spacing w:after="0" w:line="276" w:lineRule="auto"/>
      <w:ind w:firstLine="709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507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6562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B9C3-D6BF-4EE5-BD89-CCD347BF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Серебренникова Елена Геннадьевна</cp:lastModifiedBy>
  <cp:revision>4</cp:revision>
  <cp:lastPrinted>2019-12-11T06:02:00Z</cp:lastPrinted>
  <dcterms:created xsi:type="dcterms:W3CDTF">2020-04-30T08:23:00Z</dcterms:created>
  <dcterms:modified xsi:type="dcterms:W3CDTF">2020-04-30T09:28:00Z</dcterms:modified>
</cp:coreProperties>
</file>