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13" w:rsidRPr="00F177FF" w:rsidRDefault="00697B31" w:rsidP="00F177F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F177FF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</w:t>
      </w:r>
      <w:r w:rsidR="004B4813" w:rsidRPr="00F177FF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амятка руководителям предприятий торговли</w:t>
      </w:r>
      <w:r w:rsidR="001A77AB" w:rsidRPr="00F177FF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, общественного питания</w:t>
      </w:r>
      <w:r w:rsidR="004B4813" w:rsidRPr="00F177FF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по обеспечению условий доступности для инвалидов и маломобильных групп населения объектов и услуг</w:t>
      </w:r>
    </w:p>
    <w:bookmarkEnd w:id="0"/>
    <w:p w:rsidR="004B4813" w:rsidRPr="00885F01" w:rsidRDefault="00885F01" w:rsidP="00885F0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="004B4813" w:rsidRPr="00885F01">
        <w:rPr>
          <w:rFonts w:ascii="Times New Roman" w:hAnsi="Times New Roman" w:cs="Times New Roman"/>
          <w:sz w:val="28"/>
          <w:szCs w:val="28"/>
          <w:lang w:eastAsia="ru-RU"/>
        </w:rPr>
        <w:t>Беспрепятственный доступ инвалидов к объектам – это такой доступ к любым объектам социальной инфраструктуры, когда инвалид в состоянии самостоятельно или с минимальной посторонней помощью осуществить перемещение до необходимого объекта, вход внутрь и свободное передвижение внутри него.</w:t>
      </w:r>
    </w:p>
    <w:p w:rsidR="004B4813" w:rsidRPr="00885F01" w:rsidRDefault="00885F01" w:rsidP="00885F0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F0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B4813" w:rsidRPr="00885F01">
        <w:rPr>
          <w:rFonts w:ascii="Times New Roman" w:hAnsi="Times New Roman" w:cs="Times New Roman"/>
          <w:sz w:val="28"/>
          <w:szCs w:val="28"/>
          <w:lang w:eastAsia="ru-RU"/>
        </w:rPr>
        <w:t>Для удобства посещения людьми с ограниченными возм</w:t>
      </w:r>
      <w:r w:rsidR="00D67632">
        <w:rPr>
          <w:rFonts w:ascii="Times New Roman" w:hAnsi="Times New Roman" w:cs="Times New Roman"/>
          <w:sz w:val="28"/>
          <w:szCs w:val="28"/>
          <w:lang w:eastAsia="ru-RU"/>
        </w:rPr>
        <w:t xml:space="preserve">ожностями или МГН на объектах потребительского рынка </w:t>
      </w:r>
      <w:r w:rsidR="004B4813" w:rsidRPr="00885F01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обеспечены  следующие условия:</w:t>
      </w:r>
    </w:p>
    <w:p w:rsidR="004B4813" w:rsidRPr="00885F01" w:rsidRDefault="004B4813" w:rsidP="00F177FF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75" w:line="330" w:lineRule="atLeast"/>
        <w:ind w:left="-142" w:firstLine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Путь движения от ближайшей остановки должен быть доступен для инвалидов: асфальт и плитка без выбоин, спуск с бордюра и подъем на бордюр должны иметь покатую поверхность, в случае наличия ступеней должен быть предусмотрен оборудованный съезд.</w:t>
      </w:r>
    </w:p>
    <w:p w:rsidR="004B4813" w:rsidRPr="00885F01" w:rsidRDefault="004B4813" w:rsidP="00F177FF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75" w:line="330" w:lineRule="atLeast"/>
        <w:ind w:left="-142" w:firstLine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Автостоянка возле объекта должна предусматривать места для транспорта инвалидов в количестве не менее 10% (но не менее одного) от общего количества стояночных мест. Информация о наличии мест для инвалидов на парковке обозначается специальной разметкой на асфальте, специальным знаком «Парковка для инвалидов». Места для транспортных средств инвалидов должны размещаться не далее 50 м от входов, доступных для маломобильных покупателей.</w:t>
      </w:r>
    </w:p>
    <w:p w:rsidR="004B4813" w:rsidRPr="00885F01" w:rsidRDefault="004B4813" w:rsidP="00F177FF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75" w:line="330" w:lineRule="atLeast"/>
        <w:ind w:left="-142" w:firstLine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инвалидов-колясочников должен быть предусмотрен вход в объект при помощи пандуса, причем длина непрерывного марша пандуса не должна превышать 9,0 м, а уклон не круче 1:20 (5%). Пандус по бокам ограничивается перилами, имеющими опорные поручни на высоте 70 и 90 см. Пандус должен быть удобным: поверхность нескользкой, без заметных неровностей.</w:t>
      </w:r>
    </w:p>
    <w:p w:rsidR="004B4813" w:rsidRPr="00885F01" w:rsidRDefault="004B4813" w:rsidP="00F177FF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75" w:line="330" w:lineRule="atLeast"/>
        <w:ind w:left="-142" w:firstLine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перед входом в объект располагаются ступеньки, то перед началом ступенек для слабовидящих должны быть предусмотрены тактильные полосы, предупреждающие о том, что впереди препятствие, а также контрастная предупреждающая окраска крайних ступеней. При наличии ступенек для инвалидов с нарушениями опорно-двигательного аппарата должны быть предусмотрены боковые оградительные поручни с горизонтальным завершением. Горизонтальное завершение поручня </w:t>
      </w:r>
      <w:proofErr w:type="gramStart"/>
      <w:r w:rsidRPr="00885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предупреждает инвалидов по зрению о начале и конце лестничного марша и дает</w:t>
      </w:r>
      <w:proofErr w:type="gramEnd"/>
      <w:r w:rsidRPr="00885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твердо встать на ровную поверхность. Поручень не должен иметь острого завершения, за который инвалид по зрению может </w:t>
      </w:r>
      <w:proofErr w:type="gramStart"/>
      <w:r w:rsidRPr="00885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зацепиться и упасть</w:t>
      </w:r>
      <w:proofErr w:type="gramEnd"/>
      <w:r w:rsidRPr="00885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B4813" w:rsidRPr="00885F01" w:rsidRDefault="004B4813" w:rsidP="00F177FF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75" w:line="330" w:lineRule="atLeast"/>
        <w:ind w:left="-142" w:firstLine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Входные двери должны иметь ширину в свету от 0,9 до 1,2 м для проезда инвалида-колясочника. </w:t>
      </w:r>
      <w:proofErr w:type="gramStart"/>
      <w:r w:rsidRPr="00885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прозрачных полотнах дверей и ограждениях (перегородках) следует предусматривать яркую контрастную маркировку в форме прямоугольника высотой не менее 0,1 м и шириной не </w:t>
      </w:r>
      <w:r w:rsidRPr="00885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менее 0,2 м или в форме круга диаметром от 0,1 до 0,2 м. Контрастную маркировку допускается заменять декоративными рисунками или фирменными знаками, узорами и т.п. той же яркости.</w:t>
      </w:r>
      <w:proofErr w:type="gramEnd"/>
      <w:r w:rsidRPr="00885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Коробка входной двери не должна иметь выступающий высокий порог (не выше 0,014 м).</w:t>
      </w:r>
    </w:p>
    <w:p w:rsidR="008C0450" w:rsidRDefault="004B4813" w:rsidP="008C0450">
      <w:pPr>
        <w:numPr>
          <w:ilvl w:val="0"/>
          <w:numId w:val="1"/>
        </w:numPr>
        <w:shd w:val="clear" w:color="auto" w:fill="FFFFFF"/>
        <w:spacing w:after="75" w:line="330" w:lineRule="atLeast"/>
        <w:ind w:left="-142" w:firstLine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перед входной дверью имеются дренажные и водосборные решетки, их поверхность должна быть ровной, без изъянов. Решетки должны находиться на одном уровне с напольной поверхностью без глубоких перепадов для беспрепятственного перемещения инвалидного кресла.</w:t>
      </w:r>
    </w:p>
    <w:p w:rsidR="008C0450" w:rsidRDefault="004B4813" w:rsidP="008C0450">
      <w:pPr>
        <w:numPr>
          <w:ilvl w:val="0"/>
          <w:numId w:val="1"/>
        </w:numPr>
        <w:shd w:val="clear" w:color="auto" w:fill="FFFFFF"/>
        <w:spacing w:after="75" w:line="330" w:lineRule="atLeast"/>
        <w:ind w:left="-142" w:firstLine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входе в объект оборудуется система оповещения: кнопка вызова персонала, ответственного за обслуживание людей с ограниченными возможностями, обозначенная специальным значком.</w:t>
      </w:r>
    </w:p>
    <w:p w:rsidR="00D67632" w:rsidRPr="008C0450" w:rsidRDefault="00D67632" w:rsidP="008C0450">
      <w:pPr>
        <w:numPr>
          <w:ilvl w:val="0"/>
          <w:numId w:val="1"/>
        </w:numPr>
        <w:shd w:val="clear" w:color="auto" w:fill="FFFFFF"/>
        <w:spacing w:after="75" w:line="330" w:lineRule="atLeast"/>
        <w:ind w:left="-142" w:firstLine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января 2016 г. вступила в силу новая редакция ст. 15 Федерального закона от 24.11.1995 №181-ФЗ «О социальной защите инвалидов в Российской Федерации», согласно которой работники организаций, предоставляющих услуги населению, обязаны оказывать помощь инвалидам в преодолении барьеров, мешающих получению ими услуг наравне с другими лицами. Применительно к организациям торговли это означает, что, например, в магазинах самообслуживания необходимо помогать инвалидам-колясочникам доставать товар с полок, до которых инвалид не может дотянуться. Инвалидам по зрению следует зачитывать информацию о цене и характеристиках товаров. </w:t>
      </w:r>
      <w:r w:rsidRPr="008C0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C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рименительно к организациям общественного питания это означает, что, например, на предприятиях самообслуживания, при необходимости, инвалиду следует оказывать помощь при выборе блюд и доставки их к месту приема пищи.</w:t>
      </w:r>
    </w:p>
    <w:p w:rsidR="00D67632" w:rsidRDefault="00D67632" w:rsidP="00F177FF">
      <w:pPr>
        <w:shd w:val="clear" w:color="auto" w:fill="FFFFFF"/>
        <w:spacing w:after="75" w:line="330" w:lineRule="atLeast"/>
        <w:ind w:left="-142" w:firstLine="3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5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обязанности прописываются в должностных инстр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укциях сотрудников. С персоналом</w:t>
      </w:r>
      <w:r w:rsidRPr="00885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предприятия должен регулярно проводиться инструктаж по обеспечению доступности объекта и услуг для инвалидов и оказания им необходимой помощи.</w:t>
      </w:r>
    </w:p>
    <w:p w:rsidR="0014579F" w:rsidRDefault="004B4813" w:rsidP="00F177FF">
      <w:pPr>
        <w:numPr>
          <w:ilvl w:val="0"/>
          <w:numId w:val="1"/>
        </w:numPr>
        <w:shd w:val="clear" w:color="auto" w:fill="FFFFFF"/>
        <w:spacing w:after="75" w:line="330" w:lineRule="atLeast"/>
        <w:ind w:left="-142" w:firstLine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Ширина проходов в торговом зале должна быть достаточной для передвижения инвалида-колясочника: 1,4 м (минимум 0,9 м); для универсамов, супермаркетов, оптовых рынков торговой площадью свыше 650 </w:t>
      </w:r>
      <w:proofErr w:type="spellStart"/>
      <w:r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</w:t>
      </w:r>
      <w:proofErr w:type="gramStart"/>
      <w:r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spellEnd"/>
      <w:proofErr w:type="gramEnd"/>
      <w:r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не менее 2м. Выступающие архитектурные конструкции (например, колонны) для предупреждения </w:t>
      </w:r>
      <w:proofErr w:type="gramStart"/>
      <w:r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слабовидящих</w:t>
      </w:r>
      <w:proofErr w:type="gramEnd"/>
      <w:r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обозначаются яркой маркировкой (например, желтым цветом). Как минимум одна касса должна быть оборудована в соответствии с требованиями доступности для инвалидов и иметь ширину прохода не менее 1,2 м. Для обеспечения свободного </w:t>
      </w:r>
      <w:proofErr w:type="spellStart"/>
      <w:r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огибания</w:t>
      </w:r>
      <w:proofErr w:type="spellEnd"/>
      <w:r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проходе кресла-коляски ширину прохода рекомендуется увеличивать до 1,1 м. Кассовый аппарат с расширенным проходом следует обозначить знаком доступности. Столы, прилавки, расчетные плоскости кассовых кабин следует располагать на высоте, не превышающей 0,8 метра от уровня пола. </w:t>
      </w:r>
    </w:p>
    <w:p w:rsidR="008C0450" w:rsidRDefault="0014579F" w:rsidP="008C0450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75" w:line="330" w:lineRule="atLeast"/>
        <w:ind w:left="0" w:hanging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7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4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</w:t>
      </w:r>
      <w:proofErr w:type="gramEnd"/>
      <w:r w:rsidRPr="0014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питания расстановка мебели и оборудования должна обеспечивать беспрепятственное движение инвалидов. </w:t>
      </w:r>
      <w:proofErr w:type="gramStart"/>
      <w:r w:rsidRPr="0014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Ширина прохода около прилавков для сервирования блюд должна быть не менее 0,9 м. Для обеспечения свободного </w:t>
      </w:r>
      <w:proofErr w:type="spellStart"/>
      <w:r w:rsidRPr="0014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огибания</w:t>
      </w:r>
      <w:proofErr w:type="spellEnd"/>
      <w:r w:rsidRPr="0014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проходе кресла-коляски ширину прохода рекомендуется увеличивать до 1,1 м; в предприятиях питания рекомендуется отводить до 5% мест, но не менее одного, для лиц, передвигающихся на креслах-колясках и с нарушением зрения, с площадью не менее 3 на каждое место;</w:t>
      </w:r>
      <w:proofErr w:type="gramEnd"/>
      <w:r w:rsidRPr="0014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помещениях общественного питания должно быть 5% столов, но не менее одного обеденного стола высотой 0,65-0,8 м. Такие столы должны иметь необходимую ширину между ножками и необходимую глубину столешницы с опорой посередине в соответствии с требованиями СП 136.13330.</w:t>
      </w:r>
    </w:p>
    <w:p w:rsidR="0014579F" w:rsidRPr="008C0450" w:rsidRDefault="004B4813" w:rsidP="008C0450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75" w:line="330" w:lineRule="atLeast"/>
        <w:ind w:left="0" w:hanging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0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Пути эвакуации из торгового зала</w:t>
      </w:r>
      <w:r w:rsidR="00F177FF" w:rsidRPr="008C0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зала обслуживания</w:t>
      </w:r>
      <w:r w:rsidRPr="008C0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запасной выход должны быть обозначены специальными табличками-значками, запасной выход также должен предусматривать пандус. Если с каждого из этажей здания или сооружения невозможно обеспечить своевременную эвакуацию всех инвалидов за необходимое время, то следует предусматривать на этих этажах безопасные зоны, в которых инвалиды могут находиться до их спасения пожарными подразделениями.</w:t>
      </w:r>
    </w:p>
    <w:p w:rsidR="0014579F" w:rsidRDefault="004B4813" w:rsidP="00F177FF">
      <w:pPr>
        <w:numPr>
          <w:ilvl w:val="0"/>
          <w:numId w:val="1"/>
        </w:numPr>
        <w:shd w:val="clear" w:color="auto" w:fill="FFFFFF"/>
        <w:spacing w:after="75" w:line="330" w:lineRule="atLeast"/>
        <w:ind w:left="-142" w:firstLine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</w:t>
      </w:r>
      <w:r w:rsid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ционные доски, уголок потребителя</w:t>
      </w:r>
      <w:r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располагаться на оптимальной от пола высоте и быть удобными для чтения. </w:t>
      </w:r>
      <w:proofErr w:type="gramStart"/>
      <w:r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Важная информация должна быть выполнена крупным шрифтом, доступным для чтения слабовидящими.</w:t>
      </w:r>
      <w:proofErr w:type="gramEnd"/>
    </w:p>
    <w:p w:rsidR="0014579F" w:rsidRDefault="004B4813" w:rsidP="00F177FF">
      <w:pPr>
        <w:numPr>
          <w:ilvl w:val="0"/>
          <w:numId w:val="1"/>
        </w:numPr>
        <w:shd w:val="clear" w:color="auto" w:fill="FFFFFF"/>
        <w:spacing w:after="75" w:line="330" w:lineRule="atLeast"/>
        <w:ind w:left="-142" w:firstLine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удобном для посетителей — инвалидов по зрению </w:t>
      </w:r>
      <w:proofErr w:type="gramStart"/>
      <w:r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месте</w:t>
      </w:r>
      <w:proofErr w:type="gramEnd"/>
      <w:r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быть предусмотрены тактильные мнемосхемы, выполненные шрифтом Брайля, с информацией о расположении торговых залов и секций, об ассортименте товаров. Для инвалидов по слуху данная информация может дублироваться голосовыми сообщениями.</w:t>
      </w:r>
    </w:p>
    <w:p w:rsidR="00F177FF" w:rsidRDefault="004B4813" w:rsidP="00F177FF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75" w:line="330" w:lineRule="atLeast"/>
        <w:ind w:left="-142" w:firstLine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крупных торговых центрах</w:t>
      </w:r>
      <w:r w:rsidR="0014579F"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предприятиях </w:t>
      </w:r>
      <w:proofErr w:type="gramStart"/>
      <w:r w:rsidR="0014579F"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общественного</w:t>
      </w:r>
      <w:proofErr w:type="gramEnd"/>
      <w:r w:rsidR="0014579F"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питания</w:t>
      </w:r>
      <w:r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быть предусмотрен туалет для инвалидов, обозначенный знаком доступности. В торговом зале</w:t>
      </w:r>
      <w:r w:rsidR="00F17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зале обслуживания</w:t>
      </w:r>
      <w:r w:rsidRPr="00145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должна быть информация о наличии и расположении туалета. Универсальная кабина туалета должна иметь размеры не менее: ширина — 1,65м, глубина — 1,8м. В кабине рядом с унитазом следует предусматривать пространство для размещения кресла-коляски, а также оборудование кабины поручнями, крючками для одежды, костылей, тревожную кнопку для вызова сотрудника.</w:t>
      </w:r>
    </w:p>
    <w:p w:rsidR="001A77AB" w:rsidRPr="00F177FF" w:rsidRDefault="004B4813" w:rsidP="00F177FF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after="75" w:line="330" w:lineRule="atLeast"/>
        <w:ind w:left="-142" w:firstLine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7FF">
        <w:rPr>
          <w:rFonts w:ascii="Times New Roman" w:hAnsi="Times New Roman" w:cs="Times New Roman"/>
          <w:sz w:val="28"/>
          <w:szCs w:val="28"/>
          <w:lang w:eastAsia="ru-RU"/>
        </w:rPr>
        <w:t>Кроме того, каждым предприятием независимо от формы собственно</w:t>
      </w:r>
      <w:r w:rsidR="001A77AB" w:rsidRPr="00F177FF">
        <w:rPr>
          <w:rFonts w:ascii="Times New Roman" w:hAnsi="Times New Roman" w:cs="Times New Roman"/>
          <w:sz w:val="28"/>
          <w:szCs w:val="28"/>
          <w:lang w:eastAsia="ru-RU"/>
        </w:rPr>
        <w:t xml:space="preserve">сти рекомендуется разработать, </w:t>
      </w:r>
      <w:r w:rsidRPr="00F177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 w:rsidR="001A77AB" w:rsidRPr="00F177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5F01" w:rsidRPr="001A77AB" w:rsidRDefault="001A77AB" w:rsidP="001A77AB">
      <w:pPr>
        <w:shd w:val="clear" w:color="auto" w:fill="FFFFFF"/>
        <w:spacing w:after="75" w:line="330" w:lineRule="atLeast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B4813" w:rsidRPr="001A7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4813" w:rsidRPr="001A77AB">
        <w:rPr>
          <w:rFonts w:ascii="Times New Roman" w:hAnsi="Times New Roman" w:cs="Times New Roman"/>
          <w:b/>
          <w:sz w:val="28"/>
          <w:szCs w:val="28"/>
          <w:lang w:eastAsia="ru-RU"/>
        </w:rPr>
        <w:t>паспорт доступности</w:t>
      </w:r>
      <w:r w:rsidR="004B4813" w:rsidRPr="001A77AB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</w:t>
      </w:r>
      <w:r w:rsidR="00F177FF">
        <w:rPr>
          <w:rFonts w:ascii="Times New Roman" w:hAnsi="Times New Roman" w:cs="Times New Roman"/>
          <w:sz w:val="28"/>
          <w:szCs w:val="28"/>
          <w:lang w:eastAsia="ru-RU"/>
        </w:rPr>
        <w:t>социальной инфраструктуры (проконсультироваться по заполнению  паспорта доступности можно по телефонам: 324021, 326182</w:t>
      </w:r>
      <w:r w:rsidRPr="001A77A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177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77A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1A77AB">
        <w:rPr>
          <w:rFonts w:ascii="Times New Roman" w:hAnsi="Times New Roman" w:cs="Times New Roman"/>
          <w:b/>
          <w:sz w:val="28"/>
          <w:szCs w:val="28"/>
          <w:lang w:eastAsia="ru-RU"/>
        </w:rPr>
        <w:t>обучение персонала</w:t>
      </w:r>
      <w:r w:rsidRPr="001A77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77FF" w:rsidRDefault="00885F01" w:rsidP="00885F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B4813" w:rsidRPr="00885F01">
        <w:rPr>
          <w:rFonts w:ascii="Times New Roman" w:hAnsi="Times New Roman" w:cs="Times New Roman"/>
          <w:sz w:val="28"/>
          <w:szCs w:val="28"/>
          <w:lang w:eastAsia="ru-RU"/>
        </w:rPr>
        <w:t>Обучение работников объектов потребительского рынка  особенностям обслуживания инвалидов и ок</w:t>
      </w:r>
      <w:r w:rsidR="001A77AB">
        <w:rPr>
          <w:rFonts w:ascii="Times New Roman" w:hAnsi="Times New Roman" w:cs="Times New Roman"/>
          <w:sz w:val="28"/>
          <w:szCs w:val="28"/>
          <w:lang w:eastAsia="ru-RU"/>
        </w:rPr>
        <w:t>азания им  помощи осуществляет</w:t>
      </w:r>
      <w:r w:rsidR="004B4813" w:rsidRPr="00885F01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 w:rsidRPr="00885F01">
        <w:rPr>
          <w:rFonts w:ascii="Times New Roman" w:hAnsi="Times New Roman" w:cs="Times New Roman"/>
          <w:sz w:val="28"/>
          <w:szCs w:val="28"/>
        </w:rPr>
        <w:t xml:space="preserve">Ханты-Мансийская городская организация  общество инвалидов </w:t>
      </w:r>
    </w:p>
    <w:p w:rsidR="00885F01" w:rsidRPr="00885F01" w:rsidRDefault="00885F01" w:rsidP="00885F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5F01">
        <w:rPr>
          <w:rFonts w:ascii="Times New Roman" w:hAnsi="Times New Roman" w:cs="Times New Roman"/>
          <w:sz w:val="28"/>
          <w:szCs w:val="28"/>
        </w:rPr>
        <w:tab/>
      </w:r>
      <w:r w:rsidRPr="00885F01">
        <w:rPr>
          <w:rFonts w:ascii="Times New Roman" w:hAnsi="Times New Roman" w:cs="Times New Roman"/>
          <w:b/>
          <w:sz w:val="28"/>
          <w:szCs w:val="28"/>
        </w:rPr>
        <w:t>Курсы проводятся на бесплатной основе.</w:t>
      </w:r>
    </w:p>
    <w:p w:rsidR="00885F01" w:rsidRPr="00885F01" w:rsidRDefault="00885F01" w:rsidP="00885F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F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По окончании курса выдается сертификат.</w:t>
      </w:r>
    </w:p>
    <w:p w:rsidR="00885F01" w:rsidRPr="00885F01" w:rsidRDefault="00885F01" w:rsidP="00885F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5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F01">
        <w:rPr>
          <w:rFonts w:ascii="Times New Roman" w:hAnsi="Times New Roman" w:cs="Times New Roman"/>
          <w:sz w:val="28"/>
          <w:szCs w:val="28"/>
        </w:rPr>
        <w:t>Наименование курса: «Школа эффективного использования элементов «Доступной среды». Психологические и технические аспекты».</w:t>
      </w:r>
    </w:p>
    <w:p w:rsidR="00914452" w:rsidRDefault="00885F01" w:rsidP="00885F0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85F01">
        <w:rPr>
          <w:rFonts w:ascii="Times New Roman" w:hAnsi="Times New Roman"/>
          <w:b/>
          <w:sz w:val="28"/>
          <w:szCs w:val="28"/>
        </w:rPr>
        <w:tab/>
      </w:r>
      <w:r w:rsidR="00914452">
        <w:rPr>
          <w:rFonts w:ascii="Times New Roman" w:hAnsi="Times New Roman"/>
          <w:b/>
          <w:sz w:val="28"/>
          <w:szCs w:val="28"/>
        </w:rPr>
        <w:t>Д</w:t>
      </w:r>
      <w:r w:rsidR="00914452" w:rsidRPr="00914452">
        <w:rPr>
          <w:rFonts w:ascii="Times New Roman" w:hAnsi="Times New Roman"/>
          <w:b/>
          <w:sz w:val="28"/>
          <w:szCs w:val="28"/>
        </w:rPr>
        <w:t>ата проведения</w:t>
      </w:r>
      <w:r w:rsidR="00914452">
        <w:rPr>
          <w:rFonts w:ascii="Times New Roman" w:hAnsi="Times New Roman"/>
          <w:b/>
          <w:sz w:val="28"/>
          <w:szCs w:val="28"/>
        </w:rPr>
        <w:t xml:space="preserve"> курсов </w:t>
      </w:r>
      <w:r w:rsidR="00914452" w:rsidRPr="00914452">
        <w:rPr>
          <w:rFonts w:ascii="Times New Roman" w:hAnsi="Times New Roman"/>
          <w:b/>
          <w:sz w:val="28"/>
          <w:szCs w:val="28"/>
        </w:rPr>
        <w:t xml:space="preserve"> может </w:t>
      </w:r>
      <w:proofErr w:type="gramStart"/>
      <w:r w:rsidR="00914452" w:rsidRPr="00914452">
        <w:rPr>
          <w:rFonts w:ascii="Times New Roman" w:hAnsi="Times New Roman"/>
          <w:b/>
          <w:sz w:val="28"/>
          <w:szCs w:val="28"/>
        </w:rPr>
        <w:t>согласов</w:t>
      </w:r>
      <w:r w:rsidR="00914452">
        <w:rPr>
          <w:rFonts w:ascii="Times New Roman" w:hAnsi="Times New Roman"/>
          <w:b/>
          <w:sz w:val="28"/>
          <w:szCs w:val="28"/>
        </w:rPr>
        <w:t>ываться и меняться</w:t>
      </w:r>
      <w:proofErr w:type="gramEnd"/>
      <w:r w:rsidR="00914452" w:rsidRPr="00914452">
        <w:rPr>
          <w:rFonts w:ascii="Times New Roman" w:hAnsi="Times New Roman"/>
          <w:b/>
          <w:sz w:val="28"/>
          <w:szCs w:val="28"/>
        </w:rPr>
        <w:t>.</w:t>
      </w:r>
    </w:p>
    <w:p w:rsidR="00885F01" w:rsidRPr="00914452" w:rsidRDefault="00914452" w:rsidP="00885F0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5F01" w:rsidRPr="00885F01">
        <w:rPr>
          <w:rFonts w:ascii="Times New Roman" w:hAnsi="Times New Roman"/>
          <w:sz w:val="28"/>
          <w:szCs w:val="28"/>
        </w:rPr>
        <w:t xml:space="preserve"> </w:t>
      </w:r>
      <w:r w:rsidR="00885F01" w:rsidRPr="00914452">
        <w:rPr>
          <w:rFonts w:ascii="Times New Roman" w:hAnsi="Times New Roman"/>
          <w:b/>
          <w:sz w:val="28"/>
          <w:szCs w:val="28"/>
        </w:rPr>
        <w:t>Сроки обучения:</w:t>
      </w:r>
      <w:r w:rsidRPr="00914452">
        <w:rPr>
          <w:rFonts w:ascii="Times New Roman" w:hAnsi="Times New Roman"/>
          <w:b/>
          <w:sz w:val="28"/>
          <w:szCs w:val="28"/>
        </w:rPr>
        <w:t xml:space="preserve"> 2 часа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85F01" w:rsidRPr="00885F01" w:rsidRDefault="00885F01" w:rsidP="00885F0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85F01">
        <w:rPr>
          <w:rFonts w:ascii="Times New Roman" w:hAnsi="Times New Roman"/>
          <w:b/>
          <w:sz w:val="28"/>
          <w:szCs w:val="28"/>
        </w:rPr>
        <w:tab/>
      </w:r>
      <w:r w:rsidRPr="00914452">
        <w:rPr>
          <w:rFonts w:ascii="Times New Roman" w:hAnsi="Times New Roman"/>
          <w:b/>
          <w:sz w:val="28"/>
          <w:szCs w:val="28"/>
        </w:rPr>
        <w:t>Место проведения курса:</w:t>
      </w:r>
      <w:r w:rsidRPr="00885F01">
        <w:rPr>
          <w:rFonts w:ascii="Times New Roman" w:hAnsi="Times New Roman"/>
          <w:sz w:val="28"/>
          <w:szCs w:val="28"/>
        </w:rPr>
        <w:t xml:space="preserve"> г. Ханты-Мансийск, ул. Чехова, д. 67, </w:t>
      </w:r>
      <w:r w:rsidRPr="00885F01">
        <w:rPr>
          <w:rFonts w:ascii="Times New Roman" w:hAnsi="Times New Roman"/>
          <w:b/>
          <w:sz w:val="28"/>
          <w:szCs w:val="28"/>
        </w:rPr>
        <w:t>организаторы могут выехать на место, обучить весь персонал и выдать сертификаты (необходим зал и подключение проектора).</w:t>
      </w:r>
    </w:p>
    <w:p w:rsidR="008E75FF" w:rsidRDefault="00885F01" w:rsidP="00914452">
      <w:pPr>
        <w:pStyle w:val="a7"/>
        <w:jc w:val="both"/>
        <w:rPr>
          <w:rStyle w:val="a6"/>
          <w:rFonts w:ascii="Times New Roman" w:eastAsia="Arial Unicode MS" w:hAnsi="Times New Roman"/>
          <w:sz w:val="28"/>
          <w:szCs w:val="28"/>
        </w:rPr>
      </w:pPr>
      <w:r w:rsidRPr="00885F01">
        <w:rPr>
          <w:rFonts w:ascii="Times New Roman" w:hAnsi="Times New Roman"/>
          <w:b/>
          <w:sz w:val="28"/>
          <w:szCs w:val="28"/>
        </w:rPr>
        <w:tab/>
      </w:r>
      <w:r w:rsidR="00914452">
        <w:rPr>
          <w:rFonts w:ascii="Times New Roman" w:hAnsi="Times New Roman"/>
          <w:sz w:val="28"/>
          <w:szCs w:val="28"/>
        </w:rPr>
        <w:t>Согласовать проведение</w:t>
      </w:r>
      <w:r w:rsidRPr="00885F01">
        <w:rPr>
          <w:rFonts w:ascii="Times New Roman" w:hAnsi="Times New Roman"/>
          <w:sz w:val="28"/>
          <w:szCs w:val="28"/>
        </w:rPr>
        <w:t xml:space="preserve"> </w:t>
      </w:r>
      <w:r w:rsidR="00914452">
        <w:rPr>
          <w:rFonts w:ascii="Times New Roman" w:hAnsi="Times New Roman"/>
          <w:sz w:val="28"/>
          <w:szCs w:val="28"/>
        </w:rPr>
        <w:t>курсов можно</w:t>
      </w:r>
      <w:r w:rsidRPr="00885F01">
        <w:rPr>
          <w:rFonts w:ascii="Times New Roman" w:hAnsi="Times New Roman"/>
          <w:sz w:val="28"/>
          <w:szCs w:val="28"/>
        </w:rPr>
        <w:t xml:space="preserve">  в управление потребительского рынка и защиты прав потребителей Администрации города Ханты-Мансийска</w:t>
      </w:r>
      <w:r w:rsidR="00914452">
        <w:rPr>
          <w:rFonts w:ascii="Times New Roman" w:hAnsi="Times New Roman"/>
          <w:sz w:val="28"/>
          <w:szCs w:val="28"/>
        </w:rPr>
        <w:t>,</w:t>
      </w:r>
      <w:r w:rsidRPr="00885F01">
        <w:rPr>
          <w:rFonts w:ascii="Times New Roman" w:hAnsi="Times New Roman"/>
          <w:sz w:val="28"/>
          <w:szCs w:val="28"/>
        </w:rPr>
        <w:t xml:space="preserve"> по электронной  почте</w:t>
      </w:r>
      <w:r w:rsidR="00914452">
        <w:rPr>
          <w:rFonts w:ascii="Times New Roman" w:hAnsi="Times New Roman"/>
          <w:sz w:val="28"/>
          <w:szCs w:val="28"/>
        </w:rPr>
        <w:t>:</w:t>
      </w:r>
      <w:r w:rsidRPr="00885F01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85F01">
          <w:rPr>
            <w:rStyle w:val="a6"/>
            <w:rFonts w:ascii="Times New Roman" w:eastAsia="Arial Unicode MS" w:hAnsi="Times New Roman"/>
            <w:b/>
            <w:sz w:val="28"/>
            <w:szCs w:val="28"/>
            <w:lang w:val="en-US"/>
          </w:rPr>
          <w:t>TchernyshovaT</w:t>
        </w:r>
        <w:r w:rsidRPr="00885F01">
          <w:rPr>
            <w:rStyle w:val="a6"/>
            <w:rFonts w:ascii="Times New Roman" w:eastAsia="Arial Unicode MS" w:hAnsi="Times New Roman"/>
            <w:b/>
            <w:sz w:val="28"/>
            <w:szCs w:val="28"/>
          </w:rPr>
          <w:t>@</w:t>
        </w:r>
        <w:r w:rsidRPr="00885F01">
          <w:rPr>
            <w:rStyle w:val="a6"/>
            <w:rFonts w:ascii="Times New Roman" w:eastAsia="Arial Unicode MS" w:hAnsi="Times New Roman"/>
            <w:b/>
            <w:sz w:val="28"/>
            <w:szCs w:val="28"/>
            <w:lang w:val="en-US"/>
          </w:rPr>
          <w:t>admhmansy</w:t>
        </w:r>
        <w:r w:rsidRPr="00885F01">
          <w:rPr>
            <w:rStyle w:val="a6"/>
            <w:rFonts w:ascii="Times New Roman" w:eastAsia="Arial Unicode MS" w:hAnsi="Times New Roman"/>
            <w:b/>
            <w:sz w:val="28"/>
            <w:szCs w:val="28"/>
          </w:rPr>
          <w:t>.</w:t>
        </w:r>
        <w:proofErr w:type="spellStart"/>
        <w:r w:rsidRPr="00885F01">
          <w:rPr>
            <w:rStyle w:val="a6"/>
            <w:rFonts w:ascii="Times New Roman" w:eastAsia="Arial Unicode MS" w:hAnsi="Times New Roman"/>
            <w:b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885F01">
        <w:rPr>
          <w:rStyle w:val="a6"/>
          <w:rFonts w:ascii="Times New Roman" w:eastAsia="Arial Unicode MS" w:hAnsi="Times New Roman"/>
          <w:b/>
          <w:sz w:val="28"/>
          <w:szCs w:val="28"/>
        </w:rPr>
        <w:t>,</w:t>
      </w:r>
      <w:r w:rsidR="00914452">
        <w:rPr>
          <w:rStyle w:val="a6"/>
          <w:rFonts w:ascii="Times New Roman" w:eastAsia="Arial Unicode MS" w:hAnsi="Times New Roman"/>
          <w:b/>
          <w:sz w:val="28"/>
          <w:szCs w:val="28"/>
        </w:rPr>
        <w:t xml:space="preserve"> </w:t>
      </w:r>
      <w:r w:rsidRPr="00885F01">
        <w:rPr>
          <w:rStyle w:val="a6"/>
          <w:rFonts w:ascii="Times New Roman" w:eastAsia="Arial Unicode MS" w:hAnsi="Times New Roman"/>
          <w:b/>
          <w:sz w:val="28"/>
          <w:szCs w:val="28"/>
        </w:rPr>
        <w:t xml:space="preserve"> </w:t>
      </w:r>
      <w:r w:rsidR="00914452">
        <w:rPr>
          <w:rStyle w:val="a6"/>
          <w:rFonts w:ascii="Times New Roman" w:eastAsia="Arial Unicode MS" w:hAnsi="Times New Roman"/>
          <w:b/>
          <w:sz w:val="28"/>
          <w:szCs w:val="28"/>
        </w:rPr>
        <w:t>контактный</w:t>
      </w:r>
      <w:proofErr w:type="gramEnd"/>
      <w:r w:rsidRPr="00885F01">
        <w:rPr>
          <w:rStyle w:val="a6"/>
          <w:rFonts w:ascii="Times New Roman" w:eastAsia="Arial Unicode MS" w:hAnsi="Times New Roman"/>
          <w:b/>
          <w:sz w:val="28"/>
          <w:szCs w:val="28"/>
        </w:rPr>
        <w:t xml:space="preserve"> тел. 338-591   </w:t>
      </w:r>
    </w:p>
    <w:p w:rsidR="00914452" w:rsidRPr="00885F01" w:rsidRDefault="00914452" w:rsidP="00914452">
      <w:pPr>
        <w:pStyle w:val="a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85F01" w:rsidRPr="00885F01" w:rsidRDefault="00885F01" w:rsidP="00885F01">
      <w:pPr>
        <w:shd w:val="clear" w:color="auto" w:fill="FFFFFF"/>
        <w:spacing w:after="300"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885F01" w:rsidRPr="00885F01" w:rsidSect="00F177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894"/>
    <w:multiLevelType w:val="multilevel"/>
    <w:tmpl w:val="9D2E7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D32A4"/>
    <w:multiLevelType w:val="multilevel"/>
    <w:tmpl w:val="9D2E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EE"/>
    <w:rsid w:val="00143E7D"/>
    <w:rsid w:val="0014579F"/>
    <w:rsid w:val="001A5834"/>
    <w:rsid w:val="001A77AB"/>
    <w:rsid w:val="003D5809"/>
    <w:rsid w:val="004B4813"/>
    <w:rsid w:val="006441EE"/>
    <w:rsid w:val="00697B31"/>
    <w:rsid w:val="00885F01"/>
    <w:rsid w:val="008C0450"/>
    <w:rsid w:val="00914452"/>
    <w:rsid w:val="00924C6D"/>
    <w:rsid w:val="00AB38BD"/>
    <w:rsid w:val="00AC1514"/>
    <w:rsid w:val="00D67632"/>
    <w:rsid w:val="00F177FF"/>
    <w:rsid w:val="00F73913"/>
    <w:rsid w:val="00FD281C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85F0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85F01"/>
  </w:style>
  <w:style w:type="character" w:styleId="a6">
    <w:name w:val="Hyperlink"/>
    <w:unhideWhenUsed/>
    <w:rsid w:val="00885F01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885F0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8">
    <w:name w:val="Текст Знак"/>
    <w:basedOn w:val="a0"/>
    <w:link w:val="a7"/>
    <w:uiPriority w:val="99"/>
    <w:rsid w:val="00885F01"/>
    <w:rPr>
      <w:rFonts w:ascii="Calibri" w:eastAsia="Calibri" w:hAnsi="Calibri" w:cs="Times New Roman"/>
      <w:szCs w:val="21"/>
    </w:rPr>
  </w:style>
  <w:style w:type="paragraph" w:styleId="a9">
    <w:name w:val="List Paragraph"/>
    <w:basedOn w:val="a"/>
    <w:uiPriority w:val="34"/>
    <w:qFormat/>
    <w:rsid w:val="00145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85F0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85F01"/>
  </w:style>
  <w:style w:type="character" w:styleId="a6">
    <w:name w:val="Hyperlink"/>
    <w:unhideWhenUsed/>
    <w:rsid w:val="00885F01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885F0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8">
    <w:name w:val="Текст Знак"/>
    <w:basedOn w:val="a0"/>
    <w:link w:val="a7"/>
    <w:uiPriority w:val="99"/>
    <w:rsid w:val="00885F01"/>
    <w:rPr>
      <w:rFonts w:ascii="Calibri" w:eastAsia="Calibri" w:hAnsi="Calibri" w:cs="Times New Roman"/>
      <w:szCs w:val="21"/>
    </w:rPr>
  </w:style>
  <w:style w:type="paragraph" w:styleId="a9">
    <w:name w:val="List Paragraph"/>
    <w:basedOn w:val="a"/>
    <w:uiPriority w:val="34"/>
    <w:qFormat/>
    <w:rsid w:val="0014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chernyshovaT@admhmans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7046-FD7C-4C0D-A389-B41B55D7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Чернышова</dc:creator>
  <cp:lastModifiedBy>Татьяна В. Чернышова</cp:lastModifiedBy>
  <cp:revision>11</cp:revision>
  <dcterms:created xsi:type="dcterms:W3CDTF">2019-07-12T09:57:00Z</dcterms:created>
  <dcterms:modified xsi:type="dcterms:W3CDTF">2019-08-09T06:46:00Z</dcterms:modified>
</cp:coreProperties>
</file>