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07" w:rsidRPr="00AF7BF6" w:rsidRDefault="00387907" w:rsidP="00C531A9">
      <w:pPr>
        <w:jc w:val="right"/>
        <w:rPr>
          <w:rFonts w:ascii="Times New Roman" w:hAnsi="Times New Roman"/>
          <w:i/>
          <w:sz w:val="28"/>
          <w:szCs w:val="28"/>
        </w:rPr>
      </w:pPr>
      <w:bookmarkStart w:id="0" w:name="Par39"/>
      <w:bookmarkEnd w:id="0"/>
      <w:r w:rsidRPr="00AF7BF6">
        <w:rPr>
          <w:rFonts w:ascii="Times New Roman" w:hAnsi="Times New Roman"/>
          <w:i/>
          <w:sz w:val="28"/>
          <w:szCs w:val="28"/>
        </w:rPr>
        <w:t>Проект</w:t>
      </w:r>
    </w:p>
    <w:p w:rsidR="009078B1" w:rsidRPr="00AF7BF6" w:rsidRDefault="009078B1" w:rsidP="009078B1">
      <w:pPr>
        <w:pStyle w:val="1"/>
        <w:jc w:val="center"/>
        <w:rPr>
          <w:sz w:val="28"/>
          <w:szCs w:val="28"/>
        </w:rPr>
      </w:pPr>
      <w:r w:rsidRPr="00AF7BF6">
        <w:rPr>
          <w:sz w:val="28"/>
          <w:szCs w:val="28"/>
        </w:rPr>
        <w:t>Администрация города Ханты-Мансийска</w:t>
      </w:r>
    </w:p>
    <w:p w:rsidR="009078B1" w:rsidRPr="00AF7BF6" w:rsidRDefault="009078B1" w:rsidP="009078B1">
      <w:pPr>
        <w:pStyle w:val="1"/>
        <w:jc w:val="center"/>
        <w:rPr>
          <w:sz w:val="28"/>
          <w:szCs w:val="28"/>
        </w:rPr>
      </w:pPr>
    </w:p>
    <w:p w:rsidR="009078B1" w:rsidRPr="00AF7BF6" w:rsidRDefault="009078B1" w:rsidP="009078B1">
      <w:pPr>
        <w:pStyle w:val="1"/>
        <w:jc w:val="center"/>
        <w:rPr>
          <w:sz w:val="28"/>
          <w:szCs w:val="28"/>
        </w:rPr>
      </w:pPr>
      <w:r w:rsidRPr="00AF7BF6">
        <w:rPr>
          <w:sz w:val="28"/>
          <w:szCs w:val="28"/>
        </w:rPr>
        <w:t>ПОСТАНОВЛЕНИЕ</w:t>
      </w:r>
    </w:p>
    <w:p w:rsidR="00CA71C8" w:rsidRPr="00AF7BF6" w:rsidRDefault="00CA71C8" w:rsidP="00CA71C8">
      <w:pPr>
        <w:spacing w:after="0" w:line="240" w:lineRule="auto"/>
        <w:rPr>
          <w:rFonts w:ascii="Times New Roman" w:eastAsia="Times New Roman" w:hAnsi="Times New Roman" w:cs="Times New Roman"/>
          <w:sz w:val="28"/>
          <w:szCs w:val="28"/>
        </w:rPr>
      </w:pPr>
    </w:p>
    <w:p w:rsidR="00CA71C8" w:rsidRPr="00AF7BF6" w:rsidRDefault="00CA71C8" w:rsidP="00CA71C8">
      <w:pPr>
        <w:spacing w:after="0" w:line="240" w:lineRule="auto"/>
        <w:rPr>
          <w:rFonts w:ascii="Times New Roman" w:eastAsia="Times New Roman" w:hAnsi="Times New Roman" w:cs="Times New Roman"/>
          <w:sz w:val="26"/>
          <w:szCs w:val="26"/>
        </w:rPr>
      </w:pP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О внесении изменений в постановление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Администрации города Ханты-Мансийска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от 08.11.2013 №1450 «Об утверждении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муниципальной программы «Основные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направления развития в области управления </w:t>
      </w:r>
    </w:p>
    <w:p w:rsidR="005605EC" w:rsidRPr="00AF7BF6" w:rsidRDefault="005605EC" w:rsidP="005605EC">
      <w:pPr>
        <w:autoSpaceDE w:val="0"/>
        <w:autoSpaceDN w:val="0"/>
        <w:adjustRightInd w:val="0"/>
        <w:spacing w:after="0" w:line="240" w:lineRule="auto"/>
        <w:ind w:right="3685"/>
        <w:jc w:val="both"/>
        <w:rPr>
          <w:rFonts w:ascii="Times New Roman" w:hAnsi="Times New Roman" w:cs="Times New Roman"/>
          <w:bCs/>
          <w:sz w:val="28"/>
          <w:szCs w:val="28"/>
        </w:rPr>
      </w:pPr>
      <w:r w:rsidRPr="00AF7BF6">
        <w:rPr>
          <w:rFonts w:ascii="Times New Roman" w:hAnsi="Times New Roman" w:cs="Times New Roman"/>
          <w:bCs/>
          <w:sz w:val="28"/>
          <w:szCs w:val="28"/>
        </w:rPr>
        <w:t xml:space="preserve">и распоряжения муниципальной </w:t>
      </w:r>
    </w:p>
    <w:p w:rsidR="00387907" w:rsidRPr="00AF7BF6" w:rsidRDefault="005605EC" w:rsidP="005605EC">
      <w:pPr>
        <w:autoSpaceDE w:val="0"/>
        <w:autoSpaceDN w:val="0"/>
        <w:adjustRightInd w:val="0"/>
        <w:spacing w:after="0" w:line="240" w:lineRule="auto"/>
        <w:ind w:right="3685"/>
        <w:jc w:val="both"/>
        <w:rPr>
          <w:rFonts w:ascii="Times New Roman" w:hAnsi="Times New Roman" w:cs="Times New Roman"/>
          <w:iCs/>
          <w:sz w:val="28"/>
          <w:szCs w:val="28"/>
        </w:rPr>
      </w:pPr>
      <w:r w:rsidRPr="00AF7BF6">
        <w:rPr>
          <w:rFonts w:ascii="Times New Roman" w:hAnsi="Times New Roman" w:cs="Times New Roman"/>
          <w:bCs/>
          <w:sz w:val="28"/>
          <w:szCs w:val="28"/>
        </w:rPr>
        <w:t>собственностью города Ханты-Мансийска»</w:t>
      </w:r>
      <w:r w:rsidR="00747033" w:rsidRPr="00AF7BF6">
        <w:rPr>
          <w:rFonts w:ascii="Times New Roman" w:hAnsi="Times New Roman" w:cs="Times New Roman"/>
          <w:sz w:val="28"/>
          <w:szCs w:val="28"/>
        </w:rPr>
        <w:t xml:space="preserve"> </w:t>
      </w:r>
    </w:p>
    <w:p w:rsidR="00290DE0" w:rsidRPr="00AF7BF6" w:rsidRDefault="00290DE0" w:rsidP="00E43AFD">
      <w:pPr>
        <w:spacing w:after="0" w:line="240" w:lineRule="auto"/>
        <w:jc w:val="both"/>
        <w:rPr>
          <w:rFonts w:ascii="Times New Roman" w:eastAsia="Times New Roman" w:hAnsi="Times New Roman" w:cs="Times New Roman"/>
          <w:sz w:val="28"/>
          <w:szCs w:val="28"/>
        </w:rPr>
      </w:pPr>
    </w:p>
    <w:p w:rsidR="00387907" w:rsidRPr="00AF7BF6" w:rsidRDefault="00387907" w:rsidP="00F42514">
      <w:pPr>
        <w:spacing w:after="0" w:line="240" w:lineRule="auto"/>
        <w:jc w:val="center"/>
        <w:rPr>
          <w:rFonts w:ascii="Times New Roman" w:hAnsi="Times New Roman" w:cs="Times New Roman"/>
          <w:sz w:val="28"/>
          <w:szCs w:val="28"/>
        </w:rPr>
      </w:pPr>
    </w:p>
    <w:p w:rsidR="00150D77" w:rsidRPr="00AF7BF6" w:rsidRDefault="00F6114F" w:rsidP="00150D77">
      <w:pPr>
        <w:spacing w:after="0"/>
        <w:ind w:firstLine="709"/>
        <w:jc w:val="both"/>
        <w:rPr>
          <w:rFonts w:ascii="Times New Roman" w:eastAsia="TimesNewRomanPSMT" w:hAnsi="Times New Roman" w:cs="Times New Roman"/>
          <w:sz w:val="28"/>
          <w:szCs w:val="28"/>
          <w:lang w:eastAsia="en-US"/>
        </w:rPr>
      </w:pPr>
      <w:r w:rsidRPr="00AF7BF6">
        <w:rPr>
          <w:rFonts w:ascii="Times New Roman" w:hAnsi="Times New Roman" w:cs="Times New Roman"/>
          <w:sz w:val="28"/>
          <w:szCs w:val="28"/>
        </w:rPr>
        <w:t>В целях</w:t>
      </w:r>
      <w:r w:rsidR="003D7D69" w:rsidRPr="00AF7BF6">
        <w:rPr>
          <w:rFonts w:ascii="Times New Roman" w:hAnsi="Times New Roman" w:cs="Times New Roman"/>
          <w:sz w:val="28"/>
          <w:szCs w:val="28"/>
        </w:rPr>
        <w:t xml:space="preserve"> приведения муниципальных правовых актов города Ханты-Мансийска в соответстви</w:t>
      </w:r>
      <w:r w:rsidR="00844A2C" w:rsidRPr="00AF7BF6">
        <w:rPr>
          <w:rFonts w:ascii="Times New Roman" w:hAnsi="Times New Roman" w:cs="Times New Roman"/>
          <w:sz w:val="28"/>
          <w:szCs w:val="28"/>
        </w:rPr>
        <w:t>е</w:t>
      </w:r>
      <w:r w:rsidR="003D7D69" w:rsidRPr="00AF7BF6">
        <w:rPr>
          <w:rFonts w:ascii="Times New Roman" w:hAnsi="Times New Roman" w:cs="Times New Roman"/>
          <w:sz w:val="28"/>
          <w:szCs w:val="28"/>
        </w:rPr>
        <w:t xml:space="preserve"> с действующим законодательством,</w:t>
      </w:r>
      <w:r w:rsidRPr="00AF7BF6">
        <w:rPr>
          <w:sz w:val="28"/>
          <w:szCs w:val="28"/>
        </w:rPr>
        <w:t xml:space="preserve"> </w:t>
      </w:r>
      <w:r w:rsidR="00150D77" w:rsidRPr="00AF7BF6">
        <w:rPr>
          <w:rFonts w:ascii="Times New Roman" w:eastAsia="Times New Roman" w:hAnsi="Times New Roman" w:cs="Times New Roman"/>
          <w:sz w:val="28"/>
          <w:szCs w:val="28"/>
        </w:rPr>
        <w:t>руководствуясь статьей 71 Устава города Ханты-Мансийска:</w:t>
      </w:r>
    </w:p>
    <w:p w:rsidR="00150D77" w:rsidRPr="00AF7BF6" w:rsidRDefault="00150D77" w:rsidP="007321E7">
      <w:pPr>
        <w:pStyle w:val="af4"/>
        <w:widowControl w:val="0"/>
        <w:shd w:val="clear" w:color="auto" w:fill="FFFFFF"/>
        <w:spacing w:before="0" w:beforeAutospacing="0" w:after="0" w:afterAutospacing="0" w:line="240" w:lineRule="auto"/>
        <w:ind w:firstLine="709"/>
        <w:jc w:val="both"/>
        <w:rPr>
          <w:rFonts w:ascii="Times New Roman" w:hAnsi="Times New Roman" w:cs="Times New Roman"/>
          <w:color w:val="auto"/>
          <w:sz w:val="28"/>
          <w:szCs w:val="28"/>
        </w:rPr>
      </w:pPr>
      <w:r w:rsidRPr="00AF7BF6">
        <w:rPr>
          <w:rFonts w:ascii="Times New Roman" w:hAnsi="Times New Roman" w:cs="Times New Roman"/>
          <w:color w:val="auto"/>
          <w:sz w:val="28"/>
          <w:szCs w:val="28"/>
        </w:rPr>
        <w:t xml:space="preserve">1. Внести в постановление Администрации города Ханты-Мансийска </w:t>
      </w:r>
      <w:r w:rsidR="007321E7" w:rsidRPr="00AF7BF6">
        <w:rPr>
          <w:rFonts w:ascii="Times New Roman" w:hAnsi="Times New Roman" w:cs="Times New Roman"/>
          <w:color w:val="auto"/>
          <w:sz w:val="28"/>
          <w:szCs w:val="28"/>
        </w:rPr>
        <w:t>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r w:rsidRPr="00AF7BF6">
        <w:rPr>
          <w:rFonts w:ascii="Times New Roman" w:hAnsi="Times New Roman" w:cs="Times New Roman"/>
          <w:color w:val="auto"/>
          <w:sz w:val="28"/>
          <w:szCs w:val="28"/>
        </w:rPr>
        <w:t xml:space="preserve"> (далее – постановление) следующие изменения:</w:t>
      </w:r>
    </w:p>
    <w:p w:rsidR="00150D77" w:rsidRPr="00AF7BF6" w:rsidRDefault="007321E7" w:rsidP="007321E7">
      <w:pPr>
        <w:spacing w:after="0" w:line="240" w:lineRule="auto"/>
        <w:ind w:firstLine="709"/>
        <w:jc w:val="both"/>
        <w:rPr>
          <w:rFonts w:ascii="Times New Roman" w:hAnsi="Times New Roman" w:cs="Times New Roman"/>
          <w:sz w:val="28"/>
          <w:szCs w:val="28"/>
        </w:rPr>
      </w:pPr>
      <w:r w:rsidRPr="00AF7BF6">
        <w:rPr>
          <w:rFonts w:ascii="Times New Roman" w:hAnsi="Times New Roman" w:cs="Times New Roman"/>
          <w:sz w:val="28"/>
          <w:szCs w:val="28"/>
        </w:rPr>
        <w:t>1.1. В преамбуле постановлени</w:t>
      </w:r>
      <w:r w:rsidR="00316BEB">
        <w:rPr>
          <w:rFonts w:ascii="Times New Roman" w:hAnsi="Times New Roman" w:cs="Times New Roman"/>
          <w:sz w:val="28"/>
          <w:szCs w:val="28"/>
        </w:rPr>
        <w:t>я</w:t>
      </w:r>
      <w:r w:rsidRPr="00AF7BF6">
        <w:rPr>
          <w:rFonts w:ascii="Times New Roman" w:hAnsi="Times New Roman" w:cs="Times New Roman"/>
          <w:sz w:val="28"/>
          <w:szCs w:val="28"/>
        </w:rPr>
        <w:t xml:space="preserve"> слова «от 01.10.2018 </w:t>
      </w:r>
      <w:r w:rsidR="00316BEB">
        <w:rPr>
          <w:rFonts w:ascii="Times New Roman" w:hAnsi="Times New Roman" w:cs="Times New Roman"/>
          <w:sz w:val="28"/>
          <w:szCs w:val="28"/>
        </w:rPr>
        <w:t>№</w:t>
      </w:r>
      <w:r w:rsidRPr="00AF7BF6">
        <w:rPr>
          <w:rFonts w:ascii="Times New Roman" w:hAnsi="Times New Roman" w:cs="Times New Roman"/>
          <w:sz w:val="28"/>
          <w:szCs w:val="28"/>
        </w:rPr>
        <w:t xml:space="preserve"> 1046-1» заменить словами «от 28.06.2019 </w:t>
      </w:r>
      <w:r w:rsidR="004A71F4" w:rsidRPr="00AF7BF6">
        <w:rPr>
          <w:rFonts w:ascii="Times New Roman" w:hAnsi="Times New Roman" w:cs="Times New Roman"/>
          <w:sz w:val="28"/>
          <w:szCs w:val="28"/>
        </w:rPr>
        <w:t>№</w:t>
      </w:r>
      <w:r w:rsidRPr="00AF7BF6">
        <w:rPr>
          <w:rFonts w:ascii="Times New Roman" w:hAnsi="Times New Roman" w:cs="Times New Roman"/>
          <w:sz w:val="28"/>
          <w:szCs w:val="28"/>
        </w:rPr>
        <w:t xml:space="preserve"> 735</w:t>
      </w:r>
      <w:r w:rsidR="00316BEB">
        <w:rPr>
          <w:rFonts w:ascii="Times New Roman" w:hAnsi="Times New Roman" w:cs="Times New Roman"/>
          <w:sz w:val="28"/>
          <w:szCs w:val="28"/>
        </w:rPr>
        <w:t>»</w:t>
      </w:r>
      <w:r w:rsidR="00150D77" w:rsidRPr="00AF7BF6">
        <w:rPr>
          <w:rFonts w:ascii="Times New Roman" w:hAnsi="Times New Roman" w:cs="Times New Roman"/>
          <w:sz w:val="28"/>
          <w:szCs w:val="28"/>
        </w:rPr>
        <w:t>.</w:t>
      </w:r>
    </w:p>
    <w:p w:rsidR="00A96574" w:rsidRPr="00AF7BF6" w:rsidRDefault="00A96574" w:rsidP="00EA5EF8">
      <w:pPr>
        <w:spacing w:after="0"/>
        <w:ind w:firstLine="709"/>
        <w:jc w:val="both"/>
        <w:rPr>
          <w:rFonts w:ascii="Times New Roman" w:hAnsi="Times New Roman" w:cs="Times New Roman"/>
          <w:sz w:val="28"/>
          <w:szCs w:val="28"/>
        </w:rPr>
      </w:pPr>
      <w:r w:rsidRPr="00AF7BF6">
        <w:rPr>
          <w:rFonts w:ascii="Times New Roman" w:hAnsi="Times New Roman" w:cs="Times New Roman"/>
          <w:sz w:val="28"/>
          <w:szCs w:val="28"/>
        </w:rPr>
        <w:t>1.2.</w:t>
      </w:r>
      <w:r w:rsidR="007321E7" w:rsidRPr="00AF7BF6">
        <w:t xml:space="preserve"> </w:t>
      </w:r>
      <w:r w:rsidR="007321E7" w:rsidRPr="00AF7BF6">
        <w:rPr>
          <w:rFonts w:ascii="Times New Roman" w:hAnsi="Times New Roman" w:cs="Times New Roman"/>
          <w:sz w:val="28"/>
          <w:szCs w:val="28"/>
        </w:rPr>
        <w:t>Приложение к постановлению изложить в новой редакции согласно приложению к настоящему постановлению.</w:t>
      </w:r>
    </w:p>
    <w:p w:rsidR="00150D77" w:rsidRPr="00AF7BF6" w:rsidRDefault="007321E7" w:rsidP="00E43AFD">
      <w:pPr>
        <w:pStyle w:val="ConsPlusTitle"/>
        <w:ind w:firstLine="709"/>
        <w:jc w:val="both"/>
        <w:rPr>
          <w:rFonts w:ascii="Times New Roman" w:hAnsi="Times New Roman" w:cs="Times New Roman"/>
          <w:b w:val="0"/>
          <w:sz w:val="28"/>
          <w:szCs w:val="28"/>
        </w:rPr>
      </w:pPr>
      <w:r w:rsidRPr="00AF7BF6">
        <w:rPr>
          <w:rFonts w:ascii="Times New Roman" w:hAnsi="Times New Roman" w:cs="Times New Roman"/>
          <w:b w:val="0"/>
          <w:sz w:val="28"/>
          <w:szCs w:val="28"/>
        </w:rPr>
        <w:t>2</w:t>
      </w:r>
      <w:r w:rsidR="00150D77" w:rsidRPr="00AF7BF6">
        <w:rPr>
          <w:rFonts w:ascii="Times New Roman" w:hAnsi="Times New Roman" w:cs="Times New Roman"/>
          <w:b w:val="0"/>
          <w:sz w:val="28"/>
          <w:szCs w:val="28"/>
        </w:rPr>
        <w:t xml:space="preserve">. Настоящее постановление вступает в силу </w:t>
      </w:r>
      <w:r w:rsidR="00D67FD9" w:rsidRPr="00D67FD9">
        <w:rPr>
          <w:rFonts w:ascii="Times New Roman" w:hAnsi="Times New Roman" w:cs="Times New Roman"/>
          <w:b w:val="0"/>
          <w:sz w:val="28"/>
          <w:szCs w:val="28"/>
        </w:rPr>
        <w:t xml:space="preserve">со дня его официального опубликования и распространяется на правоотношения, возникшие с </w:t>
      </w:r>
      <w:r w:rsidR="00D67FD9">
        <w:rPr>
          <w:rFonts w:ascii="Times New Roman" w:hAnsi="Times New Roman" w:cs="Times New Roman"/>
          <w:b w:val="0"/>
          <w:sz w:val="28"/>
          <w:szCs w:val="28"/>
        </w:rPr>
        <w:t>01.01.2020</w:t>
      </w:r>
      <w:r w:rsidR="00150D77" w:rsidRPr="00AF7BF6">
        <w:rPr>
          <w:rFonts w:ascii="Times New Roman" w:hAnsi="Times New Roman" w:cs="Times New Roman"/>
          <w:b w:val="0"/>
          <w:sz w:val="28"/>
          <w:szCs w:val="28"/>
        </w:rPr>
        <w:t xml:space="preserve">.              </w:t>
      </w:r>
    </w:p>
    <w:p w:rsidR="00F31D64" w:rsidRPr="00AF7BF6" w:rsidRDefault="00F31D64" w:rsidP="00844A2C">
      <w:pPr>
        <w:autoSpaceDE w:val="0"/>
        <w:autoSpaceDN w:val="0"/>
        <w:adjustRightInd w:val="0"/>
        <w:spacing w:after="0"/>
        <w:jc w:val="both"/>
        <w:rPr>
          <w:rFonts w:ascii="Times New Roman" w:hAnsi="Times New Roman" w:cs="Times New Roman"/>
          <w:sz w:val="28"/>
          <w:szCs w:val="28"/>
        </w:rPr>
      </w:pPr>
      <w:bookmarkStart w:id="1" w:name="_GoBack"/>
      <w:bookmarkEnd w:id="1"/>
    </w:p>
    <w:p w:rsidR="000D47D5" w:rsidRPr="00AF7BF6" w:rsidRDefault="000D47D5" w:rsidP="00844A2C">
      <w:pPr>
        <w:autoSpaceDE w:val="0"/>
        <w:autoSpaceDN w:val="0"/>
        <w:adjustRightInd w:val="0"/>
        <w:spacing w:after="0"/>
        <w:jc w:val="both"/>
        <w:rPr>
          <w:rFonts w:ascii="Times New Roman" w:hAnsi="Times New Roman" w:cs="Times New Roman"/>
          <w:sz w:val="28"/>
          <w:szCs w:val="28"/>
        </w:rPr>
      </w:pPr>
    </w:p>
    <w:p w:rsidR="002E2B92" w:rsidRPr="00AF7BF6" w:rsidRDefault="002E2B92" w:rsidP="002E2B92">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Глава города </w:t>
      </w:r>
    </w:p>
    <w:p w:rsidR="000C39E8" w:rsidRPr="00AF7BF6" w:rsidRDefault="002E2B92" w:rsidP="002E2B92">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Ханты-Мансийска                                                                                </w:t>
      </w:r>
      <w:proofErr w:type="spellStart"/>
      <w:r w:rsidRPr="00AF7BF6">
        <w:rPr>
          <w:rFonts w:ascii="Times New Roman" w:hAnsi="Times New Roman" w:cs="Times New Roman"/>
          <w:sz w:val="28"/>
          <w:szCs w:val="28"/>
        </w:rPr>
        <w:t>М.П.Ряшин</w:t>
      </w:r>
      <w:proofErr w:type="spellEnd"/>
      <w:r w:rsidRPr="00AF7BF6">
        <w:rPr>
          <w:rFonts w:ascii="Times New Roman" w:hAnsi="Times New Roman" w:cs="Times New Roman"/>
          <w:sz w:val="28"/>
          <w:szCs w:val="28"/>
        </w:rPr>
        <w:t xml:space="preserve"> </w:t>
      </w:r>
    </w:p>
    <w:p w:rsidR="00063AFB" w:rsidRPr="00AF7BF6" w:rsidRDefault="00063AFB" w:rsidP="002E2B92">
      <w:pPr>
        <w:autoSpaceDE w:val="0"/>
        <w:autoSpaceDN w:val="0"/>
        <w:adjustRightInd w:val="0"/>
        <w:spacing w:after="0" w:line="240" w:lineRule="auto"/>
        <w:jc w:val="both"/>
        <w:rPr>
          <w:rFonts w:ascii="Times New Roman" w:hAnsi="Times New Roman" w:cs="Times New Roman"/>
          <w:sz w:val="28"/>
          <w:szCs w:val="28"/>
        </w:rPr>
        <w:sectPr w:rsidR="00063AFB" w:rsidRPr="00AF7BF6" w:rsidSect="00E43AFD">
          <w:pgSz w:w="11906" w:h="16838"/>
          <w:pgMar w:top="567" w:right="850" w:bottom="1134" w:left="1418" w:header="708" w:footer="708" w:gutter="0"/>
          <w:cols w:space="708"/>
          <w:docGrid w:linePitch="360"/>
        </w:sectPr>
      </w:pPr>
    </w:p>
    <w:p w:rsidR="000C39E8" w:rsidRPr="00AF7BF6" w:rsidRDefault="000C39E8" w:rsidP="000C39E8">
      <w:pPr>
        <w:pStyle w:val="ConsPlusNormal"/>
        <w:ind w:firstLine="0"/>
        <w:jc w:val="right"/>
        <w:outlineLvl w:val="0"/>
        <w:rPr>
          <w:rFonts w:ascii="Times New Roman" w:hAnsi="Times New Roman" w:cs="Times New Roman"/>
          <w:sz w:val="28"/>
          <w:szCs w:val="28"/>
        </w:rPr>
      </w:pPr>
      <w:r w:rsidRPr="00AF7BF6">
        <w:rPr>
          <w:rFonts w:ascii="Times New Roman" w:hAnsi="Times New Roman" w:cs="Times New Roman"/>
          <w:sz w:val="28"/>
          <w:szCs w:val="28"/>
        </w:rPr>
        <w:lastRenderedPageBreak/>
        <w:t>Приложение</w:t>
      </w:r>
      <w:r w:rsidR="000C2E94" w:rsidRPr="00AF7BF6">
        <w:rPr>
          <w:rFonts w:ascii="Times New Roman" w:hAnsi="Times New Roman" w:cs="Times New Roman"/>
          <w:sz w:val="28"/>
          <w:szCs w:val="28"/>
        </w:rPr>
        <w:t xml:space="preserve"> </w:t>
      </w:r>
    </w:p>
    <w:p w:rsidR="000C39E8" w:rsidRPr="00AF7BF6" w:rsidRDefault="000C39E8" w:rsidP="000C39E8">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к постановлению Администрации</w:t>
      </w:r>
    </w:p>
    <w:p w:rsidR="000C39E8" w:rsidRPr="00AF7BF6" w:rsidRDefault="000C39E8" w:rsidP="000C39E8">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города Ханты-Мансийска</w:t>
      </w:r>
    </w:p>
    <w:p w:rsidR="000C39E8" w:rsidRPr="00AF7BF6" w:rsidRDefault="00D8412D" w:rsidP="000C39E8">
      <w:pPr>
        <w:pStyle w:val="ConsPlusNormal"/>
        <w:jc w:val="right"/>
        <w:rPr>
          <w:rFonts w:ascii="Times New Roman" w:hAnsi="Times New Roman" w:cs="Times New Roman"/>
          <w:sz w:val="28"/>
          <w:szCs w:val="28"/>
        </w:rPr>
      </w:pPr>
      <w:r w:rsidRPr="00AF7BF6">
        <w:rPr>
          <w:rFonts w:ascii="Times New Roman" w:hAnsi="Times New Roman" w:cs="Times New Roman"/>
          <w:sz w:val="28"/>
          <w:szCs w:val="28"/>
        </w:rPr>
        <w:t>от __.__.2019</w:t>
      </w:r>
      <w:r w:rsidR="000C39E8" w:rsidRPr="00AF7BF6">
        <w:rPr>
          <w:rFonts w:ascii="Times New Roman" w:hAnsi="Times New Roman" w:cs="Times New Roman"/>
          <w:sz w:val="28"/>
          <w:szCs w:val="28"/>
        </w:rPr>
        <w:t xml:space="preserve"> №__</w:t>
      </w:r>
    </w:p>
    <w:p w:rsidR="000C39E8" w:rsidRPr="00AF7BF6" w:rsidRDefault="000C39E8" w:rsidP="000C39E8">
      <w:pPr>
        <w:pStyle w:val="ConsPlusNormal"/>
        <w:jc w:val="center"/>
        <w:outlineLvl w:val="2"/>
        <w:rPr>
          <w:rFonts w:ascii="Times New Roman" w:hAnsi="Times New Roman" w:cs="Times New Roman"/>
          <w:sz w:val="28"/>
          <w:szCs w:val="28"/>
        </w:rPr>
      </w:pPr>
    </w:p>
    <w:p w:rsidR="00153B94" w:rsidRPr="00AF7BF6" w:rsidRDefault="00153B94" w:rsidP="00153B94">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 xml:space="preserve">Паспорт </w:t>
      </w:r>
    </w:p>
    <w:p w:rsidR="000C39E8" w:rsidRPr="00AF7BF6" w:rsidRDefault="00153B94" w:rsidP="00153B94">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муниципальной программы</w:t>
      </w:r>
    </w:p>
    <w:p w:rsidR="00D8412D" w:rsidRPr="00AF7BF6" w:rsidRDefault="00D8412D" w:rsidP="007321E7">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w:t>
      </w:r>
      <w:r w:rsidR="007321E7" w:rsidRPr="00AF7BF6">
        <w:rPr>
          <w:rFonts w:ascii="Times New Roman" w:hAnsi="Times New Roman" w:cs="Times New Roman"/>
          <w:sz w:val="28"/>
          <w:szCs w:val="28"/>
        </w:rPr>
        <w:t>Основные направления развития в области управления и распоряжения муниципальной собственностью города Ханты-Мансийска</w:t>
      </w:r>
      <w:r w:rsidRPr="00AF7BF6">
        <w:rPr>
          <w:rFonts w:ascii="Times New Roman" w:hAnsi="Times New Roman" w:cs="Times New Roman"/>
          <w:sz w:val="28"/>
          <w:szCs w:val="28"/>
        </w:rPr>
        <w:t>»</w:t>
      </w:r>
      <w:r w:rsidR="00A96574" w:rsidRPr="00AF7BF6">
        <w:rPr>
          <w:rFonts w:ascii="Times New Roman" w:hAnsi="Times New Roman" w:cs="Times New Roman"/>
          <w:sz w:val="28"/>
          <w:szCs w:val="28"/>
        </w:rPr>
        <w:t xml:space="preserve"> (далее – муниципальная программа)</w:t>
      </w:r>
    </w:p>
    <w:p w:rsidR="00D8412D" w:rsidRPr="00AF7BF6" w:rsidRDefault="00D8412D" w:rsidP="00D8412D">
      <w:pPr>
        <w:pStyle w:val="ConsPlusNormal"/>
        <w:jc w:val="center"/>
        <w:outlineLvl w:val="2"/>
        <w:rPr>
          <w:rFonts w:ascii="Times New Roman" w:hAnsi="Times New Roman" w:cs="Times New Roman"/>
          <w:sz w:val="28"/>
          <w:szCs w:val="28"/>
        </w:rPr>
      </w:pPr>
    </w:p>
    <w:p w:rsidR="001E491B" w:rsidRPr="00AF7BF6" w:rsidRDefault="001E491B" w:rsidP="00D8412D">
      <w:pPr>
        <w:pStyle w:val="ConsPlusNormal"/>
        <w:jc w:val="center"/>
        <w:outlineLvl w:val="2"/>
        <w:rPr>
          <w:rFonts w:ascii="Times New Roman" w:hAnsi="Times New Roman" w:cs="Times New Roman"/>
          <w:sz w:val="28"/>
          <w:szCs w:val="28"/>
        </w:rPr>
      </w:pPr>
    </w:p>
    <w:p w:rsidR="00A96574" w:rsidRPr="00AF7BF6" w:rsidRDefault="00A96574" w:rsidP="00D8412D">
      <w:pPr>
        <w:pStyle w:val="ConsPlusNormal"/>
        <w:jc w:val="both"/>
        <w:outlineLvl w:val="2"/>
        <w:rPr>
          <w:rFonts w:ascii="Times New Roman" w:hAnsi="Times New Roman" w:cs="Times New Roman"/>
          <w:sz w:val="28"/>
          <w:szCs w:val="28"/>
        </w:rPr>
      </w:pPr>
    </w:p>
    <w:p w:rsidR="00A96574" w:rsidRPr="00AF7BF6" w:rsidRDefault="00A96574" w:rsidP="00A96574">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14"/>
        <w:gridCol w:w="7087"/>
      </w:tblGrid>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7321E7">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Основные направления развития в области управления и распоряжения муниципальной собственностью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Дата утверждения муниципальной программы</w:t>
            </w:r>
          </w:p>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(наименование и номер соответствующего нормативного правового акта)</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A96574" w:rsidP="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Постановление Администрации города Ханты-Мансийска </w:t>
            </w:r>
            <w:r w:rsidR="007321E7" w:rsidRPr="00AF7BF6">
              <w:rPr>
                <w:rFonts w:ascii="Times New Roman" w:hAnsi="Times New Roman" w:cs="Times New Roman"/>
                <w:sz w:val="28"/>
                <w:szCs w:val="28"/>
              </w:rPr>
              <w:t>от 08.11.2013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Координатор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Департамент муниципальной собственности Администрации города Ханты-Мансийска (далее - Департамент муниципальной собственности)</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Исполнители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Департамент муниципальной собственности;</w:t>
            </w:r>
          </w:p>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муниципальное казенное учреждение «Дирекция по содержанию имущества казны» (далее - МКУ «Дирекция по содержанию имущества казны»);</w:t>
            </w:r>
          </w:p>
          <w:p w:rsidR="00A96574"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Цели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Формирование эффективного управления муниципальным имуществом города Ханты-Мансийска, позволяющего обеспечить оптимальный состав </w:t>
            </w:r>
            <w:r w:rsidRPr="00AF7BF6">
              <w:rPr>
                <w:rFonts w:ascii="Times New Roman" w:hAnsi="Times New Roman" w:cs="Times New Roman"/>
                <w:sz w:val="28"/>
                <w:szCs w:val="28"/>
              </w:rPr>
              <w:lastRenderedPageBreak/>
              <w:t>имущества для исполнения своих полномочий органами местного самоуправления, учет и контроль использования муниципального имущества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lastRenderedPageBreak/>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A96574"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Подпрограммы или основные мероприятия</w:t>
            </w:r>
          </w:p>
        </w:tc>
        <w:tc>
          <w:tcPr>
            <w:tcW w:w="7087" w:type="dxa"/>
            <w:tcBorders>
              <w:top w:val="single" w:sz="4" w:space="0" w:color="auto"/>
              <w:left w:val="single" w:sz="4" w:space="0" w:color="auto"/>
              <w:bottom w:val="single" w:sz="4" w:space="0" w:color="auto"/>
              <w:right w:val="single" w:sz="4" w:space="0" w:color="auto"/>
            </w:tcBorders>
          </w:tcPr>
          <w:p w:rsidR="00D34CCA"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Основное мероприятие 1.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F7BF6">
              <w:rPr>
                <w:rFonts w:ascii="Times New Roman" w:hAnsi="Times New Roman" w:cs="Times New Roman"/>
                <w:sz w:val="28"/>
                <w:szCs w:val="28"/>
              </w:rPr>
              <w:t>контроля за</w:t>
            </w:r>
            <w:proofErr w:type="gramEnd"/>
            <w:r w:rsidRPr="00AF7BF6">
              <w:rPr>
                <w:rFonts w:ascii="Times New Roman" w:hAnsi="Times New Roman" w:cs="Times New Roman"/>
                <w:sz w:val="28"/>
                <w:szCs w:val="28"/>
              </w:rPr>
              <w:t xml:space="preserve"> его сохранностью»</w:t>
            </w:r>
          </w:p>
          <w:p w:rsidR="00A96574" w:rsidRPr="00AF7BF6" w:rsidRDefault="00D34CCA"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основное мероприятие 2. «Организация обеспечения деятельности Департамента муниципальной собственности и МКУ «Дирекция по содержанию имущества казны»</w:t>
            </w:r>
          </w:p>
        </w:tc>
      </w:tr>
      <w:tr w:rsidR="00A96574" w:rsidRPr="00AF7BF6" w:rsidTr="00BF65D3">
        <w:tc>
          <w:tcPr>
            <w:tcW w:w="2614" w:type="dxa"/>
            <w:tcBorders>
              <w:top w:val="single" w:sz="4" w:space="0" w:color="auto"/>
              <w:left w:val="single" w:sz="4" w:space="0" w:color="auto"/>
              <w:right w:val="single" w:sz="4" w:space="0" w:color="auto"/>
            </w:tcBorders>
          </w:tcPr>
          <w:p w:rsidR="00A96574" w:rsidRPr="00AF7BF6" w:rsidRDefault="00153B94" w:rsidP="00153B9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П</w:t>
            </w:r>
            <w:r w:rsidR="00A96574" w:rsidRPr="00AF7BF6">
              <w:rPr>
                <w:rFonts w:ascii="Times New Roman" w:hAnsi="Times New Roman" w:cs="Times New Roman"/>
                <w:sz w:val="28"/>
                <w:szCs w:val="28"/>
              </w:rPr>
              <w:t>роект</w:t>
            </w:r>
            <w:r w:rsidRPr="00AF7BF6">
              <w:rPr>
                <w:rFonts w:ascii="Times New Roman" w:hAnsi="Times New Roman" w:cs="Times New Roman"/>
                <w:sz w:val="28"/>
                <w:szCs w:val="28"/>
              </w:rPr>
              <w:t>ы</w:t>
            </w:r>
            <w:r w:rsidR="00A96574" w:rsidRPr="00AF7BF6">
              <w:rPr>
                <w:rFonts w:ascii="Times New Roman" w:hAnsi="Times New Roman" w:cs="Times New Roman"/>
                <w:sz w:val="28"/>
                <w:szCs w:val="28"/>
              </w:rPr>
              <w:t xml:space="preserve"> (мероприятия), </w:t>
            </w:r>
            <w:r w:rsidRPr="00AF7BF6">
              <w:rPr>
                <w:rFonts w:ascii="Times New Roman" w:hAnsi="Times New Roman" w:cs="Times New Roman"/>
                <w:sz w:val="28"/>
                <w:szCs w:val="28"/>
              </w:rPr>
              <w:t xml:space="preserve">входящие в состав муниципальной программы, </w:t>
            </w:r>
            <w:r w:rsidR="00A96574" w:rsidRPr="00AF7BF6">
              <w:rPr>
                <w:rFonts w:ascii="Times New Roman" w:hAnsi="Times New Roman" w:cs="Times New Roman"/>
                <w:sz w:val="28"/>
                <w:szCs w:val="28"/>
              </w:rPr>
              <w:t>в том числе</w:t>
            </w:r>
            <w:r w:rsidRPr="00AF7BF6">
              <w:rPr>
                <w:rFonts w:ascii="Times New Roman" w:hAnsi="Times New Roman" w:cs="Times New Roman"/>
                <w:sz w:val="28"/>
                <w:szCs w:val="28"/>
              </w:rPr>
              <w:t xml:space="preserve">, направленные </w:t>
            </w:r>
            <w:r w:rsidR="00A96574" w:rsidRPr="00AF7BF6">
              <w:rPr>
                <w:rFonts w:ascii="Times New Roman" w:hAnsi="Times New Roman" w:cs="Times New Roman"/>
                <w:sz w:val="28"/>
                <w:szCs w:val="28"/>
              </w:rPr>
              <w:t>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r w:rsidRPr="00AF7BF6">
              <w:rPr>
                <w:rFonts w:ascii="Times New Roman" w:hAnsi="Times New Roman" w:cs="Times New Roman"/>
                <w:sz w:val="28"/>
                <w:szCs w:val="28"/>
              </w:rPr>
              <w:t>, параметры их финансового обеспечения</w:t>
            </w:r>
          </w:p>
        </w:tc>
        <w:tc>
          <w:tcPr>
            <w:tcW w:w="7087" w:type="dxa"/>
            <w:tcBorders>
              <w:top w:val="single" w:sz="4" w:space="0" w:color="auto"/>
              <w:left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Муниципальной программой не предусмотрена реализация проектов (мероприятий), </w:t>
            </w:r>
            <w:proofErr w:type="gramStart"/>
            <w:r w:rsidRPr="00AF7BF6">
              <w:rPr>
                <w:rFonts w:ascii="Times New Roman" w:hAnsi="Times New Roman" w:cs="Times New Roman"/>
                <w:sz w:val="28"/>
                <w:szCs w:val="28"/>
              </w:rPr>
              <w:t>направленных</w:t>
            </w:r>
            <w:proofErr w:type="gramEnd"/>
            <w:r w:rsidRPr="00AF7BF6">
              <w:rPr>
                <w:rFonts w:ascii="Times New Roman" w:hAnsi="Times New Roman" w:cs="Times New Roman"/>
                <w:sz w:val="28"/>
                <w:szCs w:val="28"/>
              </w:rPr>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lastRenderedPageBreak/>
              <w:t>Целевые показатели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D34CCA" w:rsidRPr="00AF7BF6" w:rsidRDefault="008017E7"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1</w:t>
            </w:r>
            <w:r w:rsidR="00D34CCA" w:rsidRPr="00AF7BF6">
              <w:rPr>
                <w:rFonts w:ascii="Times New Roman" w:hAnsi="Times New Roman" w:cs="Times New Roman"/>
                <w:sz w:val="28"/>
                <w:szCs w:val="28"/>
              </w:rPr>
              <w:t>. Сокращение доли неиспользуемого недвижимого имущества в общем количестве недвижимого имущества, находящегося в муниципальной собственности, с 2,0% до 0,3%.</w:t>
            </w:r>
          </w:p>
          <w:p w:rsidR="00D34CCA" w:rsidRPr="00AF7BF6" w:rsidRDefault="008017E7"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2</w:t>
            </w:r>
            <w:r w:rsidR="00D34CCA" w:rsidRPr="00AF7BF6">
              <w:rPr>
                <w:rFonts w:ascii="Times New Roman" w:hAnsi="Times New Roman" w:cs="Times New Roman"/>
                <w:sz w:val="28"/>
                <w:szCs w:val="28"/>
              </w:rPr>
              <w:t>. Увеличение количества проведенных контрольных мероприятий по проверке использования и сохранности муниципального имущества с 96 единиц до 240 единиц.</w:t>
            </w:r>
          </w:p>
          <w:p w:rsidR="00A96574" w:rsidRPr="00AF7BF6" w:rsidRDefault="00C569EF" w:rsidP="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3. Исполнение плана по поступлению в бюджет городского округа Ханты-Мансийск доходов от управления муниципальным имуществом, за исключением средств от приватизации имущества</w:t>
            </w:r>
            <w:proofErr w:type="gramStart"/>
            <w:r w:rsidRPr="00AF7BF6">
              <w:rPr>
                <w:rFonts w:ascii="Times New Roman" w:hAnsi="Times New Roman" w:cs="Times New Roman"/>
                <w:sz w:val="28"/>
                <w:szCs w:val="28"/>
              </w:rPr>
              <w:t xml:space="preserve"> (%)</w:t>
            </w:r>
            <w:proofErr w:type="gramEnd"/>
          </w:p>
        </w:tc>
      </w:tr>
      <w:tr w:rsidR="00A96574" w:rsidRPr="00AF7BF6" w:rsidTr="00BF65D3">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Сроки реализации муниципальной программы</w:t>
            </w:r>
            <w:r w:rsidR="003F44BD" w:rsidRPr="00AF7BF6">
              <w:rPr>
                <w:rFonts w:ascii="Times New Roman" w:hAnsi="Times New Roman" w:cs="Times New Roman"/>
                <w:sz w:val="28"/>
                <w:szCs w:val="28"/>
              </w:rPr>
              <w:t xml:space="preserve"> (разрабатываются на срок от трех лет)</w:t>
            </w:r>
          </w:p>
        </w:tc>
        <w:tc>
          <w:tcPr>
            <w:tcW w:w="7087" w:type="dxa"/>
            <w:tcBorders>
              <w:top w:val="single" w:sz="4" w:space="0" w:color="auto"/>
              <w:left w:val="single" w:sz="4" w:space="0" w:color="auto"/>
              <w:bottom w:val="single" w:sz="4" w:space="0" w:color="auto"/>
              <w:right w:val="single" w:sz="4" w:space="0" w:color="auto"/>
            </w:tcBorders>
          </w:tcPr>
          <w:p w:rsidR="00A96574" w:rsidRPr="00AF7BF6" w:rsidRDefault="00D34CCA">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2019 - 2025 годы и на период до 2030 года</w:t>
            </w:r>
          </w:p>
        </w:tc>
      </w:tr>
      <w:tr w:rsidR="00A96574" w:rsidRPr="00AF7BF6" w:rsidTr="00BF65D3">
        <w:tc>
          <w:tcPr>
            <w:tcW w:w="2614" w:type="dxa"/>
            <w:tcBorders>
              <w:top w:val="single" w:sz="4" w:space="0" w:color="auto"/>
              <w:left w:val="single" w:sz="4" w:space="0" w:color="auto"/>
              <w:right w:val="single" w:sz="4" w:space="0" w:color="auto"/>
            </w:tcBorders>
          </w:tcPr>
          <w:p w:rsidR="00A96574" w:rsidRPr="00AF7BF6" w:rsidRDefault="00BF65D3">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Параметры финансового обеспечения муниципальной программы</w:t>
            </w:r>
          </w:p>
        </w:tc>
        <w:tc>
          <w:tcPr>
            <w:tcW w:w="7087" w:type="dxa"/>
            <w:tcBorders>
              <w:top w:val="single" w:sz="4" w:space="0" w:color="auto"/>
              <w:left w:val="single" w:sz="4" w:space="0" w:color="auto"/>
              <w:right w:val="single" w:sz="4" w:space="0" w:color="auto"/>
            </w:tcBorders>
          </w:tcPr>
          <w:p w:rsidR="00FC14C8" w:rsidRPr="00AF7BF6" w:rsidRDefault="00FC14C8">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Всего по программе - </w:t>
            </w:r>
            <w:r w:rsidR="005A6AE5" w:rsidRPr="005A6AE5">
              <w:rPr>
                <w:rFonts w:ascii="Times New Roman" w:hAnsi="Times New Roman" w:cs="Times New Roman"/>
                <w:sz w:val="28"/>
                <w:szCs w:val="28"/>
              </w:rPr>
              <w:t>1 829 725 528,99</w:t>
            </w:r>
            <w:r w:rsidR="00094428" w:rsidRPr="00AF7BF6">
              <w:rPr>
                <w:rFonts w:ascii="Times New Roman" w:hAnsi="Times New Roman" w:cs="Times New Roman"/>
                <w:sz w:val="28"/>
                <w:szCs w:val="28"/>
              </w:rPr>
              <w:t xml:space="preserve"> рублей</w:t>
            </w:r>
          </w:p>
          <w:p w:rsidR="00A96574" w:rsidRPr="00AF7BF6" w:rsidRDefault="00FC14C8">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В</w:t>
            </w:r>
            <w:r w:rsidR="00A96574" w:rsidRPr="00AF7BF6">
              <w:rPr>
                <w:rFonts w:ascii="Times New Roman" w:hAnsi="Times New Roman" w:cs="Times New Roman"/>
                <w:sz w:val="28"/>
                <w:szCs w:val="28"/>
              </w:rPr>
              <w:t xml:space="preserve"> том числе</w:t>
            </w:r>
            <w:r w:rsidRPr="00AF7BF6">
              <w:rPr>
                <w:rFonts w:ascii="Times New Roman" w:hAnsi="Times New Roman" w:cs="Times New Roman"/>
                <w:sz w:val="28"/>
                <w:szCs w:val="28"/>
              </w:rPr>
              <w:t xml:space="preserve"> по годам</w:t>
            </w:r>
            <w:r w:rsidR="00A96574" w:rsidRPr="00AF7BF6">
              <w:rPr>
                <w:rFonts w:ascii="Times New Roman" w:hAnsi="Times New Roman" w:cs="Times New Roman"/>
                <w:sz w:val="28"/>
                <w:szCs w:val="28"/>
              </w:rPr>
              <w:t>:</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2019 год - </w:t>
            </w:r>
            <w:r w:rsidR="005A6AE5" w:rsidRPr="005A6AE5">
              <w:rPr>
                <w:rFonts w:ascii="Times New Roman" w:hAnsi="Times New Roman" w:cs="Times New Roman"/>
                <w:sz w:val="28"/>
                <w:szCs w:val="28"/>
              </w:rPr>
              <w:t>199 976 788,48</w:t>
            </w:r>
            <w:r w:rsidRPr="00AF7BF6">
              <w:rPr>
                <w:rFonts w:ascii="Times New Roman" w:hAnsi="Times New Roman" w:cs="Times New Roman"/>
                <w:sz w:val="28"/>
                <w:szCs w:val="28"/>
              </w:rPr>
              <w:t xml:space="preserve"> рублей;</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2020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D34CCA" w:rsidRPr="00AF7BF6">
              <w:rPr>
                <w:rFonts w:ascii="Times New Roman" w:hAnsi="Times New Roman" w:cs="Times New Roman"/>
                <w:sz w:val="28"/>
                <w:szCs w:val="28"/>
              </w:rPr>
              <w:t>148 158 976,41</w:t>
            </w:r>
            <w:r w:rsidRPr="00AF7BF6">
              <w:rPr>
                <w:rFonts w:ascii="Times New Roman" w:hAnsi="Times New Roman" w:cs="Times New Roman"/>
                <w:sz w:val="28"/>
                <w:szCs w:val="28"/>
              </w:rPr>
              <w:t xml:space="preserve"> рубля;</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2021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D34CCA" w:rsidRPr="00AF7BF6">
              <w:rPr>
                <w:rFonts w:ascii="Times New Roman" w:hAnsi="Times New Roman" w:cs="Times New Roman"/>
                <w:sz w:val="28"/>
                <w:szCs w:val="28"/>
              </w:rPr>
              <w:t>148 158 976,41</w:t>
            </w:r>
            <w:r w:rsidR="00421F30" w:rsidRPr="00AF7BF6">
              <w:rPr>
                <w:rFonts w:ascii="Times New Roman" w:hAnsi="Times New Roman" w:cs="Times New Roman"/>
                <w:sz w:val="28"/>
                <w:szCs w:val="28"/>
              </w:rPr>
              <w:t xml:space="preserve"> </w:t>
            </w:r>
            <w:r w:rsidRPr="00AF7BF6">
              <w:rPr>
                <w:rFonts w:ascii="Times New Roman" w:hAnsi="Times New Roman" w:cs="Times New Roman"/>
                <w:sz w:val="28"/>
                <w:szCs w:val="28"/>
              </w:rPr>
              <w:t>рубля;</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2022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D34CCA" w:rsidRPr="00AF7BF6">
              <w:rPr>
                <w:rFonts w:ascii="Times New Roman" w:hAnsi="Times New Roman" w:cs="Times New Roman"/>
                <w:sz w:val="28"/>
                <w:szCs w:val="28"/>
              </w:rPr>
              <w:t>148 158 976,41</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2023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D34CCA" w:rsidRPr="00AF7BF6">
              <w:rPr>
                <w:rFonts w:ascii="Times New Roman" w:hAnsi="Times New Roman" w:cs="Times New Roman"/>
                <w:sz w:val="28"/>
                <w:szCs w:val="28"/>
              </w:rPr>
              <w:t>148 158 976,41</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2024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D34CCA" w:rsidRPr="00AF7BF6">
              <w:rPr>
                <w:rFonts w:ascii="Times New Roman" w:hAnsi="Times New Roman" w:cs="Times New Roman"/>
                <w:sz w:val="28"/>
                <w:szCs w:val="28"/>
              </w:rPr>
              <w:t>148 158 976,41</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2025 год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D34CCA" w:rsidRPr="00AF7BF6">
              <w:rPr>
                <w:rFonts w:ascii="Times New Roman" w:hAnsi="Times New Roman" w:cs="Times New Roman"/>
                <w:sz w:val="28"/>
                <w:szCs w:val="28"/>
              </w:rPr>
              <w:t>148 158 976,41</w:t>
            </w:r>
            <w:r w:rsidRPr="00AF7BF6">
              <w:rPr>
                <w:rFonts w:ascii="Times New Roman" w:hAnsi="Times New Roman" w:cs="Times New Roman"/>
                <w:sz w:val="28"/>
                <w:szCs w:val="28"/>
              </w:rPr>
              <w:t xml:space="preserve"> рубль;</w:t>
            </w:r>
          </w:p>
          <w:p w:rsidR="00A96574" w:rsidRPr="00AF7BF6" w:rsidRDefault="00A96574">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t xml:space="preserve">2026 - 2030 годы </w:t>
            </w:r>
            <w:r w:rsidR="00421F30" w:rsidRPr="00AF7BF6">
              <w:rPr>
                <w:rFonts w:ascii="Times New Roman" w:hAnsi="Times New Roman" w:cs="Times New Roman"/>
                <w:sz w:val="28"/>
                <w:szCs w:val="28"/>
              </w:rPr>
              <w:t>–</w:t>
            </w:r>
            <w:r w:rsidRPr="00AF7BF6">
              <w:rPr>
                <w:rFonts w:ascii="Times New Roman" w:hAnsi="Times New Roman" w:cs="Times New Roman"/>
                <w:sz w:val="28"/>
                <w:szCs w:val="28"/>
              </w:rPr>
              <w:t xml:space="preserve"> </w:t>
            </w:r>
            <w:r w:rsidR="00D34CCA" w:rsidRPr="00AF7BF6">
              <w:rPr>
                <w:rFonts w:ascii="Times New Roman" w:hAnsi="Times New Roman" w:cs="Times New Roman"/>
                <w:sz w:val="28"/>
                <w:szCs w:val="28"/>
              </w:rPr>
              <w:t>740 794 882,05</w:t>
            </w:r>
            <w:r w:rsidRPr="00AF7BF6">
              <w:rPr>
                <w:rFonts w:ascii="Times New Roman" w:hAnsi="Times New Roman" w:cs="Times New Roman"/>
                <w:sz w:val="28"/>
                <w:szCs w:val="28"/>
              </w:rPr>
              <w:t xml:space="preserve"> рублей</w:t>
            </w:r>
          </w:p>
        </w:tc>
      </w:tr>
      <w:tr w:rsidR="00A96574" w:rsidRPr="00AF7BF6" w:rsidTr="00FC14C8">
        <w:tc>
          <w:tcPr>
            <w:tcW w:w="2614" w:type="dxa"/>
            <w:tcBorders>
              <w:top w:val="single" w:sz="4" w:space="0" w:color="auto"/>
              <w:left w:val="single" w:sz="4" w:space="0" w:color="auto"/>
              <w:bottom w:val="single" w:sz="4" w:space="0" w:color="auto"/>
              <w:right w:val="single" w:sz="4" w:space="0" w:color="auto"/>
            </w:tcBorders>
          </w:tcPr>
          <w:p w:rsidR="00A96574" w:rsidRPr="00AF7BF6" w:rsidRDefault="00A96574">
            <w:pPr>
              <w:autoSpaceDE w:val="0"/>
              <w:autoSpaceDN w:val="0"/>
              <w:adjustRightInd w:val="0"/>
              <w:spacing w:after="0" w:line="240" w:lineRule="auto"/>
              <w:rPr>
                <w:rFonts w:ascii="Times New Roman" w:hAnsi="Times New Roman" w:cs="Times New Roman"/>
                <w:sz w:val="28"/>
                <w:szCs w:val="28"/>
              </w:rPr>
            </w:pPr>
            <w:r w:rsidRPr="00AF7BF6">
              <w:rPr>
                <w:rFonts w:ascii="Times New Roman" w:hAnsi="Times New Roman" w:cs="Times New Roman"/>
                <w:sz w:val="28"/>
                <w:szCs w:val="28"/>
              </w:rPr>
              <w:t xml:space="preserve">Объемы и источники финансового обеспечения проектов (мероприятий), </w:t>
            </w:r>
            <w:proofErr w:type="gramStart"/>
            <w:r w:rsidRPr="00AF7BF6">
              <w:rPr>
                <w:rFonts w:ascii="Times New Roman" w:hAnsi="Times New Roman" w:cs="Times New Roman"/>
                <w:sz w:val="28"/>
                <w:szCs w:val="28"/>
              </w:rPr>
              <w:t>направленных</w:t>
            </w:r>
            <w:proofErr w:type="gramEnd"/>
            <w:r w:rsidRPr="00AF7BF6">
              <w:rPr>
                <w:rFonts w:ascii="Times New Roman" w:hAnsi="Times New Roman" w:cs="Times New Roman"/>
                <w:sz w:val="28"/>
                <w:szCs w:val="28"/>
              </w:rPr>
              <w:t xml:space="preserve"> в том числе на реализацию в городе Ханты-Мансийске национальных проектов (программ) Российской Федерации, портфелей проектов </w:t>
            </w:r>
            <w:r w:rsidRPr="00AF7BF6">
              <w:rPr>
                <w:rFonts w:ascii="Times New Roman" w:hAnsi="Times New Roman" w:cs="Times New Roman"/>
                <w:sz w:val="28"/>
                <w:szCs w:val="28"/>
              </w:rPr>
              <w:lastRenderedPageBreak/>
              <w:t>Ханты-Мансийского автономного округа - Югры, муниципальных проектов города Ханты-Мансийска</w:t>
            </w:r>
          </w:p>
        </w:tc>
        <w:tc>
          <w:tcPr>
            <w:tcW w:w="7087" w:type="dxa"/>
            <w:tcBorders>
              <w:top w:val="single" w:sz="4" w:space="0" w:color="auto"/>
              <w:left w:val="single" w:sz="4" w:space="0" w:color="auto"/>
              <w:bottom w:val="single" w:sz="4" w:space="0" w:color="auto"/>
              <w:right w:val="single" w:sz="4" w:space="0" w:color="auto"/>
            </w:tcBorders>
          </w:tcPr>
          <w:p w:rsidR="00975D7B" w:rsidRPr="00AF7BF6" w:rsidRDefault="00D34CCA" w:rsidP="00975D7B">
            <w:pPr>
              <w:autoSpaceDE w:val="0"/>
              <w:autoSpaceDN w:val="0"/>
              <w:adjustRightInd w:val="0"/>
              <w:spacing w:after="0" w:line="240" w:lineRule="auto"/>
              <w:jc w:val="both"/>
              <w:rPr>
                <w:rFonts w:ascii="Times New Roman" w:hAnsi="Times New Roman" w:cs="Times New Roman"/>
                <w:sz w:val="28"/>
                <w:szCs w:val="28"/>
              </w:rPr>
            </w:pPr>
            <w:r w:rsidRPr="00AF7BF6">
              <w:rPr>
                <w:rFonts w:ascii="Times New Roman" w:hAnsi="Times New Roman" w:cs="Times New Roman"/>
                <w:sz w:val="28"/>
                <w:szCs w:val="28"/>
              </w:rPr>
              <w:lastRenderedPageBreak/>
              <w:t xml:space="preserve">Муниципальная программа не предусматривает финансового обеспечения реализации проектов (мероприятий), </w:t>
            </w:r>
            <w:proofErr w:type="gramStart"/>
            <w:r w:rsidRPr="00AF7BF6">
              <w:rPr>
                <w:rFonts w:ascii="Times New Roman" w:hAnsi="Times New Roman" w:cs="Times New Roman"/>
                <w:sz w:val="28"/>
                <w:szCs w:val="28"/>
              </w:rPr>
              <w:t>направленных</w:t>
            </w:r>
            <w:proofErr w:type="gramEnd"/>
            <w:r w:rsidRPr="00AF7BF6">
              <w:rPr>
                <w:rFonts w:ascii="Times New Roman" w:hAnsi="Times New Roman" w:cs="Times New Roman"/>
                <w:sz w:val="28"/>
                <w:szCs w:val="28"/>
              </w:rPr>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bl>
    <w:p w:rsidR="00A96574" w:rsidRPr="00AF7BF6" w:rsidRDefault="00A96574" w:rsidP="00D8412D">
      <w:pPr>
        <w:pStyle w:val="ConsPlusNormal"/>
        <w:jc w:val="both"/>
        <w:outlineLvl w:val="2"/>
        <w:rPr>
          <w:rFonts w:ascii="Times New Roman" w:hAnsi="Times New Roman" w:cs="Times New Roman"/>
          <w:sz w:val="28"/>
          <w:szCs w:val="28"/>
        </w:rPr>
      </w:pPr>
    </w:p>
    <w:p w:rsidR="00A96574" w:rsidRPr="00AF7BF6" w:rsidRDefault="00A96574" w:rsidP="00D8412D">
      <w:pPr>
        <w:pStyle w:val="ConsPlusNormal"/>
        <w:jc w:val="both"/>
        <w:outlineLvl w:val="2"/>
        <w:rPr>
          <w:rFonts w:ascii="Times New Roman" w:hAnsi="Times New Roman" w:cs="Times New Roman"/>
          <w:sz w:val="28"/>
          <w:szCs w:val="28"/>
        </w:rPr>
      </w:pPr>
    </w:p>
    <w:p w:rsidR="00996390" w:rsidRPr="00AF7BF6" w:rsidRDefault="00996390" w:rsidP="00996390">
      <w:pPr>
        <w:autoSpaceDE w:val="0"/>
        <w:autoSpaceDN w:val="0"/>
        <w:adjustRightInd w:val="0"/>
        <w:spacing w:after="0"/>
        <w:ind w:firstLine="720"/>
        <w:jc w:val="center"/>
        <w:outlineLvl w:val="1"/>
        <w:rPr>
          <w:rFonts w:ascii="Times New Roman" w:eastAsia="Calibri" w:hAnsi="Times New Roman" w:cs="Times New Roman"/>
          <w:sz w:val="20"/>
          <w:szCs w:val="20"/>
          <w:lang w:eastAsia="en-US"/>
        </w:rPr>
      </w:pPr>
      <w:r w:rsidRPr="00AF7BF6">
        <w:rPr>
          <w:rFonts w:ascii="Times New Roman" w:eastAsia="Calibri" w:hAnsi="Times New Roman" w:cs="Times New Roman"/>
          <w:sz w:val="28"/>
          <w:szCs w:val="28"/>
          <w:lang w:eastAsia="en-US"/>
        </w:rPr>
        <w:t>Раздел 1. О стимулировании инвестиционной и инновационной деятельности, развитии конкуренции и негосударственного сектора экономики</w:t>
      </w:r>
    </w:p>
    <w:p w:rsidR="00094428" w:rsidRPr="00AF7BF6" w:rsidRDefault="00094428" w:rsidP="00094428">
      <w:pPr>
        <w:pStyle w:val="ConsPlusNormal"/>
        <w:jc w:val="both"/>
        <w:outlineLvl w:val="2"/>
        <w:rPr>
          <w:rFonts w:ascii="Times New Roman" w:hAnsi="Times New Roman" w:cs="Times New Roman"/>
          <w:sz w:val="28"/>
          <w:szCs w:val="28"/>
        </w:rPr>
      </w:pPr>
    </w:p>
    <w:p w:rsidR="005A4BFA" w:rsidRPr="00AF7BF6" w:rsidRDefault="005A4BFA" w:rsidP="005A4BFA">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Исходя из полномочий </w:t>
      </w:r>
      <w:r w:rsidR="00757E75" w:rsidRPr="00AF7BF6">
        <w:rPr>
          <w:rFonts w:ascii="Times New Roman" w:hAnsi="Times New Roman" w:cs="Times New Roman"/>
          <w:sz w:val="28"/>
          <w:szCs w:val="28"/>
        </w:rPr>
        <w:t>координатор</w:t>
      </w:r>
      <w:r w:rsidR="0060332C" w:rsidRPr="00AF7BF6">
        <w:rPr>
          <w:rFonts w:ascii="Times New Roman" w:hAnsi="Times New Roman" w:cs="Times New Roman"/>
          <w:sz w:val="28"/>
          <w:szCs w:val="28"/>
        </w:rPr>
        <w:t>а</w:t>
      </w:r>
      <w:r w:rsidR="00757E75" w:rsidRPr="00AF7BF6">
        <w:rPr>
          <w:rFonts w:ascii="Times New Roman" w:hAnsi="Times New Roman" w:cs="Times New Roman"/>
          <w:sz w:val="28"/>
          <w:szCs w:val="28"/>
        </w:rPr>
        <w:t xml:space="preserve"> и исполнителей</w:t>
      </w:r>
      <w:r w:rsidRPr="00AF7BF6">
        <w:rPr>
          <w:rFonts w:ascii="Times New Roman" w:hAnsi="Times New Roman" w:cs="Times New Roman"/>
          <w:sz w:val="28"/>
          <w:szCs w:val="28"/>
        </w:rPr>
        <w:t xml:space="preserve"> </w:t>
      </w:r>
      <w:r w:rsidR="00757E75" w:rsidRPr="00AF7BF6">
        <w:rPr>
          <w:rFonts w:ascii="Times New Roman" w:hAnsi="Times New Roman" w:cs="Times New Roman"/>
          <w:sz w:val="28"/>
          <w:szCs w:val="28"/>
        </w:rPr>
        <w:t>муниципальная</w:t>
      </w:r>
      <w:r w:rsidRPr="00AF7BF6">
        <w:rPr>
          <w:rFonts w:ascii="Times New Roman" w:hAnsi="Times New Roman" w:cs="Times New Roman"/>
          <w:sz w:val="28"/>
          <w:szCs w:val="28"/>
        </w:rPr>
        <w:t xml:space="preserve"> программа содержит меры, направленные </w:t>
      </w:r>
      <w:proofErr w:type="gramStart"/>
      <w:r w:rsidRPr="00AF7BF6">
        <w:rPr>
          <w:rFonts w:ascii="Times New Roman" w:hAnsi="Times New Roman" w:cs="Times New Roman"/>
          <w:sz w:val="28"/>
          <w:szCs w:val="28"/>
        </w:rPr>
        <w:t>на</w:t>
      </w:r>
      <w:proofErr w:type="gramEnd"/>
      <w:r w:rsidRPr="00AF7BF6">
        <w:rPr>
          <w:rFonts w:ascii="Times New Roman" w:hAnsi="Times New Roman" w:cs="Times New Roman"/>
          <w:sz w:val="28"/>
          <w:szCs w:val="28"/>
        </w:rPr>
        <w:t>:</w:t>
      </w:r>
    </w:p>
    <w:p w:rsidR="00757E75" w:rsidRPr="00AF7BF6" w:rsidRDefault="005A4BFA" w:rsidP="005A4BFA">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1.1. </w:t>
      </w:r>
      <w:proofErr w:type="gramStart"/>
      <w:r w:rsidRPr="00AF7BF6">
        <w:rPr>
          <w:rFonts w:ascii="Times New Roman" w:hAnsi="Times New Roman" w:cs="Times New Roman"/>
          <w:sz w:val="28"/>
          <w:szCs w:val="28"/>
        </w:rPr>
        <w:t xml:space="preserve">Улучшение конкурентной среды за счет комплекса мероприятий, направленных </w:t>
      </w:r>
      <w:r w:rsidR="00757E75" w:rsidRPr="00AF7BF6">
        <w:rPr>
          <w:rFonts w:ascii="Times New Roman" w:hAnsi="Times New Roman" w:cs="Times New Roman"/>
          <w:sz w:val="28"/>
          <w:szCs w:val="28"/>
        </w:rPr>
        <w:t>на приватизацию муниципального имущества города Ханты-Мансийска, выполнение комплекса мероприятий по эффективному управлению муниципальными предприятиями, учреждениями, акционерными обществами с муниципальным участием, контроль за организацией и проведением процедур реализации имущества хозяйствующими субъектами, доля участия муниципального образования города Ханты-Мансийска в которых составляет 50 и более процентов.</w:t>
      </w:r>
      <w:proofErr w:type="gramEnd"/>
    </w:p>
    <w:p w:rsidR="005A4BFA" w:rsidRPr="00AF7BF6" w:rsidRDefault="00757E75"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26.07.2006 № 135-ФЗ «О защите конкуренции».</w:t>
      </w:r>
    </w:p>
    <w:p w:rsidR="00094428" w:rsidRPr="00AF7BF6" w:rsidRDefault="00757E75"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1.2</w:t>
      </w:r>
      <w:r w:rsidR="00094428" w:rsidRPr="00AF7BF6">
        <w:rPr>
          <w:rFonts w:ascii="Times New Roman" w:hAnsi="Times New Roman" w:cs="Times New Roman"/>
          <w:sz w:val="28"/>
          <w:szCs w:val="28"/>
        </w:rPr>
        <w:t>. Формирование благоприятной деловой среды</w:t>
      </w:r>
    </w:p>
    <w:p w:rsidR="005A4BFA" w:rsidRPr="00AF7BF6" w:rsidRDefault="005A4BFA"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Формирование благоприятной деловой среды заключается в эффективном управлении муниципальным имуществом города Ханты-Мансийска, учете и контроле использования муниципального имущества, позволяющими обеспечить оптимальный состав имущества для исполнения органами местного самоуправления города Ханты-Мансийска своих полномочий, обеспечивающих повышение уровня и качества жизни населения города Ханты-Мансийска.</w:t>
      </w:r>
    </w:p>
    <w:p w:rsidR="00757E75" w:rsidRPr="00AF7BF6" w:rsidRDefault="00094428" w:rsidP="00757E75">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1.3. </w:t>
      </w:r>
      <w:r w:rsidR="00757E75" w:rsidRPr="00AF7BF6">
        <w:rPr>
          <w:rFonts w:ascii="Times New Roman" w:hAnsi="Times New Roman" w:cs="Times New Roman"/>
          <w:sz w:val="28"/>
          <w:szCs w:val="28"/>
        </w:rPr>
        <w:t>Повышение производительности труда за счет:</w:t>
      </w:r>
    </w:p>
    <w:p w:rsidR="00757E75"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 xml:space="preserve">повышения квалификации сотрудников и применения технологий бережливого производства в сфере управления муниципальным имуществом </w:t>
      </w:r>
      <w:r w:rsidR="0060332C" w:rsidRPr="00AF7BF6">
        <w:rPr>
          <w:rFonts w:ascii="Times New Roman" w:hAnsi="Times New Roman" w:cs="Times New Roman"/>
          <w:sz w:val="28"/>
          <w:szCs w:val="28"/>
        </w:rPr>
        <w:t>города Ханты-Мансийска</w:t>
      </w:r>
      <w:r w:rsidRPr="00AF7BF6">
        <w:rPr>
          <w:rFonts w:ascii="Times New Roman" w:hAnsi="Times New Roman" w:cs="Times New Roman"/>
          <w:sz w:val="28"/>
          <w:szCs w:val="28"/>
        </w:rPr>
        <w:t>;</w:t>
      </w:r>
    </w:p>
    <w:p w:rsidR="00757E75"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 xml:space="preserve">внедрения цифровых технологий и автоматизированных информационных систем, что существенно позволит повысить эффективность </w:t>
      </w:r>
      <w:r w:rsidRPr="00AF7BF6">
        <w:rPr>
          <w:rFonts w:ascii="Times New Roman" w:hAnsi="Times New Roman" w:cs="Times New Roman"/>
          <w:sz w:val="28"/>
          <w:szCs w:val="28"/>
        </w:rPr>
        <w:lastRenderedPageBreak/>
        <w:t>управленческих процессов, минимизировать временные затраты при работе с документацией;</w:t>
      </w:r>
    </w:p>
    <w:p w:rsidR="00757E75"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 xml:space="preserve">проведения мониторинга и регулярного контроля качества </w:t>
      </w:r>
      <w:r w:rsidR="0060332C" w:rsidRPr="00AF7BF6">
        <w:rPr>
          <w:rFonts w:ascii="Times New Roman" w:hAnsi="Times New Roman" w:cs="Times New Roman"/>
          <w:sz w:val="28"/>
          <w:szCs w:val="28"/>
        </w:rPr>
        <w:t>муниципальных</w:t>
      </w:r>
      <w:r w:rsidRPr="00AF7BF6">
        <w:rPr>
          <w:rFonts w:ascii="Times New Roman" w:hAnsi="Times New Roman" w:cs="Times New Roman"/>
          <w:sz w:val="28"/>
          <w:szCs w:val="28"/>
        </w:rPr>
        <w:t xml:space="preserve"> услуг в сфере управления </w:t>
      </w:r>
      <w:r w:rsidR="0060332C" w:rsidRPr="00AF7BF6">
        <w:rPr>
          <w:rFonts w:ascii="Times New Roman" w:hAnsi="Times New Roman" w:cs="Times New Roman"/>
          <w:sz w:val="28"/>
          <w:szCs w:val="28"/>
        </w:rPr>
        <w:t>муниципальным имуществом города Ханты-Мансийска</w:t>
      </w:r>
      <w:r w:rsidRPr="00AF7BF6">
        <w:rPr>
          <w:rFonts w:ascii="Times New Roman" w:hAnsi="Times New Roman" w:cs="Times New Roman"/>
          <w:sz w:val="28"/>
          <w:szCs w:val="28"/>
        </w:rPr>
        <w:t>;</w:t>
      </w:r>
    </w:p>
    <w:p w:rsidR="0060332C" w:rsidRPr="00AF7BF6" w:rsidRDefault="00757E75"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F7BF6">
        <w:rPr>
          <w:rFonts w:ascii="Times New Roman" w:hAnsi="Times New Roman" w:cs="Times New Roman"/>
          <w:sz w:val="28"/>
          <w:szCs w:val="28"/>
        </w:rPr>
        <w:t>снижения административных барьеров.</w:t>
      </w:r>
    </w:p>
    <w:p w:rsidR="0060332C" w:rsidRPr="00AF7BF6" w:rsidRDefault="0060332C" w:rsidP="00757E7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996390" w:rsidRPr="00AF7BF6" w:rsidRDefault="00996390" w:rsidP="00757E7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Раздел 2. Механизм реализации муниципальной программы.</w:t>
      </w:r>
    </w:p>
    <w:p w:rsidR="0060332C" w:rsidRPr="00AF7BF6" w:rsidRDefault="0060332C" w:rsidP="00757E75">
      <w:pPr>
        <w:autoSpaceDE w:val="0"/>
        <w:autoSpaceDN w:val="0"/>
        <w:adjustRightInd w:val="0"/>
        <w:spacing w:after="0" w:line="240" w:lineRule="auto"/>
        <w:ind w:firstLine="709"/>
        <w:jc w:val="both"/>
        <w:outlineLvl w:val="1"/>
        <w:rPr>
          <w:rFonts w:ascii="Times New Roman" w:eastAsia="Calibri" w:hAnsi="Times New Roman" w:cs="Times New Roman"/>
          <w:sz w:val="28"/>
          <w:szCs w:val="28"/>
          <w:lang w:eastAsia="en-US"/>
        </w:rPr>
      </w:pPr>
    </w:p>
    <w:p w:rsidR="00094428" w:rsidRPr="00AF7BF6" w:rsidRDefault="00094428" w:rsidP="00757E75">
      <w:pPr>
        <w:pStyle w:val="ConsPlusNormal"/>
        <w:ind w:firstLine="709"/>
        <w:jc w:val="both"/>
        <w:outlineLvl w:val="2"/>
        <w:rPr>
          <w:rFonts w:ascii="Times New Roman" w:hAnsi="Times New Roman" w:cs="Times New Roman"/>
          <w:sz w:val="28"/>
          <w:szCs w:val="28"/>
        </w:rPr>
      </w:pPr>
      <w:r w:rsidRPr="00AF7BF6">
        <w:rPr>
          <w:rFonts w:ascii="Times New Roman" w:hAnsi="Times New Roman" w:cs="Times New Roman"/>
          <w:sz w:val="28"/>
          <w:szCs w:val="28"/>
        </w:rPr>
        <w:t>Механизм реализации муниципальной программы включает разработку и принятие муниципальных правовых актов города Ханты-Мансийска, необходимых для реализации муниципальной программы.</w:t>
      </w:r>
    </w:p>
    <w:p w:rsidR="00094428" w:rsidRPr="00AF7BF6" w:rsidRDefault="00094428" w:rsidP="00757E75">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Координатором муниципальной программы является Департамент муниципальной собственности.</w:t>
      </w:r>
    </w:p>
    <w:p w:rsidR="00094428" w:rsidRPr="00AF7BF6" w:rsidRDefault="00094428" w:rsidP="00757E75">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 предусмотренных на эти цели. </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Координатор муниципальной программы:</w:t>
      </w:r>
    </w:p>
    <w:p w:rsidR="00094428" w:rsidRPr="00AF7BF6" w:rsidRDefault="0060332C"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координирует, организует, исполняет и контролирует выполнение программных мероприятий</w:t>
      </w:r>
      <w:r w:rsidR="00094428" w:rsidRPr="00AF7BF6">
        <w:rPr>
          <w:rFonts w:ascii="Times New Roman" w:hAnsi="Times New Roman" w:cs="Times New Roman"/>
          <w:sz w:val="28"/>
          <w:szCs w:val="28"/>
        </w:rPr>
        <w:t>;</w:t>
      </w:r>
    </w:p>
    <w:p w:rsidR="0060332C" w:rsidRPr="00AF7BF6" w:rsidRDefault="0060332C"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передает при необходимости часть функций МКУ </w:t>
      </w:r>
      <w:r w:rsidR="002D2D83" w:rsidRPr="00AF7BF6">
        <w:rPr>
          <w:rFonts w:ascii="Times New Roman" w:hAnsi="Times New Roman" w:cs="Times New Roman"/>
          <w:sz w:val="28"/>
          <w:szCs w:val="28"/>
        </w:rPr>
        <w:t>«</w:t>
      </w:r>
      <w:r w:rsidRPr="00AF7BF6">
        <w:rPr>
          <w:rFonts w:ascii="Times New Roman" w:hAnsi="Times New Roman" w:cs="Times New Roman"/>
          <w:sz w:val="28"/>
          <w:szCs w:val="28"/>
        </w:rPr>
        <w:t>Дирекция по содержанию имущества казны</w:t>
      </w:r>
      <w:r w:rsidR="002D2D83" w:rsidRPr="00AF7BF6">
        <w:rPr>
          <w:rFonts w:ascii="Times New Roman" w:hAnsi="Times New Roman" w:cs="Times New Roman"/>
          <w:sz w:val="28"/>
          <w:szCs w:val="28"/>
        </w:rPr>
        <w:t>»</w:t>
      </w:r>
      <w:r w:rsidRPr="00AF7BF6">
        <w:rPr>
          <w:rFonts w:ascii="Times New Roman" w:hAnsi="Times New Roman" w:cs="Times New Roman"/>
          <w:sz w:val="28"/>
          <w:szCs w:val="28"/>
        </w:rPr>
        <w:t xml:space="preserve"> для реализации муниципальной программы;</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контролирует выполнение основных мероприятий муниципальной программы;</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осуществляет текущий мониторинг реализации муниципальной программы.</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Исполнители муниципальной программы:</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ежемесячно представляют аналитическую информацию о ходе выполнения основных мероприятий муниципальной программы, оценку значений целевых показателей реализации муниципальной программы</w:t>
      </w:r>
      <w:r w:rsidR="00F74382" w:rsidRPr="00AF7BF6">
        <w:rPr>
          <w:rFonts w:ascii="Times New Roman" w:hAnsi="Times New Roman" w:cs="Times New Roman"/>
          <w:sz w:val="28"/>
          <w:szCs w:val="28"/>
        </w:rPr>
        <w:t>;</w:t>
      </w:r>
    </w:p>
    <w:p w:rsidR="00F74382" w:rsidRPr="00AF7BF6" w:rsidRDefault="00F74382"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несут ответственность за целевое и эффективное использование выделенных им бюджетных средств.</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 xml:space="preserve">Реализация мероприятий муниципальной программы осуществляется </w:t>
      </w:r>
      <w:r w:rsidRPr="00AF7BF6">
        <w:rPr>
          <w:rFonts w:ascii="Times New Roman" w:hAnsi="Times New Roman" w:cs="Times New Roman"/>
          <w:sz w:val="28"/>
          <w:szCs w:val="28"/>
        </w:rPr>
        <w:lastRenderedPageBreak/>
        <w:t>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094428" w:rsidRPr="00AF7BF6" w:rsidRDefault="00094428" w:rsidP="00094428">
      <w:pPr>
        <w:pStyle w:val="ConsPlusNormal"/>
        <w:jc w:val="both"/>
        <w:outlineLvl w:val="2"/>
        <w:rPr>
          <w:rFonts w:ascii="Times New Roman" w:hAnsi="Times New Roman" w:cs="Times New Roman"/>
          <w:sz w:val="28"/>
          <w:szCs w:val="28"/>
        </w:rPr>
      </w:pPr>
      <w:r w:rsidRPr="00AF7BF6">
        <w:rPr>
          <w:rFonts w:ascii="Times New Roman" w:hAnsi="Times New Roman" w:cs="Times New Roman"/>
          <w:sz w:val="28"/>
          <w:szCs w:val="28"/>
        </w:rPr>
        <w:t>Реализация мероприятий муниципальной программы осуществляется в соответствии с действующим законодательством Российской Федерации, Ханты-Мансийского автономного округа - Югры и муниципальными правовыми актами города Ханты-Мансийска.</w:t>
      </w:r>
    </w:p>
    <w:p w:rsidR="000604A0" w:rsidRPr="00AF7BF6" w:rsidRDefault="000604A0" w:rsidP="00094428">
      <w:pPr>
        <w:pStyle w:val="ConsPlusNormal"/>
        <w:jc w:val="both"/>
        <w:outlineLvl w:val="2"/>
        <w:rPr>
          <w:rFonts w:ascii="Times New Roman" w:hAnsi="Times New Roman" w:cs="Times New Roman"/>
          <w:sz w:val="28"/>
          <w:szCs w:val="28"/>
        </w:rPr>
        <w:sectPr w:rsidR="000604A0" w:rsidRPr="00AF7BF6" w:rsidSect="000604A0">
          <w:pgSz w:w="11906" w:h="16838"/>
          <w:pgMar w:top="567" w:right="850" w:bottom="1560" w:left="1418" w:header="708" w:footer="708" w:gutter="0"/>
          <w:cols w:space="708"/>
          <w:docGrid w:linePitch="360"/>
        </w:sectPr>
      </w:pPr>
    </w:p>
    <w:p w:rsidR="00094428" w:rsidRPr="00AF7BF6" w:rsidRDefault="00094428" w:rsidP="00094428">
      <w:pPr>
        <w:pStyle w:val="ConsPlusNormal"/>
        <w:jc w:val="both"/>
        <w:outlineLvl w:val="2"/>
        <w:rPr>
          <w:rFonts w:ascii="Times New Roman" w:hAnsi="Times New Roman" w:cs="Times New Roman"/>
          <w:sz w:val="28"/>
          <w:szCs w:val="28"/>
        </w:rPr>
      </w:pPr>
    </w:p>
    <w:p w:rsidR="00094428" w:rsidRPr="00AF7BF6" w:rsidRDefault="00094428" w:rsidP="000604A0">
      <w:pPr>
        <w:pStyle w:val="ConsPlusNormal"/>
        <w:jc w:val="right"/>
        <w:outlineLvl w:val="2"/>
        <w:rPr>
          <w:rFonts w:ascii="Times New Roman" w:hAnsi="Times New Roman" w:cs="Times New Roman"/>
          <w:sz w:val="28"/>
          <w:szCs w:val="28"/>
        </w:rPr>
      </w:pPr>
      <w:r w:rsidRPr="00AF7BF6">
        <w:rPr>
          <w:rFonts w:ascii="Times New Roman" w:hAnsi="Times New Roman" w:cs="Times New Roman"/>
          <w:sz w:val="28"/>
          <w:szCs w:val="28"/>
        </w:rPr>
        <w:t>Таблица 1</w:t>
      </w:r>
    </w:p>
    <w:p w:rsidR="00094428" w:rsidRPr="00AF7BF6" w:rsidRDefault="00094428" w:rsidP="00094428">
      <w:pPr>
        <w:pStyle w:val="ConsPlusNormal"/>
        <w:jc w:val="both"/>
        <w:outlineLvl w:val="2"/>
        <w:rPr>
          <w:rFonts w:ascii="Times New Roman" w:hAnsi="Times New Roman" w:cs="Times New Roman"/>
          <w:sz w:val="28"/>
          <w:szCs w:val="28"/>
        </w:rPr>
      </w:pPr>
    </w:p>
    <w:p w:rsidR="00094428" w:rsidRPr="00AF7BF6" w:rsidRDefault="00094428" w:rsidP="000604A0">
      <w:pPr>
        <w:pStyle w:val="ConsPlusNormal"/>
        <w:jc w:val="center"/>
        <w:outlineLvl w:val="2"/>
        <w:rPr>
          <w:rFonts w:ascii="Times New Roman" w:hAnsi="Times New Roman" w:cs="Times New Roman"/>
          <w:sz w:val="28"/>
          <w:szCs w:val="28"/>
        </w:rPr>
      </w:pPr>
      <w:r w:rsidRPr="00AF7BF6">
        <w:rPr>
          <w:rFonts w:ascii="Times New Roman" w:hAnsi="Times New Roman" w:cs="Times New Roman"/>
          <w:sz w:val="28"/>
          <w:szCs w:val="28"/>
        </w:rPr>
        <w:t>Целевые показатели муниципальной программы</w:t>
      </w:r>
    </w:p>
    <w:p w:rsidR="00410317" w:rsidRPr="00AF7BF6" w:rsidRDefault="00410317" w:rsidP="000604A0">
      <w:pPr>
        <w:pStyle w:val="ConsPlusNormal"/>
        <w:jc w:val="center"/>
        <w:outlineLvl w:val="2"/>
        <w:rPr>
          <w:rFonts w:ascii="Times New Roman" w:hAnsi="Times New Roman" w:cs="Times New Roman"/>
          <w:sz w:val="28"/>
          <w:szCs w:val="28"/>
        </w:rPr>
      </w:pPr>
    </w:p>
    <w:tbl>
      <w:tblPr>
        <w:tblW w:w="0" w:type="auto"/>
        <w:tblInd w:w="250" w:type="dxa"/>
        <w:tblLayout w:type="fixed"/>
        <w:tblLook w:val="04A0" w:firstRow="1" w:lastRow="0" w:firstColumn="1" w:lastColumn="0" w:noHBand="0" w:noVBand="1"/>
      </w:tblPr>
      <w:tblGrid>
        <w:gridCol w:w="374"/>
        <w:gridCol w:w="2803"/>
        <w:gridCol w:w="1308"/>
        <w:gridCol w:w="1043"/>
        <w:gridCol w:w="1134"/>
        <w:gridCol w:w="1276"/>
        <w:gridCol w:w="1418"/>
        <w:gridCol w:w="1134"/>
        <w:gridCol w:w="1134"/>
        <w:gridCol w:w="1134"/>
        <w:gridCol w:w="1701"/>
      </w:tblGrid>
      <w:tr w:rsidR="0038429C" w:rsidRPr="00AF7BF6" w:rsidTr="007B3CAC">
        <w:trPr>
          <w:trHeight w:val="229"/>
        </w:trPr>
        <w:tc>
          <w:tcPr>
            <w:tcW w:w="3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N </w:t>
            </w:r>
            <w:proofErr w:type="gramStart"/>
            <w:r w:rsidRPr="00AF7BF6">
              <w:rPr>
                <w:rFonts w:ascii="Times New Roman" w:eastAsia="Times New Roman" w:hAnsi="Times New Roman" w:cs="Times New Roman"/>
                <w:sz w:val="20"/>
                <w:szCs w:val="20"/>
              </w:rPr>
              <w:t>п</w:t>
            </w:r>
            <w:proofErr w:type="gramEnd"/>
            <w:r w:rsidRPr="00AF7BF6">
              <w:rPr>
                <w:rFonts w:ascii="Times New Roman" w:eastAsia="Times New Roman" w:hAnsi="Times New Roman" w:cs="Times New Roman"/>
                <w:sz w:val="20"/>
                <w:szCs w:val="20"/>
              </w:rPr>
              <w:t>/п</w:t>
            </w:r>
          </w:p>
        </w:tc>
        <w:tc>
          <w:tcPr>
            <w:tcW w:w="2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Наименование целевых показателей</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Базовый показатель на начало реализации муниципальной программы</w:t>
            </w:r>
          </w:p>
        </w:tc>
        <w:tc>
          <w:tcPr>
            <w:tcW w:w="8273" w:type="dxa"/>
            <w:gridSpan w:val="7"/>
            <w:tcBorders>
              <w:top w:val="single" w:sz="4" w:space="0" w:color="auto"/>
              <w:left w:val="nil"/>
              <w:bottom w:val="single" w:sz="4" w:space="0" w:color="auto"/>
              <w:right w:val="single" w:sz="4" w:space="0" w:color="000000"/>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Значения показателя по годам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4A0" w:rsidRPr="00AF7BF6" w:rsidRDefault="000604A0"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Целевое значение показателя на дату окончания реализации муниципальной программы</w:t>
            </w:r>
          </w:p>
        </w:tc>
      </w:tr>
      <w:tr w:rsidR="007B3CAC" w:rsidRPr="00AF7BF6" w:rsidTr="007B3CAC">
        <w:trPr>
          <w:trHeight w:val="293"/>
        </w:trPr>
        <w:tc>
          <w:tcPr>
            <w:tcW w:w="374" w:type="dxa"/>
            <w:vMerge/>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c>
          <w:tcPr>
            <w:tcW w:w="2803" w:type="dxa"/>
            <w:vMerge/>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c>
          <w:tcPr>
            <w:tcW w:w="104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2021 год</w:t>
            </w:r>
          </w:p>
        </w:tc>
        <w:tc>
          <w:tcPr>
            <w:tcW w:w="141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2022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2023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2024 год</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2025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3CAC" w:rsidRPr="00AF7BF6" w:rsidRDefault="007B3CAC" w:rsidP="000604A0">
            <w:pPr>
              <w:spacing w:after="0" w:line="240" w:lineRule="auto"/>
              <w:rPr>
                <w:rFonts w:ascii="Times New Roman" w:eastAsia="Times New Roman" w:hAnsi="Times New Roman" w:cs="Times New Roman"/>
                <w:sz w:val="20"/>
                <w:szCs w:val="20"/>
              </w:rPr>
            </w:pPr>
          </w:p>
        </w:tc>
      </w:tr>
      <w:tr w:rsidR="007B3CAC" w:rsidRPr="00AF7BF6" w:rsidTr="007B3CAC">
        <w:trPr>
          <w:trHeight w:val="293"/>
        </w:trPr>
        <w:tc>
          <w:tcPr>
            <w:tcW w:w="374" w:type="dxa"/>
            <w:tcBorders>
              <w:top w:val="nil"/>
              <w:left w:val="single" w:sz="4" w:space="0" w:color="auto"/>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80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130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104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6</w:t>
            </w:r>
          </w:p>
        </w:tc>
        <w:tc>
          <w:tcPr>
            <w:tcW w:w="141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7</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8</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12</w:t>
            </w:r>
          </w:p>
        </w:tc>
      </w:tr>
      <w:tr w:rsidR="007B3CAC" w:rsidRPr="00AF7BF6" w:rsidTr="007B3CAC">
        <w:trPr>
          <w:trHeight w:val="1837"/>
        </w:trPr>
        <w:tc>
          <w:tcPr>
            <w:tcW w:w="374" w:type="dxa"/>
            <w:tcBorders>
              <w:top w:val="nil"/>
              <w:left w:val="single" w:sz="4" w:space="0" w:color="auto"/>
              <w:bottom w:val="single" w:sz="4" w:space="0" w:color="auto"/>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803"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B76BE7">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2,0</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2,0</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1,5</w:t>
            </w:r>
          </w:p>
        </w:tc>
        <w:tc>
          <w:tcPr>
            <w:tcW w:w="1418"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w:t>
            </w:r>
          </w:p>
        </w:tc>
        <w:tc>
          <w:tcPr>
            <w:tcW w:w="1701" w:type="dxa"/>
            <w:tcBorders>
              <w:top w:val="nil"/>
              <w:left w:val="nil"/>
              <w:bottom w:val="single" w:sz="4" w:space="0" w:color="auto"/>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0,3</w:t>
            </w:r>
          </w:p>
        </w:tc>
      </w:tr>
      <w:tr w:rsidR="007B3CAC" w:rsidRPr="00AF7BF6" w:rsidTr="007B3CAC">
        <w:trPr>
          <w:trHeight w:val="1494"/>
        </w:trPr>
        <w:tc>
          <w:tcPr>
            <w:tcW w:w="374" w:type="dxa"/>
            <w:tcBorders>
              <w:top w:val="nil"/>
              <w:left w:val="single" w:sz="4" w:space="0" w:color="auto"/>
              <w:bottom w:val="nil"/>
              <w:right w:val="single" w:sz="4" w:space="0" w:color="auto"/>
            </w:tcBorders>
            <w:shd w:val="clear" w:color="auto" w:fill="auto"/>
            <w:vAlign w:val="center"/>
            <w:hideMark/>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2803" w:type="dxa"/>
            <w:tcBorders>
              <w:top w:val="nil"/>
              <w:left w:val="nil"/>
              <w:bottom w:val="nil"/>
              <w:right w:val="single" w:sz="4" w:space="0" w:color="auto"/>
            </w:tcBorders>
            <w:shd w:val="clear" w:color="auto" w:fill="auto"/>
            <w:vAlign w:val="center"/>
            <w:hideMark/>
          </w:tcPr>
          <w:p w:rsidR="007B3CAC" w:rsidRPr="00AF7BF6" w:rsidRDefault="007B3CAC" w:rsidP="00B76BE7">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Количество проведенных контрольных мероприятий по проверке использования и сохранности муниципального имущества (ед.) &lt;2&gt;</w:t>
            </w:r>
          </w:p>
        </w:tc>
        <w:tc>
          <w:tcPr>
            <w:tcW w:w="1308"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96</w:t>
            </w:r>
          </w:p>
        </w:tc>
        <w:tc>
          <w:tcPr>
            <w:tcW w:w="1043"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108</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120</w:t>
            </w:r>
          </w:p>
        </w:tc>
        <w:tc>
          <w:tcPr>
            <w:tcW w:w="1276"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132</w:t>
            </w:r>
          </w:p>
        </w:tc>
        <w:tc>
          <w:tcPr>
            <w:tcW w:w="1418"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144</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156</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168</w:t>
            </w:r>
          </w:p>
        </w:tc>
        <w:tc>
          <w:tcPr>
            <w:tcW w:w="1134"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180</w:t>
            </w:r>
          </w:p>
        </w:tc>
        <w:tc>
          <w:tcPr>
            <w:tcW w:w="1701" w:type="dxa"/>
            <w:tcBorders>
              <w:top w:val="nil"/>
              <w:left w:val="nil"/>
              <w:bottom w:val="nil"/>
              <w:right w:val="single" w:sz="4" w:space="0" w:color="auto"/>
            </w:tcBorders>
            <w:shd w:val="clear" w:color="auto" w:fill="auto"/>
            <w:vAlign w:val="center"/>
            <w:hideMark/>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240</w:t>
            </w:r>
          </w:p>
        </w:tc>
      </w:tr>
      <w:tr w:rsidR="007B3CAC" w:rsidRPr="00AF7BF6" w:rsidTr="007B3CAC">
        <w:trPr>
          <w:trHeight w:val="66"/>
        </w:trPr>
        <w:tc>
          <w:tcPr>
            <w:tcW w:w="374" w:type="dxa"/>
            <w:tcBorders>
              <w:top w:val="nil"/>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p>
        </w:tc>
        <w:tc>
          <w:tcPr>
            <w:tcW w:w="2803" w:type="dxa"/>
            <w:tcBorders>
              <w:top w:val="nil"/>
              <w:left w:val="nil"/>
              <w:bottom w:val="single" w:sz="4" w:space="0" w:color="auto"/>
              <w:right w:val="single" w:sz="4" w:space="0" w:color="auto"/>
            </w:tcBorders>
            <w:shd w:val="clear" w:color="auto" w:fill="auto"/>
            <w:vAlign w:val="center"/>
          </w:tcPr>
          <w:p w:rsidR="007B3CAC" w:rsidRPr="00AF7BF6" w:rsidRDefault="007B3CAC" w:rsidP="00F74382">
            <w:pPr>
              <w:spacing w:after="0" w:line="240" w:lineRule="auto"/>
              <w:jc w:val="both"/>
              <w:rPr>
                <w:rFonts w:ascii="Times New Roman" w:eastAsia="Times New Roman" w:hAnsi="Times New Roman" w:cs="Times New Roman"/>
                <w:sz w:val="20"/>
                <w:szCs w:val="20"/>
              </w:rPr>
            </w:pPr>
          </w:p>
        </w:tc>
        <w:tc>
          <w:tcPr>
            <w:tcW w:w="1308"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043"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nil"/>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r>
      <w:tr w:rsidR="007B3CAC" w:rsidRPr="00AF7BF6" w:rsidTr="007B3CAC">
        <w:trPr>
          <w:trHeight w:val="1415"/>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280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F74382">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Исполнение плана по поступлению в бюджет городского округа Ханты-Мансийск доходов от управления муниципальным имуществом, за исключением средств от приватизации имущества (%)&lt;3&gt;</w:t>
            </w:r>
          </w:p>
        </w:tc>
        <w:tc>
          <w:tcPr>
            <w:tcW w:w="130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04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276"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c>
          <w:tcPr>
            <w:tcW w:w="1701"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100</w:t>
            </w:r>
          </w:p>
        </w:tc>
      </w:tr>
      <w:tr w:rsidR="007B3CAC" w:rsidRPr="00AF7BF6" w:rsidTr="007B3CAC">
        <w:trPr>
          <w:trHeight w:val="1415"/>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280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spacing w:after="0" w:line="240" w:lineRule="auto"/>
              <w:jc w:val="both"/>
              <w:rPr>
                <w:rFonts w:ascii="Times New Roman" w:eastAsia="Times New Roman" w:hAnsi="Times New Roman" w:cs="Times New Roman"/>
                <w:sz w:val="20"/>
                <w:szCs w:val="20"/>
              </w:rPr>
            </w:pPr>
            <w:r w:rsidRPr="007B3CAC">
              <w:rPr>
                <w:rFonts w:ascii="Times New Roman" w:eastAsia="Times New Roman" w:hAnsi="Times New Roman" w:cs="Times New Roman"/>
                <w:sz w:val="20"/>
                <w:szCs w:val="20"/>
              </w:rPr>
              <w:t>Количество сформированных земельных участков и земельных участков, в отношении которых вып</w:t>
            </w:r>
            <w:r>
              <w:rPr>
                <w:rFonts w:ascii="Times New Roman" w:eastAsia="Times New Roman" w:hAnsi="Times New Roman" w:cs="Times New Roman"/>
                <w:sz w:val="20"/>
                <w:szCs w:val="20"/>
              </w:rPr>
              <w:t>олнены кадастровые работы (ед.)</w:t>
            </w:r>
          </w:p>
        </w:tc>
        <w:tc>
          <w:tcPr>
            <w:tcW w:w="1308" w:type="dxa"/>
            <w:tcBorders>
              <w:top w:val="single" w:sz="4" w:space="0" w:color="auto"/>
              <w:left w:val="nil"/>
              <w:bottom w:val="single" w:sz="4" w:space="0" w:color="auto"/>
              <w:right w:val="single" w:sz="4" w:space="0" w:color="auto"/>
            </w:tcBorders>
            <w:shd w:val="clear" w:color="auto" w:fill="auto"/>
            <w:vAlign w:val="center"/>
          </w:tcPr>
          <w:p w:rsidR="007B3CAC" w:rsidRPr="007B3CAC" w:rsidRDefault="007B3CAC" w:rsidP="007B3CAC">
            <w:pPr>
              <w:spacing w:after="0" w:line="240" w:lineRule="auto"/>
              <w:jc w:val="center"/>
              <w:rPr>
                <w:rFonts w:ascii="Times New Roman" w:eastAsia="Times New Roman" w:hAnsi="Times New Roman" w:cs="Times New Roman"/>
                <w:sz w:val="20"/>
                <w:szCs w:val="20"/>
              </w:rPr>
            </w:pPr>
            <w:r w:rsidRPr="007B3CAC">
              <w:rPr>
                <w:rFonts w:ascii="Times New Roman" w:eastAsia="Times New Roman" w:hAnsi="Times New Roman" w:cs="Times New Roman"/>
                <w:sz w:val="20"/>
                <w:szCs w:val="20"/>
              </w:rPr>
              <w:t>1231</w:t>
            </w:r>
          </w:p>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c>
          <w:tcPr>
            <w:tcW w:w="104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1303</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1369</w:t>
            </w:r>
          </w:p>
        </w:tc>
        <w:tc>
          <w:tcPr>
            <w:tcW w:w="1276"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1439</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1507</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1647</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1718</w:t>
            </w:r>
          </w:p>
        </w:tc>
        <w:tc>
          <w:tcPr>
            <w:tcW w:w="1701" w:type="dxa"/>
            <w:tcBorders>
              <w:top w:val="single" w:sz="4" w:space="0" w:color="auto"/>
              <w:left w:val="nil"/>
              <w:bottom w:val="single" w:sz="4" w:space="0" w:color="auto"/>
              <w:right w:val="single" w:sz="4" w:space="0" w:color="auto"/>
            </w:tcBorders>
            <w:shd w:val="clear" w:color="auto" w:fill="auto"/>
            <w:vAlign w:val="center"/>
          </w:tcPr>
          <w:p w:rsidR="007B3CAC"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2084</w:t>
            </w:r>
          </w:p>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p>
        </w:tc>
      </w:tr>
      <w:tr w:rsidR="007B3CAC" w:rsidRPr="00AF7BF6" w:rsidTr="007B3CAC">
        <w:trPr>
          <w:trHeight w:val="1415"/>
        </w:trPr>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7B3CAC" w:rsidRPr="00AF7BF6" w:rsidRDefault="007B3CAC" w:rsidP="000604A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80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spacing w:after="0" w:line="240" w:lineRule="auto"/>
              <w:jc w:val="both"/>
              <w:rPr>
                <w:rFonts w:ascii="Times New Roman" w:eastAsia="Times New Roman" w:hAnsi="Times New Roman" w:cs="Times New Roman"/>
                <w:sz w:val="20"/>
                <w:szCs w:val="20"/>
              </w:rPr>
            </w:pPr>
            <w:r w:rsidRPr="007B3CAC">
              <w:rPr>
                <w:rFonts w:ascii="Times New Roman" w:eastAsia="Times New Roman" w:hAnsi="Times New Roman" w:cs="Times New Roman"/>
                <w:sz w:val="20"/>
                <w:szCs w:val="20"/>
              </w:rPr>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w:t>
            </w:r>
            <w:r>
              <w:rPr>
                <w:rFonts w:ascii="Times New Roman" w:eastAsia="Times New Roman" w:hAnsi="Times New Roman" w:cs="Times New Roman"/>
                <w:sz w:val="20"/>
                <w:szCs w:val="20"/>
              </w:rPr>
              <w:t>ию инвестиционных проектов (</w:t>
            </w:r>
            <w:proofErr w:type="gramStart"/>
            <w:r>
              <w:rPr>
                <w:rFonts w:ascii="Times New Roman" w:eastAsia="Times New Roman" w:hAnsi="Times New Roman" w:cs="Times New Roman"/>
                <w:sz w:val="20"/>
                <w:szCs w:val="20"/>
              </w:rPr>
              <w:t>га</w:t>
            </w:r>
            <w:proofErr w:type="gramEnd"/>
            <w:r>
              <w:rPr>
                <w:rFonts w:ascii="Times New Roman" w:eastAsia="Times New Roman" w:hAnsi="Times New Roman" w:cs="Times New Roman"/>
                <w:sz w:val="20"/>
                <w:szCs w:val="20"/>
              </w:rPr>
              <w:t>)</w:t>
            </w:r>
          </w:p>
        </w:tc>
        <w:tc>
          <w:tcPr>
            <w:tcW w:w="130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445</w:t>
            </w:r>
          </w:p>
        </w:tc>
        <w:tc>
          <w:tcPr>
            <w:tcW w:w="1043"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466</w:t>
            </w:r>
          </w:p>
        </w:tc>
        <w:tc>
          <w:tcPr>
            <w:tcW w:w="1276"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478</w:t>
            </w:r>
          </w:p>
        </w:tc>
        <w:tc>
          <w:tcPr>
            <w:tcW w:w="1418"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488</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499</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509</w:t>
            </w:r>
          </w:p>
        </w:tc>
        <w:tc>
          <w:tcPr>
            <w:tcW w:w="1134"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520</w:t>
            </w:r>
          </w:p>
        </w:tc>
        <w:tc>
          <w:tcPr>
            <w:tcW w:w="1701" w:type="dxa"/>
            <w:tcBorders>
              <w:top w:val="single" w:sz="4" w:space="0" w:color="auto"/>
              <w:left w:val="nil"/>
              <w:bottom w:val="single" w:sz="4" w:space="0" w:color="auto"/>
              <w:right w:val="single" w:sz="4" w:space="0" w:color="auto"/>
            </w:tcBorders>
            <w:shd w:val="clear" w:color="auto" w:fill="auto"/>
            <w:vAlign w:val="center"/>
          </w:tcPr>
          <w:p w:rsidR="007B3CAC" w:rsidRPr="00AF7BF6" w:rsidRDefault="007B3CAC" w:rsidP="007B3C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578</w:t>
            </w:r>
          </w:p>
        </w:tc>
      </w:tr>
    </w:tbl>
    <w:p w:rsidR="002D2D83" w:rsidRPr="00AF7BF6" w:rsidRDefault="002D2D83" w:rsidP="00DF307A">
      <w:pPr>
        <w:pStyle w:val="ConsPlusNormal"/>
        <w:ind w:firstLine="567"/>
        <w:jc w:val="both"/>
        <w:outlineLvl w:val="2"/>
        <w:rPr>
          <w:rFonts w:ascii="Times New Roman" w:hAnsi="Times New Roman" w:cs="Times New Roman"/>
          <w:sz w:val="24"/>
          <w:szCs w:val="24"/>
        </w:rPr>
      </w:pPr>
    </w:p>
    <w:p w:rsidR="003D3E5F" w:rsidRPr="00AF7BF6" w:rsidRDefault="00B76BE7" w:rsidP="00DF307A">
      <w:pPr>
        <w:pStyle w:val="ConsPlusNormal"/>
        <w:ind w:firstLine="567"/>
        <w:jc w:val="both"/>
        <w:outlineLvl w:val="2"/>
        <w:rPr>
          <w:rFonts w:ascii="Times New Roman" w:hAnsi="Times New Roman" w:cs="Times New Roman"/>
          <w:sz w:val="24"/>
          <w:szCs w:val="24"/>
        </w:rPr>
      </w:pPr>
      <w:proofErr w:type="gramStart"/>
      <w:r w:rsidRPr="00AF7BF6">
        <w:rPr>
          <w:rFonts w:ascii="Times New Roman" w:hAnsi="Times New Roman" w:cs="Times New Roman"/>
          <w:sz w:val="24"/>
          <w:szCs w:val="24"/>
        </w:rPr>
        <w:t>˂1˃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w:t>
      </w:r>
      <w:r w:rsidR="00DF307A" w:rsidRPr="00AF7BF6">
        <w:rPr>
          <w:rFonts w:ascii="Times New Roman" w:hAnsi="Times New Roman" w:cs="Times New Roman"/>
          <w:sz w:val="24"/>
          <w:szCs w:val="24"/>
        </w:rPr>
        <w:t xml:space="preserve"> и жилых помещений</w:t>
      </w:r>
      <w:r w:rsidRPr="00AF7BF6">
        <w:rPr>
          <w:rFonts w:ascii="Times New Roman" w:hAnsi="Times New Roman" w:cs="Times New Roman"/>
          <w:sz w:val="24"/>
          <w:szCs w:val="24"/>
        </w:rPr>
        <w:t>) к общему количеству недвижимого имущества (за исключением земельных участков</w:t>
      </w:r>
      <w:r w:rsidR="00DF307A" w:rsidRPr="00AF7BF6">
        <w:rPr>
          <w:rFonts w:ascii="Times New Roman" w:hAnsi="Times New Roman" w:cs="Times New Roman"/>
          <w:sz w:val="24"/>
          <w:szCs w:val="24"/>
        </w:rPr>
        <w:t xml:space="preserve"> и жилых помещений</w:t>
      </w:r>
      <w:r w:rsidRPr="00AF7BF6">
        <w:rPr>
          <w:rFonts w:ascii="Times New Roman" w:hAnsi="Times New Roman" w:cs="Times New Roman"/>
          <w:sz w:val="24"/>
          <w:szCs w:val="24"/>
        </w:rPr>
        <w:t xml:space="preserve">), находящегося в муниципальной собственности и рассчитывается по формуле: </w:t>
      </w:r>
      <w:proofErr w:type="gramEnd"/>
    </w:p>
    <w:p w:rsidR="00DF307A" w:rsidRPr="00AF7BF6" w:rsidRDefault="00B76BE7"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Д</w:t>
      </w:r>
      <w:r w:rsidR="00DF307A" w:rsidRPr="00AF7BF6">
        <w:rPr>
          <w:rFonts w:ascii="Times New Roman" w:hAnsi="Times New Roman" w:cs="Times New Roman"/>
          <w:sz w:val="24"/>
          <w:szCs w:val="24"/>
        </w:rPr>
        <w:t>нни</w:t>
      </w:r>
      <w:r w:rsidRPr="00AF7BF6">
        <w:rPr>
          <w:rFonts w:ascii="Times New Roman" w:hAnsi="Times New Roman" w:cs="Times New Roman"/>
          <w:sz w:val="24"/>
          <w:szCs w:val="24"/>
        </w:rPr>
        <w:t>=</w:t>
      </w:r>
      <w:r w:rsidR="00DF307A" w:rsidRPr="00AF7BF6">
        <w:rPr>
          <w:rFonts w:ascii="Times New Roman" w:hAnsi="Times New Roman" w:cs="Times New Roman"/>
          <w:sz w:val="24"/>
          <w:szCs w:val="24"/>
        </w:rPr>
        <w:t>Фкнни / Окни х 100%, где:</w:t>
      </w:r>
    </w:p>
    <w:p w:rsidR="00DF307A" w:rsidRPr="00AF7BF6" w:rsidRDefault="00DF307A"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Днни –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003D3E5F" w:rsidRPr="00AF7BF6">
        <w:rPr>
          <w:rFonts w:ascii="Times New Roman" w:hAnsi="Times New Roman" w:cs="Times New Roman"/>
          <w:sz w:val="24"/>
          <w:szCs w:val="24"/>
        </w:rPr>
        <w:t xml:space="preserve"> (</w:t>
      </w:r>
      <w:r w:rsidRPr="00AF7BF6">
        <w:rPr>
          <w:rFonts w:ascii="Times New Roman" w:hAnsi="Times New Roman" w:cs="Times New Roman"/>
          <w:sz w:val="24"/>
          <w:szCs w:val="24"/>
        </w:rPr>
        <w:t>%</w:t>
      </w:r>
      <w:r w:rsidR="003D3E5F" w:rsidRPr="00AF7BF6">
        <w:rPr>
          <w:rFonts w:ascii="Times New Roman" w:hAnsi="Times New Roman" w:cs="Times New Roman"/>
          <w:sz w:val="24"/>
          <w:szCs w:val="24"/>
        </w:rPr>
        <w:t>);</w:t>
      </w:r>
      <w:proofErr w:type="gramEnd"/>
    </w:p>
    <w:p w:rsidR="00B76BE7" w:rsidRPr="00AF7BF6" w:rsidRDefault="00DF307A"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Фкнни - фактическое количество неиспользуемого недвижимого имущества (за исключением земельных участков и жилых помещений);</w:t>
      </w:r>
    </w:p>
    <w:p w:rsidR="00DF307A" w:rsidRPr="00AF7BF6" w:rsidRDefault="00DF307A" w:rsidP="00DF307A">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Окни - общее количество недвижимого имущества (за исключением земельных участков), находящегося в муниципальной собственности.</w:t>
      </w:r>
    </w:p>
    <w:p w:rsidR="006B7FC2" w:rsidRPr="00AF7BF6" w:rsidRDefault="006B7FC2" w:rsidP="00DF307A">
      <w:pPr>
        <w:pStyle w:val="ConsPlusNormal"/>
        <w:ind w:firstLine="567"/>
        <w:jc w:val="both"/>
        <w:outlineLvl w:val="2"/>
        <w:rPr>
          <w:rFonts w:ascii="Times New Roman" w:hAnsi="Times New Roman" w:cs="Times New Roman"/>
          <w:sz w:val="24"/>
          <w:szCs w:val="24"/>
        </w:rPr>
      </w:pPr>
    </w:p>
    <w:p w:rsidR="00B76BE7" w:rsidRPr="00AF7BF6" w:rsidRDefault="00DF307A" w:rsidP="006B7FC2">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 xml:space="preserve">˂2˃ </w:t>
      </w:r>
      <w:r w:rsidR="006B7FC2" w:rsidRPr="00AF7BF6">
        <w:rPr>
          <w:rFonts w:ascii="Times New Roman" w:hAnsi="Times New Roman" w:cs="Times New Roman"/>
          <w:sz w:val="24"/>
          <w:szCs w:val="24"/>
        </w:rPr>
        <w:t xml:space="preserve">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w:t>
      </w:r>
      <w:proofErr w:type="spellStart"/>
      <w:r w:rsidR="006B7FC2" w:rsidRPr="00AF7BF6">
        <w:rPr>
          <w:rFonts w:ascii="Times New Roman" w:hAnsi="Times New Roman" w:cs="Times New Roman"/>
          <w:sz w:val="24"/>
          <w:szCs w:val="24"/>
        </w:rPr>
        <w:t>как</w:t>
      </w:r>
      <w:r w:rsidR="00BC6ACE">
        <w:rPr>
          <w:rFonts w:ascii="Times New Roman" w:hAnsi="Times New Roman" w:cs="Times New Roman"/>
          <w:sz w:val="24"/>
          <w:szCs w:val="24"/>
        </w:rPr>
        <w:t>количество</w:t>
      </w:r>
      <w:proofErr w:type="spellEnd"/>
      <w:r w:rsidR="006B7FC2" w:rsidRPr="00AF7BF6">
        <w:rPr>
          <w:rFonts w:ascii="Times New Roman" w:hAnsi="Times New Roman" w:cs="Times New Roman"/>
          <w:sz w:val="24"/>
          <w:szCs w:val="24"/>
        </w:rPr>
        <w:t xml:space="preserve"> фактически проведенны</w:t>
      </w:r>
      <w:r w:rsidR="00BC6ACE">
        <w:rPr>
          <w:rFonts w:ascii="Times New Roman" w:hAnsi="Times New Roman" w:cs="Times New Roman"/>
          <w:sz w:val="24"/>
          <w:szCs w:val="24"/>
        </w:rPr>
        <w:t>х</w:t>
      </w:r>
      <w:r w:rsidR="006B7FC2" w:rsidRPr="00AF7BF6">
        <w:rPr>
          <w:rFonts w:ascii="Times New Roman" w:hAnsi="Times New Roman" w:cs="Times New Roman"/>
          <w:sz w:val="24"/>
          <w:szCs w:val="24"/>
        </w:rPr>
        <w:t xml:space="preserve"> контрольны</w:t>
      </w:r>
      <w:r w:rsidR="00BC6ACE">
        <w:rPr>
          <w:rFonts w:ascii="Times New Roman" w:hAnsi="Times New Roman" w:cs="Times New Roman"/>
          <w:sz w:val="24"/>
          <w:szCs w:val="24"/>
        </w:rPr>
        <w:t>х</w:t>
      </w:r>
      <w:r w:rsidR="006B7FC2" w:rsidRPr="00AF7BF6">
        <w:rPr>
          <w:rFonts w:ascii="Times New Roman" w:hAnsi="Times New Roman" w:cs="Times New Roman"/>
          <w:sz w:val="24"/>
          <w:szCs w:val="24"/>
        </w:rPr>
        <w:t xml:space="preserve"> мероприяти</w:t>
      </w:r>
      <w:r w:rsidR="00BC6ACE">
        <w:rPr>
          <w:rFonts w:ascii="Times New Roman" w:hAnsi="Times New Roman" w:cs="Times New Roman"/>
          <w:sz w:val="24"/>
          <w:szCs w:val="24"/>
        </w:rPr>
        <w:t>й</w:t>
      </w:r>
      <w:r w:rsidR="006B7FC2" w:rsidRPr="00AF7BF6">
        <w:rPr>
          <w:rFonts w:ascii="Times New Roman" w:hAnsi="Times New Roman" w:cs="Times New Roman"/>
          <w:sz w:val="24"/>
          <w:szCs w:val="24"/>
        </w:rPr>
        <w:t xml:space="preserve"> по проверке использования и сохранности муниципального имущества за отчетный период (единиц).</w:t>
      </w: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˂3˃ Показатель определяется ежеквартально</w:t>
      </w:r>
      <w:r w:rsidR="003D3E5F" w:rsidRPr="00AF7BF6">
        <w:rPr>
          <w:rFonts w:ascii="Times New Roman" w:hAnsi="Times New Roman" w:cs="Times New Roman"/>
          <w:sz w:val="24"/>
          <w:szCs w:val="24"/>
        </w:rPr>
        <w:t xml:space="preserve">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городского округа Ханты-Мансийск от управления муниципальным имуществом, за исключением средств от приватизации муниципального имущества и рассчитывается по формуле: </w:t>
      </w:r>
    </w:p>
    <w:p w:rsidR="001D5E2C" w:rsidRPr="00AF7BF6" w:rsidRDefault="001D5E2C" w:rsidP="001D5E2C">
      <w:pPr>
        <w:pStyle w:val="ConsPlusNormal"/>
        <w:ind w:firstLine="567"/>
        <w:jc w:val="both"/>
        <w:outlineLvl w:val="2"/>
        <w:rPr>
          <w:rFonts w:ascii="Times New Roman" w:hAnsi="Times New Roman" w:cs="Times New Roman"/>
          <w:sz w:val="24"/>
          <w:szCs w:val="24"/>
        </w:rPr>
      </w:pPr>
      <w:proofErr w:type="spellStart"/>
      <w:r w:rsidRPr="00AF7BF6">
        <w:rPr>
          <w:rFonts w:ascii="Times New Roman" w:hAnsi="Times New Roman" w:cs="Times New Roman"/>
          <w:sz w:val="24"/>
          <w:szCs w:val="24"/>
        </w:rPr>
        <w:t>Ипд</w:t>
      </w:r>
      <w:proofErr w:type="spellEnd"/>
      <w:r w:rsidRPr="00AF7BF6">
        <w:rPr>
          <w:rFonts w:ascii="Times New Roman" w:hAnsi="Times New Roman" w:cs="Times New Roman"/>
          <w:sz w:val="24"/>
          <w:szCs w:val="24"/>
        </w:rPr>
        <w:t>=(Ад/</w:t>
      </w:r>
      <w:proofErr w:type="spellStart"/>
      <w:r w:rsidRPr="00AF7BF6">
        <w:rPr>
          <w:rFonts w:ascii="Times New Roman" w:hAnsi="Times New Roman" w:cs="Times New Roman"/>
          <w:sz w:val="24"/>
          <w:szCs w:val="24"/>
        </w:rPr>
        <w:t>Пд</w:t>
      </w:r>
      <w:proofErr w:type="spellEnd"/>
      <w:r w:rsidRPr="00AF7BF6">
        <w:rPr>
          <w:rFonts w:ascii="Times New Roman" w:hAnsi="Times New Roman" w:cs="Times New Roman"/>
          <w:sz w:val="24"/>
          <w:szCs w:val="24"/>
        </w:rPr>
        <w:t>)</w:t>
      </w:r>
      <w:r w:rsidR="00DF19C6" w:rsidRPr="00AF7BF6">
        <w:rPr>
          <w:rFonts w:ascii="Times New Roman" w:hAnsi="Times New Roman" w:cs="Times New Roman"/>
          <w:sz w:val="24"/>
          <w:szCs w:val="24"/>
        </w:rPr>
        <w:t xml:space="preserve"> х </w:t>
      </w:r>
      <w:r w:rsidRPr="00AF7BF6">
        <w:rPr>
          <w:rFonts w:ascii="Times New Roman" w:hAnsi="Times New Roman" w:cs="Times New Roman"/>
          <w:sz w:val="24"/>
          <w:szCs w:val="24"/>
        </w:rPr>
        <w:t>100</w:t>
      </w:r>
      <w:r w:rsidR="003D3E5F" w:rsidRPr="00AF7BF6">
        <w:rPr>
          <w:rFonts w:ascii="Times New Roman" w:hAnsi="Times New Roman" w:cs="Times New Roman"/>
          <w:sz w:val="24"/>
          <w:szCs w:val="24"/>
        </w:rPr>
        <w:t>%, где</w:t>
      </w:r>
      <w:r w:rsidRPr="00AF7BF6">
        <w:rPr>
          <w:rFonts w:ascii="Times New Roman" w:hAnsi="Times New Roman" w:cs="Times New Roman"/>
          <w:sz w:val="24"/>
          <w:szCs w:val="24"/>
        </w:rPr>
        <w:t>:</w:t>
      </w:r>
    </w:p>
    <w:p w:rsidR="001D5E2C" w:rsidRPr="00AF7BF6" w:rsidRDefault="001D5E2C" w:rsidP="001D5E2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Ипд-исполнение плана по поступлению в бюджет городского округа Ханты-Мансийск от управления муниципальным имуществом, за исключением средств от приватизации имущества</w:t>
      </w:r>
      <w:r w:rsidR="003D3E5F" w:rsidRPr="00AF7BF6">
        <w:rPr>
          <w:rFonts w:ascii="Times New Roman" w:hAnsi="Times New Roman" w:cs="Times New Roman"/>
          <w:sz w:val="24"/>
          <w:szCs w:val="24"/>
        </w:rPr>
        <w:t>;</w:t>
      </w:r>
    </w:p>
    <w:p w:rsidR="001D5E2C" w:rsidRPr="00AF7BF6" w:rsidRDefault="001D5E2C" w:rsidP="001D5E2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lastRenderedPageBreak/>
        <w:t>Ад</w:t>
      </w:r>
      <w:r w:rsidR="003D3E5F" w:rsidRPr="00AF7BF6">
        <w:rPr>
          <w:rFonts w:ascii="Times New Roman" w:hAnsi="Times New Roman" w:cs="Times New Roman"/>
          <w:sz w:val="24"/>
          <w:szCs w:val="24"/>
        </w:rPr>
        <w:t xml:space="preserve"> </w:t>
      </w:r>
      <w:r w:rsidRPr="00AF7BF6">
        <w:rPr>
          <w:rFonts w:ascii="Times New Roman" w:hAnsi="Times New Roman" w:cs="Times New Roman"/>
          <w:sz w:val="24"/>
          <w:szCs w:val="24"/>
        </w:rPr>
        <w:t>- поступившие в бюджет доходы от использования имущества, за исключением средств от приватизации муниципального имущества</w:t>
      </w:r>
      <w:r w:rsidR="003D3E5F" w:rsidRPr="00AF7BF6">
        <w:rPr>
          <w:rFonts w:ascii="Times New Roman" w:hAnsi="Times New Roman" w:cs="Times New Roman"/>
          <w:sz w:val="24"/>
          <w:szCs w:val="24"/>
        </w:rPr>
        <w:t>;</w:t>
      </w:r>
    </w:p>
    <w:p w:rsidR="001D5E2C" w:rsidRPr="00AF7BF6" w:rsidRDefault="001D5E2C" w:rsidP="001D5E2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Пд</w:t>
      </w:r>
      <w:r w:rsidR="003D3E5F" w:rsidRPr="00AF7BF6">
        <w:rPr>
          <w:rFonts w:ascii="Times New Roman" w:hAnsi="Times New Roman" w:cs="Times New Roman"/>
          <w:sz w:val="24"/>
          <w:szCs w:val="24"/>
        </w:rPr>
        <w:t xml:space="preserve"> </w:t>
      </w:r>
      <w:r w:rsidRPr="00AF7BF6">
        <w:rPr>
          <w:rFonts w:ascii="Times New Roman" w:hAnsi="Times New Roman" w:cs="Times New Roman"/>
          <w:sz w:val="24"/>
          <w:szCs w:val="24"/>
        </w:rPr>
        <w:t>-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7B3CAC" w:rsidRDefault="007B3CAC" w:rsidP="007B3CA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w:t>
      </w:r>
      <w:r>
        <w:rPr>
          <w:rFonts w:ascii="Times New Roman" w:hAnsi="Times New Roman" w:cs="Times New Roman"/>
          <w:sz w:val="24"/>
          <w:szCs w:val="24"/>
        </w:rPr>
        <w:t>4</w:t>
      </w:r>
      <w:r w:rsidRPr="00AF7BF6">
        <w:rPr>
          <w:rFonts w:ascii="Times New Roman" w:hAnsi="Times New Roman" w:cs="Times New Roman"/>
          <w:sz w:val="24"/>
          <w:szCs w:val="24"/>
        </w:rPr>
        <w:t>˃ Показатель определяется ежеквартально нарастающим итогом с начала года по данным</w:t>
      </w:r>
      <w:r w:rsidRPr="007B3CAC">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Pr="00AF7BF6">
        <w:rPr>
          <w:rFonts w:ascii="Times New Roman" w:hAnsi="Times New Roman" w:cs="Times New Roman"/>
          <w:sz w:val="24"/>
          <w:szCs w:val="24"/>
        </w:rPr>
        <w:t xml:space="preserve">управления Департамента </w:t>
      </w:r>
      <w:r>
        <w:rPr>
          <w:rFonts w:ascii="Times New Roman" w:hAnsi="Times New Roman" w:cs="Times New Roman"/>
          <w:sz w:val="24"/>
          <w:szCs w:val="24"/>
        </w:rPr>
        <w:t>градостроительства и архитектуры</w:t>
      </w:r>
      <w:r w:rsidRPr="00AF7BF6">
        <w:rPr>
          <w:rFonts w:ascii="Times New Roman" w:hAnsi="Times New Roman" w:cs="Times New Roman"/>
          <w:sz w:val="24"/>
          <w:szCs w:val="24"/>
        </w:rPr>
        <w:t>, как</w:t>
      </w:r>
      <w:r w:rsidR="00BC6ACE">
        <w:rPr>
          <w:rFonts w:ascii="Times New Roman" w:hAnsi="Times New Roman" w:cs="Times New Roman"/>
          <w:sz w:val="24"/>
          <w:szCs w:val="24"/>
        </w:rPr>
        <w:t xml:space="preserve"> количество</w:t>
      </w:r>
      <w:r w:rsidRPr="00AF7BF6">
        <w:rPr>
          <w:rFonts w:ascii="Times New Roman" w:hAnsi="Times New Roman" w:cs="Times New Roman"/>
          <w:sz w:val="24"/>
          <w:szCs w:val="24"/>
        </w:rPr>
        <w:t xml:space="preserve"> фактически </w:t>
      </w:r>
      <w:r w:rsidRPr="007B3CAC">
        <w:rPr>
          <w:rFonts w:ascii="Times New Roman" w:hAnsi="Times New Roman" w:cs="Times New Roman"/>
          <w:sz w:val="24"/>
          <w:szCs w:val="24"/>
        </w:rPr>
        <w:t>сформированны</w:t>
      </w:r>
      <w:r w:rsidR="00BC6ACE">
        <w:rPr>
          <w:rFonts w:ascii="Times New Roman" w:hAnsi="Times New Roman" w:cs="Times New Roman"/>
          <w:sz w:val="24"/>
          <w:szCs w:val="24"/>
        </w:rPr>
        <w:t>х</w:t>
      </w:r>
      <w:r w:rsidRPr="007B3CAC">
        <w:rPr>
          <w:rFonts w:ascii="Times New Roman" w:hAnsi="Times New Roman" w:cs="Times New Roman"/>
          <w:sz w:val="24"/>
          <w:szCs w:val="24"/>
        </w:rPr>
        <w:t xml:space="preserve"> земельны</w:t>
      </w:r>
      <w:r w:rsidR="00BC6ACE">
        <w:rPr>
          <w:rFonts w:ascii="Times New Roman" w:hAnsi="Times New Roman" w:cs="Times New Roman"/>
          <w:sz w:val="24"/>
          <w:szCs w:val="24"/>
        </w:rPr>
        <w:t>х</w:t>
      </w:r>
      <w:r w:rsidRPr="007B3CAC">
        <w:rPr>
          <w:rFonts w:ascii="Times New Roman" w:hAnsi="Times New Roman" w:cs="Times New Roman"/>
          <w:sz w:val="24"/>
          <w:szCs w:val="24"/>
        </w:rPr>
        <w:t xml:space="preserve"> участк</w:t>
      </w:r>
      <w:r w:rsidR="00BC6ACE">
        <w:rPr>
          <w:rFonts w:ascii="Times New Roman" w:hAnsi="Times New Roman" w:cs="Times New Roman"/>
          <w:sz w:val="24"/>
          <w:szCs w:val="24"/>
        </w:rPr>
        <w:t>ов</w:t>
      </w:r>
      <w:r w:rsidRPr="007B3CAC">
        <w:rPr>
          <w:rFonts w:ascii="Times New Roman" w:hAnsi="Times New Roman" w:cs="Times New Roman"/>
          <w:sz w:val="24"/>
          <w:szCs w:val="24"/>
        </w:rPr>
        <w:t xml:space="preserve"> и земельны</w:t>
      </w:r>
      <w:r w:rsidR="00BC6ACE">
        <w:rPr>
          <w:rFonts w:ascii="Times New Roman" w:hAnsi="Times New Roman" w:cs="Times New Roman"/>
          <w:sz w:val="24"/>
          <w:szCs w:val="24"/>
        </w:rPr>
        <w:t>х</w:t>
      </w:r>
      <w:r w:rsidRPr="007B3CAC">
        <w:rPr>
          <w:rFonts w:ascii="Times New Roman" w:hAnsi="Times New Roman" w:cs="Times New Roman"/>
          <w:sz w:val="24"/>
          <w:szCs w:val="24"/>
        </w:rPr>
        <w:t xml:space="preserve"> участк</w:t>
      </w:r>
      <w:r w:rsidR="00BC6ACE">
        <w:rPr>
          <w:rFonts w:ascii="Times New Roman" w:hAnsi="Times New Roman" w:cs="Times New Roman"/>
          <w:sz w:val="24"/>
          <w:szCs w:val="24"/>
        </w:rPr>
        <w:t>ов</w:t>
      </w:r>
      <w:r w:rsidRPr="007B3CAC">
        <w:rPr>
          <w:rFonts w:ascii="Times New Roman" w:hAnsi="Times New Roman" w:cs="Times New Roman"/>
          <w:sz w:val="24"/>
          <w:szCs w:val="24"/>
        </w:rPr>
        <w:t>, в отношении которых выполнены кадастровые работы</w:t>
      </w:r>
      <w:r w:rsidRPr="00AF7BF6">
        <w:rPr>
          <w:rFonts w:ascii="Times New Roman" w:hAnsi="Times New Roman" w:cs="Times New Roman"/>
          <w:sz w:val="24"/>
          <w:szCs w:val="24"/>
        </w:rPr>
        <w:t xml:space="preserve"> (единиц).</w:t>
      </w:r>
    </w:p>
    <w:p w:rsidR="007B3CAC" w:rsidRDefault="007B3CAC" w:rsidP="007B3CAC">
      <w:pPr>
        <w:pStyle w:val="ConsPlusNormal"/>
        <w:ind w:firstLine="567"/>
        <w:jc w:val="both"/>
        <w:outlineLvl w:val="2"/>
        <w:rPr>
          <w:rFonts w:ascii="Times New Roman" w:hAnsi="Times New Roman" w:cs="Times New Roman"/>
          <w:sz w:val="24"/>
          <w:szCs w:val="24"/>
        </w:rPr>
      </w:pPr>
    </w:p>
    <w:p w:rsidR="007B3CAC" w:rsidRPr="00AF7BF6" w:rsidRDefault="007B3CAC" w:rsidP="007B3CAC">
      <w:pPr>
        <w:pStyle w:val="ConsPlusNormal"/>
        <w:ind w:firstLine="567"/>
        <w:jc w:val="both"/>
        <w:outlineLvl w:val="2"/>
        <w:rPr>
          <w:rFonts w:ascii="Times New Roman" w:hAnsi="Times New Roman" w:cs="Times New Roman"/>
          <w:sz w:val="24"/>
          <w:szCs w:val="24"/>
        </w:rPr>
      </w:pPr>
      <w:r w:rsidRPr="00AF7BF6">
        <w:rPr>
          <w:rFonts w:ascii="Times New Roman" w:hAnsi="Times New Roman" w:cs="Times New Roman"/>
          <w:sz w:val="24"/>
          <w:szCs w:val="24"/>
        </w:rPr>
        <w:t>˂</w:t>
      </w:r>
      <w:r w:rsidR="00BC6ACE">
        <w:rPr>
          <w:rFonts w:ascii="Times New Roman" w:hAnsi="Times New Roman" w:cs="Times New Roman"/>
          <w:sz w:val="24"/>
          <w:szCs w:val="24"/>
        </w:rPr>
        <w:t>5</w:t>
      </w:r>
      <w:r w:rsidRPr="00AF7BF6">
        <w:rPr>
          <w:rFonts w:ascii="Times New Roman" w:hAnsi="Times New Roman" w:cs="Times New Roman"/>
          <w:sz w:val="24"/>
          <w:szCs w:val="24"/>
        </w:rPr>
        <w:t>˃ Показатель определяется ежеквартально нарастающим итогом с начала года по данным</w:t>
      </w:r>
      <w:r w:rsidRPr="007B3CAC">
        <w:rPr>
          <w:rFonts w:ascii="Times New Roman" w:hAnsi="Times New Roman" w:cs="Times New Roman"/>
          <w:sz w:val="24"/>
          <w:szCs w:val="24"/>
        </w:rPr>
        <w:t xml:space="preserve"> </w:t>
      </w:r>
      <w:r>
        <w:rPr>
          <w:rFonts w:ascii="Times New Roman" w:hAnsi="Times New Roman" w:cs="Times New Roman"/>
          <w:sz w:val="24"/>
          <w:szCs w:val="24"/>
        </w:rPr>
        <w:t xml:space="preserve">земельного </w:t>
      </w:r>
      <w:r w:rsidRPr="00AF7BF6">
        <w:rPr>
          <w:rFonts w:ascii="Times New Roman" w:hAnsi="Times New Roman" w:cs="Times New Roman"/>
          <w:sz w:val="24"/>
          <w:szCs w:val="24"/>
        </w:rPr>
        <w:t xml:space="preserve">управления Департамента </w:t>
      </w:r>
      <w:r>
        <w:rPr>
          <w:rFonts w:ascii="Times New Roman" w:hAnsi="Times New Roman" w:cs="Times New Roman"/>
          <w:sz w:val="24"/>
          <w:szCs w:val="24"/>
        </w:rPr>
        <w:t>градостроительства и архитектуры</w:t>
      </w:r>
      <w:r w:rsidRPr="00AF7BF6">
        <w:rPr>
          <w:rFonts w:ascii="Times New Roman" w:hAnsi="Times New Roman" w:cs="Times New Roman"/>
          <w:sz w:val="24"/>
          <w:szCs w:val="24"/>
        </w:rPr>
        <w:t xml:space="preserve">, как </w:t>
      </w:r>
      <w:r w:rsidR="00BC6ACE">
        <w:rPr>
          <w:rFonts w:ascii="Times New Roman" w:hAnsi="Times New Roman" w:cs="Times New Roman"/>
          <w:sz w:val="24"/>
          <w:szCs w:val="24"/>
        </w:rPr>
        <w:t>п</w:t>
      </w:r>
      <w:r w:rsidR="00BC6ACE" w:rsidRPr="00BC6ACE">
        <w:rPr>
          <w:rFonts w:ascii="Times New Roman" w:hAnsi="Times New Roman" w:cs="Times New Roman"/>
          <w:sz w:val="24"/>
          <w:szCs w:val="24"/>
        </w:rPr>
        <w:t xml:space="preserve">лощадь </w:t>
      </w:r>
      <w:r w:rsidR="00BC6ACE" w:rsidRPr="00AF7BF6">
        <w:rPr>
          <w:rFonts w:ascii="Times New Roman" w:hAnsi="Times New Roman" w:cs="Times New Roman"/>
          <w:sz w:val="24"/>
          <w:szCs w:val="24"/>
        </w:rPr>
        <w:t>фактически</w:t>
      </w:r>
      <w:r w:rsidR="00BC6ACE" w:rsidRPr="00BC6ACE">
        <w:rPr>
          <w:rFonts w:ascii="Times New Roman" w:hAnsi="Times New Roman" w:cs="Times New Roman"/>
          <w:sz w:val="24"/>
          <w:szCs w:val="24"/>
        </w:rPr>
        <w:t xml:space="preserve">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00BC6ACE" w:rsidRPr="00BC6ACE">
        <w:rPr>
          <w:rFonts w:ascii="Times New Roman" w:hAnsi="Times New Roman" w:cs="Times New Roman"/>
          <w:sz w:val="24"/>
          <w:szCs w:val="24"/>
        </w:rPr>
        <w:t>га</w:t>
      </w:r>
      <w:proofErr w:type="gramEnd"/>
      <w:r w:rsidR="00BC6ACE" w:rsidRPr="00BC6ACE">
        <w:rPr>
          <w:rFonts w:ascii="Times New Roman" w:hAnsi="Times New Roman" w:cs="Times New Roman"/>
          <w:sz w:val="24"/>
          <w:szCs w:val="24"/>
        </w:rPr>
        <w:t>)</w:t>
      </w:r>
      <w:r w:rsidRPr="00AF7BF6">
        <w:rPr>
          <w:rFonts w:ascii="Times New Roman" w:hAnsi="Times New Roman" w:cs="Times New Roman"/>
          <w:sz w:val="24"/>
          <w:szCs w:val="24"/>
        </w:rPr>
        <w:t>.</w:t>
      </w:r>
    </w:p>
    <w:p w:rsidR="007B3CAC" w:rsidRPr="00AF7BF6" w:rsidRDefault="007B3CAC" w:rsidP="007B3CAC">
      <w:pPr>
        <w:pStyle w:val="ConsPlusNormal"/>
        <w:ind w:firstLine="567"/>
        <w:jc w:val="both"/>
        <w:outlineLvl w:val="2"/>
        <w:rPr>
          <w:rFonts w:ascii="Times New Roman" w:hAnsi="Times New Roman" w:cs="Times New Roman"/>
          <w:sz w:val="24"/>
          <w:szCs w:val="24"/>
        </w:rPr>
      </w:pPr>
    </w:p>
    <w:p w:rsidR="001D5E2C" w:rsidRDefault="001D5E2C" w:rsidP="006B7FC2">
      <w:pPr>
        <w:pStyle w:val="ConsPlusNormal"/>
        <w:ind w:firstLine="567"/>
        <w:jc w:val="both"/>
        <w:outlineLvl w:val="2"/>
        <w:rPr>
          <w:rFonts w:ascii="Times New Roman" w:hAnsi="Times New Roman" w:cs="Times New Roman"/>
          <w:sz w:val="24"/>
          <w:szCs w:val="24"/>
        </w:rPr>
      </w:pPr>
    </w:p>
    <w:p w:rsidR="007B3CAC" w:rsidRPr="00AF7BF6" w:rsidRDefault="007B3CA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Default="001D5E2C"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Default="00BC6ACE" w:rsidP="006B7FC2">
      <w:pPr>
        <w:pStyle w:val="ConsPlusNormal"/>
        <w:ind w:firstLine="567"/>
        <w:jc w:val="both"/>
        <w:outlineLvl w:val="2"/>
        <w:rPr>
          <w:rFonts w:ascii="Times New Roman" w:hAnsi="Times New Roman" w:cs="Times New Roman"/>
          <w:sz w:val="24"/>
          <w:szCs w:val="24"/>
        </w:rPr>
      </w:pPr>
    </w:p>
    <w:p w:rsidR="00BC6ACE" w:rsidRPr="00AF7BF6" w:rsidRDefault="00BC6ACE"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1D5E2C" w:rsidRPr="00AF7BF6" w:rsidRDefault="001D5E2C" w:rsidP="006B7FC2">
      <w:pPr>
        <w:pStyle w:val="ConsPlusNormal"/>
        <w:ind w:firstLine="567"/>
        <w:jc w:val="both"/>
        <w:outlineLvl w:val="2"/>
        <w:rPr>
          <w:rFonts w:ascii="Times New Roman" w:hAnsi="Times New Roman" w:cs="Times New Roman"/>
          <w:sz w:val="24"/>
          <w:szCs w:val="24"/>
        </w:rPr>
      </w:pPr>
    </w:p>
    <w:p w:rsidR="00515058" w:rsidRPr="00AF7BF6" w:rsidRDefault="00515058" w:rsidP="00515058">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lastRenderedPageBreak/>
        <w:t>Таблица 2</w:t>
      </w:r>
    </w:p>
    <w:p w:rsidR="00515058" w:rsidRPr="00AF7BF6" w:rsidRDefault="00515058" w:rsidP="00515058">
      <w:pPr>
        <w:spacing w:after="1"/>
        <w:jc w:val="center"/>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t>Распределение финансовых ресурсов муниципальной программы</w:t>
      </w:r>
    </w:p>
    <w:p w:rsidR="00515058" w:rsidRPr="00AF7BF6" w:rsidRDefault="00515058" w:rsidP="00515058">
      <w:pPr>
        <w:spacing w:after="1"/>
        <w:jc w:val="center"/>
        <w:rPr>
          <w:rFonts w:ascii="Times New Roman" w:eastAsiaTheme="minorHAnsi" w:hAnsi="Times New Roman" w:cs="Times New Roman"/>
          <w:lang w:eastAsia="en-US"/>
        </w:rPr>
      </w:pPr>
    </w:p>
    <w:tbl>
      <w:tblPr>
        <w:tblStyle w:val="4"/>
        <w:tblW w:w="16161" w:type="dxa"/>
        <w:tblInd w:w="-885" w:type="dxa"/>
        <w:tblLayout w:type="fixed"/>
        <w:tblLook w:val="04A0" w:firstRow="1" w:lastRow="0" w:firstColumn="1" w:lastColumn="0" w:noHBand="0" w:noVBand="1"/>
      </w:tblPr>
      <w:tblGrid>
        <w:gridCol w:w="560"/>
        <w:gridCol w:w="993"/>
        <w:gridCol w:w="854"/>
        <w:gridCol w:w="287"/>
        <w:gridCol w:w="706"/>
        <w:gridCol w:w="995"/>
        <w:gridCol w:w="1418"/>
        <w:gridCol w:w="1276"/>
        <w:gridCol w:w="1275"/>
        <w:gridCol w:w="1276"/>
        <w:gridCol w:w="1276"/>
        <w:gridCol w:w="1276"/>
        <w:gridCol w:w="1417"/>
        <w:gridCol w:w="1418"/>
        <w:gridCol w:w="1134"/>
      </w:tblGrid>
      <w:tr w:rsidR="00515058" w:rsidRPr="00AF7BF6" w:rsidTr="00515058">
        <w:trPr>
          <w:trHeight w:val="300"/>
        </w:trPr>
        <w:tc>
          <w:tcPr>
            <w:tcW w:w="560" w:type="dxa"/>
            <w:vMerge w:val="restart"/>
            <w:hideMark/>
          </w:tcPr>
          <w:p w:rsidR="00515058" w:rsidRPr="00AF7BF6" w:rsidRDefault="00515058" w:rsidP="00515058">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Номер основного мероприятия</w:t>
            </w:r>
          </w:p>
        </w:tc>
        <w:tc>
          <w:tcPr>
            <w:tcW w:w="993" w:type="dxa"/>
            <w:vMerge w:val="restart"/>
            <w:hideMark/>
          </w:tcPr>
          <w:p w:rsidR="00515058" w:rsidRPr="00AF7BF6" w:rsidRDefault="00515058" w:rsidP="00515058">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Основные мероприятия муниципальной программы (их связь с целевыми показателями муниципальной программы)</w:t>
            </w:r>
          </w:p>
        </w:tc>
        <w:tc>
          <w:tcPr>
            <w:tcW w:w="854" w:type="dxa"/>
            <w:vMerge w:val="restart"/>
            <w:hideMark/>
          </w:tcPr>
          <w:p w:rsidR="00515058" w:rsidRPr="00AF7BF6" w:rsidRDefault="00515058" w:rsidP="00515058">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Главный распорядитель бюджетных средств</w:t>
            </w:r>
          </w:p>
        </w:tc>
        <w:tc>
          <w:tcPr>
            <w:tcW w:w="993" w:type="dxa"/>
            <w:gridSpan w:val="2"/>
            <w:vMerge w:val="restart"/>
            <w:hideMark/>
          </w:tcPr>
          <w:p w:rsidR="00515058" w:rsidRPr="00AF7BF6" w:rsidRDefault="00515058" w:rsidP="00515058">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Исполнители программы</w:t>
            </w:r>
          </w:p>
        </w:tc>
        <w:tc>
          <w:tcPr>
            <w:tcW w:w="995" w:type="dxa"/>
            <w:vMerge w:val="restart"/>
            <w:hideMark/>
          </w:tcPr>
          <w:p w:rsidR="00515058" w:rsidRPr="00AF7BF6" w:rsidRDefault="00515058" w:rsidP="00515058">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Источники финансирования</w:t>
            </w:r>
          </w:p>
        </w:tc>
        <w:tc>
          <w:tcPr>
            <w:tcW w:w="11766" w:type="dxa"/>
            <w:gridSpan w:val="9"/>
          </w:tcPr>
          <w:p w:rsidR="00515058" w:rsidRPr="00AF7BF6" w:rsidRDefault="00515058" w:rsidP="00515058">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Финансовые затраты на реализацию (рублей)</w:t>
            </w:r>
          </w:p>
        </w:tc>
      </w:tr>
      <w:tr w:rsidR="00515058" w:rsidRPr="00AF7BF6" w:rsidTr="00515058">
        <w:trPr>
          <w:trHeight w:val="300"/>
        </w:trPr>
        <w:tc>
          <w:tcPr>
            <w:tcW w:w="560" w:type="dxa"/>
            <w:vMerge/>
            <w:hideMark/>
          </w:tcPr>
          <w:p w:rsidR="00515058" w:rsidRPr="00AF7BF6" w:rsidRDefault="00515058" w:rsidP="00515058">
            <w:pPr>
              <w:rPr>
                <w:rFonts w:ascii="Times New Roman" w:eastAsia="Times New Roman" w:hAnsi="Times New Roman" w:cs="Times New Roman"/>
                <w:sz w:val="18"/>
                <w:szCs w:val="18"/>
              </w:rPr>
            </w:pPr>
          </w:p>
        </w:tc>
        <w:tc>
          <w:tcPr>
            <w:tcW w:w="993" w:type="dxa"/>
            <w:vMerge/>
            <w:hideMark/>
          </w:tcPr>
          <w:p w:rsidR="00515058" w:rsidRPr="00AF7BF6" w:rsidRDefault="00515058" w:rsidP="00515058">
            <w:pPr>
              <w:rPr>
                <w:rFonts w:ascii="Times New Roman" w:eastAsia="Times New Roman" w:hAnsi="Times New Roman" w:cs="Times New Roman"/>
                <w:sz w:val="18"/>
                <w:szCs w:val="18"/>
              </w:rPr>
            </w:pPr>
          </w:p>
        </w:tc>
        <w:tc>
          <w:tcPr>
            <w:tcW w:w="854" w:type="dxa"/>
            <w:vMerge/>
            <w:hideMark/>
          </w:tcPr>
          <w:p w:rsidR="00515058" w:rsidRPr="00AF7BF6" w:rsidRDefault="00515058" w:rsidP="00515058">
            <w:pPr>
              <w:rPr>
                <w:rFonts w:ascii="Times New Roman" w:eastAsia="Times New Roman" w:hAnsi="Times New Roman" w:cs="Times New Roman"/>
                <w:sz w:val="18"/>
                <w:szCs w:val="18"/>
              </w:rPr>
            </w:pPr>
          </w:p>
        </w:tc>
        <w:tc>
          <w:tcPr>
            <w:tcW w:w="993" w:type="dxa"/>
            <w:gridSpan w:val="2"/>
            <w:vMerge/>
            <w:hideMark/>
          </w:tcPr>
          <w:p w:rsidR="00515058" w:rsidRPr="00AF7BF6" w:rsidRDefault="00515058" w:rsidP="00515058">
            <w:pPr>
              <w:rPr>
                <w:rFonts w:ascii="Times New Roman" w:eastAsia="Times New Roman" w:hAnsi="Times New Roman" w:cs="Times New Roman"/>
                <w:sz w:val="18"/>
                <w:szCs w:val="18"/>
              </w:rPr>
            </w:pPr>
          </w:p>
        </w:tc>
        <w:tc>
          <w:tcPr>
            <w:tcW w:w="995" w:type="dxa"/>
            <w:vMerge/>
            <w:hideMark/>
          </w:tcPr>
          <w:p w:rsidR="00515058" w:rsidRPr="00AF7BF6" w:rsidRDefault="00515058" w:rsidP="00515058">
            <w:pPr>
              <w:rPr>
                <w:rFonts w:ascii="Times New Roman" w:eastAsia="Times New Roman" w:hAnsi="Times New Roman" w:cs="Times New Roman"/>
                <w:sz w:val="18"/>
                <w:szCs w:val="18"/>
              </w:rPr>
            </w:pPr>
          </w:p>
        </w:tc>
        <w:tc>
          <w:tcPr>
            <w:tcW w:w="1418" w:type="dxa"/>
            <w:vMerge w:val="restart"/>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всего</w:t>
            </w:r>
          </w:p>
        </w:tc>
        <w:tc>
          <w:tcPr>
            <w:tcW w:w="10348" w:type="dxa"/>
            <w:gridSpan w:val="8"/>
          </w:tcPr>
          <w:p w:rsidR="00515058" w:rsidRPr="00AF7BF6" w:rsidRDefault="00515058" w:rsidP="00515058">
            <w:pPr>
              <w:jc w:val="cente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в том числе:</w:t>
            </w:r>
          </w:p>
        </w:tc>
      </w:tr>
      <w:tr w:rsidR="00515058" w:rsidRPr="00AF7BF6" w:rsidTr="00515058">
        <w:trPr>
          <w:trHeight w:val="300"/>
        </w:trPr>
        <w:tc>
          <w:tcPr>
            <w:tcW w:w="560" w:type="dxa"/>
            <w:vMerge/>
            <w:hideMark/>
          </w:tcPr>
          <w:p w:rsidR="00515058" w:rsidRPr="00AF7BF6" w:rsidRDefault="00515058" w:rsidP="00515058">
            <w:pPr>
              <w:rPr>
                <w:rFonts w:ascii="Times New Roman" w:eastAsia="Times New Roman" w:hAnsi="Times New Roman" w:cs="Times New Roman"/>
                <w:sz w:val="18"/>
                <w:szCs w:val="18"/>
              </w:rPr>
            </w:pPr>
          </w:p>
        </w:tc>
        <w:tc>
          <w:tcPr>
            <w:tcW w:w="993" w:type="dxa"/>
            <w:vMerge/>
            <w:hideMark/>
          </w:tcPr>
          <w:p w:rsidR="00515058" w:rsidRPr="00AF7BF6" w:rsidRDefault="00515058" w:rsidP="00515058">
            <w:pPr>
              <w:rPr>
                <w:rFonts w:ascii="Times New Roman" w:eastAsia="Times New Roman" w:hAnsi="Times New Roman" w:cs="Times New Roman"/>
                <w:sz w:val="18"/>
                <w:szCs w:val="18"/>
              </w:rPr>
            </w:pPr>
          </w:p>
        </w:tc>
        <w:tc>
          <w:tcPr>
            <w:tcW w:w="854" w:type="dxa"/>
            <w:vMerge/>
            <w:hideMark/>
          </w:tcPr>
          <w:p w:rsidR="00515058" w:rsidRPr="00AF7BF6" w:rsidRDefault="00515058" w:rsidP="00515058">
            <w:pPr>
              <w:rPr>
                <w:rFonts w:ascii="Times New Roman" w:eastAsia="Times New Roman" w:hAnsi="Times New Roman" w:cs="Times New Roman"/>
                <w:sz w:val="18"/>
                <w:szCs w:val="18"/>
              </w:rPr>
            </w:pPr>
          </w:p>
        </w:tc>
        <w:tc>
          <w:tcPr>
            <w:tcW w:w="993" w:type="dxa"/>
            <w:gridSpan w:val="2"/>
            <w:vMerge/>
            <w:hideMark/>
          </w:tcPr>
          <w:p w:rsidR="00515058" w:rsidRPr="00AF7BF6" w:rsidRDefault="00515058" w:rsidP="00515058">
            <w:pPr>
              <w:rPr>
                <w:rFonts w:ascii="Times New Roman" w:eastAsia="Times New Roman" w:hAnsi="Times New Roman" w:cs="Times New Roman"/>
                <w:sz w:val="18"/>
                <w:szCs w:val="18"/>
              </w:rPr>
            </w:pPr>
          </w:p>
        </w:tc>
        <w:tc>
          <w:tcPr>
            <w:tcW w:w="995" w:type="dxa"/>
            <w:vMerge/>
            <w:hideMark/>
          </w:tcPr>
          <w:p w:rsidR="00515058" w:rsidRPr="00AF7BF6" w:rsidRDefault="00515058" w:rsidP="00515058">
            <w:pPr>
              <w:rPr>
                <w:rFonts w:ascii="Times New Roman" w:eastAsia="Times New Roman" w:hAnsi="Times New Roman" w:cs="Times New Roman"/>
                <w:sz w:val="18"/>
                <w:szCs w:val="18"/>
              </w:rPr>
            </w:pPr>
          </w:p>
        </w:tc>
        <w:tc>
          <w:tcPr>
            <w:tcW w:w="1418" w:type="dxa"/>
            <w:vMerge/>
            <w:hideMark/>
          </w:tcPr>
          <w:p w:rsidR="00515058" w:rsidRPr="00AF7BF6" w:rsidRDefault="00515058" w:rsidP="00515058">
            <w:pPr>
              <w:rPr>
                <w:rFonts w:ascii="Times New Roman" w:eastAsia="Times New Roman" w:hAnsi="Times New Roman" w:cs="Times New Roman"/>
                <w:sz w:val="18"/>
                <w:szCs w:val="18"/>
              </w:rPr>
            </w:pPr>
          </w:p>
        </w:tc>
        <w:tc>
          <w:tcPr>
            <w:tcW w:w="1276" w:type="dxa"/>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2019 год</w:t>
            </w:r>
          </w:p>
        </w:tc>
        <w:tc>
          <w:tcPr>
            <w:tcW w:w="1275"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2020 год</w:t>
            </w:r>
          </w:p>
        </w:tc>
        <w:tc>
          <w:tcPr>
            <w:tcW w:w="1276"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2021 год</w:t>
            </w:r>
          </w:p>
        </w:tc>
        <w:tc>
          <w:tcPr>
            <w:tcW w:w="1276"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2022 год</w:t>
            </w:r>
          </w:p>
        </w:tc>
        <w:tc>
          <w:tcPr>
            <w:tcW w:w="1276"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2023 год</w:t>
            </w:r>
          </w:p>
        </w:tc>
        <w:tc>
          <w:tcPr>
            <w:tcW w:w="1417"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2024 год</w:t>
            </w:r>
          </w:p>
        </w:tc>
        <w:tc>
          <w:tcPr>
            <w:tcW w:w="1418"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2025 год</w:t>
            </w:r>
          </w:p>
        </w:tc>
        <w:tc>
          <w:tcPr>
            <w:tcW w:w="1134"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2026 - 2030 годы</w:t>
            </w:r>
          </w:p>
        </w:tc>
      </w:tr>
      <w:tr w:rsidR="00515058" w:rsidRPr="00AF7BF6" w:rsidTr="00515058">
        <w:trPr>
          <w:trHeight w:val="300"/>
        </w:trPr>
        <w:tc>
          <w:tcPr>
            <w:tcW w:w="560"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w:t>
            </w:r>
          </w:p>
        </w:tc>
        <w:tc>
          <w:tcPr>
            <w:tcW w:w="993"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2</w:t>
            </w:r>
          </w:p>
        </w:tc>
        <w:tc>
          <w:tcPr>
            <w:tcW w:w="854"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3</w:t>
            </w:r>
          </w:p>
        </w:tc>
        <w:tc>
          <w:tcPr>
            <w:tcW w:w="993" w:type="dxa"/>
            <w:gridSpan w:val="2"/>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4</w:t>
            </w:r>
          </w:p>
        </w:tc>
        <w:tc>
          <w:tcPr>
            <w:tcW w:w="995"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5</w:t>
            </w:r>
          </w:p>
        </w:tc>
        <w:tc>
          <w:tcPr>
            <w:tcW w:w="1418"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6</w:t>
            </w:r>
          </w:p>
        </w:tc>
        <w:tc>
          <w:tcPr>
            <w:tcW w:w="1276" w:type="dxa"/>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7</w:t>
            </w:r>
          </w:p>
        </w:tc>
        <w:tc>
          <w:tcPr>
            <w:tcW w:w="1275"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8</w:t>
            </w:r>
          </w:p>
        </w:tc>
        <w:tc>
          <w:tcPr>
            <w:tcW w:w="1276"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9</w:t>
            </w:r>
          </w:p>
        </w:tc>
        <w:tc>
          <w:tcPr>
            <w:tcW w:w="1276"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10</w:t>
            </w:r>
          </w:p>
        </w:tc>
        <w:tc>
          <w:tcPr>
            <w:tcW w:w="1276"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11</w:t>
            </w:r>
          </w:p>
        </w:tc>
        <w:tc>
          <w:tcPr>
            <w:tcW w:w="1417"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12</w:t>
            </w:r>
          </w:p>
        </w:tc>
        <w:tc>
          <w:tcPr>
            <w:tcW w:w="1418"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13</w:t>
            </w:r>
          </w:p>
        </w:tc>
        <w:tc>
          <w:tcPr>
            <w:tcW w:w="1134" w:type="dxa"/>
            <w:hideMark/>
          </w:tcPr>
          <w:p w:rsidR="00515058" w:rsidRPr="00AF7BF6" w:rsidRDefault="00515058" w:rsidP="00515058">
            <w:pPr>
              <w:rPr>
                <w:rFonts w:ascii="Times New Roman" w:eastAsia="Times New Roman" w:hAnsi="Times New Roman" w:cs="Times New Roman"/>
                <w:sz w:val="18"/>
                <w:szCs w:val="18"/>
              </w:rPr>
            </w:pPr>
            <w:r w:rsidRPr="00AF7BF6">
              <w:rPr>
                <w:rFonts w:ascii="Times New Roman" w:eastAsia="Times New Roman" w:hAnsi="Times New Roman" w:cs="Times New Roman"/>
                <w:sz w:val="18"/>
                <w:szCs w:val="18"/>
              </w:rPr>
              <w:t>16</w:t>
            </w:r>
          </w:p>
        </w:tc>
      </w:tr>
      <w:tr w:rsidR="005A6AE5" w:rsidRPr="00AF7BF6" w:rsidTr="00515058">
        <w:trPr>
          <w:trHeight w:val="495"/>
        </w:trPr>
        <w:tc>
          <w:tcPr>
            <w:tcW w:w="560" w:type="dxa"/>
            <w:vMerge w:val="restart"/>
            <w:hideMark/>
          </w:tcPr>
          <w:p w:rsidR="005A6AE5" w:rsidRPr="00AF7BF6" w:rsidRDefault="005A6AE5" w:rsidP="00515058">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1.</w:t>
            </w:r>
          </w:p>
        </w:tc>
        <w:tc>
          <w:tcPr>
            <w:tcW w:w="993" w:type="dxa"/>
            <w:vMerge w:val="restart"/>
            <w:hideMark/>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F7BF6">
              <w:rPr>
                <w:rFonts w:ascii="Times New Roman" w:eastAsia="Times New Roman" w:hAnsi="Times New Roman" w:cs="Times New Roman"/>
                <w:bCs/>
                <w:sz w:val="16"/>
                <w:szCs w:val="16"/>
              </w:rPr>
              <w:lastRenderedPageBreak/>
              <w:t>контроля за</w:t>
            </w:r>
            <w:proofErr w:type="gramEnd"/>
            <w:r w:rsidRPr="00AF7BF6">
              <w:rPr>
                <w:rFonts w:ascii="Times New Roman" w:eastAsia="Times New Roman" w:hAnsi="Times New Roman" w:cs="Times New Roman"/>
                <w:bCs/>
                <w:sz w:val="16"/>
                <w:szCs w:val="16"/>
              </w:rPr>
              <w:t xml:space="preserve"> его сохранностью (№1, 2, 3, 7, 8)           </w:t>
            </w:r>
          </w:p>
        </w:tc>
        <w:tc>
          <w:tcPr>
            <w:tcW w:w="854" w:type="dxa"/>
            <w:vMerge w:val="restart"/>
            <w:hideMark/>
          </w:tcPr>
          <w:p w:rsidR="005A6AE5" w:rsidRPr="00AF7BF6" w:rsidRDefault="005A6AE5" w:rsidP="00515058">
            <w:pPr>
              <w:jc w:val="both"/>
              <w:rPr>
                <w:rFonts w:ascii="Times New Roman" w:eastAsia="Times New Roman" w:hAnsi="Times New Roman" w:cs="Times New Roman"/>
                <w:bCs/>
                <w:sz w:val="16"/>
                <w:szCs w:val="16"/>
              </w:rPr>
            </w:pPr>
          </w:p>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 xml:space="preserve">Департамент муниципальной собственности </w:t>
            </w:r>
          </w:p>
        </w:tc>
        <w:tc>
          <w:tcPr>
            <w:tcW w:w="993" w:type="dxa"/>
            <w:gridSpan w:val="2"/>
            <w:vMerge w:val="restart"/>
            <w:hideMark/>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муниципальной собственности</w:t>
            </w:r>
          </w:p>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hideMark/>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tcBorders>
              <w:bottom w:val="single" w:sz="4" w:space="0" w:color="auto"/>
            </w:tcBorders>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280 879 795,40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18 530 455,40</w:t>
            </w:r>
          </w:p>
        </w:tc>
        <w:tc>
          <w:tcPr>
            <w:tcW w:w="1275"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276"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276"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276"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417"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418"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134"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119 249 700,00</w:t>
            </w:r>
          </w:p>
        </w:tc>
      </w:tr>
      <w:tr w:rsidR="005A6AE5" w:rsidRPr="00AF7BF6" w:rsidTr="00515058">
        <w:trPr>
          <w:trHeight w:hRule="exact" w:val="736"/>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hRule="exact" w:val="736"/>
        </w:trPr>
        <w:tc>
          <w:tcPr>
            <w:tcW w:w="560" w:type="dxa"/>
            <w:vMerge/>
            <w:hideMark/>
          </w:tcPr>
          <w:p w:rsidR="005A6AE5" w:rsidRPr="00AF7BF6" w:rsidRDefault="005A6AE5" w:rsidP="00515058">
            <w:pPr>
              <w:rPr>
                <w:rFonts w:ascii="Times New Roman" w:eastAsia="Times New Roman" w:hAnsi="Times New Roman" w:cs="Times New Roman"/>
                <w:bCs/>
                <w:sz w:val="16"/>
                <w:szCs w:val="16"/>
              </w:rPr>
            </w:pPr>
          </w:p>
        </w:tc>
        <w:tc>
          <w:tcPr>
            <w:tcW w:w="993"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hideMark/>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hRule="exact" w:val="830"/>
        </w:trPr>
        <w:tc>
          <w:tcPr>
            <w:tcW w:w="560" w:type="dxa"/>
            <w:vMerge/>
            <w:hideMark/>
          </w:tcPr>
          <w:p w:rsidR="005A6AE5" w:rsidRPr="00AF7BF6" w:rsidRDefault="005A6AE5" w:rsidP="00515058">
            <w:pPr>
              <w:rPr>
                <w:rFonts w:ascii="Times New Roman" w:eastAsia="Times New Roman" w:hAnsi="Times New Roman" w:cs="Times New Roman"/>
                <w:bCs/>
                <w:sz w:val="16"/>
                <w:szCs w:val="16"/>
              </w:rPr>
            </w:pPr>
          </w:p>
        </w:tc>
        <w:tc>
          <w:tcPr>
            <w:tcW w:w="993"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hideMark/>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280 879 795,40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18 530 455,40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23 849 940,00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119 249 700,00</w:t>
            </w:r>
          </w:p>
        </w:tc>
      </w:tr>
      <w:tr w:rsidR="005A6AE5" w:rsidRPr="00AF7BF6" w:rsidTr="00515058">
        <w:trPr>
          <w:trHeight w:hRule="exact" w:val="83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hRule="exact" w:val="83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val="restart"/>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МКУ «Дирекция по содержани</w:t>
            </w:r>
            <w:r w:rsidRPr="00AF7BF6">
              <w:rPr>
                <w:rFonts w:ascii="Times New Roman" w:eastAsia="Times New Roman" w:hAnsi="Times New Roman" w:cs="Times New Roman"/>
                <w:bCs/>
                <w:sz w:val="16"/>
                <w:szCs w:val="16"/>
              </w:rPr>
              <w:lastRenderedPageBreak/>
              <w:t>ю имущества казны»</w:t>
            </w: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lastRenderedPageBreak/>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260 856 367,33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34 529 607,33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102 875 800,00</w:t>
            </w:r>
          </w:p>
        </w:tc>
      </w:tr>
      <w:tr w:rsidR="005A6AE5" w:rsidRPr="00AF7BF6" w:rsidTr="00515058">
        <w:trPr>
          <w:trHeight w:hRule="exact" w:val="83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hRule="exact" w:val="83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hRule="exact" w:val="83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260 856 367,33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34 529 607,33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20 575 160,00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102 875 800,00</w:t>
            </w:r>
          </w:p>
        </w:tc>
      </w:tr>
      <w:tr w:rsidR="005A6AE5" w:rsidRPr="00AF7BF6" w:rsidTr="00515058">
        <w:trPr>
          <w:trHeight w:hRule="exact" w:val="83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420"/>
        </w:trPr>
        <w:tc>
          <w:tcPr>
            <w:tcW w:w="560" w:type="dxa"/>
            <w:vMerge/>
            <w:hideMark/>
          </w:tcPr>
          <w:p w:rsidR="005A6AE5" w:rsidRPr="00AF7BF6" w:rsidRDefault="005A6AE5" w:rsidP="00515058">
            <w:pPr>
              <w:rPr>
                <w:rFonts w:ascii="Times New Roman" w:eastAsia="Times New Roman" w:hAnsi="Times New Roman" w:cs="Times New Roman"/>
                <w:bCs/>
                <w:sz w:val="16"/>
                <w:szCs w:val="16"/>
              </w:rPr>
            </w:pPr>
          </w:p>
        </w:tc>
        <w:tc>
          <w:tcPr>
            <w:tcW w:w="993"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val="restart"/>
            <w:hideMark/>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 xml:space="preserve">Департамент градостроительства и архитектуры </w:t>
            </w:r>
          </w:p>
        </w:tc>
        <w:tc>
          <w:tcPr>
            <w:tcW w:w="993" w:type="dxa"/>
            <w:gridSpan w:val="2"/>
            <w:vMerge w:val="restart"/>
            <w:hideMark/>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МКУ «Управление капитального строительства города Ханты-Мансийска»</w:t>
            </w:r>
          </w:p>
        </w:tc>
        <w:tc>
          <w:tcPr>
            <w:tcW w:w="995" w:type="dxa"/>
            <w:vAlign w:val="center"/>
            <w:hideMark/>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87 912 800,00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43 275 900,00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20 289 500,00</w:t>
            </w:r>
          </w:p>
        </w:tc>
      </w:tr>
      <w:tr w:rsidR="005A6AE5" w:rsidRPr="00AF7BF6" w:rsidTr="00515058">
        <w:trPr>
          <w:trHeight w:val="42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420"/>
        </w:trPr>
        <w:tc>
          <w:tcPr>
            <w:tcW w:w="560" w:type="dxa"/>
            <w:vMerge/>
            <w:hideMark/>
          </w:tcPr>
          <w:p w:rsidR="005A6AE5" w:rsidRPr="00AF7BF6" w:rsidRDefault="005A6AE5" w:rsidP="00515058">
            <w:pPr>
              <w:rPr>
                <w:rFonts w:ascii="Times New Roman" w:eastAsia="Times New Roman" w:hAnsi="Times New Roman" w:cs="Times New Roman"/>
                <w:bCs/>
                <w:sz w:val="16"/>
                <w:szCs w:val="16"/>
              </w:rPr>
            </w:pPr>
          </w:p>
        </w:tc>
        <w:tc>
          <w:tcPr>
            <w:tcW w:w="993"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hideMark/>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500"/>
        </w:trPr>
        <w:tc>
          <w:tcPr>
            <w:tcW w:w="560" w:type="dxa"/>
            <w:vMerge/>
            <w:hideMark/>
          </w:tcPr>
          <w:p w:rsidR="005A6AE5" w:rsidRPr="00AF7BF6" w:rsidRDefault="005A6AE5" w:rsidP="00515058">
            <w:pPr>
              <w:rPr>
                <w:rFonts w:ascii="Times New Roman" w:eastAsia="Times New Roman" w:hAnsi="Times New Roman" w:cs="Times New Roman"/>
                <w:bCs/>
                <w:sz w:val="16"/>
                <w:szCs w:val="16"/>
              </w:rPr>
            </w:pPr>
          </w:p>
        </w:tc>
        <w:tc>
          <w:tcPr>
            <w:tcW w:w="993"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hideMark/>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hideMark/>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87 912 800,00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43 275 900,00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20 289 500,00</w:t>
            </w:r>
          </w:p>
        </w:tc>
      </w:tr>
      <w:tr w:rsidR="005A6AE5" w:rsidRPr="00AF7BF6" w:rsidTr="00515058">
        <w:trPr>
          <w:trHeight w:val="5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854" w:type="dxa"/>
            <w:vMerge/>
          </w:tcPr>
          <w:p w:rsidR="005A6AE5" w:rsidRPr="00AF7BF6" w:rsidRDefault="005A6AE5" w:rsidP="00515058">
            <w:pPr>
              <w:jc w:val="both"/>
              <w:rPr>
                <w:rFonts w:ascii="Times New Roman" w:eastAsia="Times New Roman" w:hAnsi="Times New Roman" w:cs="Times New Roman"/>
                <w:bCs/>
                <w:sz w:val="16"/>
                <w:szCs w:val="16"/>
              </w:rPr>
            </w:pPr>
          </w:p>
        </w:tc>
        <w:tc>
          <w:tcPr>
            <w:tcW w:w="993"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15058" w:rsidRPr="00AF7BF6" w:rsidTr="00515058">
        <w:trPr>
          <w:trHeight w:val="500"/>
        </w:trPr>
        <w:tc>
          <w:tcPr>
            <w:tcW w:w="560" w:type="dxa"/>
            <w:vMerge/>
          </w:tcPr>
          <w:p w:rsidR="00515058" w:rsidRPr="00AF7BF6" w:rsidRDefault="00515058" w:rsidP="00515058">
            <w:pPr>
              <w:rPr>
                <w:rFonts w:ascii="Times New Roman" w:eastAsia="Times New Roman" w:hAnsi="Times New Roman" w:cs="Times New Roman"/>
                <w:bCs/>
                <w:sz w:val="16"/>
                <w:szCs w:val="16"/>
              </w:rPr>
            </w:pPr>
          </w:p>
        </w:tc>
        <w:tc>
          <w:tcPr>
            <w:tcW w:w="993" w:type="dxa"/>
            <w:vMerge/>
          </w:tcPr>
          <w:p w:rsidR="00515058" w:rsidRPr="00AF7BF6" w:rsidRDefault="00515058" w:rsidP="00515058">
            <w:pPr>
              <w:jc w:val="both"/>
              <w:rPr>
                <w:rFonts w:ascii="Times New Roman" w:eastAsia="Times New Roman" w:hAnsi="Times New Roman" w:cs="Times New Roman"/>
                <w:bCs/>
                <w:sz w:val="16"/>
                <w:szCs w:val="16"/>
              </w:rPr>
            </w:pPr>
          </w:p>
        </w:tc>
        <w:tc>
          <w:tcPr>
            <w:tcW w:w="854" w:type="dxa"/>
            <w:vMerge/>
          </w:tcPr>
          <w:p w:rsidR="00515058" w:rsidRPr="00AF7BF6" w:rsidRDefault="00515058" w:rsidP="00515058">
            <w:pPr>
              <w:jc w:val="both"/>
              <w:rPr>
                <w:rFonts w:ascii="Times New Roman" w:eastAsia="Times New Roman" w:hAnsi="Times New Roman" w:cs="Times New Roman"/>
                <w:bCs/>
                <w:sz w:val="16"/>
                <w:szCs w:val="16"/>
              </w:rPr>
            </w:pPr>
          </w:p>
        </w:tc>
        <w:tc>
          <w:tcPr>
            <w:tcW w:w="993" w:type="dxa"/>
            <w:gridSpan w:val="2"/>
            <w:vMerge w:val="restart"/>
          </w:tcPr>
          <w:p w:rsidR="00515058" w:rsidRPr="00AF7BF6" w:rsidRDefault="00515058"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градостроительства и архитектуры</w:t>
            </w:r>
          </w:p>
        </w:tc>
        <w:tc>
          <w:tcPr>
            <w:tcW w:w="995" w:type="dxa"/>
            <w:vAlign w:val="center"/>
          </w:tcPr>
          <w:p w:rsidR="00515058" w:rsidRPr="00AF7BF6" w:rsidRDefault="00515058"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500"/>
        </w:trPr>
        <w:tc>
          <w:tcPr>
            <w:tcW w:w="560" w:type="dxa"/>
            <w:vMerge/>
          </w:tcPr>
          <w:p w:rsidR="00515058" w:rsidRPr="00AF7BF6" w:rsidRDefault="00515058" w:rsidP="00515058">
            <w:pPr>
              <w:rPr>
                <w:rFonts w:ascii="Times New Roman" w:eastAsia="Times New Roman" w:hAnsi="Times New Roman" w:cs="Times New Roman"/>
                <w:bCs/>
                <w:sz w:val="16"/>
                <w:szCs w:val="16"/>
              </w:rPr>
            </w:pPr>
          </w:p>
        </w:tc>
        <w:tc>
          <w:tcPr>
            <w:tcW w:w="993" w:type="dxa"/>
            <w:vMerge/>
          </w:tcPr>
          <w:p w:rsidR="00515058" w:rsidRPr="00AF7BF6" w:rsidRDefault="00515058" w:rsidP="00515058">
            <w:pPr>
              <w:jc w:val="both"/>
              <w:rPr>
                <w:rFonts w:ascii="Times New Roman" w:eastAsia="Times New Roman" w:hAnsi="Times New Roman" w:cs="Times New Roman"/>
                <w:bCs/>
                <w:sz w:val="16"/>
                <w:szCs w:val="16"/>
              </w:rPr>
            </w:pPr>
          </w:p>
        </w:tc>
        <w:tc>
          <w:tcPr>
            <w:tcW w:w="854" w:type="dxa"/>
            <w:vMerge/>
          </w:tcPr>
          <w:p w:rsidR="00515058" w:rsidRPr="00AF7BF6" w:rsidRDefault="00515058" w:rsidP="00515058">
            <w:pPr>
              <w:jc w:val="both"/>
              <w:rPr>
                <w:rFonts w:ascii="Times New Roman" w:eastAsia="Times New Roman" w:hAnsi="Times New Roman" w:cs="Times New Roman"/>
                <w:bCs/>
                <w:sz w:val="16"/>
                <w:szCs w:val="16"/>
              </w:rPr>
            </w:pPr>
          </w:p>
        </w:tc>
        <w:tc>
          <w:tcPr>
            <w:tcW w:w="993" w:type="dxa"/>
            <w:gridSpan w:val="2"/>
            <w:vMerge/>
          </w:tcPr>
          <w:p w:rsidR="00515058" w:rsidRPr="00AF7BF6" w:rsidRDefault="00515058" w:rsidP="00515058">
            <w:pPr>
              <w:jc w:val="both"/>
              <w:rPr>
                <w:rFonts w:ascii="Times New Roman" w:eastAsia="Times New Roman" w:hAnsi="Times New Roman" w:cs="Times New Roman"/>
                <w:bCs/>
                <w:sz w:val="16"/>
                <w:szCs w:val="16"/>
              </w:rPr>
            </w:pPr>
          </w:p>
        </w:tc>
        <w:tc>
          <w:tcPr>
            <w:tcW w:w="995" w:type="dxa"/>
            <w:vAlign w:val="center"/>
          </w:tcPr>
          <w:p w:rsidR="00515058" w:rsidRPr="00AF7BF6" w:rsidRDefault="00515058"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500"/>
        </w:trPr>
        <w:tc>
          <w:tcPr>
            <w:tcW w:w="560" w:type="dxa"/>
            <w:vMerge/>
          </w:tcPr>
          <w:p w:rsidR="00515058" w:rsidRPr="00AF7BF6" w:rsidRDefault="00515058" w:rsidP="00515058">
            <w:pPr>
              <w:rPr>
                <w:rFonts w:ascii="Times New Roman" w:eastAsia="Times New Roman" w:hAnsi="Times New Roman" w:cs="Times New Roman"/>
                <w:bCs/>
                <w:sz w:val="16"/>
                <w:szCs w:val="16"/>
              </w:rPr>
            </w:pPr>
          </w:p>
        </w:tc>
        <w:tc>
          <w:tcPr>
            <w:tcW w:w="993" w:type="dxa"/>
            <w:vMerge/>
          </w:tcPr>
          <w:p w:rsidR="00515058" w:rsidRPr="00AF7BF6" w:rsidRDefault="00515058" w:rsidP="00515058">
            <w:pPr>
              <w:jc w:val="both"/>
              <w:rPr>
                <w:rFonts w:ascii="Times New Roman" w:eastAsia="Times New Roman" w:hAnsi="Times New Roman" w:cs="Times New Roman"/>
                <w:bCs/>
                <w:sz w:val="16"/>
                <w:szCs w:val="16"/>
              </w:rPr>
            </w:pPr>
          </w:p>
        </w:tc>
        <w:tc>
          <w:tcPr>
            <w:tcW w:w="854" w:type="dxa"/>
            <w:vMerge/>
          </w:tcPr>
          <w:p w:rsidR="00515058" w:rsidRPr="00AF7BF6" w:rsidRDefault="00515058" w:rsidP="00515058">
            <w:pPr>
              <w:jc w:val="both"/>
              <w:rPr>
                <w:rFonts w:ascii="Times New Roman" w:eastAsia="Times New Roman" w:hAnsi="Times New Roman" w:cs="Times New Roman"/>
                <w:bCs/>
                <w:sz w:val="16"/>
                <w:szCs w:val="16"/>
              </w:rPr>
            </w:pPr>
          </w:p>
        </w:tc>
        <w:tc>
          <w:tcPr>
            <w:tcW w:w="993" w:type="dxa"/>
            <w:gridSpan w:val="2"/>
            <w:vMerge/>
          </w:tcPr>
          <w:p w:rsidR="00515058" w:rsidRPr="00AF7BF6" w:rsidRDefault="00515058" w:rsidP="00515058">
            <w:pPr>
              <w:jc w:val="both"/>
              <w:rPr>
                <w:rFonts w:ascii="Times New Roman" w:eastAsia="Times New Roman" w:hAnsi="Times New Roman" w:cs="Times New Roman"/>
                <w:bCs/>
                <w:sz w:val="16"/>
                <w:szCs w:val="16"/>
              </w:rPr>
            </w:pPr>
          </w:p>
        </w:tc>
        <w:tc>
          <w:tcPr>
            <w:tcW w:w="995" w:type="dxa"/>
            <w:vAlign w:val="center"/>
          </w:tcPr>
          <w:p w:rsidR="00515058" w:rsidRPr="00AF7BF6" w:rsidRDefault="00515058"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500"/>
        </w:trPr>
        <w:tc>
          <w:tcPr>
            <w:tcW w:w="560" w:type="dxa"/>
            <w:vMerge/>
          </w:tcPr>
          <w:p w:rsidR="00515058" w:rsidRPr="00AF7BF6" w:rsidRDefault="00515058" w:rsidP="00515058">
            <w:pPr>
              <w:rPr>
                <w:rFonts w:ascii="Times New Roman" w:eastAsia="Times New Roman" w:hAnsi="Times New Roman" w:cs="Times New Roman"/>
                <w:bCs/>
                <w:sz w:val="16"/>
                <w:szCs w:val="16"/>
              </w:rPr>
            </w:pPr>
          </w:p>
        </w:tc>
        <w:tc>
          <w:tcPr>
            <w:tcW w:w="993" w:type="dxa"/>
            <w:vMerge/>
          </w:tcPr>
          <w:p w:rsidR="00515058" w:rsidRPr="00AF7BF6" w:rsidRDefault="00515058" w:rsidP="00515058">
            <w:pPr>
              <w:jc w:val="both"/>
              <w:rPr>
                <w:rFonts w:ascii="Times New Roman" w:eastAsia="Times New Roman" w:hAnsi="Times New Roman" w:cs="Times New Roman"/>
                <w:bCs/>
                <w:sz w:val="16"/>
                <w:szCs w:val="16"/>
              </w:rPr>
            </w:pPr>
          </w:p>
        </w:tc>
        <w:tc>
          <w:tcPr>
            <w:tcW w:w="854" w:type="dxa"/>
            <w:vMerge/>
          </w:tcPr>
          <w:p w:rsidR="00515058" w:rsidRPr="00AF7BF6" w:rsidRDefault="00515058" w:rsidP="00515058">
            <w:pPr>
              <w:jc w:val="both"/>
              <w:rPr>
                <w:rFonts w:ascii="Times New Roman" w:eastAsia="Times New Roman" w:hAnsi="Times New Roman" w:cs="Times New Roman"/>
                <w:bCs/>
                <w:sz w:val="16"/>
                <w:szCs w:val="16"/>
              </w:rPr>
            </w:pPr>
          </w:p>
        </w:tc>
        <w:tc>
          <w:tcPr>
            <w:tcW w:w="993" w:type="dxa"/>
            <w:gridSpan w:val="2"/>
            <w:vMerge/>
          </w:tcPr>
          <w:p w:rsidR="00515058" w:rsidRPr="00AF7BF6" w:rsidRDefault="00515058" w:rsidP="00515058">
            <w:pPr>
              <w:jc w:val="both"/>
              <w:rPr>
                <w:rFonts w:ascii="Times New Roman" w:eastAsia="Times New Roman" w:hAnsi="Times New Roman" w:cs="Times New Roman"/>
                <w:bCs/>
                <w:sz w:val="16"/>
                <w:szCs w:val="16"/>
              </w:rPr>
            </w:pPr>
          </w:p>
        </w:tc>
        <w:tc>
          <w:tcPr>
            <w:tcW w:w="995" w:type="dxa"/>
            <w:vAlign w:val="center"/>
          </w:tcPr>
          <w:p w:rsidR="00515058" w:rsidRPr="00AF7BF6" w:rsidRDefault="00515058"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500"/>
        </w:trPr>
        <w:tc>
          <w:tcPr>
            <w:tcW w:w="560" w:type="dxa"/>
            <w:vMerge/>
          </w:tcPr>
          <w:p w:rsidR="00515058" w:rsidRPr="00AF7BF6" w:rsidRDefault="00515058" w:rsidP="00515058">
            <w:pPr>
              <w:rPr>
                <w:rFonts w:ascii="Times New Roman" w:eastAsia="Times New Roman" w:hAnsi="Times New Roman" w:cs="Times New Roman"/>
                <w:bCs/>
                <w:sz w:val="16"/>
                <w:szCs w:val="16"/>
              </w:rPr>
            </w:pPr>
          </w:p>
        </w:tc>
        <w:tc>
          <w:tcPr>
            <w:tcW w:w="993" w:type="dxa"/>
            <w:vMerge/>
          </w:tcPr>
          <w:p w:rsidR="00515058" w:rsidRPr="00AF7BF6" w:rsidRDefault="00515058" w:rsidP="00515058">
            <w:pPr>
              <w:jc w:val="both"/>
              <w:rPr>
                <w:rFonts w:ascii="Times New Roman" w:eastAsia="Times New Roman" w:hAnsi="Times New Roman" w:cs="Times New Roman"/>
                <w:bCs/>
                <w:sz w:val="16"/>
                <w:szCs w:val="16"/>
              </w:rPr>
            </w:pPr>
          </w:p>
        </w:tc>
        <w:tc>
          <w:tcPr>
            <w:tcW w:w="854" w:type="dxa"/>
            <w:vMerge/>
          </w:tcPr>
          <w:p w:rsidR="00515058" w:rsidRPr="00AF7BF6" w:rsidRDefault="00515058" w:rsidP="00515058">
            <w:pPr>
              <w:jc w:val="both"/>
              <w:rPr>
                <w:rFonts w:ascii="Times New Roman" w:eastAsia="Times New Roman" w:hAnsi="Times New Roman" w:cs="Times New Roman"/>
                <w:bCs/>
                <w:sz w:val="16"/>
                <w:szCs w:val="16"/>
              </w:rPr>
            </w:pPr>
          </w:p>
        </w:tc>
        <w:tc>
          <w:tcPr>
            <w:tcW w:w="993" w:type="dxa"/>
            <w:gridSpan w:val="2"/>
            <w:vMerge/>
          </w:tcPr>
          <w:p w:rsidR="00515058" w:rsidRPr="00AF7BF6" w:rsidRDefault="00515058" w:rsidP="00515058">
            <w:pPr>
              <w:jc w:val="both"/>
              <w:rPr>
                <w:rFonts w:ascii="Times New Roman" w:eastAsia="Times New Roman" w:hAnsi="Times New Roman" w:cs="Times New Roman"/>
                <w:bCs/>
                <w:sz w:val="16"/>
                <w:szCs w:val="16"/>
              </w:rPr>
            </w:pPr>
          </w:p>
        </w:tc>
        <w:tc>
          <w:tcPr>
            <w:tcW w:w="995" w:type="dxa"/>
            <w:vAlign w:val="center"/>
          </w:tcPr>
          <w:p w:rsidR="00515058" w:rsidRPr="00AF7BF6" w:rsidRDefault="00515058"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15058" w:rsidRPr="00AF7BF6" w:rsidRDefault="00515058" w:rsidP="00515058">
            <w:pPr>
              <w:jc w:val="both"/>
              <w:rPr>
                <w:rFonts w:ascii="Times New Roman" w:eastAsia="Times New Roman" w:hAnsi="Times New Roman" w:cs="Times New Roman"/>
                <w:bCs/>
                <w:sz w:val="16"/>
                <w:szCs w:val="16"/>
              </w:rPr>
            </w:pP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A6AE5" w:rsidRPr="00AF7BF6" w:rsidTr="00515058">
        <w:trPr>
          <w:trHeight w:val="500"/>
        </w:trPr>
        <w:tc>
          <w:tcPr>
            <w:tcW w:w="3400" w:type="dxa"/>
            <w:gridSpan w:val="5"/>
            <w:vMerge w:val="restart"/>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Итого по мероприятию 1</w:t>
            </w: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629 648 962,73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96 335 962,73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242 415 000,00</w:t>
            </w:r>
          </w:p>
        </w:tc>
      </w:tr>
      <w:tr w:rsidR="005A6AE5" w:rsidRPr="00AF7BF6" w:rsidTr="00515058">
        <w:trPr>
          <w:trHeight w:val="420"/>
        </w:trPr>
        <w:tc>
          <w:tcPr>
            <w:tcW w:w="3400" w:type="dxa"/>
            <w:gridSpan w:val="5"/>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500"/>
        </w:trPr>
        <w:tc>
          <w:tcPr>
            <w:tcW w:w="3400" w:type="dxa"/>
            <w:gridSpan w:val="5"/>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500"/>
        </w:trPr>
        <w:tc>
          <w:tcPr>
            <w:tcW w:w="3400" w:type="dxa"/>
            <w:gridSpan w:val="5"/>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629 648 962,73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96 335 962,73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48 483 000,00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242 415 000,00</w:t>
            </w:r>
          </w:p>
        </w:tc>
      </w:tr>
      <w:tr w:rsidR="005A6AE5" w:rsidRPr="00AF7BF6" w:rsidTr="00515058">
        <w:trPr>
          <w:trHeight w:val="500"/>
        </w:trPr>
        <w:tc>
          <w:tcPr>
            <w:tcW w:w="3400" w:type="dxa"/>
            <w:gridSpan w:val="5"/>
            <w:vMerge/>
          </w:tcPr>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450"/>
        </w:trPr>
        <w:tc>
          <w:tcPr>
            <w:tcW w:w="560" w:type="dxa"/>
            <w:vMerge w:val="restart"/>
          </w:tcPr>
          <w:p w:rsidR="005A6AE5" w:rsidRPr="00AF7BF6" w:rsidRDefault="005A6AE5" w:rsidP="00515058">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2.</w:t>
            </w:r>
          </w:p>
        </w:tc>
        <w:tc>
          <w:tcPr>
            <w:tcW w:w="993" w:type="dxa"/>
            <w:vMerge w:val="restart"/>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Организация  обеспечения деятельности Департамента муниципальной собственности и МКУ "Дирекция по содержанию имущества казны" (№4, 5, 6)</w:t>
            </w:r>
          </w:p>
        </w:tc>
        <w:tc>
          <w:tcPr>
            <w:tcW w:w="1141" w:type="dxa"/>
            <w:gridSpan w:val="2"/>
            <w:vMerge w:val="restart"/>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муниципальной собственности</w:t>
            </w:r>
          </w:p>
        </w:tc>
        <w:tc>
          <w:tcPr>
            <w:tcW w:w="706" w:type="dxa"/>
            <w:vMerge w:val="restart"/>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Департамент муниципальной собственности</w:t>
            </w:r>
          </w:p>
          <w:p w:rsidR="005A6AE5" w:rsidRPr="00AF7BF6" w:rsidRDefault="005A6AE5" w:rsidP="00515058">
            <w:pPr>
              <w:jc w:val="both"/>
              <w:rPr>
                <w:rFonts w:ascii="Times New Roman" w:eastAsia="Times New Roman" w:hAnsi="Times New Roman" w:cs="Times New Roman"/>
                <w:bCs/>
                <w:sz w:val="16"/>
                <w:szCs w:val="16"/>
              </w:rPr>
            </w:pPr>
          </w:p>
          <w:p w:rsidR="005A6AE5" w:rsidRPr="00AF7BF6" w:rsidRDefault="005A6AE5" w:rsidP="00515058">
            <w:pPr>
              <w:jc w:val="both"/>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728 533 451,19</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60 879 107,35</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303 479 247,20</w:t>
            </w:r>
          </w:p>
        </w:tc>
      </w:tr>
      <w:tr w:rsidR="005A6AE5" w:rsidRPr="00AF7BF6" w:rsidTr="00515058">
        <w:trPr>
          <w:trHeight w:val="585"/>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585"/>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6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728 052 296,76</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60 397 952,92</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60 695 849,44</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303 479 247,20</w:t>
            </w:r>
          </w:p>
        </w:tc>
      </w:tr>
      <w:tr w:rsidR="005A6AE5" w:rsidRPr="00AF7BF6" w:rsidTr="00515058">
        <w:trPr>
          <w:trHeight w:val="6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6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val="restart"/>
          </w:tcPr>
          <w:p w:rsidR="005A6AE5" w:rsidRPr="00AF7BF6" w:rsidRDefault="005A6AE5" w:rsidP="00515058">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МКУ «Дирекция по содержанию имущества казны»</w:t>
            </w: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471 543 115,07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42 761 718,40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194 900 634,85</w:t>
            </w:r>
          </w:p>
        </w:tc>
      </w:tr>
      <w:tr w:rsidR="005A6AE5" w:rsidRPr="00AF7BF6" w:rsidTr="00515058">
        <w:trPr>
          <w:trHeight w:val="6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6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6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471 543 115,07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42 761 718,40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38 980 126,97</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194 900 634,85</w:t>
            </w:r>
          </w:p>
        </w:tc>
      </w:tr>
      <w:tr w:rsidR="005A6AE5" w:rsidRPr="00AF7BF6" w:rsidTr="00515058">
        <w:trPr>
          <w:trHeight w:val="600"/>
        </w:trPr>
        <w:tc>
          <w:tcPr>
            <w:tcW w:w="560" w:type="dxa"/>
            <w:vMerge/>
          </w:tcPr>
          <w:p w:rsidR="005A6AE5" w:rsidRPr="00AF7BF6" w:rsidRDefault="005A6AE5" w:rsidP="00515058">
            <w:pPr>
              <w:rPr>
                <w:rFonts w:ascii="Times New Roman" w:eastAsia="Times New Roman" w:hAnsi="Times New Roman" w:cs="Times New Roman"/>
                <w:bCs/>
                <w:sz w:val="16"/>
                <w:szCs w:val="16"/>
              </w:rPr>
            </w:pPr>
          </w:p>
        </w:tc>
        <w:tc>
          <w:tcPr>
            <w:tcW w:w="993" w:type="dxa"/>
            <w:vMerge/>
          </w:tcPr>
          <w:p w:rsidR="005A6AE5" w:rsidRPr="00AF7BF6" w:rsidRDefault="005A6AE5" w:rsidP="00515058">
            <w:pPr>
              <w:jc w:val="both"/>
              <w:rPr>
                <w:rFonts w:ascii="Times New Roman" w:eastAsia="Times New Roman" w:hAnsi="Times New Roman" w:cs="Times New Roman"/>
                <w:bCs/>
                <w:sz w:val="16"/>
                <w:szCs w:val="16"/>
              </w:rPr>
            </w:pPr>
          </w:p>
        </w:tc>
        <w:tc>
          <w:tcPr>
            <w:tcW w:w="1141" w:type="dxa"/>
            <w:gridSpan w:val="2"/>
            <w:vMerge/>
          </w:tcPr>
          <w:p w:rsidR="005A6AE5" w:rsidRPr="00AF7BF6" w:rsidRDefault="005A6AE5" w:rsidP="00515058">
            <w:pPr>
              <w:jc w:val="both"/>
              <w:rPr>
                <w:rFonts w:ascii="Times New Roman" w:eastAsia="Times New Roman" w:hAnsi="Times New Roman" w:cs="Times New Roman"/>
                <w:bCs/>
                <w:sz w:val="16"/>
                <w:szCs w:val="16"/>
              </w:rPr>
            </w:pPr>
          </w:p>
        </w:tc>
        <w:tc>
          <w:tcPr>
            <w:tcW w:w="706" w:type="dxa"/>
            <w:vMerge/>
          </w:tcPr>
          <w:p w:rsidR="005A6AE5" w:rsidRPr="00AF7BF6" w:rsidRDefault="005A6AE5" w:rsidP="00515058">
            <w:pPr>
              <w:rPr>
                <w:rFonts w:ascii="Times New Roman" w:eastAsia="Times New Roman" w:hAnsi="Times New Roman" w:cs="Times New Roman"/>
                <w:bCs/>
                <w:sz w:val="16"/>
                <w:szCs w:val="16"/>
              </w:rPr>
            </w:pPr>
          </w:p>
        </w:tc>
        <w:tc>
          <w:tcPr>
            <w:tcW w:w="995" w:type="dxa"/>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600"/>
        </w:trPr>
        <w:tc>
          <w:tcPr>
            <w:tcW w:w="2694" w:type="dxa"/>
            <w:gridSpan w:val="4"/>
            <w:vMerge w:val="restart"/>
          </w:tcPr>
          <w:p w:rsidR="005A6AE5" w:rsidRPr="00AF7BF6" w:rsidRDefault="005A6AE5" w:rsidP="00515058">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Итого по мероприятию 2</w:t>
            </w: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1 200 076 566,26</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103 640 825,75</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498 379 882,05</w:t>
            </w:r>
          </w:p>
        </w:tc>
      </w:tr>
      <w:tr w:rsidR="005A6AE5" w:rsidRPr="00AF7BF6" w:rsidTr="00515058">
        <w:trPr>
          <w:trHeight w:val="600"/>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600"/>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600"/>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1 199 595 411,83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103 159 671,32</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99 675 976,41</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498 379 882,05</w:t>
            </w:r>
          </w:p>
        </w:tc>
      </w:tr>
      <w:tr w:rsidR="005A6AE5" w:rsidRPr="00AF7BF6" w:rsidTr="00515058">
        <w:trPr>
          <w:trHeight w:val="600"/>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390"/>
        </w:trPr>
        <w:tc>
          <w:tcPr>
            <w:tcW w:w="2694" w:type="dxa"/>
            <w:gridSpan w:val="4"/>
            <w:vMerge w:val="restart"/>
            <w:hideMark/>
          </w:tcPr>
          <w:p w:rsidR="005A6AE5" w:rsidRPr="00AF7BF6" w:rsidRDefault="005A6AE5" w:rsidP="00515058">
            <w:pPr>
              <w:rPr>
                <w:rFonts w:ascii="Times New Roman" w:eastAsia="Times New Roman" w:hAnsi="Times New Roman" w:cs="Times New Roman"/>
                <w:bCs/>
                <w:sz w:val="16"/>
                <w:szCs w:val="16"/>
              </w:rPr>
            </w:pPr>
            <w:r w:rsidRPr="00AF7BF6">
              <w:rPr>
                <w:rFonts w:ascii="Times New Roman" w:eastAsia="Times New Roman" w:hAnsi="Times New Roman" w:cs="Times New Roman"/>
                <w:bCs/>
                <w:sz w:val="16"/>
                <w:szCs w:val="16"/>
              </w:rPr>
              <w:t>Всего по муниципальной программе:</w:t>
            </w:r>
          </w:p>
        </w:tc>
        <w:tc>
          <w:tcPr>
            <w:tcW w:w="1701" w:type="dxa"/>
            <w:gridSpan w:val="2"/>
            <w:vAlign w:val="center"/>
            <w:hideMark/>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hideMark/>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1 829 725 528,99</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199 976 788,48</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740 794 882,05</w:t>
            </w:r>
          </w:p>
        </w:tc>
      </w:tr>
      <w:tr w:rsidR="005A6AE5" w:rsidRPr="00AF7BF6" w:rsidTr="00515058">
        <w:trPr>
          <w:trHeight w:hRule="exact" w:val="728"/>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hRule="exact" w:val="728"/>
        </w:trPr>
        <w:tc>
          <w:tcPr>
            <w:tcW w:w="2694" w:type="dxa"/>
            <w:gridSpan w:val="4"/>
            <w:vMerge/>
            <w:hideMark/>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hideMark/>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435"/>
        </w:trPr>
        <w:tc>
          <w:tcPr>
            <w:tcW w:w="2694" w:type="dxa"/>
            <w:gridSpan w:val="4"/>
            <w:vMerge/>
            <w:hideMark/>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hideMark/>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1 829 244 374,56</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199 495 634,05</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148 158 976,41</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740 794 882,05</w:t>
            </w:r>
          </w:p>
        </w:tc>
      </w:tr>
      <w:tr w:rsidR="005A6AE5" w:rsidRPr="00AF7BF6" w:rsidTr="00515058">
        <w:trPr>
          <w:trHeight w:val="435"/>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509"/>
        </w:trPr>
        <w:tc>
          <w:tcPr>
            <w:tcW w:w="2694" w:type="dxa"/>
            <w:gridSpan w:val="4"/>
            <w:vMerge w:val="restart"/>
          </w:tcPr>
          <w:p w:rsidR="005A6AE5" w:rsidRPr="00AF7BF6" w:rsidRDefault="005A6AE5" w:rsidP="00515058">
            <w:pPr>
              <w:rPr>
                <w:rFonts w:ascii="Times New Roman" w:eastAsia="Times New Roman" w:hAnsi="Times New Roman" w:cs="Times New Roman"/>
                <w:bCs/>
                <w:sz w:val="16"/>
                <w:szCs w:val="16"/>
              </w:rPr>
            </w:pPr>
            <w:r w:rsidRPr="00AF7BF6">
              <w:rPr>
                <w:rFonts w:ascii="Times New Roman" w:hAnsi="Times New Roman" w:cs="Times New Roman"/>
                <w:bCs/>
                <w:sz w:val="16"/>
                <w:szCs w:val="16"/>
              </w:rPr>
              <w:t>инвестиции в объекты муниципальной собственности:</w:t>
            </w: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264 703 843,80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20 471 000,00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111 014 929,00</w:t>
            </w:r>
          </w:p>
        </w:tc>
      </w:tr>
      <w:tr w:rsidR="005A6AE5" w:rsidRPr="00AF7BF6" w:rsidTr="00515058">
        <w:trPr>
          <w:trHeight w:val="435"/>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435"/>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435"/>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264 703 843,80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20 471 000,00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22 202 985,80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111 014 929,00</w:t>
            </w:r>
          </w:p>
        </w:tc>
      </w:tr>
      <w:tr w:rsidR="005A6AE5" w:rsidRPr="00AF7BF6" w:rsidTr="00515058">
        <w:trPr>
          <w:trHeight w:val="435"/>
        </w:trPr>
        <w:tc>
          <w:tcPr>
            <w:tcW w:w="2694" w:type="dxa"/>
            <w:gridSpan w:val="4"/>
            <w:vMerge/>
          </w:tcPr>
          <w:p w:rsidR="005A6AE5" w:rsidRPr="00AF7BF6" w:rsidRDefault="005A6AE5" w:rsidP="00515058">
            <w:pPr>
              <w:rPr>
                <w:rFonts w:ascii="Times New Roman" w:eastAsia="Times New Roman" w:hAnsi="Times New Roman" w:cs="Times New Roman"/>
                <w:bCs/>
                <w:sz w:val="16"/>
                <w:szCs w:val="16"/>
              </w:rPr>
            </w:pPr>
          </w:p>
        </w:tc>
        <w:tc>
          <w:tcPr>
            <w:tcW w:w="1701" w:type="dxa"/>
            <w:gridSpan w:val="2"/>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val="restart"/>
          </w:tcPr>
          <w:p w:rsidR="005A6AE5" w:rsidRPr="00AF7BF6" w:rsidRDefault="005A6AE5" w:rsidP="00515058">
            <w:pPr>
              <w:tabs>
                <w:tab w:val="left" w:pos="1035"/>
              </w:tabs>
              <w:rPr>
                <w:rFonts w:ascii="Times New Roman" w:hAnsi="Times New Roman" w:cs="Times New Roman"/>
                <w:sz w:val="16"/>
                <w:szCs w:val="16"/>
              </w:rPr>
            </w:pPr>
            <w:r w:rsidRPr="00AF7BF6">
              <w:rPr>
                <w:rFonts w:ascii="Times New Roman" w:hAnsi="Times New Roman" w:cs="Times New Roman"/>
                <w:sz w:val="16"/>
                <w:szCs w:val="16"/>
              </w:rPr>
              <w:t>Прочие расходы</w:t>
            </w: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1 565 021 685,19</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179 505 788,48</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629 779 953,05</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vAlign w:val="center"/>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vAlign w:val="center"/>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1 564 540 530,76</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179 024 634,05</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125 955 990,61</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629 779 953,05</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vAlign w:val="center"/>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val="restart"/>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sz w:val="16"/>
                <w:szCs w:val="16"/>
              </w:rPr>
              <w:t xml:space="preserve">Исполнитель </w:t>
            </w:r>
            <w:r w:rsidRPr="00AF7BF6">
              <w:rPr>
                <w:rFonts w:ascii="Times New Roman" w:eastAsia="Times New Roman" w:hAnsi="Times New Roman" w:cs="Times New Roman"/>
                <w:bCs/>
                <w:sz w:val="16"/>
                <w:szCs w:val="16"/>
              </w:rPr>
              <w:t xml:space="preserve">Департамент </w:t>
            </w:r>
            <w:r w:rsidRPr="00AF7BF6">
              <w:rPr>
                <w:rFonts w:ascii="Times New Roman" w:eastAsia="Times New Roman" w:hAnsi="Times New Roman" w:cs="Times New Roman"/>
                <w:bCs/>
                <w:sz w:val="16"/>
                <w:szCs w:val="16"/>
              </w:rPr>
              <w:lastRenderedPageBreak/>
              <w:t>муниципальной собственности</w:t>
            </w:r>
          </w:p>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lastRenderedPageBreak/>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1 009 413 246,59</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79 409 562,75</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 xml:space="preserve">422 728 </w:t>
            </w:r>
            <w:r w:rsidRPr="005A6AE5">
              <w:rPr>
                <w:rFonts w:ascii="Times New Roman" w:hAnsi="Times New Roman" w:cs="Times New Roman"/>
                <w:color w:val="000000"/>
                <w:sz w:val="16"/>
                <w:szCs w:val="16"/>
              </w:rPr>
              <w:lastRenderedPageBreak/>
              <w:t>947,20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481 154,43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1 008 932 092,16</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78 928 408,32</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84 545 789,44</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422 728 947,20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val="restart"/>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sz w:val="16"/>
                <w:szCs w:val="16"/>
              </w:rPr>
              <w:t xml:space="preserve">Исполнитель </w:t>
            </w:r>
            <w:r w:rsidRPr="00AF7BF6">
              <w:rPr>
                <w:rFonts w:ascii="Times New Roman" w:eastAsia="Times New Roman" w:hAnsi="Times New Roman" w:cs="Times New Roman"/>
                <w:bCs/>
                <w:sz w:val="16"/>
                <w:szCs w:val="16"/>
              </w:rPr>
              <w:t>МКУ «Дирекция по содержанию имущества казны»</w:t>
            </w:r>
          </w:p>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732 399 482,40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77 291 325,73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297 776 434,85</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732 399 482,40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77 291 325,73</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59 555 286,97</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297 776 434,85</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15058" w:rsidRPr="00AF7BF6" w:rsidTr="00515058">
        <w:trPr>
          <w:trHeight w:val="217"/>
        </w:trPr>
        <w:tc>
          <w:tcPr>
            <w:tcW w:w="2694" w:type="dxa"/>
            <w:gridSpan w:val="4"/>
            <w:vMerge w:val="restart"/>
          </w:tcPr>
          <w:p w:rsidR="00515058" w:rsidRPr="00AF7BF6" w:rsidRDefault="00515058" w:rsidP="00515058">
            <w:pPr>
              <w:jc w:val="both"/>
              <w:rPr>
                <w:rFonts w:ascii="Times New Roman" w:eastAsia="Times New Roman" w:hAnsi="Times New Roman" w:cs="Times New Roman"/>
                <w:bCs/>
                <w:sz w:val="16"/>
                <w:szCs w:val="16"/>
              </w:rPr>
            </w:pPr>
            <w:r w:rsidRPr="00AF7BF6">
              <w:rPr>
                <w:rFonts w:ascii="Times New Roman" w:hAnsi="Times New Roman" w:cs="Times New Roman"/>
                <w:sz w:val="16"/>
                <w:szCs w:val="16"/>
              </w:rPr>
              <w:t xml:space="preserve">Исполнитель </w:t>
            </w:r>
            <w:r w:rsidRPr="00AF7BF6">
              <w:rPr>
                <w:rFonts w:ascii="Times New Roman" w:eastAsia="Times New Roman" w:hAnsi="Times New Roman" w:cs="Times New Roman"/>
                <w:bCs/>
                <w:sz w:val="16"/>
                <w:szCs w:val="16"/>
              </w:rPr>
              <w:t>Департамент градостроительства и архитектуры</w:t>
            </w:r>
          </w:p>
          <w:p w:rsidR="00515058" w:rsidRPr="00AF7BF6" w:rsidRDefault="00515058" w:rsidP="00515058">
            <w:pPr>
              <w:tabs>
                <w:tab w:val="left" w:pos="1035"/>
              </w:tabs>
              <w:rPr>
                <w:rFonts w:ascii="Times New Roman" w:hAnsi="Times New Roman" w:cs="Times New Roman"/>
                <w:sz w:val="16"/>
                <w:szCs w:val="16"/>
              </w:rPr>
            </w:pPr>
          </w:p>
        </w:tc>
        <w:tc>
          <w:tcPr>
            <w:tcW w:w="1701" w:type="dxa"/>
            <w:gridSpan w:val="2"/>
          </w:tcPr>
          <w:p w:rsidR="00515058" w:rsidRPr="00AF7BF6" w:rsidRDefault="00515058"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217"/>
        </w:trPr>
        <w:tc>
          <w:tcPr>
            <w:tcW w:w="2694" w:type="dxa"/>
            <w:gridSpan w:val="4"/>
            <w:vMerge/>
          </w:tcPr>
          <w:p w:rsidR="00515058" w:rsidRPr="00AF7BF6" w:rsidRDefault="00515058" w:rsidP="00515058">
            <w:pPr>
              <w:tabs>
                <w:tab w:val="left" w:pos="1035"/>
              </w:tabs>
              <w:rPr>
                <w:rFonts w:ascii="Times New Roman" w:hAnsi="Times New Roman" w:cs="Times New Roman"/>
                <w:sz w:val="16"/>
                <w:szCs w:val="16"/>
              </w:rPr>
            </w:pPr>
          </w:p>
        </w:tc>
        <w:tc>
          <w:tcPr>
            <w:tcW w:w="1701" w:type="dxa"/>
            <w:gridSpan w:val="2"/>
          </w:tcPr>
          <w:p w:rsidR="00515058" w:rsidRPr="00AF7BF6" w:rsidRDefault="00515058"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217"/>
        </w:trPr>
        <w:tc>
          <w:tcPr>
            <w:tcW w:w="2694" w:type="dxa"/>
            <w:gridSpan w:val="4"/>
            <w:vMerge/>
          </w:tcPr>
          <w:p w:rsidR="00515058" w:rsidRPr="00AF7BF6" w:rsidRDefault="00515058" w:rsidP="00515058">
            <w:pPr>
              <w:tabs>
                <w:tab w:val="left" w:pos="1035"/>
              </w:tabs>
              <w:rPr>
                <w:rFonts w:ascii="Times New Roman" w:hAnsi="Times New Roman" w:cs="Times New Roman"/>
                <w:sz w:val="16"/>
                <w:szCs w:val="16"/>
              </w:rPr>
            </w:pPr>
          </w:p>
        </w:tc>
        <w:tc>
          <w:tcPr>
            <w:tcW w:w="1701" w:type="dxa"/>
            <w:gridSpan w:val="2"/>
          </w:tcPr>
          <w:p w:rsidR="00515058" w:rsidRPr="00AF7BF6" w:rsidRDefault="00515058"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217"/>
        </w:trPr>
        <w:tc>
          <w:tcPr>
            <w:tcW w:w="2694" w:type="dxa"/>
            <w:gridSpan w:val="4"/>
            <w:vMerge/>
          </w:tcPr>
          <w:p w:rsidR="00515058" w:rsidRPr="00AF7BF6" w:rsidRDefault="00515058" w:rsidP="00515058">
            <w:pPr>
              <w:tabs>
                <w:tab w:val="left" w:pos="1035"/>
              </w:tabs>
              <w:rPr>
                <w:rFonts w:ascii="Times New Roman" w:hAnsi="Times New Roman" w:cs="Times New Roman"/>
                <w:sz w:val="16"/>
                <w:szCs w:val="16"/>
              </w:rPr>
            </w:pPr>
          </w:p>
        </w:tc>
        <w:tc>
          <w:tcPr>
            <w:tcW w:w="1701" w:type="dxa"/>
            <w:gridSpan w:val="2"/>
          </w:tcPr>
          <w:p w:rsidR="00515058" w:rsidRPr="00AF7BF6" w:rsidRDefault="00515058"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15058" w:rsidRPr="00AF7BF6" w:rsidTr="00515058">
        <w:trPr>
          <w:trHeight w:val="217"/>
        </w:trPr>
        <w:tc>
          <w:tcPr>
            <w:tcW w:w="2694" w:type="dxa"/>
            <w:gridSpan w:val="4"/>
            <w:vMerge/>
          </w:tcPr>
          <w:p w:rsidR="00515058" w:rsidRPr="00AF7BF6" w:rsidRDefault="00515058" w:rsidP="00515058">
            <w:pPr>
              <w:tabs>
                <w:tab w:val="left" w:pos="1035"/>
              </w:tabs>
              <w:rPr>
                <w:rFonts w:ascii="Times New Roman" w:hAnsi="Times New Roman" w:cs="Times New Roman"/>
                <w:sz w:val="16"/>
                <w:szCs w:val="16"/>
              </w:rPr>
            </w:pPr>
          </w:p>
        </w:tc>
        <w:tc>
          <w:tcPr>
            <w:tcW w:w="1701" w:type="dxa"/>
            <w:gridSpan w:val="2"/>
          </w:tcPr>
          <w:p w:rsidR="00515058" w:rsidRPr="00AF7BF6" w:rsidRDefault="00515058"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15058" w:rsidRPr="00AF7BF6" w:rsidRDefault="00515058" w:rsidP="00515058">
            <w:pPr>
              <w:jc w:val="both"/>
              <w:rPr>
                <w:rFonts w:ascii="Times New Roman" w:eastAsia="Times New Roman" w:hAnsi="Times New Roman" w:cs="Times New Roman"/>
                <w:bCs/>
                <w:sz w:val="16"/>
                <w:szCs w:val="16"/>
              </w:rPr>
            </w:pP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5"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276"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7"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418"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c>
          <w:tcPr>
            <w:tcW w:w="1134" w:type="dxa"/>
            <w:vAlign w:val="center"/>
          </w:tcPr>
          <w:p w:rsidR="00515058" w:rsidRPr="005A6AE5" w:rsidRDefault="00515058" w:rsidP="00515058">
            <w:pPr>
              <w:jc w:val="center"/>
              <w:rPr>
                <w:rFonts w:ascii="Times New Roman" w:hAnsi="Times New Roman" w:cs="Times New Roman"/>
                <w:sz w:val="16"/>
                <w:szCs w:val="16"/>
              </w:rPr>
            </w:pPr>
            <w:r w:rsidRPr="005A6AE5">
              <w:rPr>
                <w:rFonts w:ascii="Times New Roman" w:hAnsi="Times New Roman" w:cs="Times New Roman"/>
                <w:sz w:val="16"/>
                <w:szCs w:val="16"/>
              </w:rPr>
              <w:t>0,00</w:t>
            </w:r>
          </w:p>
        </w:tc>
      </w:tr>
      <w:tr w:rsidR="005A6AE5" w:rsidRPr="00AF7BF6" w:rsidTr="00515058">
        <w:trPr>
          <w:trHeight w:val="217"/>
        </w:trPr>
        <w:tc>
          <w:tcPr>
            <w:tcW w:w="2694" w:type="dxa"/>
            <w:gridSpan w:val="4"/>
            <w:vMerge w:val="restart"/>
          </w:tcPr>
          <w:p w:rsidR="005A6AE5" w:rsidRPr="00AF7BF6" w:rsidRDefault="005A6AE5" w:rsidP="00515058">
            <w:pPr>
              <w:tabs>
                <w:tab w:val="left" w:pos="1035"/>
              </w:tabs>
              <w:rPr>
                <w:rFonts w:ascii="Times New Roman" w:hAnsi="Times New Roman" w:cs="Times New Roman"/>
                <w:sz w:val="16"/>
                <w:szCs w:val="16"/>
              </w:rPr>
            </w:pPr>
            <w:r w:rsidRPr="00AF7BF6">
              <w:rPr>
                <w:rFonts w:ascii="Times New Roman" w:hAnsi="Times New Roman" w:cs="Times New Roman"/>
                <w:sz w:val="16"/>
                <w:szCs w:val="16"/>
              </w:rPr>
              <w:t xml:space="preserve">Исполнитель </w:t>
            </w:r>
            <w:r w:rsidRPr="00AF7BF6">
              <w:rPr>
                <w:rFonts w:ascii="Times New Roman" w:eastAsia="Times New Roman" w:hAnsi="Times New Roman" w:cs="Times New Roman"/>
                <w:bCs/>
                <w:sz w:val="16"/>
                <w:szCs w:val="16"/>
              </w:rPr>
              <w:t>МКУ «Управление капитального строительства города Ханты-Мансийска»</w:t>
            </w: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всего</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87 912 800,00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43 275 900,00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20 289 500,00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hAnsi="Times New Roman" w:cs="Times New Roman"/>
                <w:bCs/>
                <w:sz w:val="16"/>
                <w:szCs w:val="16"/>
              </w:rPr>
              <w:t>федеральный бюджет</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eastAsia="Times New Roman" w:hAnsi="Times New Roman" w:cs="Times New Roman"/>
                <w:bCs/>
                <w:sz w:val="16"/>
                <w:szCs w:val="16"/>
              </w:rPr>
            </w:pPr>
            <w:r w:rsidRPr="00AF7BF6">
              <w:rPr>
                <w:rFonts w:ascii="Times New Roman" w:hAnsi="Times New Roman" w:cs="Times New Roman"/>
                <w:bCs/>
                <w:sz w:val="16"/>
                <w:szCs w:val="16"/>
              </w:rPr>
              <w:t>бюджет автономного округа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jc w:val="both"/>
              <w:rPr>
                <w:rFonts w:ascii="Times New Roman" w:hAnsi="Times New Roman" w:cs="Times New Roman"/>
                <w:bCs/>
                <w:sz w:val="16"/>
                <w:szCs w:val="16"/>
              </w:rPr>
            </w:pPr>
            <w:r w:rsidRPr="00AF7BF6">
              <w:rPr>
                <w:rFonts w:ascii="Times New Roman" w:eastAsia="Times New Roman" w:hAnsi="Times New Roman" w:cs="Times New Roman"/>
                <w:bCs/>
                <w:sz w:val="16"/>
                <w:szCs w:val="16"/>
              </w:rPr>
              <w:t>бюджет города</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87 912 800,00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43 275 900,00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4 057 900,00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20 289 500,00</w:t>
            </w:r>
          </w:p>
        </w:tc>
      </w:tr>
      <w:tr w:rsidR="005A6AE5" w:rsidRPr="00AF7BF6" w:rsidTr="00515058">
        <w:trPr>
          <w:trHeight w:val="217"/>
        </w:trPr>
        <w:tc>
          <w:tcPr>
            <w:tcW w:w="2694" w:type="dxa"/>
            <w:gridSpan w:val="4"/>
            <w:vMerge/>
          </w:tcPr>
          <w:p w:rsidR="005A6AE5" w:rsidRPr="00AF7BF6" w:rsidRDefault="005A6AE5" w:rsidP="00515058">
            <w:pPr>
              <w:tabs>
                <w:tab w:val="left" w:pos="1035"/>
              </w:tabs>
              <w:rPr>
                <w:rFonts w:ascii="Times New Roman" w:hAnsi="Times New Roman" w:cs="Times New Roman"/>
                <w:sz w:val="16"/>
                <w:szCs w:val="16"/>
              </w:rPr>
            </w:pPr>
          </w:p>
        </w:tc>
        <w:tc>
          <w:tcPr>
            <w:tcW w:w="1701" w:type="dxa"/>
            <w:gridSpan w:val="2"/>
          </w:tcPr>
          <w:p w:rsidR="005A6AE5" w:rsidRPr="00AF7BF6" w:rsidRDefault="005A6AE5" w:rsidP="00515058">
            <w:pPr>
              <w:autoSpaceDE w:val="0"/>
              <w:autoSpaceDN w:val="0"/>
              <w:adjustRightInd w:val="0"/>
              <w:rPr>
                <w:rFonts w:ascii="Times New Roman" w:hAnsi="Times New Roman" w:cs="Times New Roman"/>
                <w:sz w:val="16"/>
                <w:szCs w:val="16"/>
              </w:rPr>
            </w:pPr>
            <w:r w:rsidRPr="00AF7BF6">
              <w:rPr>
                <w:rFonts w:ascii="Times New Roman" w:hAnsi="Times New Roman" w:cs="Times New Roman"/>
                <w:sz w:val="16"/>
                <w:szCs w:val="16"/>
              </w:rPr>
              <w:t>иные источники финансирования</w:t>
            </w:r>
          </w:p>
          <w:p w:rsidR="005A6AE5" w:rsidRPr="00AF7BF6" w:rsidRDefault="005A6AE5" w:rsidP="00515058">
            <w:pPr>
              <w:jc w:val="both"/>
              <w:rPr>
                <w:rFonts w:ascii="Times New Roman" w:eastAsia="Times New Roman" w:hAnsi="Times New Roman" w:cs="Times New Roman"/>
                <w:bCs/>
                <w:sz w:val="16"/>
                <w:szCs w:val="16"/>
              </w:rPr>
            </w:pP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5"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276"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7"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418"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c>
          <w:tcPr>
            <w:tcW w:w="1134" w:type="dxa"/>
            <w:vAlign w:val="center"/>
          </w:tcPr>
          <w:p w:rsidR="005A6AE5" w:rsidRPr="005A6AE5" w:rsidRDefault="005A6AE5">
            <w:pPr>
              <w:jc w:val="center"/>
              <w:rPr>
                <w:rFonts w:ascii="Times New Roman" w:hAnsi="Times New Roman" w:cs="Times New Roman"/>
                <w:color w:val="000000"/>
                <w:sz w:val="16"/>
                <w:szCs w:val="16"/>
              </w:rPr>
            </w:pPr>
            <w:r w:rsidRPr="005A6AE5">
              <w:rPr>
                <w:rFonts w:ascii="Times New Roman" w:hAnsi="Times New Roman" w:cs="Times New Roman"/>
                <w:color w:val="000000"/>
                <w:sz w:val="16"/>
                <w:szCs w:val="16"/>
              </w:rPr>
              <w:t>0,00</w:t>
            </w:r>
          </w:p>
        </w:tc>
      </w:tr>
    </w:tbl>
    <w:p w:rsidR="00515058" w:rsidRPr="00AF7BF6" w:rsidRDefault="00515058" w:rsidP="00515058">
      <w:pPr>
        <w:rPr>
          <w:rFonts w:eastAsiaTheme="minorHAnsi"/>
          <w:lang w:eastAsia="en-US"/>
        </w:rPr>
      </w:pPr>
    </w:p>
    <w:p w:rsidR="002C4F44" w:rsidRPr="00AF7BF6" w:rsidRDefault="002C4F44" w:rsidP="00CD1645">
      <w:pPr>
        <w:widowControl w:val="0"/>
        <w:autoSpaceDE w:val="0"/>
        <w:autoSpaceDN w:val="0"/>
        <w:adjustRightInd w:val="0"/>
        <w:spacing w:after="0" w:line="240" w:lineRule="auto"/>
        <w:jc w:val="right"/>
        <w:outlineLvl w:val="1"/>
        <w:rPr>
          <w:rFonts w:ascii="Arial" w:hAnsi="Arial" w:cs="Arial"/>
          <w:sz w:val="20"/>
          <w:szCs w:val="20"/>
          <w:lang w:val="en-US"/>
        </w:rPr>
      </w:pPr>
    </w:p>
    <w:p w:rsidR="00236032" w:rsidRPr="00AF7BF6" w:rsidRDefault="00236032" w:rsidP="00024083">
      <w:pPr>
        <w:spacing w:after="240" w:line="240" w:lineRule="auto"/>
        <w:ind w:firstLine="709"/>
        <w:contextualSpacing/>
        <w:jc w:val="right"/>
        <w:rPr>
          <w:rFonts w:ascii="Times New Roman" w:eastAsia="Times New Roman" w:hAnsi="Times New Roman" w:cs="Times New Roman"/>
          <w:sz w:val="28"/>
          <w:szCs w:val="28"/>
        </w:rPr>
      </w:pPr>
    </w:p>
    <w:p w:rsidR="00236032" w:rsidRPr="00AF7BF6" w:rsidRDefault="00236032" w:rsidP="00024083">
      <w:pPr>
        <w:spacing w:after="240" w:line="240" w:lineRule="auto"/>
        <w:ind w:firstLine="709"/>
        <w:contextualSpacing/>
        <w:jc w:val="right"/>
        <w:rPr>
          <w:rFonts w:ascii="Times New Roman" w:eastAsia="Times New Roman" w:hAnsi="Times New Roman" w:cs="Times New Roman"/>
          <w:sz w:val="28"/>
          <w:szCs w:val="28"/>
        </w:rPr>
      </w:pPr>
    </w:p>
    <w:p w:rsidR="00236032" w:rsidRPr="00AF7BF6" w:rsidRDefault="00236032" w:rsidP="00024083">
      <w:pPr>
        <w:spacing w:after="240" w:line="240" w:lineRule="auto"/>
        <w:ind w:firstLine="709"/>
        <w:contextualSpacing/>
        <w:jc w:val="right"/>
        <w:rPr>
          <w:rFonts w:ascii="Times New Roman" w:eastAsia="Times New Roman" w:hAnsi="Times New Roman" w:cs="Times New Roman"/>
          <w:sz w:val="28"/>
          <w:szCs w:val="28"/>
        </w:rPr>
      </w:pPr>
    </w:p>
    <w:p w:rsidR="00236032" w:rsidRPr="00AF7BF6" w:rsidRDefault="00236032" w:rsidP="00024083">
      <w:pPr>
        <w:spacing w:after="240" w:line="240" w:lineRule="auto"/>
        <w:ind w:firstLine="709"/>
        <w:contextualSpacing/>
        <w:jc w:val="right"/>
        <w:rPr>
          <w:rFonts w:ascii="Times New Roman" w:eastAsia="Times New Roman" w:hAnsi="Times New Roman" w:cs="Times New Roman"/>
          <w:sz w:val="28"/>
          <w:szCs w:val="28"/>
        </w:rPr>
      </w:pPr>
    </w:p>
    <w:p w:rsidR="00236032" w:rsidRPr="00AF7BF6" w:rsidRDefault="00236032" w:rsidP="00024083">
      <w:pPr>
        <w:spacing w:after="240" w:line="240" w:lineRule="auto"/>
        <w:ind w:firstLine="709"/>
        <w:contextualSpacing/>
        <w:jc w:val="right"/>
        <w:rPr>
          <w:rFonts w:ascii="Times New Roman" w:eastAsia="Times New Roman" w:hAnsi="Times New Roman" w:cs="Times New Roman"/>
          <w:sz w:val="28"/>
          <w:szCs w:val="28"/>
        </w:rPr>
      </w:pPr>
    </w:p>
    <w:p w:rsidR="00515058" w:rsidRPr="00AF7BF6" w:rsidRDefault="00515058" w:rsidP="00024083">
      <w:pPr>
        <w:spacing w:after="240" w:line="240" w:lineRule="auto"/>
        <w:ind w:firstLine="709"/>
        <w:contextualSpacing/>
        <w:jc w:val="right"/>
        <w:rPr>
          <w:rFonts w:ascii="Times New Roman" w:eastAsia="Times New Roman" w:hAnsi="Times New Roman" w:cs="Times New Roman"/>
          <w:sz w:val="28"/>
          <w:szCs w:val="28"/>
        </w:rPr>
      </w:pPr>
    </w:p>
    <w:p w:rsidR="00024083" w:rsidRPr="00AF7BF6" w:rsidRDefault="00024083" w:rsidP="00024083">
      <w:pPr>
        <w:spacing w:after="240" w:line="240" w:lineRule="auto"/>
        <w:ind w:firstLine="709"/>
        <w:contextualSpacing/>
        <w:jc w:val="right"/>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lastRenderedPageBreak/>
        <w:t>Таблица 3</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Перечень объектов </w:t>
      </w:r>
      <w:proofErr w:type="gramStart"/>
      <w:r w:rsidRPr="00AF7BF6">
        <w:rPr>
          <w:rFonts w:ascii="Times New Roman" w:eastAsia="Calibri" w:hAnsi="Times New Roman" w:cs="Times New Roman"/>
          <w:sz w:val="28"/>
          <w:szCs w:val="28"/>
          <w:lang w:eastAsia="en-US"/>
        </w:rPr>
        <w:t>социально-культурного</w:t>
      </w:r>
      <w:proofErr w:type="gramEnd"/>
      <w:r w:rsidRPr="00AF7BF6">
        <w:rPr>
          <w:rFonts w:ascii="Times New Roman" w:eastAsia="Calibri" w:hAnsi="Times New Roman" w:cs="Times New Roman"/>
          <w:sz w:val="28"/>
          <w:szCs w:val="28"/>
          <w:lang w:eastAsia="en-US"/>
        </w:rPr>
        <w:t xml:space="preserve"> </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и коммунально-бытового назначения, масштабные инвестиционные проекты </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(далее – инвестиционные проекты)</w:t>
      </w:r>
    </w:p>
    <w:tbl>
      <w:tblPr>
        <w:tblW w:w="14317" w:type="dxa"/>
        <w:tblInd w:w="-34" w:type="dxa"/>
        <w:tblLook w:val="04A0" w:firstRow="1" w:lastRow="0" w:firstColumn="1" w:lastColumn="0" w:noHBand="0" w:noVBand="1"/>
      </w:tblPr>
      <w:tblGrid>
        <w:gridCol w:w="540"/>
        <w:gridCol w:w="4970"/>
        <w:gridCol w:w="3795"/>
        <w:gridCol w:w="5012"/>
      </w:tblGrid>
      <w:tr w:rsidR="00024083" w:rsidRPr="00AF7BF6" w:rsidTr="00783CA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val="en-US" w:eastAsia="en-US"/>
              </w:rPr>
            </w:pPr>
            <w:r w:rsidRPr="00AF7BF6">
              <w:rPr>
                <w:rFonts w:ascii="Times New Roman" w:eastAsia="Calibri" w:hAnsi="Times New Roman" w:cs="Times New Roman"/>
                <w:sz w:val="24"/>
                <w:szCs w:val="24"/>
                <w:lang w:eastAsia="en-US"/>
              </w:rPr>
              <w:t xml:space="preserve">№ </w:t>
            </w:r>
            <w:proofErr w:type="gramStart"/>
            <w:r w:rsidRPr="00AF7BF6">
              <w:rPr>
                <w:rFonts w:ascii="Times New Roman" w:eastAsia="Calibri" w:hAnsi="Times New Roman" w:cs="Times New Roman"/>
                <w:sz w:val="24"/>
                <w:szCs w:val="24"/>
                <w:lang w:eastAsia="en-US"/>
              </w:rPr>
              <w:t>п</w:t>
            </w:r>
            <w:proofErr w:type="gramEnd"/>
            <w:r w:rsidRPr="00AF7BF6">
              <w:rPr>
                <w:rFonts w:ascii="Times New Roman" w:eastAsia="Calibri" w:hAnsi="Times New Roman" w:cs="Times New Roman"/>
                <w:sz w:val="24"/>
                <w:szCs w:val="24"/>
                <w:lang w:eastAsia="en-US"/>
              </w:rPr>
              <w:t>/п</w:t>
            </w:r>
          </w:p>
        </w:tc>
        <w:tc>
          <w:tcPr>
            <w:tcW w:w="497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Наименование инвестиционного проекта</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Объем финансирования инвестиционного проекта</w:t>
            </w:r>
          </w:p>
        </w:tc>
        <w:tc>
          <w:tcPr>
            <w:tcW w:w="5012"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024083" w:rsidRPr="00AF7BF6" w:rsidTr="00783CA8">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1</w:t>
            </w:r>
          </w:p>
        </w:tc>
        <w:tc>
          <w:tcPr>
            <w:tcW w:w="4970"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2</w:t>
            </w:r>
          </w:p>
        </w:tc>
        <w:tc>
          <w:tcPr>
            <w:tcW w:w="3795"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3</w:t>
            </w:r>
          </w:p>
        </w:tc>
        <w:tc>
          <w:tcPr>
            <w:tcW w:w="5012"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4</w:t>
            </w:r>
          </w:p>
        </w:tc>
      </w:tr>
      <w:tr w:rsidR="00024083" w:rsidRPr="00AF7BF6" w:rsidTr="00783CA8">
        <w:tc>
          <w:tcPr>
            <w:tcW w:w="14317" w:type="dxa"/>
            <w:gridSpan w:val="4"/>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В рамках муниципальной программы не предусмотрена реализация инвестиционных проектов</w:t>
            </w:r>
          </w:p>
        </w:tc>
      </w:tr>
    </w:tbl>
    <w:p w:rsidR="00024083" w:rsidRPr="00AF7BF6" w:rsidRDefault="00024083"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236032" w:rsidRPr="00AF7BF6" w:rsidRDefault="00236032"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p>
    <w:p w:rsidR="00CD1645" w:rsidRPr="00AF7BF6" w:rsidRDefault="00CD1645" w:rsidP="00CD1645">
      <w:pPr>
        <w:widowControl w:val="0"/>
        <w:autoSpaceDE w:val="0"/>
        <w:autoSpaceDN w:val="0"/>
        <w:adjustRightInd w:val="0"/>
        <w:spacing w:after="0" w:line="240" w:lineRule="auto"/>
        <w:jc w:val="right"/>
        <w:outlineLvl w:val="1"/>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Таблица </w:t>
      </w:r>
      <w:r w:rsidR="00024083" w:rsidRPr="00AF7BF6">
        <w:rPr>
          <w:rFonts w:ascii="Times New Roman" w:eastAsia="Calibri" w:hAnsi="Times New Roman" w:cs="Times New Roman"/>
          <w:sz w:val="28"/>
          <w:szCs w:val="28"/>
          <w:lang w:eastAsia="en-US"/>
        </w:rPr>
        <w:t>4</w:t>
      </w:r>
    </w:p>
    <w:p w:rsidR="00CD1645" w:rsidRPr="00AF7BF6" w:rsidRDefault="00CD1645" w:rsidP="00CD1645">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CD1645" w:rsidRPr="00AF7BF6" w:rsidRDefault="00CD1645" w:rsidP="00CD1645">
      <w:pPr>
        <w:widowControl w:val="0"/>
        <w:autoSpaceDE w:val="0"/>
        <w:autoSpaceDN w:val="0"/>
        <w:adjustRightInd w:val="0"/>
        <w:spacing w:after="0" w:line="240" w:lineRule="auto"/>
        <w:jc w:val="center"/>
        <w:rPr>
          <w:rFonts w:ascii="Arial" w:hAnsi="Arial" w:cs="Arial"/>
          <w:sz w:val="20"/>
          <w:szCs w:val="20"/>
        </w:rPr>
      </w:pPr>
    </w:p>
    <w:p w:rsidR="00E576B5" w:rsidRPr="00AF7BF6"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Мероприятия, реализуемые на принципах проектного управления, направленные в том числе</w:t>
      </w:r>
    </w:p>
    <w:p w:rsidR="00E576B5" w:rsidRPr="00AF7BF6"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на исполнение национальных и федеральных проектов (программ) Российской Федерации, </w:t>
      </w:r>
    </w:p>
    <w:p w:rsidR="00E576B5" w:rsidRPr="00AF7BF6" w:rsidRDefault="00E576B5" w:rsidP="00E576B5">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 xml:space="preserve">портфелей проектов (программ) Ханты-Мансийского автономного округа – Югры, </w:t>
      </w:r>
    </w:p>
    <w:p w:rsidR="00E576B5" w:rsidRPr="00AF7BF6" w:rsidRDefault="00E576B5" w:rsidP="00E576B5">
      <w:pPr>
        <w:autoSpaceDE w:val="0"/>
        <w:autoSpaceDN w:val="0"/>
        <w:adjustRightInd w:val="0"/>
        <w:spacing w:after="24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муниципальных проектов города Ханты-Мансийска</w:t>
      </w:r>
    </w:p>
    <w:tbl>
      <w:tblPr>
        <w:tblW w:w="14190" w:type="dxa"/>
        <w:tblInd w:w="93" w:type="dxa"/>
        <w:tblLayout w:type="fixed"/>
        <w:tblLook w:val="04A0" w:firstRow="1" w:lastRow="0" w:firstColumn="1" w:lastColumn="0" w:noHBand="0" w:noVBand="1"/>
      </w:tblPr>
      <w:tblGrid>
        <w:gridCol w:w="441"/>
        <w:gridCol w:w="1417"/>
        <w:gridCol w:w="1134"/>
        <w:gridCol w:w="1559"/>
        <w:gridCol w:w="1134"/>
        <w:gridCol w:w="1276"/>
        <w:gridCol w:w="1798"/>
        <w:gridCol w:w="1888"/>
        <w:gridCol w:w="708"/>
        <w:gridCol w:w="709"/>
        <w:gridCol w:w="709"/>
        <w:gridCol w:w="709"/>
        <w:gridCol w:w="708"/>
      </w:tblGrid>
      <w:tr w:rsidR="009E25E5" w:rsidRPr="00AF7BF6" w:rsidTr="001746F3">
        <w:trPr>
          <w:trHeight w:val="897"/>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N </w:t>
            </w:r>
            <w:proofErr w:type="gramStart"/>
            <w:r w:rsidRPr="00AF7BF6">
              <w:rPr>
                <w:rFonts w:ascii="Times New Roman" w:eastAsia="Times New Roman" w:hAnsi="Times New Roman" w:cs="Times New Roman"/>
                <w:sz w:val="20"/>
                <w:szCs w:val="20"/>
              </w:rPr>
              <w:t>п</w:t>
            </w:r>
            <w:proofErr w:type="gramEnd"/>
            <w:r w:rsidRPr="00AF7BF6">
              <w:rPr>
                <w:rFonts w:ascii="Times New Roman" w:eastAsia="Times New Roman" w:hAnsi="Times New Roman" w:cs="Times New Roman"/>
                <w:sz w:val="20"/>
                <w:szCs w:val="20"/>
              </w:rPr>
              <w:t>/п</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Наименование проекта или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Номер основного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Цели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Источники финансирования</w:t>
            </w:r>
          </w:p>
        </w:tc>
        <w:tc>
          <w:tcPr>
            <w:tcW w:w="7229" w:type="dxa"/>
            <w:gridSpan w:val="7"/>
            <w:tcBorders>
              <w:top w:val="single" w:sz="4" w:space="0" w:color="auto"/>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Параметры финансового обеспечения, рублей</w:t>
            </w:r>
          </w:p>
        </w:tc>
      </w:tr>
      <w:tr w:rsidR="009E25E5" w:rsidRPr="00AF7BF6" w:rsidTr="001746F3">
        <w:trPr>
          <w:trHeight w:val="30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E25E5" w:rsidRPr="00AF7BF6" w:rsidRDefault="009E25E5" w:rsidP="009E25E5">
            <w:pPr>
              <w:spacing w:after="0" w:line="240" w:lineRule="auto"/>
              <w:rPr>
                <w:rFonts w:ascii="Times New Roman" w:eastAsia="Times New Roman" w:hAnsi="Times New Roman" w:cs="Times New Roman"/>
                <w:sz w:val="20"/>
                <w:szCs w:val="20"/>
              </w:rPr>
            </w:pPr>
          </w:p>
        </w:tc>
        <w:tc>
          <w:tcPr>
            <w:tcW w:w="179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Всего</w:t>
            </w:r>
          </w:p>
        </w:tc>
        <w:tc>
          <w:tcPr>
            <w:tcW w:w="188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2019год</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2020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2021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2022 год</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2023 год</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2024 год</w:t>
            </w:r>
          </w:p>
        </w:tc>
      </w:tr>
      <w:tr w:rsidR="009E25E5" w:rsidRPr="00AF7BF6" w:rsidTr="001746F3">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1417"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155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6</w:t>
            </w:r>
          </w:p>
        </w:tc>
        <w:tc>
          <w:tcPr>
            <w:tcW w:w="179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7</w:t>
            </w:r>
          </w:p>
        </w:tc>
        <w:tc>
          <w:tcPr>
            <w:tcW w:w="188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8</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9</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12</w:t>
            </w:r>
          </w:p>
        </w:tc>
        <w:tc>
          <w:tcPr>
            <w:tcW w:w="708" w:type="dxa"/>
            <w:tcBorders>
              <w:top w:val="nil"/>
              <w:left w:val="nil"/>
              <w:bottom w:val="single" w:sz="4" w:space="0" w:color="auto"/>
              <w:right w:val="single" w:sz="4" w:space="0" w:color="auto"/>
            </w:tcBorders>
            <w:shd w:val="clear" w:color="auto" w:fill="auto"/>
            <w:vAlign w:val="center"/>
            <w:hideMark/>
          </w:tcPr>
          <w:p w:rsidR="009E25E5" w:rsidRPr="00AF7BF6" w:rsidRDefault="009E25E5" w:rsidP="009E25E5">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13</w:t>
            </w:r>
          </w:p>
        </w:tc>
      </w:tr>
      <w:tr w:rsidR="00515058" w:rsidRPr="00AF7BF6" w:rsidTr="00515058">
        <w:trPr>
          <w:trHeight w:val="832"/>
        </w:trPr>
        <w:tc>
          <w:tcPr>
            <w:tcW w:w="14190" w:type="dxa"/>
            <w:gridSpan w:val="13"/>
            <w:tcBorders>
              <w:top w:val="nil"/>
              <w:left w:val="single" w:sz="4" w:space="0" w:color="auto"/>
              <w:bottom w:val="single" w:sz="4" w:space="0" w:color="auto"/>
              <w:right w:val="single" w:sz="4" w:space="0" w:color="auto"/>
            </w:tcBorders>
            <w:shd w:val="clear" w:color="auto" w:fill="auto"/>
            <w:vAlign w:val="center"/>
            <w:hideMark/>
          </w:tcPr>
          <w:p w:rsidR="00515058" w:rsidRPr="00AF7BF6" w:rsidRDefault="00515058" w:rsidP="00515058">
            <w:pPr>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 xml:space="preserve">В рамках муниципальной программы не предусмотрена реализация мероприятий, реализуемых на принципах проектного управления, </w:t>
            </w:r>
            <w:proofErr w:type="gramStart"/>
            <w:r w:rsidRPr="00AF7BF6">
              <w:rPr>
                <w:rFonts w:ascii="Times New Roman" w:eastAsia="Calibri" w:hAnsi="Times New Roman" w:cs="Times New Roman"/>
                <w:sz w:val="24"/>
                <w:szCs w:val="24"/>
                <w:lang w:eastAsia="en-US"/>
              </w:rPr>
              <w:t>направленных</w:t>
            </w:r>
            <w:proofErr w:type="gramEnd"/>
            <w:r w:rsidRPr="00AF7BF6">
              <w:rPr>
                <w:rFonts w:ascii="Times New Roman" w:eastAsia="Calibri" w:hAnsi="Times New Roman" w:cs="Times New Roman"/>
                <w:sz w:val="24"/>
                <w:szCs w:val="24"/>
                <w:lang w:eastAsia="en-US"/>
              </w:rPr>
              <w:t xml:space="preserve"> в том числе на исполнение национальных и федеральных проектов (программ) Российской Федерации, </w:t>
            </w:r>
          </w:p>
          <w:p w:rsidR="00515058" w:rsidRPr="00AF7BF6" w:rsidRDefault="00515058" w:rsidP="00515058">
            <w:pPr>
              <w:spacing w:after="0" w:line="240" w:lineRule="auto"/>
              <w:jc w:val="center"/>
              <w:rPr>
                <w:rFonts w:ascii="Times New Roman" w:eastAsia="Calibri" w:hAnsi="Times New Roman" w:cs="Times New Roman"/>
                <w:sz w:val="24"/>
                <w:szCs w:val="24"/>
                <w:lang w:eastAsia="en-US"/>
              </w:rPr>
            </w:pPr>
            <w:r w:rsidRPr="00AF7BF6">
              <w:rPr>
                <w:rFonts w:ascii="Times New Roman" w:eastAsia="Calibri" w:hAnsi="Times New Roman" w:cs="Times New Roman"/>
                <w:sz w:val="24"/>
                <w:szCs w:val="24"/>
                <w:lang w:eastAsia="en-US"/>
              </w:rPr>
              <w:t xml:space="preserve">портфелей проектов (программ) Ханты-Мансийского автономного округа – Югры, </w:t>
            </w:r>
          </w:p>
          <w:p w:rsidR="00515058" w:rsidRPr="00AF7BF6" w:rsidRDefault="00515058" w:rsidP="00515058">
            <w:pPr>
              <w:spacing w:after="0" w:line="240" w:lineRule="auto"/>
              <w:jc w:val="center"/>
              <w:rPr>
                <w:rFonts w:ascii="Times New Roman" w:eastAsia="Times New Roman" w:hAnsi="Times New Roman" w:cs="Times New Roman"/>
                <w:sz w:val="20"/>
                <w:szCs w:val="20"/>
              </w:rPr>
            </w:pPr>
            <w:r w:rsidRPr="00AF7BF6">
              <w:rPr>
                <w:rFonts w:ascii="Times New Roman" w:eastAsia="Calibri" w:hAnsi="Times New Roman" w:cs="Times New Roman"/>
                <w:sz w:val="24"/>
                <w:szCs w:val="24"/>
                <w:lang w:eastAsia="en-US"/>
              </w:rPr>
              <w:t>муниципальных проектов города Ханты-Мансийска</w:t>
            </w:r>
          </w:p>
        </w:tc>
      </w:tr>
    </w:tbl>
    <w:p w:rsidR="00E576B5" w:rsidRPr="00AF7BF6" w:rsidRDefault="00E576B5" w:rsidP="00237150">
      <w:pPr>
        <w:autoSpaceDE w:val="0"/>
        <w:autoSpaceDN w:val="0"/>
        <w:adjustRightInd w:val="0"/>
        <w:spacing w:after="0" w:line="240" w:lineRule="auto"/>
        <w:jc w:val="right"/>
        <w:outlineLvl w:val="0"/>
        <w:rPr>
          <w:rFonts w:ascii="Times New Roman" w:eastAsiaTheme="minorHAnsi" w:hAnsi="Times New Roman" w:cs="Times New Roman"/>
          <w:iCs/>
          <w:sz w:val="28"/>
          <w:szCs w:val="28"/>
          <w:lang w:eastAsia="en-US"/>
        </w:rPr>
      </w:pPr>
    </w:p>
    <w:p w:rsidR="00E576B5" w:rsidRPr="00AF7BF6" w:rsidRDefault="00E576B5" w:rsidP="00237150">
      <w:pPr>
        <w:autoSpaceDE w:val="0"/>
        <w:autoSpaceDN w:val="0"/>
        <w:adjustRightInd w:val="0"/>
        <w:spacing w:after="0" w:line="240" w:lineRule="auto"/>
        <w:jc w:val="right"/>
        <w:outlineLvl w:val="0"/>
        <w:rPr>
          <w:rFonts w:ascii="Times New Roman" w:eastAsiaTheme="minorHAnsi" w:hAnsi="Times New Roman" w:cs="Times New Roman"/>
          <w:iCs/>
          <w:sz w:val="28"/>
          <w:szCs w:val="28"/>
          <w:lang w:eastAsia="en-US"/>
        </w:rPr>
      </w:pPr>
    </w:p>
    <w:p w:rsidR="00515058" w:rsidRPr="00AF7BF6" w:rsidRDefault="00515058" w:rsidP="00237150">
      <w:pPr>
        <w:autoSpaceDE w:val="0"/>
        <w:autoSpaceDN w:val="0"/>
        <w:adjustRightInd w:val="0"/>
        <w:spacing w:after="0" w:line="240" w:lineRule="auto"/>
        <w:jc w:val="right"/>
        <w:outlineLvl w:val="0"/>
        <w:rPr>
          <w:rFonts w:ascii="Times New Roman" w:eastAsiaTheme="minorHAnsi" w:hAnsi="Times New Roman" w:cs="Times New Roman"/>
          <w:iCs/>
          <w:sz w:val="28"/>
          <w:szCs w:val="28"/>
          <w:lang w:eastAsia="en-US"/>
        </w:rPr>
      </w:pPr>
    </w:p>
    <w:p w:rsidR="00CD1645" w:rsidRPr="00AF7BF6" w:rsidRDefault="00CD1645" w:rsidP="00CD1645">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AF7BF6">
        <w:rPr>
          <w:rFonts w:ascii="Times New Roman" w:eastAsia="Calibri" w:hAnsi="Times New Roman" w:cs="Times New Roman"/>
          <w:sz w:val="28"/>
          <w:szCs w:val="28"/>
        </w:rPr>
        <w:lastRenderedPageBreak/>
        <w:t xml:space="preserve">Таблица </w:t>
      </w:r>
      <w:r w:rsidR="00024083" w:rsidRPr="00AF7BF6">
        <w:rPr>
          <w:rFonts w:ascii="Times New Roman" w:eastAsia="Calibri" w:hAnsi="Times New Roman" w:cs="Times New Roman"/>
          <w:sz w:val="28"/>
          <w:szCs w:val="28"/>
        </w:rPr>
        <w:t>5</w:t>
      </w:r>
      <w:r w:rsidRPr="00AF7BF6">
        <w:rPr>
          <w:rFonts w:ascii="Times New Roman" w:eastAsia="Calibri" w:hAnsi="Times New Roman" w:cs="Times New Roman"/>
          <w:sz w:val="28"/>
          <w:szCs w:val="28"/>
        </w:rPr>
        <w:t xml:space="preserve"> </w:t>
      </w:r>
    </w:p>
    <w:p w:rsidR="00CD1645" w:rsidRPr="00AF7BF6" w:rsidRDefault="00CD1645" w:rsidP="00CD1645">
      <w:pPr>
        <w:widowControl w:val="0"/>
        <w:autoSpaceDE w:val="0"/>
        <w:autoSpaceDN w:val="0"/>
        <w:adjustRightInd w:val="0"/>
        <w:spacing w:after="0" w:line="240" w:lineRule="auto"/>
        <w:jc w:val="right"/>
        <w:outlineLvl w:val="1"/>
        <w:rPr>
          <w:rFonts w:ascii="Arial" w:hAnsi="Arial" w:cs="Arial"/>
          <w:sz w:val="20"/>
          <w:szCs w:val="20"/>
        </w:rPr>
      </w:pPr>
    </w:p>
    <w:p w:rsidR="00CD1645" w:rsidRPr="00AF7BF6" w:rsidRDefault="00CD1645" w:rsidP="00CD1645">
      <w:pPr>
        <w:pStyle w:val="a3"/>
        <w:tabs>
          <w:tab w:val="left" w:pos="1276"/>
        </w:tabs>
        <w:spacing w:after="1" w:line="280" w:lineRule="atLeast"/>
        <w:ind w:left="709"/>
        <w:jc w:val="center"/>
        <w:outlineLvl w:val="0"/>
        <w:rPr>
          <w:rFonts w:ascii="Times New Roman" w:hAnsi="Times New Roman"/>
          <w:sz w:val="28"/>
          <w:szCs w:val="28"/>
        </w:rPr>
      </w:pPr>
      <w:r w:rsidRPr="00AF7BF6">
        <w:rPr>
          <w:rFonts w:ascii="Times New Roman" w:hAnsi="Times New Roman"/>
          <w:sz w:val="28"/>
          <w:szCs w:val="28"/>
        </w:rPr>
        <w:t>Перечень возможных рисков при реализации муниципальной программы и мер по их преодолению.</w:t>
      </w:r>
    </w:p>
    <w:p w:rsidR="00CD1645" w:rsidRPr="00AF7BF6" w:rsidRDefault="00CD1645" w:rsidP="00CD1645">
      <w:pPr>
        <w:pStyle w:val="a3"/>
        <w:tabs>
          <w:tab w:val="left" w:pos="1701"/>
        </w:tabs>
        <w:spacing w:after="1" w:line="280" w:lineRule="atLeast"/>
        <w:ind w:left="1080"/>
        <w:jc w:val="both"/>
        <w:outlineLvl w:val="0"/>
        <w:rPr>
          <w:rFonts w:ascii="Times New Roman" w:hAnsi="Times New Roman"/>
          <w:sz w:val="28"/>
          <w:szCs w:val="28"/>
        </w:rPr>
      </w:pPr>
    </w:p>
    <w:tbl>
      <w:tblPr>
        <w:tblW w:w="0" w:type="auto"/>
        <w:jc w:val="center"/>
        <w:tblInd w:w="204" w:type="dxa"/>
        <w:tblCellMar>
          <w:top w:w="102" w:type="dxa"/>
          <w:left w:w="62" w:type="dxa"/>
          <w:bottom w:w="102" w:type="dxa"/>
          <w:right w:w="62" w:type="dxa"/>
        </w:tblCellMar>
        <w:tblLook w:val="0000" w:firstRow="0" w:lastRow="0" w:firstColumn="0" w:lastColumn="0" w:noHBand="0" w:noVBand="0"/>
      </w:tblPr>
      <w:tblGrid>
        <w:gridCol w:w="421"/>
        <w:gridCol w:w="7052"/>
        <w:gridCol w:w="7158"/>
      </w:tblGrid>
      <w:tr w:rsidR="00AF7BF6" w:rsidRPr="00AF7BF6" w:rsidTr="00E86954">
        <w:trPr>
          <w:jc w:val="center"/>
        </w:trPr>
        <w:tc>
          <w:tcPr>
            <w:tcW w:w="421"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 xml:space="preserve">N </w:t>
            </w:r>
            <w:proofErr w:type="gramStart"/>
            <w:r w:rsidRPr="00AF7BF6">
              <w:rPr>
                <w:rFonts w:ascii="Times New Roman" w:hAnsi="Times New Roman" w:cs="Times New Roman"/>
                <w:sz w:val="20"/>
                <w:szCs w:val="20"/>
              </w:rPr>
              <w:t>п</w:t>
            </w:r>
            <w:proofErr w:type="gramEnd"/>
            <w:r w:rsidRPr="00AF7BF6">
              <w:rPr>
                <w:rFonts w:ascii="Times New Roman" w:hAnsi="Times New Roman" w:cs="Times New Roman"/>
                <w:sz w:val="20"/>
                <w:szCs w:val="20"/>
              </w:rPr>
              <w:t>/п</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Описание риска</w:t>
            </w:r>
          </w:p>
        </w:tc>
        <w:tc>
          <w:tcPr>
            <w:tcW w:w="7158"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Меры по преодолению рисков</w:t>
            </w:r>
          </w:p>
        </w:tc>
      </w:tr>
      <w:tr w:rsidR="00AF7BF6" w:rsidRPr="00AF7BF6" w:rsidTr="00E86954">
        <w:trPr>
          <w:trHeight w:val="221"/>
          <w:jc w:val="center"/>
        </w:trPr>
        <w:tc>
          <w:tcPr>
            <w:tcW w:w="421"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w:t>
            </w:r>
          </w:p>
        </w:tc>
        <w:tc>
          <w:tcPr>
            <w:tcW w:w="7158"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3</w:t>
            </w:r>
          </w:p>
        </w:tc>
      </w:tr>
      <w:tr w:rsidR="00AF7BF6" w:rsidRPr="00AF7BF6" w:rsidTr="00E86954">
        <w:trPr>
          <w:jc w:val="center"/>
        </w:trPr>
        <w:tc>
          <w:tcPr>
            <w:tcW w:w="421"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1.</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672784" w:rsidP="00672784">
            <w:pPr>
              <w:widowControl w:val="0"/>
              <w:autoSpaceDE w:val="0"/>
              <w:autoSpaceDN w:val="0"/>
              <w:adjustRightInd w:val="0"/>
              <w:spacing w:after="0" w:line="240" w:lineRule="auto"/>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Несоответствие состава муниципального имущества функциям Администрации Ханты-Мансийск</w:t>
            </w:r>
          </w:p>
        </w:tc>
        <w:tc>
          <w:tcPr>
            <w:tcW w:w="7158" w:type="dxa"/>
            <w:tcBorders>
              <w:top w:val="single" w:sz="4" w:space="0" w:color="auto"/>
              <w:left w:val="single" w:sz="4" w:space="0" w:color="auto"/>
              <w:bottom w:val="single" w:sz="4" w:space="0" w:color="auto"/>
              <w:right w:val="single" w:sz="4" w:space="0" w:color="auto"/>
            </w:tcBorders>
          </w:tcPr>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Инвентаризация и классификация муниципального имущества по критерию соответствия стратегическим интересам городского округа Ханты-Мансийск:</w:t>
            </w:r>
          </w:p>
          <w:p w:rsidR="00CD1645" w:rsidRPr="00AF7BF6" w:rsidRDefault="00672784" w:rsidP="00672784">
            <w:pPr>
              <w:widowControl w:val="0"/>
              <w:autoSpaceDE w:val="0"/>
              <w:autoSpaceDN w:val="0"/>
              <w:adjustRightInd w:val="0"/>
              <w:spacing w:after="0" w:line="240" w:lineRule="auto"/>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 xml:space="preserve">Проведение мероприятий по оптимизации состава муниципального имущества в соответствии с принципами прозрачности и открытости </w:t>
            </w:r>
          </w:p>
        </w:tc>
      </w:tr>
      <w:tr w:rsidR="00AF7BF6" w:rsidRPr="00AF7BF6" w:rsidTr="00E86954">
        <w:trPr>
          <w:jc w:val="center"/>
        </w:trPr>
        <w:tc>
          <w:tcPr>
            <w:tcW w:w="421" w:type="dxa"/>
            <w:tcBorders>
              <w:top w:val="single" w:sz="4" w:space="0" w:color="auto"/>
              <w:left w:val="single" w:sz="4" w:space="0" w:color="auto"/>
              <w:bottom w:val="single" w:sz="4" w:space="0" w:color="auto"/>
              <w:right w:val="single" w:sz="4" w:space="0" w:color="auto"/>
            </w:tcBorders>
          </w:tcPr>
          <w:p w:rsidR="00CD1645" w:rsidRPr="00AF7BF6" w:rsidRDefault="00CD1645"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2.</w:t>
            </w:r>
          </w:p>
        </w:tc>
        <w:tc>
          <w:tcPr>
            <w:tcW w:w="7052" w:type="dxa"/>
            <w:tcBorders>
              <w:top w:val="single" w:sz="4" w:space="0" w:color="auto"/>
              <w:left w:val="single" w:sz="4" w:space="0" w:color="auto"/>
              <w:bottom w:val="single" w:sz="4" w:space="0" w:color="auto"/>
              <w:right w:val="single" w:sz="4" w:space="0" w:color="auto"/>
            </w:tcBorders>
          </w:tcPr>
          <w:p w:rsidR="00CD1645" w:rsidRPr="00AF7BF6" w:rsidRDefault="00672784" w:rsidP="00996390">
            <w:pPr>
              <w:autoSpaceDE w:val="0"/>
              <w:autoSpaceDN w:val="0"/>
              <w:adjustRightInd w:val="0"/>
              <w:spacing w:after="0" w:line="240" w:lineRule="auto"/>
              <w:jc w:val="both"/>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Недостаточная эффективность управления муниципальным имуществом</w:t>
            </w:r>
          </w:p>
        </w:tc>
        <w:tc>
          <w:tcPr>
            <w:tcW w:w="7158" w:type="dxa"/>
            <w:tcBorders>
              <w:top w:val="single" w:sz="4" w:space="0" w:color="auto"/>
              <w:left w:val="single" w:sz="4" w:space="0" w:color="auto"/>
              <w:bottom w:val="single" w:sz="4" w:space="0" w:color="auto"/>
              <w:right w:val="single" w:sz="4" w:space="0" w:color="auto"/>
            </w:tcBorders>
          </w:tcPr>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Совершенствование методов управления муниципальным имуществом и развитие соответствующей информационной базы;</w:t>
            </w:r>
          </w:p>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Повышение качества отчетности руководителей муниципальных унитарных предприятий и учреждений;</w:t>
            </w:r>
          </w:p>
          <w:p w:rsidR="00CD1645" w:rsidRPr="00AF7BF6" w:rsidRDefault="00672784" w:rsidP="00672784">
            <w:pPr>
              <w:widowControl w:val="0"/>
              <w:autoSpaceDE w:val="0"/>
              <w:autoSpaceDN w:val="0"/>
              <w:adjustRightInd w:val="0"/>
              <w:spacing w:after="0" w:line="240" w:lineRule="auto"/>
              <w:rPr>
                <w:rFonts w:ascii="Times New Roman" w:hAnsi="Times New Roman" w:cs="Times New Roman"/>
                <w:sz w:val="20"/>
                <w:szCs w:val="20"/>
              </w:rPr>
            </w:pPr>
            <w:r w:rsidRPr="00AF7BF6">
              <w:rPr>
                <w:rFonts w:ascii="Times New Roman" w:eastAsiaTheme="minorHAnsi" w:hAnsi="Times New Roman" w:cs="Times New Roman"/>
                <w:sz w:val="20"/>
                <w:szCs w:val="20"/>
                <w:lang w:eastAsia="en-US"/>
              </w:rPr>
              <w:t xml:space="preserve">Усиление контроля эффективности использования муниципального имущества и качества управленческих решений </w:t>
            </w:r>
          </w:p>
        </w:tc>
      </w:tr>
      <w:tr w:rsidR="00AF7BF6" w:rsidRPr="00AF7BF6" w:rsidTr="00E86954">
        <w:trPr>
          <w:jc w:val="center"/>
        </w:trPr>
        <w:tc>
          <w:tcPr>
            <w:tcW w:w="421" w:type="dxa"/>
            <w:tcBorders>
              <w:top w:val="single" w:sz="4" w:space="0" w:color="auto"/>
              <w:left w:val="single" w:sz="4" w:space="0" w:color="auto"/>
              <w:bottom w:val="single" w:sz="4" w:space="0" w:color="auto"/>
              <w:right w:val="single" w:sz="4" w:space="0" w:color="auto"/>
            </w:tcBorders>
          </w:tcPr>
          <w:p w:rsidR="00672784" w:rsidRPr="00AF7BF6" w:rsidRDefault="005817AE" w:rsidP="00996390">
            <w:pPr>
              <w:widowControl w:val="0"/>
              <w:autoSpaceDE w:val="0"/>
              <w:autoSpaceDN w:val="0"/>
              <w:adjustRightInd w:val="0"/>
              <w:spacing w:after="0" w:line="240" w:lineRule="auto"/>
              <w:jc w:val="center"/>
              <w:rPr>
                <w:rFonts w:ascii="Times New Roman" w:hAnsi="Times New Roman" w:cs="Times New Roman"/>
                <w:sz w:val="20"/>
                <w:szCs w:val="20"/>
              </w:rPr>
            </w:pPr>
            <w:r w:rsidRPr="00AF7BF6">
              <w:rPr>
                <w:rFonts w:ascii="Times New Roman" w:hAnsi="Times New Roman" w:cs="Times New Roman"/>
                <w:sz w:val="20"/>
                <w:szCs w:val="20"/>
              </w:rPr>
              <w:t>3.</w:t>
            </w:r>
          </w:p>
        </w:tc>
        <w:tc>
          <w:tcPr>
            <w:tcW w:w="7052" w:type="dxa"/>
            <w:tcBorders>
              <w:top w:val="single" w:sz="4" w:space="0" w:color="auto"/>
              <w:left w:val="single" w:sz="4" w:space="0" w:color="auto"/>
              <w:bottom w:val="single" w:sz="4" w:space="0" w:color="auto"/>
              <w:right w:val="single" w:sz="4" w:space="0" w:color="auto"/>
            </w:tcBorders>
          </w:tcPr>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Необеспечение поступлений неналоговых доходов бюджета городского округа Ханты-Мансийск от управления и продажи муниципального имущества</w:t>
            </w:r>
          </w:p>
        </w:tc>
        <w:tc>
          <w:tcPr>
            <w:tcW w:w="7158" w:type="dxa"/>
            <w:tcBorders>
              <w:top w:val="single" w:sz="4" w:space="0" w:color="auto"/>
              <w:left w:val="single" w:sz="4" w:space="0" w:color="auto"/>
              <w:bottom w:val="single" w:sz="4" w:space="0" w:color="auto"/>
              <w:right w:val="single" w:sz="4" w:space="0" w:color="auto"/>
            </w:tcBorders>
          </w:tcPr>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Совершенствование подходов к планированию и администрированию доходных источников бюджета городского округа Ханты-Мансийск от управления и продажи муниципального имущества;</w:t>
            </w:r>
          </w:p>
          <w:p w:rsidR="00672784" w:rsidRPr="00AF7BF6" w:rsidRDefault="00672784" w:rsidP="0067278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F7BF6">
              <w:rPr>
                <w:rFonts w:ascii="Times New Roman" w:eastAsiaTheme="minorHAnsi" w:hAnsi="Times New Roman" w:cs="Times New Roman"/>
                <w:sz w:val="20"/>
                <w:szCs w:val="20"/>
                <w:lang w:eastAsia="en-US"/>
              </w:rPr>
              <w:t>Рациональное использование приватизации для повышения инвестиционной активности и пополнения бюджета городского округа Ханты-Мансийск</w:t>
            </w:r>
          </w:p>
        </w:tc>
      </w:tr>
    </w:tbl>
    <w:p w:rsidR="00816DDC" w:rsidRPr="00AF7BF6" w:rsidRDefault="00816DDC" w:rsidP="00BC4462">
      <w:pPr>
        <w:spacing w:after="0" w:line="240" w:lineRule="auto"/>
        <w:ind w:right="-1"/>
        <w:contextualSpacing/>
        <w:jc w:val="right"/>
        <w:rPr>
          <w:rFonts w:ascii="Times New Roman" w:eastAsia="Times New Roman" w:hAnsi="Times New Roman" w:cs="Times New Roman"/>
          <w:sz w:val="28"/>
          <w:szCs w:val="28"/>
        </w:rPr>
      </w:pPr>
    </w:p>
    <w:p w:rsidR="00816DDC" w:rsidRPr="00AF7BF6" w:rsidRDefault="00816DDC" w:rsidP="00BC4462">
      <w:pPr>
        <w:spacing w:after="0" w:line="240" w:lineRule="auto"/>
        <w:ind w:right="-1"/>
        <w:contextualSpacing/>
        <w:jc w:val="right"/>
        <w:rPr>
          <w:rFonts w:ascii="Times New Roman" w:eastAsia="Times New Roman" w:hAnsi="Times New Roman" w:cs="Times New Roman"/>
          <w:sz w:val="28"/>
          <w:szCs w:val="28"/>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236032" w:rsidRPr="00AF7BF6" w:rsidRDefault="00236032"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p>
    <w:p w:rsidR="00024083" w:rsidRPr="00AF7BF6" w:rsidRDefault="00024083" w:rsidP="00024083">
      <w:pPr>
        <w:autoSpaceDE w:val="0"/>
        <w:autoSpaceDN w:val="0"/>
        <w:adjustRightInd w:val="0"/>
        <w:spacing w:after="0" w:line="240" w:lineRule="auto"/>
        <w:ind w:right="-1" w:firstLine="720"/>
        <w:jc w:val="right"/>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Таблица 6</w:t>
      </w: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p>
    <w:p w:rsidR="00024083" w:rsidRPr="00AF7BF6" w:rsidRDefault="00024083" w:rsidP="00024083">
      <w:pPr>
        <w:autoSpaceDE w:val="0"/>
        <w:autoSpaceDN w:val="0"/>
        <w:adjustRightInd w:val="0"/>
        <w:spacing w:after="0" w:line="240" w:lineRule="auto"/>
        <w:ind w:firstLine="720"/>
        <w:jc w:val="center"/>
        <w:rPr>
          <w:rFonts w:ascii="Times New Roman" w:eastAsia="Calibri" w:hAnsi="Times New Roman" w:cs="Times New Roman"/>
          <w:sz w:val="28"/>
          <w:szCs w:val="28"/>
          <w:lang w:eastAsia="en-US"/>
        </w:rPr>
      </w:pPr>
      <w:r w:rsidRPr="00AF7BF6">
        <w:rPr>
          <w:rFonts w:ascii="Times New Roman" w:eastAsia="Calibri" w:hAnsi="Times New Roman" w:cs="Times New Roman"/>
          <w:sz w:val="28"/>
          <w:szCs w:val="28"/>
          <w:lang w:eastAsia="en-US"/>
        </w:rPr>
        <w:t>Перечень объектов капитального строительства</w:t>
      </w:r>
    </w:p>
    <w:p w:rsidR="00024083" w:rsidRPr="00AF7BF6" w:rsidRDefault="00024083" w:rsidP="00024083">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6"/>
        <w:gridCol w:w="2353"/>
        <w:gridCol w:w="2693"/>
        <w:gridCol w:w="4962"/>
        <w:gridCol w:w="4110"/>
      </w:tblGrid>
      <w:tr w:rsidR="00024083" w:rsidRPr="00AF7BF6" w:rsidTr="00024083">
        <w:tc>
          <w:tcPr>
            <w:tcW w:w="766"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 xml:space="preserve">№ </w:t>
            </w:r>
            <w:proofErr w:type="gramStart"/>
            <w:r w:rsidRPr="00AF7BF6">
              <w:rPr>
                <w:rFonts w:ascii="Times New Roman" w:eastAsia="Calibri" w:hAnsi="Times New Roman" w:cs="Times New Roman"/>
                <w:sz w:val="20"/>
                <w:szCs w:val="20"/>
                <w:lang w:eastAsia="en-US"/>
              </w:rPr>
              <w:t>п</w:t>
            </w:r>
            <w:proofErr w:type="gramEnd"/>
            <w:r w:rsidRPr="00AF7BF6">
              <w:rPr>
                <w:rFonts w:ascii="Times New Roman" w:eastAsia="Calibri" w:hAnsi="Times New Roman" w:cs="Times New Roman"/>
                <w:sz w:val="20"/>
                <w:szCs w:val="20"/>
                <w:lang w:eastAsia="en-US"/>
              </w:rPr>
              <w:t>/п</w:t>
            </w:r>
          </w:p>
        </w:tc>
        <w:tc>
          <w:tcPr>
            <w:tcW w:w="235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Наименование объекта</w:t>
            </w:r>
          </w:p>
        </w:tc>
        <w:tc>
          <w:tcPr>
            <w:tcW w:w="269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Мощность</w:t>
            </w:r>
          </w:p>
        </w:tc>
        <w:tc>
          <w:tcPr>
            <w:tcW w:w="4962"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Срок строительства, проектирования</w:t>
            </w:r>
          </w:p>
        </w:tc>
        <w:tc>
          <w:tcPr>
            <w:tcW w:w="4110"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Источник финансирования</w:t>
            </w:r>
          </w:p>
        </w:tc>
      </w:tr>
      <w:tr w:rsidR="00024083" w:rsidRPr="00AF7BF6" w:rsidTr="00024083">
        <w:tc>
          <w:tcPr>
            <w:tcW w:w="766"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1</w:t>
            </w:r>
          </w:p>
        </w:tc>
        <w:tc>
          <w:tcPr>
            <w:tcW w:w="235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5</w:t>
            </w:r>
          </w:p>
        </w:tc>
      </w:tr>
      <w:tr w:rsidR="00024083" w:rsidRPr="00AF7BF6" w:rsidTr="00024083">
        <w:tc>
          <w:tcPr>
            <w:tcW w:w="14884" w:type="dxa"/>
            <w:gridSpan w:val="5"/>
            <w:tcBorders>
              <w:top w:val="single" w:sz="4" w:space="0" w:color="auto"/>
              <w:left w:val="single" w:sz="4" w:space="0" w:color="auto"/>
              <w:bottom w:val="single" w:sz="4" w:space="0" w:color="auto"/>
              <w:right w:val="single" w:sz="4" w:space="0" w:color="auto"/>
            </w:tcBorders>
            <w:hideMark/>
          </w:tcPr>
          <w:p w:rsidR="00024083" w:rsidRPr="00AF7BF6" w:rsidRDefault="00024083" w:rsidP="00024083">
            <w:pPr>
              <w:autoSpaceDE w:val="0"/>
              <w:autoSpaceDN w:val="0"/>
              <w:adjustRightInd w:val="0"/>
              <w:spacing w:before="240" w:after="240" w:line="240" w:lineRule="auto"/>
              <w:rPr>
                <w:rFonts w:ascii="Times New Roman" w:eastAsia="Calibri" w:hAnsi="Times New Roman" w:cs="Times New Roman"/>
                <w:sz w:val="20"/>
                <w:szCs w:val="20"/>
                <w:lang w:eastAsia="en-US"/>
              </w:rPr>
            </w:pPr>
            <w:r w:rsidRPr="00AF7BF6">
              <w:rPr>
                <w:rFonts w:ascii="Times New Roman" w:eastAsia="Calibri" w:hAnsi="Times New Roman" w:cs="Times New Roman"/>
                <w:sz w:val="20"/>
                <w:szCs w:val="20"/>
                <w:lang w:eastAsia="en-US"/>
              </w:rPr>
              <w:t>Муниципальная программа не содержит объектов капитального строительства</w:t>
            </w:r>
          </w:p>
        </w:tc>
      </w:tr>
    </w:tbl>
    <w:p w:rsidR="00816DDC" w:rsidRPr="00AF7BF6" w:rsidRDefault="00816DDC" w:rsidP="00BC4462">
      <w:pPr>
        <w:spacing w:after="0" w:line="240" w:lineRule="auto"/>
        <w:ind w:right="-1"/>
        <w:contextualSpacing/>
        <w:jc w:val="right"/>
        <w:rPr>
          <w:rFonts w:ascii="Times New Roman" w:eastAsia="Times New Roman" w:hAnsi="Times New Roman" w:cs="Times New Roman"/>
          <w:sz w:val="28"/>
          <w:szCs w:val="28"/>
        </w:rPr>
      </w:pPr>
    </w:p>
    <w:p w:rsidR="00024083" w:rsidRPr="00AF7BF6" w:rsidRDefault="00024083" w:rsidP="00024083">
      <w:pPr>
        <w:spacing w:after="0" w:line="240" w:lineRule="auto"/>
        <w:ind w:right="-427"/>
        <w:jc w:val="right"/>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t>Таблица 7</w:t>
      </w:r>
    </w:p>
    <w:p w:rsidR="00024083" w:rsidRPr="00AF7BF6" w:rsidRDefault="00024083" w:rsidP="00024083">
      <w:pPr>
        <w:spacing w:after="0" w:line="240" w:lineRule="auto"/>
        <w:jc w:val="right"/>
        <w:rPr>
          <w:rFonts w:ascii="Times New Roman" w:eastAsia="Times New Roman" w:hAnsi="Times New Roman" w:cs="Times New Roman"/>
          <w:sz w:val="28"/>
          <w:szCs w:val="28"/>
        </w:rPr>
      </w:pPr>
    </w:p>
    <w:p w:rsidR="00024083" w:rsidRPr="00AF7BF6" w:rsidRDefault="00024083" w:rsidP="00024083">
      <w:pPr>
        <w:spacing w:after="0" w:line="240" w:lineRule="auto"/>
        <w:jc w:val="center"/>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t xml:space="preserve">Предложения граждан по реализации национальных проектов </w:t>
      </w:r>
    </w:p>
    <w:p w:rsidR="00024083" w:rsidRPr="00AF7BF6" w:rsidRDefault="00024083" w:rsidP="00024083">
      <w:pPr>
        <w:spacing w:after="0" w:line="240" w:lineRule="auto"/>
        <w:jc w:val="center"/>
        <w:rPr>
          <w:rFonts w:ascii="Times New Roman" w:eastAsia="Times New Roman" w:hAnsi="Times New Roman" w:cs="Times New Roman"/>
          <w:sz w:val="28"/>
          <w:szCs w:val="28"/>
        </w:rPr>
      </w:pPr>
      <w:proofErr w:type="gramStart"/>
      <w:r w:rsidRPr="00AF7BF6">
        <w:rPr>
          <w:rFonts w:ascii="Times New Roman" w:eastAsia="Times New Roman" w:hAnsi="Times New Roman" w:cs="Times New Roman"/>
          <w:sz w:val="28"/>
          <w:szCs w:val="28"/>
        </w:rPr>
        <w:t xml:space="preserve">Российской Федерации в городе Ханты-Мансийске, учтенные </w:t>
      </w:r>
      <w:proofErr w:type="gramEnd"/>
    </w:p>
    <w:p w:rsidR="00024083" w:rsidRPr="00AF7BF6" w:rsidRDefault="00024083" w:rsidP="00024083">
      <w:pPr>
        <w:spacing w:after="0" w:line="240" w:lineRule="auto"/>
        <w:jc w:val="center"/>
        <w:rPr>
          <w:rFonts w:ascii="Times New Roman" w:eastAsia="Times New Roman" w:hAnsi="Times New Roman" w:cs="Times New Roman"/>
          <w:sz w:val="28"/>
          <w:szCs w:val="28"/>
        </w:rPr>
      </w:pPr>
      <w:r w:rsidRPr="00AF7BF6">
        <w:rPr>
          <w:rFonts w:ascii="Times New Roman" w:eastAsia="Times New Roman" w:hAnsi="Times New Roman" w:cs="Times New Roman"/>
          <w:sz w:val="28"/>
          <w:szCs w:val="28"/>
        </w:rPr>
        <w:t>в муниципальной программе</w:t>
      </w:r>
    </w:p>
    <w:p w:rsidR="00024083" w:rsidRPr="00AF7BF6" w:rsidRDefault="00024083" w:rsidP="00024083">
      <w:pPr>
        <w:spacing w:after="0" w:line="240" w:lineRule="auto"/>
        <w:jc w:val="center"/>
        <w:rPr>
          <w:rFonts w:ascii="Times New Roman" w:eastAsia="Times New Roman" w:hAnsi="Times New Roman" w:cs="Times New Roman"/>
          <w:sz w:val="28"/>
          <w:szCs w:val="28"/>
        </w:rPr>
      </w:pPr>
    </w:p>
    <w:tbl>
      <w:tblPr>
        <w:tblW w:w="14884" w:type="dxa"/>
        <w:tblInd w:w="-34" w:type="dxa"/>
        <w:tblLayout w:type="fixed"/>
        <w:tblLook w:val="04A0" w:firstRow="1" w:lastRow="0" w:firstColumn="1" w:lastColumn="0" w:noHBand="0" w:noVBand="1"/>
      </w:tblPr>
      <w:tblGrid>
        <w:gridCol w:w="426"/>
        <w:gridCol w:w="1914"/>
        <w:gridCol w:w="3047"/>
        <w:gridCol w:w="2552"/>
        <w:gridCol w:w="3827"/>
        <w:gridCol w:w="3118"/>
      </w:tblGrid>
      <w:tr w:rsidR="00024083" w:rsidRPr="00AF7BF6" w:rsidTr="00024083">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w:t>
            </w:r>
            <w:r w:rsidRPr="00AF7BF6">
              <w:rPr>
                <w:rFonts w:ascii="Times New Roman" w:eastAsia="Times New Roman" w:hAnsi="Times New Roman" w:cs="Times New Roman"/>
                <w:sz w:val="20"/>
                <w:szCs w:val="20"/>
                <w:lang w:val="en-US"/>
              </w:rPr>
              <w:t xml:space="preserve"> </w:t>
            </w:r>
            <w:proofErr w:type="gramStart"/>
            <w:r w:rsidRPr="00AF7BF6">
              <w:rPr>
                <w:rFonts w:ascii="Times New Roman" w:eastAsia="Times New Roman" w:hAnsi="Times New Roman" w:cs="Times New Roman"/>
                <w:sz w:val="20"/>
                <w:szCs w:val="20"/>
              </w:rPr>
              <w:t>п</w:t>
            </w:r>
            <w:proofErr w:type="gramEnd"/>
            <w:r w:rsidRPr="00AF7BF6">
              <w:rPr>
                <w:rFonts w:ascii="Times New Roman" w:eastAsia="Times New Roman" w:hAnsi="Times New Roman" w:cs="Times New Roman"/>
                <w:sz w:val="20"/>
                <w:szCs w:val="20"/>
              </w:rPr>
              <w:t>/п</w:t>
            </w:r>
          </w:p>
        </w:tc>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Предложения</w:t>
            </w:r>
          </w:p>
        </w:tc>
        <w:tc>
          <w:tcPr>
            <w:tcW w:w="3047"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Номер, наименование мероприятия (таблица 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Наименование целевого показателя (таблица 1)</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Описание механизма реализации предложения</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24083" w:rsidRPr="00AF7BF6" w:rsidRDefault="00024083" w:rsidP="00024083">
            <w:pPr>
              <w:spacing w:after="0" w:line="240" w:lineRule="auto"/>
              <w:ind w:left="-113" w:right="-113"/>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rPr>
              <w:t>Ответственный исполнитель</w:t>
            </w:r>
          </w:p>
        </w:tc>
      </w:tr>
      <w:tr w:rsidR="00024083" w:rsidRPr="00AF7BF6" w:rsidTr="00024083">
        <w:tc>
          <w:tcPr>
            <w:tcW w:w="426"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1</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2</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center"/>
              <w:rPr>
                <w:rFonts w:ascii="Times New Roman" w:eastAsia="Times New Roman" w:hAnsi="Times New Roman" w:cs="Times New Roman"/>
                <w:sz w:val="20"/>
                <w:szCs w:val="20"/>
                <w:lang w:eastAsia="en-US"/>
              </w:rPr>
            </w:pPr>
            <w:r w:rsidRPr="00AF7BF6">
              <w:rPr>
                <w:rFonts w:ascii="Times New Roman" w:eastAsia="Times New Roman" w:hAnsi="Times New Roman" w:cs="Times New Roman"/>
                <w:sz w:val="20"/>
                <w:szCs w:val="20"/>
                <w:lang w:eastAsia="en-US"/>
              </w:rPr>
              <w:t>6</w:t>
            </w:r>
          </w:p>
        </w:tc>
      </w:tr>
      <w:tr w:rsidR="00024083" w:rsidRPr="00AF7BF6" w:rsidTr="00024083">
        <w:tc>
          <w:tcPr>
            <w:tcW w:w="14884" w:type="dxa"/>
            <w:gridSpan w:val="6"/>
            <w:tcBorders>
              <w:top w:val="single" w:sz="4" w:space="0" w:color="auto"/>
              <w:left w:val="single" w:sz="4" w:space="0" w:color="auto"/>
              <w:bottom w:val="single" w:sz="4" w:space="0" w:color="auto"/>
              <w:right w:val="single" w:sz="4" w:space="0" w:color="auto"/>
            </w:tcBorders>
            <w:shd w:val="clear" w:color="auto" w:fill="auto"/>
          </w:tcPr>
          <w:p w:rsidR="00024083" w:rsidRPr="00AF7BF6" w:rsidRDefault="00024083" w:rsidP="00024083">
            <w:pPr>
              <w:spacing w:after="0" w:line="240" w:lineRule="auto"/>
              <w:jc w:val="both"/>
              <w:rPr>
                <w:rFonts w:ascii="Times New Roman" w:eastAsia="Times New Roman" w:hAnsi="Times New Roman" w:cs="Times New Roman"/>
                <w:sz w:val="20"/>
                <w:szCs w:val="20"/>
              </w:rPr>
            </w:pPr>
          </w:p>
          <w:p w:rsidR="00024083" w:rsidRPr="00AF7BF6" w:rsidRDefault="00024083" w:rsidP="00024083">
            <w:pPr>
              <w:spacing w:after="0" w:line="240" w:lineRule="auto"/>
              <w:jc w:val="both"/>
              <w:rPr>
                <w:rFonts w:ascii="Times New Roman" w:eastAsia="Times New Roman" w:hAnsi="Times New Roman" w:cs="Times New Roman"/>
                <w:sz w:val="20"/>
                <w:szCs w:val="20"/>
              </w:rPr>
            </w:pPr>
          </w:p>
        </w:tc>
      </w:tr>
    </w:tbl>
    <w:p w:rsidR="00783CA8" w:rsidRPr="00AF7BF6" w:rsidRDefault="00783CA8" w:rsidP="00BC4462">
      <w:pPr>
        <w:spacing w:after="0" w:line="240" w:lineRule="auto"/>
        <w:ind w:right="-1"/>
        <w:contextualSpacing/>
        <w:jc w:val="right"/>
        <w:rPr>
          <w:rFonts w:ascii="Times New Roman" w:eastAsia="Times New Roman" w:hAnsi="Times New Roman" w:cs="Times New Roman"/>
          <w:sz w:val="28"/>
          <w:szCs w:val="28"/>
        </w:rPr>
      </w:pPr>
    </w:p>
    <w:p w:rsidR="00783CA8" w:rsidRPr="00AF7BF6" w:rsidRDefault="00783CA8" w:rsidP="00BC4462">
      <w:pPr>
        <w:spacing w:after="0" w:line="240" w:lineRule="auto"/>
        <w:ind w:right="-1"/>
        <w:contextualSpacing/>
        <w:jc w:val="right"/>
        <w:rPr>
          <w:rFonts w:ascii="Times New Roman" w:eastAsia="Times New Roman" w:hAnsi="Times New Roman" w:cs="Times New Roman"/>
          <w:sz w:val="28"/>
          <w:szCs w:val="28"/>
        </w:rPr>
      </w:pPr>
    </w:p>
    <w:p w:rsidR="00783CA8" w:rsidRPr="00AF7BF6" w:rsidRDefault="00783CA8" w:rsidP="00BC4462">
      <w:pPr>
        <w:spacing w:after="0" w:line="240" w:lineRule="auto"/>
        <w:ind w:right="-1"/>
        <w:contextualSpacing/>
        <w:jc w:val="right"/>
        <w:rPr>
          <w:rFonts w:ascii="Times New Roman" w:eastAsia="Times New Roman" w:hAnsi="Times New Roman" w:cs="Times New Roman"/>
          <w:sz w:val="28"/>
          <w:szCs w:val="28"/>
        </w:rPr>
      </w:pPr>
    </w:p>
    <w:p w:rsidR="00783CA8" w:rsidRPr="00AF7BF6" w:rsidRDefault="00783CA8" w:rsidP="00BC4462">
      <w:pPr>
        <w:spacing w:after="0" w:line="240" w:lineRule="auto"/>
        <w:ind w:right="-1"/>
        <w:contextualSpacing/>
        <w:jc w:val="right"/>
        <w:rPr>
          <w:rFonts w:ascii="Times New Roman" w:eastAsia="Times New Roman" w:hAnsi="Times New Roman" w:cs="Times New Roman"/>
          <w:sz w:val="28"/>
          <w:szCs w:val="28"/>
        </w:rPr>
      </w:pPr>
    </w:p>
    <w:p w:rsidR="00783CA8" w:rsidRPr="00AF7BF6" w:rsidRDefault="00783CA8" w:rsidP="00BC4462">
      <w:pPr>
        <w:spacing w:after="0" w:line="240" w:lineRule="auto"/>
        <w:ind w:right="-1"/>
        <w:contextualSpacing/>
        <w:jc w:val="right"/>
        <w:rPr>
          <w:rFonts w:ascii="Times New Roman" w:eastAsia="Times New Roman" w:hAnsi="Times New Roman" w:cs="Times New Roman"/>
          <w:sz w:val="28"/>
          <w:szCs w:val="28"/>
        </w:rPr>
      </w:pPr>
    </w:p>
    <w:p w:rsidR="00F770DD" w:rsidRPr="00AF7BF6" w:rsidRDefault="00F770DD" w:rsidP="00BC4462">
      <w:pPr>
        <w:spacing w:after="0" w:line="240" w:lineRule="auto"/>
        <w:ind w:right="-1"/>
        <w:contextualSpacing/>
        <w:jc w:val="right"/>
        <w:rPr>
          <w:rFonts w:ascii="Times New Roman" w:eastAsia="Times New Roman" w:hAnsi="Times New Roman" w:cs="Times New Roman"/>
          <w:sz w:val="28"/>
          <w:szCs w:val="28"/>
        </w:rPr>
      </w:pPr>
    </w:p>
    <w:p w:rsidR="00F770DD" w:rsidRPr="00AF7BF6" w:rsidRDefault="00F770DD" w:rsidP="00BC4462">
      <w:pPr>
        <w:spacing w:after="0" w:line="240" w:lineRule="auto"/>
        <w:ind w:right="-1"/>
        <w:contextualSpacing/>
        <w:jc w:val="right"/>
        <w:rPr>
          <w:rFonts w:ascii="Times New Roman" w:eastAsia="Times New Roman" w:hAnsi="Times New Roman" w:cs="Times New Roman"/>
          <w:sz w:val="28"/>
          <w:szCs w:val="28"/>
        </w:rPr>
      </w:pPr>
    </w:p>
    <w:p w:rsidR="00F770DD" w:rsidRPr="00AF7BF6" w:rsidRDefault="00F770DD" w:rsidP="00BC4462">
      <w:pPr>
        <w:spacing w:after="0" w:line="240" w:lineRule="auto"/>
        <w:ind w:right="-1"/>
        <w:contextualSpacing/>
        <w:jc w:val="right"/>
        <w:rPr>
          <w:rFonts w:ascii="Times New Roman" w:eastAsia="Times New Roman" w:hAnsi="Times New Roman" w:cs="Times New Roman"/>
          <w:sz w:val="28"/>
          <w:szCs w:val="28"/>
        </w:rPr>
      </w:pPr>
    </w:p>
    <w:p w:rsidR="00236032" w:rsidRPr="00AF7BF6" w:rsidRDefault="00236032" w:rsidP="00BC4462">
      <w:pPr>
        <w:spacing w:after="0" w:line="240" w:lineRule="auto"/>
        <w:ind w:right="-1"/>
        <w:contextualSpacing/>
        <w:jc w:val="right"/>
        <w:rPr>
          <w:rFonts w:ascii="Times New Roman" w:eastAsia="Times New Roman" w:hAnsi="Times New Roman" w:cs="Times New Roman"/>
          <w:sz w:val="28"/>
          <w:szCs w:val="28"/>
        </w:rPr>
      </w:pPr>
    </w:p>
    <w:p w:rsidR="00F770DD" w:rsidRPr="00AF7BF6" w:rsidRDefault="00F770DD" w:rsidP="00BC4462">
      <w:pPr>
        <w:spacing w:after="0" w:line="240" w:lineRule="auto"/>
        <w:ind w:right="-1"/>
        <w:contextualSpacing/>
        <w:jc w:val="right"/>
        <w:rPr>
          <w:rFonts w:ascii="Times New Roman" w:eastAsia="Times New Roman" w:hAnsi="Times New Roman" w:cs="Times New Roman"/>
          <w:sz w:val="28"/>
          <w:szCs w:val="28"/>
        </w:rPr>
      </w:pPr>
    </w:p>
    <w:p w:rsidR="00BC4462" w:rsidRPr="00AF7BF6" w:rsidRDefault="004A71F4" w:rsidP="00CD1645">
      <w:pPr>
        <w:pStyle w:val="a3"/>
        <w:tabs>
          <w:tab w:val="left" w:pos="1701"/>
        </w:tabs>
        <w:spacing w:after="1" w:line="280" w:lineRule="atLeast"/>
        <w:ind w:left="1080"/>
        <w:jc w:val="right"/>
        <w:outlineLvl w:val="0"/>
        <w:rPr>
          <w:rFonts w:ascii="Times New Roman" w:hAnsi="Times New Roman"/>
          <w:sz w:val="28"/>
          <w:szCs w:val="28"/>
        </w:rPr>
      </w:pPr>
      <w:r w:rsidRPr="00AF7BF6">
        <w:rPr>
          <w:rFonts w:ascii="Times New Roman" w:eastAsia="Times New Roman" w:hAnsi="Times New Roman"/>
          <w:sz w:val="28"/>
          <w:szCs w:val="28"/>
        </w:rPr>
        <w:lastRenderedPageBreak/>
        <w:t>Таблица 8</w:t>
      </w:r>
    </w:p>
    <w:p w:rsidR="00BC4462" w:rsidRPr="00AF7BF6" w:rsidRDefault="00BC4462" w:rsidP="00CD1645">
      <w:pPr>
        <w:pStyle w:val="a3"/>
        <w:tabs>
          <w:tab w:val="left" w:pos="1701"/>
        </w:tabs>
        <w:spacing w:after="1" w:line="280" w:lineRule="atLeast"/>
        <w:ind w:left="1080"/>
        <w:jc w:val="right"/>
        <w:outlineLvl w:val="0"/>
        <w:rPr>
          <w:rFonts w:ascii="Times New Roman" w:hAnsi="Times New Roman"/>
          <w:sz w:val="28"/>
          <w:szCs w:val="28"/>
        </w:rPr>
      </w:pPr>
    </w:p>
    <w:p w:rsidR="00BC4462" w:rsidRPr="00AF7BF6" w:rsidRDefault="00BC4462" w:rsidP="00BC4462">
      <w:pPr>
        <w:autoSpaceDE w:val="0"/>
        <w:autoSpaceDN w:val="0"/>
        <w:adjustRightInd w:val="0"/>
        <w:spacing w:after="0" w:line="240" w:lineRule="auto"/>
        <w:ind w:firstLine="709"/>
        <w:jc w:val="center"/>
        <w:outlineLvl w:val="1"/>
        <w:rPr>
          <w:rFonts w:ascii="Times New Roman" w:eastAsia="Calibri" w:hAnsi="Times New Roman" w:cs="Times New Roman"/>
          <w:sz w:val="28"/>
          <w:szCs w:val="28"/>
          <w:lang w:eastAsia="en-US"/>
        </w:rPr>
      </w:pPr>
      <w:r w:rsidRPr="00AF7BF6">
        <w:rPr>
          <w:rFonts w:ascii="Times New Roman" w:hAnsi="Times New Roman"/>
          <w:sz w:val="28"/>
          <w:szCs w:val="28"/>
        </w:rPr>
        <w:tab/>
      </w:r>
      <w:r w:rsidRPr="00AF7BF6">
        <w:rPr>
          <w:rFonts w:ascii="Times New Roman" w:eastAsia="Calibri" w:hAnsi="Times New Roman" w:cs="Times New Roman"/>
          <w:sz w:val="28"/>
          <w:szCs w:val="28"/>
          <w:lang w:eastAsia="en-US"/>
        </w:rPr>
        <w:t xml:space="preserve">Направления мероприятий муниципальной программы </w:t>
      </w:r>
    </w:p>
    <w:p w:rsidR="00BC4462" w:rsidRPr="00AF7BF6" w:rsidRDefault="00BC4462" w:rsidP="00BC446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AF7BF6">
        <w:rPr>
          <w:rFonts w:ascii="Times New Roman" w:eastAsiaTheme="minorHAnsi" w:hAnsi="Times New Roman" w:cs="Times New Roman"/>
          <w:b/>
          <w:bCs/>
          <w:sz w:val="28"/>
          <w:szCs w:val="28"/>
          <w:lang w:eastAsia="en-US"/>
        </w:rPr>
        <w:t>«</w:t>
      </w:r>
      <w:r w:rsidR="00F770DD" w:rsidRPr="00AF7BF6">
        <w:rPr>
          <w:rFonts w:ascii="Times New Roman" w:hAnsi="Times New Roman" w:cs="Times New Roman"/>
          <w:sz w:val="28"/>
          <w:szCs w:val="28"/>
        </w:rPr>
        <w:t>Обеспечение доступным и комфортным жильем жителей города Ханты-Мансийска</w:t>
      </w:r>
      <w:r w:rsidRPr="00AF7BF6">
        <w:rPr>
          <w:rFonts w:ascii="Times New Roman" w:eastAsiaTheme="minorHAnsi" w:hAnsi="Times New Roman" w:cs="Times New Roman"/>
          <w:b/>
          <w:bCs/>
          <w:sz w:val="28"/>
          <w:szCs w:val="28"/>
          <w:lang w:eastAsia="en-US"/>
        </w:rPr>
        <w:t>»</w:t>
      </w:r>
    </w:p>
    <w:p w:rsidR="00F770DD" w:rsidRPr="00AF7BF6" w:rsidRDefault="00F770DD" w:rsidP="00BC446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tbl>
      <w:tblPr>
        <w:tblW w:w="13740" w:type="dxa"/>
        <w:tblInd w:w="93" w:type="dxa"/>
        <w:tblLook w:val="04A0" w:firstRow="1" w:lastRow="0" w:firstColumn="1" w:lastColumn="0" w:noHBand="0" w:noVBand="1"/>
      </w:tblPr>
      <w:tblGrid>
        <w:gridCol w:w="486"/>
        <w:gridCol w:w="2119"/>
        <w:gridCol w:w="7573"/>
        <w:gridCol w:w="3562"/>
      </w:tblGrid>
      <w:tr w:rsidR="00A60B02" w:rsidRPr="00AF7BF6" w:rsidTr="00333CC4">
        <w:trPr>
          <w:trHeight w:val="106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N </w:t>
            </w:r>
            <w:proofErr w:type="gramStart"/>
            <w:r w:rsidRPr="00AF7BF6">
              <w:rPr>
                <w:rFonts w:ascii="Times New Roman" w:eastAsia="Times New Roman" w:hAnsi="Times New Roman" w:cs="Times New Roman"/>
                <w:sz w:val="20"/>
                <w:szCs w:val="20"/>
              </w:rPr>
              <w:t>п</w:t>
            </w:r>
            <w:proofErr w:type="gramEnd"/>
            <w:r w:rsidRPr="00AF7BF6">
              <w:rPr>
                <w:rFonts w:ascii="Times New Roman" w:eastAsia="Times New Roman" w:hAnsi="Times New Roman" w:cs="Times New Roman"/>
                <w:sz w:val="20"/>
                <w:szCs w:val="20"/>
              </w:rPr>
              <w:t>/п</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Наименование мероприятия</w:t>
            </w:r>
          </w:p>
        </w:tc>
        <w:tc>
          <w:tcPr>
            <w:tcW w:w="75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Направление расходов</w:t>
            </w:r>
          </w:p>
        </w:tc>
        <w:tc>
          <w:tcPr>
            <w:tcW w:w="3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Наименование порядка, номер приложения </w:t>
            </w:r>
          </w:p>
        </w:tc>
      </w:tr>
      <w:tr w:rsidR="00A60B02" w:rsidRPr="00AF7BF6" w:rsidTr="00333CC4">
        <w:trPr>
          <w:trHeight w:val="23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c>
          <w:tcPr>
            <w:tcW w:w="7573"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c>
          <w:tcPr>
            <w:tcW w:w="3562" w:type="dxa"/>
            <w:vMerge/>
            <w:tcBorders>
              <w:top w:val="single" w:sz="4" w:space="0" w:color="auto"/>
              <w:left w:val="single" w:sz="4" w:space="0" w:color="auto"/>
              <w:bottom w:val="single" w:sz="4" w:space="0" w:color="auto"/>
              <w:right w:val="single" w:sz="4" w:space="0" w:color="auto"/>
            </w:tcBorders>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r>
      <w:tr w:rsidR="00A60B02" w:rsidRPr="00AF7BF6" w:rsidTr="00333CC4">
        <w:trPr>
          <w:trHeight w:val="2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119"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w:t>
            </w:r>
          </w:p>
        </w:tc>
        <w:tc>
          <w:tcPr>
            <w:tcW w:w="7573"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3</w:t>
            </w:r>
          </w:p>
        </w:tc>
        <w:tc>
          <w:tcPr>
            <w:tcW w:w="3562"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4</w:t>
            </w:r>
          </w:p>
        </w:tc>
      </w:tr>
      <w:tr w:rsidR="00A60B02" w:rsidRPr="00AF7BF6" w:rsidTr="00333CC4">
        <w:trPr>
          <w:trHeight w:val="420"/>
        </w:trPr>
        <w:tc>
          <w:tcPr>
            <w:tcW w:w="13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333CC4">
            <w:pPr>
              <w:spacing w:after="0" w:line="240" w:lineRule="auto"/>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Цель: </w:t>
            </w:r>
            <w:r w:rsidR="00333CC4" w:rsidRPr="00AF7BF6">
              <w:rPr>
                <w:rFonts w:ascii="Times New Roman" w:eastAsia="Times New Roman" w:hAnsi="Times New Roman" w:cs="Times New Roman"/>
                <w:sz w:val="20"/>
                <w:szCs w:val="20"/>
              </w:rPr>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A60B02" w:rsidRPr="00AF7BF6" w:rsidTr="00333CC4">
        <w:trPr>
          <w:trHeight w:val="300"/>
        </w:trPr>
        <w:tc>
          <w:tcPr>
            <w:tcW w:w="13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Задачи:</w:t>
            </w:r>
          </w:p>
        </w:tc>
      </w:tr>
      <w:tr w:rsidR="00A60B02" w:rsidRPr="00AF7BF6" w:rsidTr="00A60B02">
        <w:trPr>
          <w:trHeight w:val="1590"/>
        </w:trPr>
        <w:tc>
          <w:tcPr>
            <w:tcW w:w="137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3CC4" w:rsidRPr="00AF7BF6" w:rsidRDefault="00333CC4" w:rsidP="00333CC4">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A60B02" w:rsidRPr="00AF7BF6" w:rsidRDefault="00333CC4" w:rsidP="00333CC4">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A60B02" w:rsidRPr="00AF7BF6" w:rsidTr="00333CC4">
        <w:trPr>
          <w:trHeight w:val="168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1</w:t>
            </w:r>
          </w:p>
        </w:tc>
        <w:tc>
          <w:tcPr>
            <w:tcW w:w="2119" w:type="dxa"/>
            <w:tcBorders>
              <w:top w:val="nil"/>
              <w:left w:val="nil"/>
              <w:bottom w:val="single" w:sz="4" w:space="0" w:color="auto"/>
              <w:right w:val="single" w:sz="4" w:space="0" w:color="auto"/>
            </w:tcBorders>
            <w:shd w:val="clear" w:color="auto" w:fill="auto"/>
            <w:vAlign w:val="center"/>
            <w:hideMark/>
          </w:tcPr>
          <w:p w:rsidR="00A60B02" w:rsidRPr="00AF7BF6" w:rsidRDefault="00333CC4" w:rsidP="00A60B02">
            <w:pPr>
              <w:spacing w:after="0" w:line="240" w:lineRule="auto"/>
              <w:jc w:val="both"/>
              <w:rPr>
                <w:rFonts w:ascii="Times New Roman" w:eastAsia="Times New Roman" w:hAnsi="Times New Roman" w:cs="Times New Roman"/>
                <w:sz w:val="20"/>
                <w:szCs w:val="20"/>
              </w:rPr>
            </w:pPr>
            <w:r w:rsidRPr="00AF7BF6">
              <w:rPr>
                <w:rFonts w:ascii="Times New Roman" w:hAnsi="Times New Roman" w:cs="Times New Roman"/>
              </w:rPr>
              <w:t xml:space="preserve">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AF7BF6">
              <w:rPr>
                <w:rFonts w:ascii="Times New Roman" w:hAnsi="Times New Roman" w:cs="Times New Roman"/>
              </w:rPr>
              <w:t>контроля за</w:t>
            </w:r>
            <w:proofErr w:type="gramEnd"/>
            <w:r w:rsidRPr="00AF7BF6">
              <w:rPr>
                <w:rFonts w:ascii="Times New Roman" w:hAnsi="Times New Roman" w:cs="Times New Roman"/>
              </w:rPr>
              <w:t xml:space="preserve"> его сохранностью</w:t>
            </w:r>
          </w:p>
        </w:tc>
        <w:tc>
          <w:tcPr>
            <w:tcW w:w="7573" w:type="dxa"/>
            <w:tcBorders>
              <w:top w:val="nil"/>
              <w:left w:val="nil"/>
              <w:bottom w:val="single" w:sz="4" w:space="0" w:color="auto"/>
              <w:right w:val="single" w:sz="4" w:space="0" w:color="auto"/>
            </w:tcBorders>
            <w:shd w:val="clear" w:color="auto" w:fill="auto"/>
            <w:hideMark/>
          </w:tcPr>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 Проведение мероприятий по технической паспортизации муниципального имущества.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1.2. </w:t>
            </w:r>
            <w:proofErr w:type="gramStart"/>
            <w:r w:rsidRPr="00AF7BF6">
              <w:rPr>
                <w:rFonts w:ascii="Times New Roman" w:hAnsi="Times New Roman" w:cs="Times New Roman"/>
              </w:rPr>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1.3. Проведение мероприятий по инвентаризации муниципального имущества.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1.4. Проведение мероприятий по изъятию земельных участков и жилых помещений для муниципальных нужд, в порядке и в случаях, предусмотренных Жилищным кодексом.</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1.5. Проведение оценки рыночной стоимости, а также экспертизы оценки рыночной стоимости муниципального имущества, в том числе нежилых помещений, жилых помещений, движимого имущества, инженерных сетей.</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w:t>
            </w:r>
            <w:r w:rsidRPr="00AF7BF6">
              <w:rPr>
                <w:rFonts w:ascii="Times New Roman" w:hAnsi="Times New Roman" w:cs="Times New Roman"/>
              </w:rPr>
              <w:lastRenderedPageBreak/>
              <w:t>жилых помещений расположенных в многоквартирных жилых домах, признанных аварийными и подлежащими сносу.</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1.7. </w:t>
            </w:r>
            <w:proofErr w:type="gramStart"/>
            <w:r w:rsidRPr="00AF7BF6">
              <w:rPr>
                <w:rFonts w:ascii="Times New Roman" w:hAnsi="Times New Roman" w:cs="Times New Roman"/>
              </w:rPr>
              <w:t>Проведение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домах, жилых и нежилых помещениях, а так же изготовление</w:t>
            </w:r>
            <w:proofErr w:type="gramEnd"/>
            <w:r w:rsidRPr="00AF7BF6">
              <w:rPr>
                <w:rFonts w:ascii="Times New Roman" w:hAnsi="Times New Roman" w:cs="Times New Roman"/>
              </w:rPr>
              <w:t xml:space="preserve"> актов сноса объектов.</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1.8. Обеспечение содержания муниципального имущества, в том числе коммунальными услугами, услугами охраны, </w:t>
            </w:r>
            <w:proofErr w:type="spellStart"/>
            <w:r w:rsidRPr="00AF7BF6">
              <w:rPr>
                <w:rFonts w:ascii="Times New Roman" w:hAnsi="Times New Roman" w:cs="Times New Roman"/>
              </w:rPr>
              <w:t>клининговыми</w:t>
            </w:r>
            <w:proofErr w:type="spellEnd"/>
            <w:r w:rsidRPr="00AF7BF6">
              <w:rPr>
                <w:rFonts w:ascii="Times New Roman" w:hAnsi="Times New Roman" w:cs="Times New Roman"/>
              </w:rPr>
              <w:t xml:space="preserve"> услугами, обеспечение противопожарной безопасности, страхование муниципального имущества и иными работами (услугами) в целях обеспечения его сохранности и смягчения последствий чрезвычайных ситуаций природного и техногенного характера </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1.9.Возмещение расходов управляющих и ресурсоснабжающих организаций по содержанию незаселенных жилых помещений муниципального жилого и нежилого фонда, в том числе по коммунальным услугам.</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1.10.Приобретение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1.11.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1.12.Государственная регистрации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1.13. Осуществление мероприятий по передаче муниципального имущества в хозяйственное ведение, в оперативное управление, в безвозмездное пользование и по договорам аренды.</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1.14. Проведение мероприятий по признанию имущества, составляющего казну города Ханты-Мансийска, </w:t>
            </w:r>
            <w:proofErr w:type="gramStart"/>
            <w:r w:rsidRPr="00AF7BF6">
              <w:rPr>
                <w:rFonts w:ascii="Times New Roman" w:hAnsi="Times New Roman" w:cs="Times New Roman"/>
              </w:rPr>
              <w:t>непригодным</w:t>
            </w:r>
            <w:proofErr w:type="gramEnd"/>
            <w:r w:rsidRPr="00AF7BF6">
              <w:rPr>
                <w:rFonts w:ascii="Times New Roman" w:hAnsi="Times New Roman" w:cs="Times New Roman"/>
              </w:rPr>
              <w:t xml:space="preserve"> для дальнейшей эксплуатации.</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1.15. Проведение проверок муниципального жилищного фонда.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1.16.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1.17.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требований, технико-</w:t>
            </w:r>
            <w:r w:rsidRPr="00AF7BF6">
              <w:rPr>
                <w:rFonts w:ascii="Times New Roman" w:hAnsi="Times New Roman" w:cs="Times New Roman"/>
              </w:rPr>
              <w:lastRenderedPageBreak/>
              <w:t>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1.18.Организация деятельности по приему денежных средств физических лиц, осуществляемой платежными агентами. </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1.19.Осуществление мероприятий по претензионной и исковой работе по взысканию задолженности по доходам за использование имущества.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1.20.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1.21. </w:t>
            </w:r>
            <w:proofErr w:type="gramStart"/>
            <w:r w:rsidRPr="00AF7BF6">
              <w:rPr>
                <w:rFonts w:ascii="Times New Roman" w:hAnsi="Times New Roman" w:cs="Times New Roman"/>
              </w:rPr>
              <w:t>Проведение землеустроительных работ, в том числе выполнение работ по уточнению сведений о границах земельных участков на территории муниципального образования,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AF7BF6">
              <w:rPr>
                <w:rFonts w:ascii="Times New Roman" w:hAnsi="Times New Roman" w:cs="Times New Roman"/>
              </w:rPr>
              <w:t xml:space="preserve"> разграничения государственной собственности на земельные участки.</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1.22.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1.23.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последствий чрезвычайных ситуаций природного и техногенного характера.</w:t>
            </w:r>
          </w:p>
          <w:p w:rsidR="00333CC4" w:rsidRPr="00AF7BF6" w:rsidRDefault="00333CC4" w:rsidP="002D2D83">
            <w:pPr>
              <w:pStyle w:val="ConsPlusNormal"/>
              <w:ind w:hanging="4"/>
              <w:jc w:val="both"/>
              <w:rPr>
                <w:rFonts w:ascii="Times New Roman" w:hAnsi="Times New Roman" w:cs="Times New Roman"/>
              </w:rPr>
            </w:pPr>
            <w:r w:rsidRPr="00AF7BF6">
              <w:rPr>
                <w:rFonts w:ascii="Times New Roman" w:hAnsi="Times New Roman" w:cs="Times New Roman"/>
              </w:rPr>
              <w:t xml:space="preserve">1.24. Проведение мероприятий по претензионной и исковой работе по взысканию задолженности по доходам за использование земельных участков. </w:t>
            </w:r>
          </w:p>
          <w:p w:rsidR="00A60B02" w:rsidRPr="00AF7BF6" w:rsidRDefault="00333CC4" w:rsidP="002D2D83">
            <w:pPr>
              <w:pStyle w:val="ConsPlusNormal"/>
              <w:ind w:hanging="4"/>
              <w:jc w:val="both"/>
              <w:rPr>
                <w:rFonts w:ascii="Times New Roman" w:eastAsia="Times New Roman" w:hAnsi="Times New Roman" w:cs="Times New Roman"/>
              </w:rPr>
            </w:pPr>
            <w:r w:rsidRPr="00AF7BF6">
              <w:rPr>
                <w:rFonts w:ascii="Times New Roman" w:hAnsi="Times New Roman" w:cs="Times New Roman"/>
              </w:rPr>
              <w:t>1.25. Проведение мероприятий по изъятию земельных участков для муниципальных нужд, в порядке и в случаях, предусмотренных Земельным кодексом.</w:t>
            </w:r>
          </w:p>
        </w:tc>
        <w:tc>
          <w:tcPr>
            <w:tcW w:w="3562" w:type="dxa"/>
            <w:tcBorders>
              <w:top w:val="nil"/>
              <w:left w:val="nil"/>
              <w:bottom w:val="single" w:sz="4" w:space="0" w:color="auto"/>
              <w:right w:val="single" w:sz="4" w:space="0" w:color="auto"/>
            </w:tcBorders>
            <w:shd w:val="clear" w:color="auto" w:fill="auto"/>
            <w:vAlign w:val="center"/>
            <w:hideMark/>
          </w:tcPr>
          <w:p w:rsidR="00A60B02" w:rsidRPr="00AF7BF6" w:rsidRDefault="00A60B02" w:rsidP="00A60B02">
            <w:pPr>
              <w:spacing w:after="0" w:line="240" w:lineRule="auto"/>
              <w:rPr>
                <w:rFonts w:ascii="Times New Roman" w:eastAsia="Times New Roman" w:hAnsi="Times New Roman" w:cs="Times New Roman"/>
                <w:sz w:val="20"/>
                <w:szCs w:val="20"/>
              </w:rPr>
            </w:pPr>
          </w:p>
        </w:tc>
      </w:tr>
      <w:tr w:rsidR="00333CC4" w:rsidRPr="00AF7BF6" w:rsidTr="004550B7">
        <w:trPr>
          <w:trHeight w:val="225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333CC4" w:rsidRPr="00AF7BF6" w:rsidRDefault="00333CC4" w:rsidP="00A60B02">
            <w:pPr>
              <w:spacing w:after="0" w:line="240" w:lineRule="auto"/>
              <w:jc w:val="center"/>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lastRenderedPageBreak/>
              <w:t>2</w:t>
            </w:r>
          </w:p>
        </w:tc>
        <w:tc>
          <w:tcPr>
            <w:tcW w:w="2119" w:type="dxa"/>
            <w:tcBorders>
              <w:top w:val="nil"/>
              <w:left w:val="single" w:sz="4" w:space="0" w:color="auto"/>
              <w:bottom w:val="single" w:sz="4" w:space="0" w:color="auto"/>
              <w:right w:val="single" w:sz="4" w:space="0" w:color="auto"/>
            </w:tcBorders>
            <w:shd w:val="clear" w:color="auto" w:fill="auto"/>
            <w:vAlign w:val="center"/>
            <w:hideMark/>
          </w:tcPr>
          <w:p w:rsidR="00333CC4" w:rsidRPr="00AF7BF6" w:rsidRDefault="00333CC4" w:rsidP="00A60B02">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Организация обеспечения деятельности Департамента муниципальной собственности и МКУ "Дирекция по содержанию имущества казны"</w:t>
            </w:r>
          </w:p>
        </w:tc>
        <w:tc>
          <w:tcPr>
            <w:tcW w:w="7573" w:type="dxa"/>
            <w:tcBorders>
              <w:top w:val="nil"/>
              <w:left w:val="nil"/>
              <w:bottom w:val="single" w:sz="4" w:space="0" w:color="auto"/>
              <w:right w:val="single" w:sz="4" w:space="0" w:color="auto"/>
            </w:tcBorders>
            <w:shd w:val="clear" w:color="auto" w:fill="auto"/>
            <w:vAlign w:val="center"/>
          </w:tcPr>
          <w:p w:rsidR="00333CC4" w:rsidRPr="00AF7BF6" w:rsidRDefault="00333CC4" w:rsidP="00A60B02">
            <w:pPr>
              <w:spacing w:after="0" w:line="240" w:lineRule="auto"/>
              <w:jc w:val="both"/>
              <w:rPr>
                <w:rFonts w:ascii="Times New Roman" w:eastAsia="Times New Roman" w:hAnsi="Times New Roman" w:cs="Times New Roman"/>
                <w:sz w:val="20"/>
                <w:szCs w:val="20"/>
              </w:rPr>
            </w:pPr>
            <w:r w:rsidRPr="00AF7BF6">
              <w:rPr>
                <w:rFonts w:ascii="Times New Roman" w:eastAsia="Times New Roman" w:hAnsi="Times New Roman" w:cs="Times New Roman"/>
                <w:sz w:val="20"/>
                <w:szCs w:val="20"/>
              </w:rPr>
              <w:t xml:space="preserve">2.1. </w:t>
            </w:r>
            <w:proofErr w:type="gramStart"/>
            <w:r w:rsidRPr="00AF7BF6">
              <w:rPr>
                <w:rFonts w:ascii="Times New Roman" w:eastAsia="Times New Roman" w:hAnsi="Times New Roman" w:cs="Times New Roman"/>
                <w:sz w:val="20"/>
                <w:szCs w:val="20"/>
              </w:rPr>
              <w:t>Затраты на оплату труда сотрудникам Департамента муниципальной собственности и МКУ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w:t>
            </w:r>
            <w:proofErr w:type="gramEnd"/>
            <w:r w:rsidRPr="00AF7BF6">
              <w:rPr>
                <w:rFonts w:ascii="Times New Roman" w:eastAsia="Times New Roman" w:hAnsi="Times New Roman" w:cs="Times New Roman"/>
                <w:sz w:val="20"/>
                <w:szCs w:val="20"/>
              </w:rPr>
              <w:t>, почтовые расходы, приобретение и услуги по сопровождению программных продуктов.</w:t>
            </w:r>
          </w:p>
        </w:tc>
        <w:tc>
          <w:tcPr>
            <w:tcW w:w="3562" w:type="dxa"/>
            <w:tcBorders>
              <w:top w:val="nil"/>
              <w:left w:val="single" w:sz="4" w:space="0" w:color="auto"/>
              <w:bottom w:val="single" w:sz="4" w:space="0" w:color="auto"/>
              <w:right w:val="single" w:sz="4" w:space="0" w:color="auto"/>
            </w:tcBorders>
            <w:shd w:val="clear" w:color="auto" w:fill="auto"/>
          </w:tcPr>
          <w:p w:rsidR="00333CC4" w:rsidRPr="00AF7BF6" w:rsidRDefault="00333CC4" w:rsidP="00A60B02">
            <w:pPr>
              <w:spacing w:after="0" w:line="240" w:lineRule="auto"/>
              <w:rPr>
                <w:rFonts w:ascii="Times New Roman" w:eastAsia="Times New Roman" w:hAnsi="Times New Roman" w:cs="Times New Roman"/>
                <w:sz w:val="20"/>
                <w:szCs w:val="20"/>
              </w:rPr>
            </w:pPr>
          </w:p>
        </w:tc>
      </w:tr>
    </w:tbl>
    <w:p w:rsidR="00F07F2D" w:rsidRPr="00AF7BF6" w:rsidRDefault="00F07F2D" w:rsidP="00C569EF">
      <w:pPr>
        <w:autoSpaceDE w:val="0"/>
        <w:autoSpaceDN w:val="0"/>
        <w:adjustRightInd w:val="0"/>
        <w:spacing w:after="0" w:line="240" w:lineRule="auto"/>
        <w:ind w:firstLine="540"/>
        <w:jc w:val="both"/>
        <w:rPr>
          <w:rFonts w:ascii="Times New Roman" w:hAnsi="Times New Roman" w:cs="Times New Roman"/>
          <w:sz w:val="28"/>
          <w:szCs w:val="28"/>
        </w:rPr>
      </w:pPr>
    </w:p>
    <w:p w:rsidR="009F7194" w:rsidRPr="00AF7BF6" w:rsidRDefault="009F7194" w:rsidP="00515058">
      <w:pPr>
        <w:tabs>
          <w:tab w:val="left" w:pos="1440"/>
        </w:tabs>
        <w:rPr>
          <w:rFonts w:ascii="Times New Roman" w:hAnsi="Times New Roman"/>
          <w:sz w:val="28"/>
          <w:szCs w:val="28"/>
        </w:rPr>
      </w:pPr>
    </w:p>
    <w:sectPr w:rsidR="009F7194" w:rsidRPr="00AF7BF6" w:rsidSect="002D2D83">
      <w:pgSz w:w="16838" w:h="11906" w:orient="landscape"/>
      <w:pgMar w:top="1134" w:right="567" w:bottom="851" w:left="1559"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39B965" w15:done="0"/>
  <w15:commentEx w15:paraId="678A4A2E" w15:done="0"/>
  <w15:commentEx w15:paraId="3F4CB588" w15:done="0"/>
  <w15:commentEx w15:paraId="7CDCEEAE" w15:done="0"/>
  <w15:commentEx w15:paraId="42BD85F7" w15:done="0"/>
  <w15:commentEx w15:paraId="7BC93F33" w15:done="0"/>
  <w15:commentEx w15:paraId="728A8BFF" w15:done="0"/>
  <w15:commentEx w15:paraId="0400C18B" w15:done="0"/>
  <w15:commentEx w15:paraId="2C0DB5AF" w15:done="0"/>
  <w15:commentEx w15:paraId="24FFB94B" w15:done="0"/>
  <w15:commentEx w15:paraId="01742700" w15:done="0"/>
  <w15:commentEx w15:paraId="6008D9AE" w15:done="0"/>
  <w15:commentEx w15:paraId="4E93C8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EB" w:rsidRDefault="00316BEB" w:rsidP="00657C2F">
      <w:pPr>
        <w:spacing w:after="0" w:line="240" w:lineRule="auto"/>
      </w:pPr>
      <w:r>
        <w:separator/>
      </w:r>
    </w:p>
  </w:endnote>
  <w:endnote w:type="continuationSeparator" w:id="0">
    <w:p w:rsidR="00316BEB" w:rsidRDefault="00316BEB" w:rsidP="0065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EB" w:rsidRDefault="00316BEB" w:rsidP="00657C2F">
      <w:pPr>
        <w:spacing w:after="0" w:line="240" w:lineRule="auto"/>
      </w:pPr>
      <w:r>
        <w:separator/>
      </w:r>
    </w:p>
  </w:footnote>
  <w:footnote w:type="continuationSeparator" w:id="0">
    <w:p w:rsidR="00316BEB" w:rsidRDefault="00316BEB" w:rsidP="00657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DFC"/>
    <w:multiLevelType w:val="multilevel"/>
    <w:tmpl w:val="26200280"/>
    <w:lvl w:ilvl="0">
      <w:start w:val="1"/>
      <w:numFmt w:val="decimal"/>
      <w:lvlText w:val="%1."/>
      <w:lvlJc w:val="left"/>
      <w:pPr>
        <w:ind w:left="158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1">
    <w:nsid w:val="04654629"/>
    <w:multiLevelType w:val="hybridMultilevel"/>
    <w:tmpl w:val="DEEA7646"/>
    <w:lvl w:ilvl="0" w:tplc="6AD850A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E3AFC"/>
    <w:multiLevelType w:val="hybridMultilevel"/>
    <w:tmpl w:val="49780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0A70F4"/>
    <w:multiLevelType w:val="hybridMultilevel"/>
    <w:tmpl w:val="6406D8C4"/>
    <w:lvl w:ilvl="0" w:tplc="557E23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A0EC1"/>
    <w:multiLevelType w:val="hybridMultilevel"/>
    <w:tmpl w:val="9CF022E8"/>
    <w:lvl w:ilvl="0" w:tplc="1CD2FC60">
      <w:start w:val="8"/>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BA660DD"/>
    <w:multiLevelType w:val="hybridMultilevel"/>
    <w:tmpl w:val="6474287A"/>
    <w:lvl w:ilvl="0" w:tplc="34446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C850A2"/>
    <w:multiLevelType w:val="hybridMultilevel"/>
    <w:tmpl w:val="759ED334"/>
    <w:lvl w:ilvl="0" w:tplc="37AAFA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2303610"/>
    <w:multiLevelType w:val="hybridMultilevel"/>
    <w:tmpl w:val="AD02CC56"/>
    <w:lvl w:ilvl="0" w:tplc="913E5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69901AE"/>
    <w:multiLevelType w:val="hybridMultilevel"/>
    <w:tmpl w:val="23CA4C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8A4BC0"/>
    <w:multiLevelType w:val="hybridMultilevel"/>
    <w:tmpl w:val="25C67C32"/>
    <w:lvl w:ilvl="0" w:tplc="0D2EE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0340A"/>
    <w:multiLevelType w:val="multilevel"/>
    <w:tmpl w:val="397C9252"/>
    <w:lvl w:ilvl="0">
      <w:start w:val="1"/>
      <w:numFmt w:val="decimal"/>
      <w:lvlText w:val="%1."/>
      <w:lvlJc w:val="left"/>
      <w:pPr>
        <w:ind w:left="1080" w:hanging="36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41DB2F2C"/>
    <w:multiLevelType w:val="multilevel"/>
    <w:tmpl w:val="DA9C22E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C802ED"/>
    <w:multiLevelType w:val="hybridMultilevel"/>
    <w:tmpl w:val="28A6BA96"/>
    <w:lvl w:ilvl="0" w:tplc="D154372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3C14C8F"/>
    <w:multiLevelType w:val="hybridMultilevel"/>
    <w:tmpl w:val="72FCB862"/>
    <w:lvl w:ilvl="0" w:tplc="0A18B5FE">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BB16A72"/>
    <w:multiLevelType w:val="hybridMultilevel"/>
    <w:tmpl w:val="018EE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071748"/>
    <w:multiLevelType w:val="hybridMultilevel"/>
    <w:tmpl w:val="895E4092"/>
    <w:lvl w:ilvl="0" w:tplc="189ED374">
      <w:start w:val="9"/>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BE75B84"/>
    <w:multiLevelType w:val="hybridMultilevel"/>
    <w:tmpl w:val="BD54EB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A6214"/>
    <w:multiLevelType w:val="hybridMultilevel"/>
    <w:tmpl w:val="4B1CF99A"/>
    <w:lvl w:ilvl="0" w:tplc="E99A5152">
      <w:start w:val="8"/>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0"/>
  </w:num>
  <w:num w:numId="2">
    <w:abstractNumId w:val="6"/>
  </w:num>
  <w:num w:numId="3">
    <w:abstractNumId w:val="13"/>
  </w:num>
  <w:num w:numId="4">
    <w:abstractNumId w:val="14"/>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5"/>
  </w:num>
  <w:num w:numId="9">
    <w:abstractNumId w:val="11"/>
  </w:num>
  <w:num w:numId="10">
    <w:abstractNumId w:val="1"/>
  </w:num>
  <w:num w:numId="11">
    <w:abstractNumId w:val="15"/>
  </w:num>
  <w:num w:numId="12">
    <w:abstractNumId w:val="4"/>
  </w:num>
  <w:num w:numId="13">
    <w:abstractNumId w:val="17"/>
  </w:num>
  <w:num w:numId="14">
    <w:abstractNumId w:val="10"/>
  </w:num>
  <w:num w:numId="15">
    <w:abstractNumId w:val="3"/>
  </w:num>
  <w:num w:numId="16">
    <w:abstractNumId w:val="9"/>
  </w:num>
  <w:num w:numId="17">
    <w:abstractNumId w:val="2"/>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07"/>
    <w:rsid w:val="00002741"/>
    <w:rsid w:val="00002E3C"/>
    <w:rsid w:val="000035B8"/>
    <w:rsid w:val="000073C7"/>
    <w:rsid w:val="00007494"/>
    <w:rsid w:val="0001156C"/>
    <w:rsid w:val="0001171C"/>
    <w:rsid w:val="00011E5C"/>
    <w:rsid w:val="000128A7"/>
    <w:rsid w:val="0001487D"/>
    <w:rsid w:val="00015923"/>
    <w:rsid w:val="00015CA0"/>
    <w:rsid w:val="0002102B"/>
    <w:rsid w:val="000220B2"/>
    <w:rsid w:val="00023976"/>
    <w:rsid w:val="00024083"/>
    <w:rsid w:val="00026053"/>
    <w:rsid w:val="00027086"/>
    <w:rsid w:val="00030549"/>
    <w:rsid w:val="000315ED"/>
    <w:rsid w:val="00031655"/>
    <w:rsid w:val="000322CE"/>
    <w:rsid w:val="00034BD4"/>
    <w:rsid w:val="000351DC"/>
    <w:rsid w:val="00035787"/>
    <w:rsid w:val="00036C98"/>
    <w:rsid w:val="00037FA2"/>
    <w:rsid w:val="00040C43"/>
    <w:rsid w:val="000415E8"/>
    <w:rsid w:val="00042967"/>
    <w:rsid w:val="000457A9"/>
    <w:rsid w:val="00046546"/>
    <w:rsid w:val="000473FE"/>
    <w:rsid w:val="00047F45"/>
    <w:rsid w:val="00047F9E"/>
    <w:rsid w:val="00055D1C"/>
    <w:rsid w:val="00057480"/>
    <w:rsid w:val="000604A0"/>
    <w:rsid w:val="00060913"/>
    <w:rsid w:val="0006371D"/>
    <w:rsid w:val="00063AFB"/>
    <w:rsid w:val="000677DB"/>
    <w:rsid w:val="0007021F"/>
    <w:rsid w:val="000705A9"/>
    <w:rsid w:val="00071F85"/>
    <w:rsid w:val="00073FF0"/>
    <w:rsid w:val="00077610"/>
    <w:rsid w:val="000843DF"/>
    <w:rsid w:val="00086100"/>
    <w:rsid w:val="0009083D"/>
    <w:rsid w:val="00090FC8"/>
    <w:rsid w:val="000939BA"/>
    <w:rsid w:val="00094428"/>
    <w:rsid w:val="00095DE1"/>
    <w:rsid w:val="00097795"/>
    <w:rsid w:val="000A4835"/>
    <w:rsid w:val="000A4F69"/>
    <w:rsid w:val="000A6F5B"/>
    <w:rsid w:val="000B0E34"/>
    <w:rsid w:val="000B3141"/>
    <w:rsid w:val="000B3DF9"/>
    <w:rsid w:val="000B4BA0"/>
    <w:rsid w:val="000B6AEC"/>
    <w:rsid w:val="000B7A83"/>
    <w:rsid w:val="000B7F9E"/>
    <w:rsid w:val="000C0827"/>
    <w:rsid w:val="000C26BC"/>
    <w:rsid w:val="000C2E94"/>
    <w:rsid w:val="000C39E8"/>
    <w:rsid w:val="000C54CB"/>
    <w:rsid w:val="000C65AE"/>
    <w:rsid w:val="000D09A5"/>
    <w:rsid w:val="000D0B67"/>
    <w:rsid w:val="000D260D"/>
    <w:rsid w:val="000D2919"/>
    <w:rsid w:val="000D47D5"/>
    <w:rsid w:val="000D4C53"/>
    <w:rsid w:val="000D4F0D"/>
    <w:rsid w:val="000D7AC2"/>
    <w:rsid w:val="000D7D91"/>
    <w:rsid w:val="000E014F"/>
    <w:rsid w:val="000E254B"/>
    <w:rsid w:val="000E3754"/>
    <w:rsid w:val="000E405B"/>
    <w:rsid w:val="000E5E64"/>
    <w:rsid w:val="000E6C84"/>
    <w:rsid w:val="000F19F9"/>
    <w:rsid w:val="000F5265"/>
    <w:rsid w:val="000F6869"/>
    <w:rsid w:val="000F6E6A"/>
    <w:rsid w:val="0010330D"/>
    <w:rsid w:val="001034AA"/>
    <w:rsid w:val="00104BE0"/>
    <w:rsid w:val="00105B1E"/>
    <w:rsid w:val="00105C06"/>
    <w:rsid w:val="0010768A"/>
    <w:rsid w:val="00107EE8"/>
    <w:rsid w:val="00110380"/>
    <w:rsid w:val="00110A8F"/>
    <w:rsid w:val="00110DFF"/>
    <w:rsid w:val="00111BE0"/>
    <w:rsid w:val="00111CFC"/>
    <w:rsid w:val="001140FE"/>
    <w:rsid w:val="00114624"/>
    <w:rsid w:val="00114AA9"/>
    <w:rsid w:val="001175F3"/>
    <w:rsid w:val="00117626"/>
    <w:rsid w:val="00120545"/>
    <w:rsid w:val="00120E59"/>
    <w:rsid w:val="001215CF"/>
    <w:rsid w:val="00122287"/>
    <w:rsid w:val="00124980"/>
    <w:rsid w:val="0012657B"/>
    <w:rsid w:val="001267F6"/>
    <w:rsid w:val="00127355"/>
    <w:rsid w:val="001302F1"/>
    <w:rsid w:val="00130461"/>
    <w:rsid w:val="00130953"/>
    <w:rsid w:val="00131ABE"/>
    <w:rsid w:val="0013278A"/>
    <w:rsid w:val="0013372F"/>
    <w:rsid w:val="00134209"/>
    <w:rsid w:val="0013654D"/>
    <w:rsid w:val="001406BC"/>
    <w:rsid w:val="0014132D"/>
    <w:rsid w:val="001428F6"/>
    <w:rsid w:val="001503E7"/>
    <w:rsid w:val="00150D77"/>
    <w:rsid w:val="001519F7"/>
    <w:rsid w:val="00152BE0"/>
    <w:rsid w:val="00153B94"/>
    <w:rsid w:val="0015459F"/>
    <w:rsid w:val="001556D1"/>
    <w:rsid w:val="00155AB1"/>
    <w:rsid w:val="001634FB"/>
    <w:rsid w:val="00164542"/>
    <w:rsid w:val="00166A84"/>
    <w:rsid w:val="00167395"/>
    <w:rsid w:val="00170720"/>
    <w:rsid w:val="001745CA"/>
    <w:rsid w:val="001746F3"/>
    <w:rsid w:val="00177D91"/>
    <w:rsid w:val="00181A00"/>
    <w:rsid w:val="001829AE"/>
    <w:rsid w:val="00183795"/>
    <w:rsid w:val="00185E69"/>
    <w:rsid w:val="00187575"/>
    <w:rsid w:val="00190D8B"/>
    <w:rsid w:val="00191420"/>
    <w:rsid w:val="00191AB6"/>
    <w:rsid w:val="0019292F"/>
    <w:rsid w:val="00193C6F"/>
    <w:rsid w:val="00193E2E"/>
    <w:rsid w:val="00195A1C"/>
    <w:rsid w:val="0019601E"/>
    <w:rsid w:val="00197258"/>
    <w:rsid w:val="001A47D4"/>
    <w:rsid w:val="001A5110"/>
    <w:rsid w:val="001A65D3"/>
    <w:rsid w:val="001B0BEE"/>
    <w:rsid w:val="001B179E"/>
    <w:rsid w:val="001B2B55"/>
    <w:rsid w:val="001B6B8C"/>
    <w:rsid w:val="001B6CCD"/>
    <w:rsid w:val="001B6ECA"/>
    <w:rsid w:val="001B703F"/>
    <w:rsid w:val="001B73D0"/>
    <w:rsid w:val="001B7645"/>
    <w:rsid w:val="001C0167"/>
    <w:rsid w:val="001C1068"/>
    <w:rsid w:val="001C16C2"/>
    <w:rsid w:val="001C3EDA"/>
    <w:rsid w:val="001C46EB"/>
    <w:rsid w:val="001C62CC"/>
    <w:rsid w:val="001D2B53"/>
    <w:rsid w:val="001D4912"/>
    <w:rsid w:val="001D5E2C"/>
    <w:rsid w:val="001D703D"/>
    <w:rsid w:val="001D750F"/>
    <w:rsid w:val="001E0B64"/>
    <w:rsid w:val="001E1EFB"/>
    <w:rsid w:val="001E2A0B"/>
    <w:rsid w:val="001E2BA2"/>
    <w:rsid w:val="001E491B"/>
    <w:rsid w:val="001E589A"/>
    <w:rsid w:val="001E6D9D"/>
    <w:rsid w:val="001F3EA6"/>
    <w:rsid w:val="001F4271"/>
    <w:rsid w:val="001F503C"/>
    <w:rsid w:val="002000A8"/>
    <w:rsid w:val="002000F3"/>
    <w:rsid w:val="0021410C"/>
    <w:rsid w:val="0021647D"/>
    <w:rsid w:val="00216515"/>
    <w:rsid w:val="0021730B"/>
    <w:rsid w:val="00220706"/>
    <w:rsid w:val="00221F20"/>
    <w:rsid w:val="00221F9F"/>
    <w:rsid w:val="002258A1"/>
    <w:rsid w:val="00227329"/>
    <w:rsid w:val="002303E0"/>
    <w:rsid w:val="002309B1"/>
    <w:rsid w:val="00230C0C"/>
    <w:rsid w:val="00232FFB"/>
    <w:rsid w:val="00235B61"/>
    <w:rsid w:val="00236032"/>
    <w:rsid w:val="00237150"/>
    <w:rsid w:val="00237DF7"/>
    <w:rsid w:val="0024076A"/>
    <w:rsid w:val="00242743"/>
    <w:rsid w:val="002479D4"/>
    <w:rsid w:val="002508B0"/>
    <w:rsid w:val="00250C1F"/>
    <w:rsid w:val="00251C0E"/>
    <w:rsid w:val="00252E24"/>
    <w:rsid w:val="002541C3"/>
    <w:rsid w:val="00255721"/>
    <w:rsid w:val="002559A0"/>
    <w:rsid w:val="002610D5"/>
    <w:rsid w:val="00264EAA"/>
    <w:rsid w:val="00266FE0"/>
    <w:rsid w:val="0026734A"/>
    <w:rsid w:val="00270685"/>
    <w:rsid w:val="00271A41"/>
    <w:rsid w:val="00272301"/>
    <w:rsid w:val="00273731"/>
    <w:rsid w:val="00274C54"/>
    <w:rsid w:val="00280691"/>
    <w:rsid w:val="00280E20"/>
    <w:rsid w:val="00282484"/>
    <w:rsid w:val="0028386C"/>
    <w:rsid w:val="00283987"/>
    <w:rsid w:val="002852D2"/>
    <w:rsid w:val="002862D6"/>
    <w:rsid w:val="002864B5"/>
    <w:rsid w:val="00286BCA"/>
    <w:rsid w:val="00290DE0"/>
    <w:rsid w:val="00292918"/>
    <w:rsid w:val="002969D2"/>
    <w:rsid w:val="002A2807"/>
    <w:rsid w:val="002A3443"/>
    <w:rsid w:val="002A53B2"/>
    <w:rsid w:val="002A6C32"/>
    <w:rsid w:val="002A6D42"/>
    <w:rsid w:val="002A6DF4"/>
    <w:rsid w:val="002B13C7"/>
    <w:rsid w:val="002B27B1"/>
    <w:rsid w:val="002B348B"/>
    <w:rsid w:val="002B4958"/>
    <w:rsid w:val="002B4A1A"/>
    <w:rsid w:val="002B5A18"/>
    <w:rsid w:val="002C0FB5"/>
    <w:rsid w:val="002C1070"/>
    <w:rsid w:val="002C309F"/>
    <w:rsid w:val="002C37CC"/>
    <w:rsid w:val="002C4F44"/>
    <w:rsid w:val="002C7D15"/>
    <w:rsid w:val="002D2C32"/>
    <w:rsid w:val="002D2D83"/>
    <w:rsid w:val="002D4A42"/>
    <w:rsid w:val="002D4ACC"/>
    <w:rsid w:val="002D5730"/>
    <w:rsid w:val="002E1CD1"/>
    <w:rsid w:val="002E2034"/>
    <w:rsid w:val="002E278E"/>
    <w:rsid w:val="002E2A25"/>
    <w:rsid w:val="002E2B92"/>
    <w:rsid w:val="002E387A"/>
    <w:rsid w:val="002F0FCF"/>
    <w:rsid w:val="002F3F24"/>
    <w:rsid w:val="002F5A44"/>
    <w:rsid w:val="002F7C91"/>
    <w:rsid w:val="0030002D"/>
    <w:rsid w:val="00300244"/>
    <w:rsid w:val="00302391"/>
    <w:rsid w:val="00303EAB"/>
    <w:rsid w:val="0030609E"/>
    <w:rsid w:val="0030700C"/>
    <w:rsid w:val="003078FA"/>
    <w:rsid w:val="00311892"/>
    <w:rsid w:val="00312076"/>
    <w:rsid w:val="003121B4"/>
    <w:rsid w:val="0031389D"/>
    <w:rsid w:val="00314B6B"/>
    <w:rsid w:val="00315EDC"/>
    <w:rsid w:val="00316BEB"/>
    <w:rsid w:val="00324F10"/>
    <w:rsid w:val="00325176"/>
    <w:rsid w:val="00326ECB"/>
    <w:rsid w:val="00330705"/>
    <w:rsid w:val="00331678"/>
    <w:rsid w:val="0033191C"/>
    <w:rsid w:val="00331C34"/>
    <w:rsid w:val="003332C6"/>
    <w:rsid w:val="00333CC4"/>
    <w:rsid w:val="00335C75"/>
    <w:rsid w:val="003400BC"/>
    <w:rsid w:val="00340C1F"/>
    <w:rsid w:val="0034127C"/>
    <w:rsid w:val="003452D7"/>
    <w:rsid w:val="0035115D"/>
    <w:rsid w:val="00351FFD"/>
    <w:rsid w:val="00352EF5"/>
    <w:rsid w:val="00355131"/>
    <w:rsid w:val="00356382"/>
    <w:rsid w:val="00356EE4"/>
    <w:rsid w:val="00370792"/>
    <w:rsid w:val="00370D9F"/>
    <w:rsid w:val="00371881"/>
    <w:rsid w:val="00371A03"/>
    <w:rsid w:val="00372BDD"/>
    <w:rsid w:val="0037473C"/>
    <w:rsid w:val="0038134F"/>
    <w:rsid w:val="00381E0D"/>
    <w:rsid w:val="0038429C"/>
    <w:rsid w:val="00387907"/>
    <w:rsid w:val="00390B27"/>
    <w:rsid w:val="00393CD2"/>
    <w:rsid w:val="00394EDA"/>
    <w:rsid w:val="00394FFE"/>
    <w:rsid w:val="003A07FA"/>
    <w:rsid w:val="003A1C03"/>
    <w:rsid w:val="003A3805"/>
    <w:rsid w:val="003A4A0C"/>
    <w:rsid w:val="003B0504"/>
    <w:rsid w:val="003B1294"/>
    <w:rsid w:val="003B1490"/>
    <w:rsid w:val="003B47E9"/>
    <w:rsid w:val="003C1CA5"/>
    <w:rsid w:val="003C267D"/>
    <w:rsid w:val="003C4397"/>
    <w:rsid w:val="003C6258"/>
    <w:rsid w:val="003C6B2C"/>
    <w:rsid w:val="003C6C19"/>
    <w:rsid w:val="003C7945"/>
    <w:rsid w:val="003D1EE9"/>
    <w:rsid w:val="003D1FDE"/>
    <w:rsid w:val="003D3E5F"/>
    <w:rsid w:val="003D5DE0"/>
    <w:rsid w:val="003D654A"/>
    <w:rsid w:val="003D6F85"/>
    <w:rsid w:val="003D70F9"/>
    <w:rsid w:val="003D7C57"/>
    <w:rsid w:val="003D7CED"/>
    <w:rsid w:val="003D7D69"/>
    <w:rsid w:val="003E16DA"/>
    <w:rsid w:val="003E3522"/>
    <w:rsid w:val="003E63F9"/>
    <w:rsid w:val="003E6C0A"/>
    <w:rsid w:val="003F18C5"/>
    <w:rsid w:val="003F44BD"/>
    <w:rsid w:val="003F477A"/>
    <w:rsid w:val="003F4905"/>
    <w:rsid w:val="003F57BD"/>
    <w:rsid w:val="0040675B"/>
    <w:rsid w:val="00410317"/>
    <w:rsid w:val="00414445"/>
    <w:rsid w:val="00414542"/>
    <w:rsid w:val="00416374"/>
    <w:rsid w:val="0041643B"/>
    <w:rsid w:val="004177C5"/>
    <w:rsid w:val="00421F30"/>
    <w:rsid w:val="004237B4"/>
    <w:rsid w:val="00424766"/>
    <w:rsid w:val="00425C73"/>
    <w:rsid w:val="00426106"/>
    <w:rsid w:val="00426F4A"/>
    <w:rsid w:val="00427CC1"/>
    <w:rsid w:val="00431C8E"/>
    <w:rsid w:val="00432842"/>
    <w:rsid w:val="004329EB"/>
    <w:rsid w:val="00432E58"/>
    <w:rsid w:val="00434B9E"/>
    <w:rsid w:val="004352BB"/>
    <w:rsid w:val="004378DC"/>
    <w:rsid w:val="004411F4"/>
    <w:rsid w:val="004416BF"/>
    <w:rsid w:val="004425A0"/>
    <w:rsid w:val="00443C83"/>
    <w:rsid w:val="00444388"/>
    <w:rsid w:val="0045056C"/>
    <w:rsid w:val="00450CD5"/>
    <w:rsid w:val="00451C78"/>
    <w:rsid w:val="00452E6B"/>
    <w:rsid w:val="004532AF"/>
    <w:rsid w:val="004550B7"/>
    <w:rsid w:val="00455152"/>
    <w:rsid w:val="00455A9D"/>
    <w:rsid w:val="00457A5C"/>
    <w:rsid w:val="00461065"/>
    <w:rsid w:val="0046362A"/>
    <w:rsid w:val="00463F11"/>
    <w:rsid w:val="00464517"/>
    <w:rsid w:val="0046605E"/>
    <w:rsid w:val="00467636"/>
    <w:rsid w:val="004705FF"/>
    <w:rsid w:val="0047327F"/>
    <w:rsid w:val="0047467F"/>
    <w:rsid w:val="0048454A"/>
    <w:rsid w:val="00485695"/>
    <w:rsid w:val="00485BD3"/>
    <w:rsid w:val="00490A1C"/>
    <w:rsid w:val="00491811"/>
    <w:rsid w:val="00491F0C"/>
    <w:rsid w:val="00492044"/>
    <w:rsid w:val="004925B6"/>
    <w:rsid w:val="00493947"/>
    <w:rsid w:val="0049569D"/>
    <w:rsid w:val="00496843"/>
    <w:rsid w:val="00496968"/>
    <w:rsid w:val="004A0B1A"/>
    <w:rsid w:val="004A1C18"/>
    <w:rsid w:val="004A1F2C"/>
    <w:rsid w:val="004A6DD5"/>
    <w:rsid w:val="004A71F4"/>
    <w:rsid w:val="004A799D"/>
    <w:rsid w:val="004B2B55"/>
    <w:rsid w:val="004B52D8"/>
    <w:rsid w:val="004B550C"/>
    <w:rsid w:val="004B5B0C"/>
    <w:rsid w:val="004B791E"/>
    <w:rsid w:val="004C0A12"/>
    <w:rsid w:val="004C317F"/>
    <w:rsid w:val="004C3F59"/>
    <w:rsid w:val="004C5C97"/>
    <w:rsid w:val="004C7590"/>
    <w:rsid w:val="004D0DB3"/>
    <w:rsid w:val="004D113E"/>
    <w:rsid w:val="004D20F0"/>
    <w:rsid w:val="004D352E"/>
    <w:rsid w:val="004D796E"/>
    <w:rsid w:val="004D7F62"/>
    <w:rsid w:val="004D7F81"/>
    <w:rsid w:val="004E0CE9"/>
    <w:rsid w:val="004E1321"/>
    <w:rsid w:val="004E1C2F"/>
    <w:rsid w:val="004E2B15"/>
    <w:rsid w:val="004E3499"/>
    <w:rsid w:val="004E4F8B"/>
    <w:rsid w:val="004E7342"/>
    <w:rsid w:val="004F3523"/>
    <w:rsid w:val="004F4EF7"/>
    <w:rsid w:val="004F5741"/>
    <w:rsid w:val="004F5BDD"/>
    <w:rsid w:val="00501693"/>
    <w:rsid w:val="00501B1A"/>
    <w:rsid w:val="00501E54"/>
    <w:rsid w:val="00502B63"/>
    <w:rsid w:val="00503021"/>
    <w:rsid w:val="0050393F"/>
    <w:rsid w:val="00506180"/>
    <w:rsid w:val="0050656F"/>
    <w:rsid w:val="0051047F"/>
    <w:rsid w:val="00513155"/>
    <w:rsid w:val="005133DF"/>
    <w:rsid w:val="00515058"/>
    <w:rsid w:val="00517B7E"/>
    <w:rsid w:val="005208BD"/>
    <w:rsid w:val="00521EBD"/>
    <w:rsid w:val="00522843"/>
    <w:rsid w:val="00524344"/>
    <w:rsid w:val="00524E40"/>
    <w:rsid w:val="0052579E"/>
    <w:rsid w:val="0052636E"/>
    <w:rsid w:val="00526EF0"/>
    <w:rsid w:val="00527F51"/>
    <w:rsid w:val="00531D74"/>
    <w:rsid w:val="0053219F"/>
    <w:rsid w:val="00532423"/>
    <w:rsid w:val="005334F8"/>
    <w:rsid w:val="00533726"/>
    <w:rsid w:val="0053410B"/>
    <w:rsid w:val="0053512C"/>
    <w:rsid w:val="00536B7A"/>
    <w:rsid w:val="0053738A"/>
    <w:rsid w:val="005405AA"/>
    <w:rsid w:val="00541EFD"/>
    <w:rsid w:val="00542BAA"/>
    <w:rsid w:val="00542CB2"/>
    <w:rsid w:val="005432E3"/>
    <w:rsid w:val="0054388E"/>
    <w:rsid w:val="005474AC"/>
    <w:rsid w:val="005503B3"/>
    <w:rsid w:val="005509DB"/>
    <w:rsid w:val="005510C6"/>
    <w:rsid w:val="0055279B"/>
    <w:rsid w:val="005605EC"/>
    <w:rsid w:val="00563914"/>
    <w:rsid w:val="005650D5"/>
    <w:rsid w:val="00565177"/>
    <w:rsid w:val="0056631B"/>
    <w:rsid w:val="00567488"/>
    <w:rsid w:val="00567BB3"/>
    <w:rsid w:val="00572BAA"/>
    <w:rsid w:val="00574CF0"/>
    <w:rsid w:val="0057523B"/>
    <w:rsid w:val="0057715E"/>
    <w:rsid w:val="00577374"/>
    <w:rsid w:val="00577937"/>
    <w:rsid w:val="005817AE"/>
    <w:rsid w:val="00584F0D"/>
    <w:rsid w:val="005865F9"/>
    <w:rsid w:val="00591D9D"/>
    <w:rsid w:val="00592FD5"/>
    <w:rsid w:val="0059421C"/>
    <w:rsid w:val="00594692"/>
    <w:rsid w:val="00595D1E"/>
    <w:rsid w:val="00597558"/>
    <w:rsid w:val="005A1425"/>
    <w:rsid w:val="005A1E48"/>
    <w:rsid w:val="005A4BFA"/>
    <w:rsid w:val="005A5A38"/>
    <w:rsid w:val="005A6AE5"/>
    <w:rsid w:val="005A7E39"/>
    <w:rsid w:val="005B3990"/>
    <w:rsid w:val="005B62B3"/>
    <w:rsid w:val="005B7929"/>
    <w:rsid w:val="005B7C24"/>
    <w:rsid w:val="005C3094"/>
    <w:rsid w:val="005C585A"/>
    <w:rsid w:val="005C5D51"/>
    <w:rsid w:val="005C6EA0"/>
    <w:rsid w:val="005D18A6"/>
    <w:rsid w:val="005D3640"/>
    <w:rsid w:val="005D44E4"/>
    <w:rsid w:val="005E111D"/>
    <w:rsid w:val="005E2F06"/>
    <w:rsid w:val="005E5B01"/>
    <w:rsid w:val="005F1A9B"/>
    <w:rsid w:val="005F27EC"/>
    <w:rsid w:val="005F3735"/>
    <w:rsid w:val="005F5BE9"/>
    <w:rsid w:val="005F615A"/>
    <w:rsid w:val="00600022"/>
    <w:rsid w:val="00601170"/>
    <w:rsid w:val="0060167D"/>
    <w:rsid w:val="00601735"/>
    <w:rsid w:val="00601DDE"/>
    <w:rsid w:val="0060332C"/>
    <w:rsid w:val="00603688"/>
    <w:rsid w:val="00611A82"/>
    <w:rsid w:val="00613CFE"/>
    <w:rsid w:val="00613DCC"/>
    <w:rsid w:val="00617086"/>
    <w:rsid w:val="0061747D"/>
    <w:rsid w:val="006218EE"/>
    <w:rsid w:val="00621C1E"/>
    <w:rsid w:val="00626855"/>
    <w:rsid w:val="00626EBE"/>
    <w:rsid w:val="00627BC7"/>
    <w:rsid w:val="00631858"/>
    <w:rsid w:val="00631899"/>
    <w:rsid w:val="006324AA"/>
    <w:rsid w:val="006349AB"/>
    <w:rsid w:val="006351D1"/>
    <w:rsid w:val="00635E7A"/>
    <w:rsid w:val="00636911"/>
    <w:rsid w:val="00637194"/>
    <w:rsid w:val="00640B3B"/>
    <w:rsid w:val="00640D7A"/>
    <w:rsid w:val="00641D25"/>
    <w:rsid w:val="0064238D"/>
    <w:rsid w:val="0064308E"/>
    <w:rsid w:val="00643DF6"/>
    <w:rsid w:val="00651516"/>
    <w:rsid w:val="006533B7"/>
    <w:rsid w:val="00657080"/>
    <w:rsid w:val="006571F0"/>
    <w:rsid w:val="00657C2F"/>
    <w:rsid w:val="0066108B"/>
    <w:rsid w:val="00663D47"/>
    <w:rsid w:val="006654F1"/>
    <w:rsid w:val="006677BD"/>
    <w:rsid w:val="006704C6"/>
    <w:rsid w:val="00670DBB"/>
    <w:rsid w:val="00671FC3"/>
    <w:rsid w:val="006725F1"/>
    <w:rsid w:val="00672784"/>
    <w:rsid w:val="00681865"/>
    <w:rsid w:val="0068318F"/>
    <w:rsid w:val="00684A9E"/>
    <w:rsid w:val="00694720"/>
    <w:rsid w:val="00697978"/>
    <w:rsid w:val="006A0C2A"/>
    <w:rsid w:val="006A15B3"/>
    <w:rsid w:val="006A1FD7"/>
    <w:rsid w:val="006A40D8"/>
    <w:rsid w:val="006A467C"/>
    <w:rsid w:val="006A6642"/>
    <w:rsid w:val="006A66FB"/>
    <w:rsid w:val="006A74C9"/>
    <w:rsid w:val="006A7D1B"/>
    <w:rsid w:val="006A7E14"/>
    <w:rsid w:val="006B02AF"/>
    <w:rsid w:val="006B05F2"/>
    <w:rsid w:val="006B0DB6"/>
    <w:rsid w:val="006B26EB"/>
    <w:rsid w:val="006B57D1"/>
    <w:rsid w:val="006B6B51"/>
    <w:rsid w:val="006B7FC2"/>
    <w:rsid w:val="006C0924"/>
    <w:rsid w:val="006C1719"/>
    <w:rsid w:val="006C3F93"/>
    <w:rsid w:val="006C4365"/>
    <w:rsid w:val="006C4523"/>
    <w:rsid w:val="006C4C25"/>
    <w:rsid w:val="006C5659"/>
    <w:rsid w:val="006C6580"/>
    <w:rsid w:val="006C6F1D"/>
    <w:rsid w:val="006D1F69"/>
    <w:rsid w:val="006D267A"/>
    <w:rsid w:val="006D3624"/>
    <w:rsid w:val="006D6B90"/>
    <w:rsid w:val="006D7025"/>
    <w:rsid w:val="006E288E"/>
    <w:rsid w:val="006E2FC9"/>
    <w:rsid w:val="006F12B2"/>
    <w:rsid w:val="006F16C2"/>
    <w:rsid w:val="006F4860"/>
    <w:rsid w:val="006F5B4B"/>
    <w:rsid w:val="006F6A57"/>
    <w:rsid w:val="006F7E40"/>
    <w:rsid w:val="007014F9"/>
    <w:rsid w:val="00705706"/>
    <w:rsid w:val="00705948"/>
    <w:rsid w:val="007061EA"/>
    <w:rsid w:val="00706655"/>
    <w:rsid w:val="00714E4B"/>
    <w:rsid w:val="007156AC"/>
    <w:rsid w:val="0071589C"/>
    <w:rsid w:val="007207AF"/>
    <w:rsid w:val="00720AE2"/>
    <w:rsid w:val="00720FE8"/>
    <w:rsid w:val="0072266C"/>
    <w:rsid w:val="00723F7E"/>
    <w:rsid w:val="00724590"/>
    <w:rsid w:val="00730540"/>
    <w:rsid w:val="00731755"/>
    <w:rsid w:val="007321E7"/>
    <w:rsid w:val="007331A1"/>
    <w:rsid w:val="007331FA"/>
    <w:rsid w:val="00734B4E"/>
    <w:rsid w:val="00734E2B"/>
    <w:rsid w:val="007354B0"/>
    <w:rsid w:val="00737998"/>
    <w:rsid w:val="00737E79"/>
    <w:rsid w:val="0074354D"/>
    <w:rsid w:val="00744265"/>
    <w:rsid w:val="00744D8F"/>
    <w:rsid w:val="00747033"/>
    <w:rsid w:val="00757042"/>
    <w:rsid w:val="00757321"/>
    <w:rsid w:val="00757E75"/>
    <w:rsid w:val="007605E2"/>
    <w:rsid w:val="007609C8"/>
    <w:rsid w:val="00766BB9"/>
    <w:rsid w:val="007701BF"/>
    <w:rsid w:val="007711B4"/>
    <w:rsid w:val="007717B2"/>
    <w:rsid w:val="0077261D"/>
    <w:rsid w:val="00772FA3"/>
    <w:rsid w:val="0077521C"/>
    <w:rsid w:val="00775223"/>
    <w:rsid w:val="0077522F"/>
    <w:rsid w:val="007758CC"/>
    <w:rsid w:val="00775F25"/>
    <w:rsid w:val="0077629B"/>
    <w:rsid w:val="00780CA2"/>
    <w:rsid w:val="00780EC7"/>
    <w:rsid w:val="00781F16"/>
    <w:rsid w:val="00782026"/>
    <w:rsid w:val="007839ED"/>
    <w:rsid w:val="00783CA8"/>
    <w:rsid w:val="00785E36"/>
    <w:rsid w:val="00786A82"/>
    <w:rsid w:val="007871D8"/>
    <w:rsid w:val="0079064B"/>
    <w:rsid w:val="00794ED9"/>
    <w:rsid w:val="00796BD8"/>
    <w:rsid w:val="007971B9"/>
    <w:rsid w:val="0079746B"/>
    <w:rsid w:val="007A1EF1"/>
    <w:rsid w:val="007A55B1"/>
    <w:rsid w:val="007A55B9"/>
    <w:rsid w:val="007A5F1C"/>
    <w:rsid w:val="007A6B90"/>
    <w:rsid w:val="007A6E08"/>
    <w:rsid w:val="007B19BD"/>
    <w:rsid w:val="007B1A1F"/>
    <w:rsid w:val="007B3CAC"/>
    <w:rsid w:val="007B4713"/>
    <w:rsid w:val="007C01EB"/>
    <w:rsid w:val="007C46F8"/>
    <w:rsid w:val="007C6A46"/>
    <w:rsid w:val="007D0259"/>
    <w:rsid w:val="007E2CE8"/>
    <w:rsid w:val="007E3A50"/>
    <w:rsid w:val="007E42FC"/>
    <w:rsid w:val="007E45C3"/>
    <w:rsid w:val="007E591E"/>
    <w:rsid w:val="007E5E4A"/>
    <w:rsid w:val="007E6E59"/>
    <w:rsid w:val="007F206E"/>
    <w:rsid w:val="007F20B4"/>
    <w:rsid w:val="007F295A"/>
    <w:rsid w:val="007F37EB"/>
    <w:rsid w:val="007F43DB"/>
    <w:rsid w:val="007F72C7"/>
    <w:rsid w:val="00800C89"/>
    <w:rsid w:val="008010BC"/>
    <w:rsid w:val="00801173"/>
    <w:rsid w:val="008016B5"/>
    <w:rsid w:val="008017E7"/>
    <w:rsid w:val="00801FE8"/>
    <w:rsid w:val="008043AA"/>
    <w:rsid w:val="00804B92"/>
    <w:rsid w:val="00804BF1"/>
    <w:rsid w:val="00807558"/>
    <w:rsid w:val="00810CE4"/>
    <w:rsid w:val="00810F47"/>
    <w:rsid w:val="00810F54"/>
    <w:rsid w:val="00811078"/>
    <w:rsid w:val="008126BC"/>
    <w:rsid w:val="00816DDC"/>
    <w:rsid w:val="00820560"/>
    <w:rsid w:val="00821E71"/>
    <w:rsid w:val="008230D8"/>
    <w:rsid w:val="00823555"/>
    <w:rsid w:val="008237BB"/>
    <w:rsid w:val="00826AB1"/>
    <w:rsid w:val="00827155"/>
    <w:rsid w:val="00827C06"/>
    <w:rsid w:val="00827D63"/>
    <w:rsid w:val="0083174A"/>
    <w:rsid w:val="0083175F"/>
    <w:rsid w:val="008323E2"/>
    <w:rsid w:val="008354AB"/>
    <w:rsid w:val="00837BA2"/>
    <w:rsid w:val="00840213"/>
    <w:rsid w:val="0084342E"/>
    <w:rsid w:val="00844A2C"/>
    <w:rsid w:val="0084505D"/>
    <w:rsid w:val="00845B6A"/>
    <w:rsid w:val="00846590"/>
    <w:rsid w:val="00846FF4"/>
    <w:rsid w:val="00851F29"/>
    <w:rsid w:val="00852869"/>
    <w:rsid w:val="00854098"/>
    <w:rsid w:val="008545FD"/>
    <w:rsid w:val="00857930"/>
    <w:rsid w:val="00857EEB"/>
    <w:rsid w:val="00861F43"/>
    <w:rsid w:val="00863679"/>
    <w:rsid w:val="00863A0B"/>
    <w:rsid w:val="00864A47"/>
    <w:rsid w:val="00866638"/>
    <w:rsid w:val="00870CAD"/>
    <w:rsid w:val="00872244"/>
    <w:rsid w:val="008731EE"/>
    <w:rsid w:val="0087536A"/>
    <w:rsid w:val="00875AA1"/>
    <w:rsid w:val="00876CBA"/>
    <w:rsid w:val="00877285"/>
    <w:rsid w:val="008779CC"/>
    <w:rsid w:val="0088416C"/>
    <w:rsid w:val="00886DB3"/>
    <w:rsid w:val="008900D6"/>
    <w:rsid w:val="008950C5"/>
    <w:rsid w:val="00897BC8"/>
    <w:rsid w:val="008A03D2"/>
    <w:rsid w:val="008A732C"/>
    <w:rsid w:val="008A7B3D"/>
    <w:rsid w:val="008B0742"/>
    <w:rsid w:val="008B2D6A"/>
    <w:rsid w:val="008B2D91"/>
    <w:rsid w:val="008B3A74"/>
    <w:rsid w:val="008B47DD"/>
    <w:rsid w:val="008B4D20"/>
    <w:rsid w:val="008C0368"/>
    <w:rsid w:val="008C0795"/>
    <w:rsid w:val="008C2F5E"/>
    <w:rsid w:val="008C4FFE"/>
    <w:rsid w:val="008C6247"/>
    <w:rsid w:val="008D08DA"/>
    <w:rsid w:val="008D2CC8"/>
    <w:rsid w:val="008D3BD2"/>
    <w:rsid w:val="008D4894"/>
    <w:rsid w:val="008D4DC3"/>
    <w:rsid w:val="008E04E1"/>
    <w:rsid w:val="008E087E"/>
    <w:rsid w:val="008E292F"/>
    <w:rsid w:val="008E3A1C"/>
    <w:rsid w:val="008E4474"/>
    <w:rsid w:val="008E5450"/>
    <w:rsid w:val="008E5820"/>
    <w:rsid w:val="008E64B1"/>
    <w:rsid w:val="008F0A40"/>
    <w:rsid w:val="008F2BFC"/>
    <w:rsid w:val="008F52AE"/>
    <w:rsid w:val="008F62DB"/>
    <w:rsid w:val="00900A7D"/>
    <w:rsid w:val="00900E28"/>
    <w:rsid w:val="009045F8"/>
    <w:rsid w:val="0090468B"/>
    <w:rsid w:val="00906640"/>
    <w:rsid w:val="00906F96"/>
    <w:rsid w:val="009078B1"/>
    <w:rsid w:val="00907B9F"/>
    <w:rsid w:val="009115A7"/>
    <w:rsid w:val="00911AC1"/>
    <w:rsid w:val="00913AAA"/>
    <w:rsid w:val="00916219"/>
    <w:rsid w:val="00916C1C"/>
    <w:rsid w:val="00917734"/>
    <w:rsid w:val="00917A0B"/>
    <w:rsid w:val="00917F57"/>
    <w:rsid w:val="00920B34"/>
    <w:rsid w:val="0092150B"/>
    <w:rsid w:val="00922ABA"/>
    <w:rsid w:val="009256F9"/>
    <w:rsid w:val="0092583A"/>
    <w:rsid w:val="00925DA7"/>
    <w:rsid w:val="009272B9"/>
    <w:rsid w:val="00931D24"/>
    <w:rsid w:val="009322BE"/>
    <w:rsid w:val="009337C5"/>
    <w:rsid w:val="00933B22"/>
    <w:rsid w:val="00933F5D"/>
    <w:rsid w:val="00934276"/>
    <w:rsid w:val="009359EA"/>
    <w:rsid w:val="0093601A"/>
    <w:rsid w:val="00942582"/>
    <w:rsid w:val="00944F7B"/>
    <w:rsid w:val="0094503E"/>
    <w:rsid w:val="009455F8"/>
    <w:rsid w:val="00945AEA"/>
    <w:rsid w:val="00945BD8"/>
    <w:rsid w:val="00945C8B"/>
    <w:rsid w:val="00946786"/>
    <w:rsid w:val="00950209"/>
    <w:rsid w:val="00953B84"/>
    <w:rsid w:val="00954988"/>
    <w:rsid w:val="00955651"/>
    <w:rsid w:val="00955BB9"/>
    <w:rsid w:val="009561B1"/>
    <w:rsid w:val="00956B72"/>
    <w:rsid w:val="009602ED"/>
    <w:rsid w:val="00963577"/>
    <w:rsid w:val="00963773"/>
    <w:rsid w:val="009736B0"/>
    <w:rsid w:val="00975D7B"/>
    <w:rsid w:val="00976451"/>
    <w:rsid w:val="00977904"/>
    <w:rsid w:val="00981D9E"/>
    <w:rsid w:val="009847AA"/>
    <w:rsid w:val="00985D2B"/>
    <w:rsid w:val="0098650C"/>
    <w:rsid w:val="0098653E"/>
    <w:rsid w:val="0098794B"/>
    <w:rsid w:val="009879F3"/>
    <w:rsid w:val="00990C7D"/>
    <w:rsid w:val="009913BC"/>
    <w:rsid w:val="00991AF2"/>
    <w:rsid w:val="00992F04"/>
    <w:rsid w:val="0099303D"/>
    <w:rsid w:val="00993218"/>
    <w:rsid w:val="009939FB"/>
    <w:rsid w:val="00996390"/>
    <w:rsid w:val="00997681"/>
    <w:rsid w:val="009A4441"/>
    <w:rsid w:val="009B0073"/>
    <w:rsid w:val="009B0575"/>
    <w:rsid w:val="009B4AC0"/>
    <w:rsid w:val="009B50C6"/>
    <w:rsid w:val="009B56CB"/>
    <w:rsid w:val="009B69B5"/>
    <w:rsid w:val="009C21C1"/>
    <w:rsid w:val="009C3B96"/>
    <w:rsid w:val="009C5674"/>
    <w:rsid w:val="009C6CCA"/>
    <w:rsid w:val="009C780F"/>
    <w:rsid w:val="009D2CFD"/>
    <w:rsid w:val="009D346C"/>
    <w:rsid w:val="009D5CEB"/>
    <w:rsid w:val="009D7678"/>
    <w:rsid w:val="009D76E8"/>
    <w:rsid w:val="009E121F"/>
    <w:rsid w:val="009E25E5"/>
    <w:rsid w:val="009E41E9"/>
    <w:rsid w:val="009E4EFE"/>
    <w:rsid w:val="009E5581"/>
    <w:rsid w:val="009E6326"/>
    <w:rsid w:val="009E6D52"/>
    <w:rsid w:val="009E6F46"/>
    <w:rsid w:val="009E781C"/>
    <w:rsid w:val="009E7D69"/>
    <w:rsid w:val="009F2D31"/>
    <w:rsid w:val="009F3D7B"/>
    <w:rsid w:val="009F65EF"/>
    <w:rsid w:val="009F6655"/>
    <w:rsid w:val="009F7194"/>
    <w:rsid w:val="00A01483"/>
    <w:rsid w:val="00A01FAF"/>
    <w:rsid w:val="00A0210D"/>
    <w:rsid w:val="00A02E3A"/>
    <w:rsid w:val="00A07102"/>
    <w:rsid w:val="00A112BA"/>
    <w:rsid w:val="00A12CB2"/>
    <w:rsid w:val="00A133F9"/>
    <w:rsid w:val="00A135CF"/>
    <w:rsid w:val="00A1412B"/>
    <w:rsid w:val="00A1543B"/>
    <w:rsid w:val="00A15995"/>
    <w:rsid w:val="00A163C4"/>
    <w:rsid w:val="00A17016"/>
    <w:rsid w:val="00A173FF"/>
    <w:rsid w:val="00A21532"/>
    <w:rsid w:val="00A21558"/>
    <w:rsid w:val="00A22D20"/>
    <w:rsid w:val="00A238BD"/>
    <w:rsid w:val="00A24A1C"/>
    <w:rsid w:val="00A24ED2"/>
    <w:rsid w:val="00A2509F"/>
    <w:rsid w:val="00A26AAA"/>
    <w:rsid w:val="00A30AA0"/>
    <w:rsid w:val="00A31354"/>
    <w:rsid w:val="00A31C51"/>
    <w:rsid w:val="00A34AE8"/>
    <w:rsid w:val="00A36639"/>
    <w:rsid w:val="00A41481"/>
    <w:rsid w:val="00A456F2"/>
    <w:rsid w:val="00A464E2"/>
    <w:rsid w:val="00A465F9"/>
    <w:rsid w:val="00A47EBC"/>
    <w:rsid w:val="00A51467"/>
    <w:rsid w:val="00A52976"/>
    <w:rsid w:val="00A53173"/>
    <w:rsid w:val="00A60B02"/>
    <w:rsid w:val="00A61770"/>
    <w:rsid w:val="00A62515"/>
    <w:rsid w:val="00A62800"/>
    <w:rsid w:val="00A637DC"/>
    <w:rsid w:val="00A639FC"/>
    <w:rsid w:val="00A65701"/>
    <w:rsid w:val="00A65BBD"/>
    <w:rsid w:val="00A66A29"/>
    <w:rsid w:val="00A679DF"/>
    <w:rsid w:val="00A67D52"/>
    <w:rsid w:val="00A71615"/>
    <w:rsid w:val="00A73842"/>
    <w:rsid w:val="00A75BBF"/>
    <w:rsid w:val="00A76C87"/>
    <w:rsid w:val="00A80AE2"/>
    <w:rsid w:val="00A83B59"/>
    <w:rsid w:val="00A84D02"/>
    <w:rsid w:val="00A90E76"/>
    <w:rsid w:val="00A91E81"/>
    <w:rsid w:val="00A921C9"/>
    <w:rsid w:val="00A92B2D"/>
    <w:rsid w:val="00A94CCE"/>
    <w:rsid w:val="00A95C6D"/>
    <w:rsid w:val="00A95EB9"/>
    <w:rsid w:val="00A96574"/>
    <w:rsid w:val="00AA160E"/>
    <w:rsid w:val="00AA1674"/>
    <w:rsid w:val="00AA27B9"/>
    <w:rsid w:val="00AA2B33"/>
    <w:rsid w:val="00AA37F3"/>
    <w:rsid w:val="00AA573B"/>
    <w:rsid w:val="00AA5B39"/>
    <w:rsid w:val="00AA77D6"/>
    <w:rsid w:val="00AB107A"/>
    <w:rsid w:val="00AB449B"/>
    <w:rsid w:val="00AB5667"/>
    <w:rsid w:val="00AC1A65"/>
    <w:rsid w:val="00AC3B8F"/>
    <w:rsid w:val="00AC5643"/>
    <w:rsid w:val="00AC62BE"/>
    <w:rsid w:val="00AD0204"/>
    <w:rsid w:val="00AD0535"/>
    <w:rsid w:val="00AD236F"/>
    <w:rsid w:val="00AD3E5C"/>
    <w:rsid w:val="00AD70B2"/>
    <w:rsid w:val="00AE0B7D"/>
    <w:rsid w:val="00AE5EA8"/>
    <w:rsid w:val="00AF12F5"/>
    <w:rsid w:val="00AF1EDF"/>
    <w:rsid w:val="00AF2739"/>
    <w:rsid w:val="00AF2960"/>
    <w:rsid w:val="00AF5CC0"/>
    <w:rsid w:val="00AF6C10"/>
    <w:rsid w:val="00AF7592"/>
    <w:rsid w:val="00AF7BF6"/>
    <w:rsid w:val="00B000E6"/>
    <w:rsid w:val="00B022F6"/>
    <w:rsid w:val="00B05091"/>
    <w:rsid w:val="00B05B13"/>
    <w:rsid w:val="00B07553"/>
    <w:rsid w:val="00B07BF0"/>
    <w:rsid w:val="00B07CE0"/>
    <w:rsid w:val="00B143A8"/>
    <w:rsid w:val="00B16AF8"/>
    <w:rsid w:val="00B201D5"/>
    <w:rsid w:val="00B2661E"/>
    <w:rsid w:val="00B32B63"/>
    <w:rsid w:val="00B33691"/>
    <w:rsid w:val="00B354DA"/>
    <w:rsid w:val="00B43802"/>
    <w:rsid w:val="00B44C7F"/>
    <w:rsid w:val="00B466E0"/>
    <w:rsid w:val="00B47A92"/>
    <w:rsid w:val="00B50FD8"/>
    <w:rsid w:val="00B526A4"/>
    <w:rsid w:val="00B527E2"/>
    <w:rsid w:val="00B52B56"/>
    <w:rsid w:val="00B55605"/>
    <w:rsid w:val="00B55F48"/>
    <w:rsid w:val="00B56935"/>
    <w:rsid w:val="00B56C43"/>
    <w:rsid w:val="00B56FDE"/>
    <w:rsid w:val="00B60176"/>
    <w:rsid w:val="00B61150"/>
    <w:rsid w:val="00B63005"/>
    <w:rsid w:val="00B63046"/>
    <w:rsid w:val="00B63876"/>
    <w:rsid w:val="00B64CAA"/>
    <w:rsid w:val="00B70CAE"/>
    <w:rsid w:val="00B71B41"/>
    <w:rsid w:val="00B72F7D"/>
    <w:rsid w:val="00B76BE7"/>
    <w:rsid w:val="00B801FB"/>
    <w:rsid w:val="00B8138B"/>
    <w:rsid w:val="00B826FB"/>
    <w:rsid w:val="00B82D46"/>
    <w:rsid w:val="00B872EE"/>
    <w:rsid w:val="00B90151"/>
    <w:rsid w:val="00B92A70"/>
    <w:rsid w:val="00B93411"/>
    <w:rsid w:val="00B950A9"/>
    <w:rsid w:val="00B96811"/>
    <w:rsid w:val="00BA435C"/>
    <w:rsid w:val="00BA6705"/>
    <w:rsid w:val="00BA7881"/>
    <w:rsid w:val="00BB0385"/>
    <w:rsid w:val="00BB069C"/>
    <w:rsid w:val="00BB0E7A"/>
    <w:rsid w:val="00BB1E2E"/>
    <w:rsid w:val="00BB39CE"/>
    <w:rsid w:val="00BB52F8"/>
    <w:rsid w:val="00BB66F8"/>
    <w:rsid w:val="00BB6D6C"/>
    <w:rsid w:val="00BC11D6"/>
    <w:rsid w:val="00BC29E6"/>
    <w:rsid w:val="00BC32D3"/>
    <w:rsid w:val="00BC4462"/>
    <w:rsid w:val="00BC4AF9"/>
    <w:rsid w:val="00BC4D5F"/>
    <w:rsid w:val="00BC4F18"/>
    <w:rsid w:val="00BC6ACE"/>
    <w:rsid w:val="00BC75B4"/>
    <w:rsid w:val="00BD227F"/>
    <w:rsid w:val="00BD3CFF"/>
    <w:rsid w:val="00BD6757"/>
    <w:rsid w:val="00BE011C"/>
    <w:rsid w:val="00BE14FE"/>
    <w:rsid w:val="00BE17BF"/>
    <w:rsid w:val="00BE2FF6"/>
    <w:rsid w:val="00BF15EA"/>
    <w:rsid w:val="00BF17D6"/>
    <w:rsid w:val="00BF35BE"/>
    <w:rsid w:val="00BF6085"/>
    <w:rsid w:val="00BF65D3"/>
    <w:rsid w:val="00C01DE6"/>
    <w:rsid w:val="00C054A9"/>
    <w:rsid w:val="00C05B74"/>
    <w:rsid w:val="00C0707D"/>
    <w:rsid w:val="00C123F3"/>
    <w:rsid w:val="00C128AE"/>
    <w:rsid w:val="00C13E0B"/>
    <w:rsid w:val="00C20A75"/>
    <w:rsid w:val="00C20FE9"/>
    <w:rsid w:val="00C21086"/>
    <w:rsid w:val="00C2234A"/>
    <w:rsid w:val="00C24612"/>
    <w:rsid w:val="00C254E3"/>
    <w:rsid w:val="00C260D5"/>
    <w:rsid w:val="00C278E3"/>
    <w:rsid w:val="00C31B7D"/>
    <w:rsid w:val="00C3347B"/>
    <w:rsid w:val="00C33921"/>
    <w:rsid w:val="00C34D31"/>
    <w:rsid w:val="00C35D31"/>
    <w:rsid w:val="00C41F0E"/>
    <w:rsid w:val="00C425D2"/>
    <w:rsid w:val="00C43F44"/>
    <w:rsid w:val="00C44910"/>
    <w:rsid w:val="00C45297"/>
    <w:rsid w:val="00C45A65"/>
    <w:rsid w:val="00C52131"/>
    <w:rsid w:val="00C531A9"/>
    <w:rsid w:val="00C53EC9"/>
    <w:rsid w:val="00C55262"/>
    <w:rsid w:val="00C5543A"/>
    <w:rsid w:val="00C554D0"/>
    <w:rsid w:val="00C569EF"/>
    <w:rsid w:val="00C60106"/>
    <w:rsid w:val="00C636D5"/>
    <w:rsid w:val="00C70A5A"/>
    <w:rsid w:val="00C7217F"/>
    <w:rsid w:val="00C7485B"/>
    <w:rsid w:val="00C74CAE"/>
    <w:rsid w:val="00C817F7"/>
    <w:rsid w:val="00C826AB"/>
    <w:rsid w:val="00C85384"/>
    <w:rsid w:val="00C868AC"/>
    <w:rsid w:val="00C90BFA"/>
    <w:rsid w:val="00C9495B"/>
    <w:rsid w:val="00CA0D9E"/>
    <w:rsid w:val="00CA16DF"/>
    <w:rsid w:val="00CA4AB2"/>
    <w:rsid w:val="00CA71C8"/>
    <w:rsid w:val="00CA7836"/>
    <w:rsid w:val="00CB1F15"/>
    <w:rsid w:val="00CB28C9"/>
    <w:rsid w:val="00CB4A45"/>
    <w:rsid w:val="00CB5123"/>
    <w:rsid w:val="00CB6D3C"/>
    <w:rsid w:val="00CB7736"/>
    <w:rsid w:val="00CC157D"/>
    <w:rsid w:val="00CC346C"/>
    <w:rsid w:val="00CC5B1B"/>
    <w:rsid w:val="00CC666A"/>
    <w:rsid w:val="00CC6F75"/>
    <w:rsid w:val="00CC75B5"/>
    <w:rsid w:val="00CC7FCB"/>
    <w:rsid w:val="00CD1645"/>
    <w:rsid w:val="00CD2035"/>
    <w:rsid w:val="00CD2AA1"/>
    <w:rsid w:val="00CD5741"/>
    <w:rsid w:val="00CD5962"/>
    <w:rsid w:val="00CD7014"/>
    <w:rsid w:val="00CD76D5"/>
    <w:rsid w:val="00CE0900"/>
    <w:rsid w:val="00CE26EE"/>
    <w:rsid w:val="00CE2DDF"/>
    <w:rsid w:val="00CE51D4"/>
    <w:rsid w:val="00CE5CCE"/>
    <w:rsid w:val="00CE5F7B"/>
    <w:rsid w:val="00CE79BD"/>
    <w:rsid w:val="00CF1D97"/>
    <w:rsid w:val="00CF215E"/>
    <w:rsid w:val="00CF4320"/>
    <w:rsid w:val="00CF4BAC"/>
    <w:rsid w:val="00CF73F3"/>
    <w:rsid w:val="00CF75F2"/>
    <w:rsid w:val="00D001C1"/>
    <w:rsid w:val="00D01F2A"/>
    <w:rsid w:val="00D01FD8"/>
    <w:rsid w:val="00D036FF"/>
    <w:rsid w:val="00D0739E"/>
    <w:rsid w:val="00D078D1"/>
    <w:rsid w:val="00D109D0"/>
    <w:rsid w:val="00D13E15"/>
    <w:rsid w:val="00D150EA"/>
    <w:rsid w:val="00D152F2"/>
    <w:rsid w:val="00D159A0"/>
    <w:rsid w:val="00D164C5"/>
    <w:rsid w:val="00D169A0"/>
    <w:rsid w:val="00D20E31"/>
    <w:rsid w:val="00D25CCA"/>
    <w:rsid w:val="00D25F8C"/>
    <w:rsid w:val="00D2664E"/>
    <w:rsid w:val="00D31A9A"/>
    <w:rsid w:val="00D3271B"/>
    <w:rsid w:val="00D32AC4"/>
    <w:rsid w:val="00D33401"/>
    <w:rsid w:val="00D34CCA"/>
    <w:rsid w:val="00D34DBF"/>
    <w:rsid w:val="00D3508B"/>
    <w:rsid w:val="00D35183"/>
    <w:rsid w:val="00D36DC6"/>
    <w:rsid w:val="00D4073F"/>
    <w:rsid w:val="00D40BBB"/>
    <w:rsid w:val="00D41427"/>
    <w:rsid w:val="00D416FA"/>
    <w:rsid w:val="00D41FBB"/>
    <w:rsid w:val="00D4743D"/>
    <w:rsid w:val="00D51078"/>
    <w:rsid w:val="00D510D8"/>
    <w:rsid w:val="00D51A50"/>
    <w:rsid w:val="00D51F1A"/>
    <w:rsid w:val="00D52975"/>
    <w:rsid w:val="00D563D8"/>
    <w:rsid w:val="00D61236"/>
    <w:rsid w:val="00D63DCA"/>
    <w:rsid w:val="00D67FD9"/>
    <w:rsid w:val="00D704C0"/>
    <w:rsid w:val="00D72331"/>
    <w:rsid w:val="00D73E55"/>
    <w:rsid w:val="00D74E8C"/>
    <w:rsid w:val="00D76678"/>
    <w:rsid w:val="00D769CA"/>
    <w:rsid w:val="00D808AE"/>
    <w:rsid w:val="00D826B9"/>
    <w:rsid w:val="00D8412D"/>
    <w:rsid w:val="00D85192"/>
    <w:rsid w:val="00D91269"/>
    <w:rsid w:val="00D94D08"/>
    <w:rsid w:val="00D95504"/>
    <w:rsid w:val="00D9692D"/>
    <w:rsid w:val="00DA03F0"/>
    <w:rsid w:val="00DA0515"/>
    <w:rsid w:val="00DA0B5B"/>
    <w:rsid w:val="00DA6598"/>
    <w:rsid w:val="00DB12A0"/>
    <w:rsid w:val="00DB1AA4"/>
    <w:rsid w:val="00DB2DB9"/>
    <w:rsid w:val="00DB2FC6"/>
    <w:rsid w:val="00DB31B4"/>
    <w:rsid w:val="00DB5385"/>
    <w:rsid w:val="00DB615E"/>
    <w:rsid w:val="00DB788F"/>
    <w:rsid w:val="00DB7BFA"/>
    <w:rsid w:val="00DC377F"/>
    <w:rsid w:val="00DC4628"/>
    <w:rsid w:val="00DC558A"/>
    <w:rsid w:val="00DC64A8"/>
    <w:rsid w:val="00DC673F"/>
    <w:rsid w:val="00DC6A93"/>
    <w:rsid w:val="00DD30EE"/>
    <w:rsid w:val="00DD43DB"/>
    <w:rsid w:val="00DD596D"/>
    <w:rsid w:val="00DD6760"/>
    <w:rsid w:val="00DD7807"/>
    <w:rsid w:val="00DD7BD2"/>
    <w:rsid w:val="00DD7D9E"/>
    <w:rsid w:val="00DD7EE7"/>
    <w:rsid w:val="00DE0018"/>
    <w:rsid w:val="00DE04E0"/>
    <w:rsid w:val="00DE08E5"/>
    <w:rsid w:val="00DE0ACA"/>
    <w:rsid w:val="00DE19A4"/>
    <w:rsid w:val="00DE1DC2"/>
    <w:rsid w:val="00DE2576"/>
    <w:rsid w:val="00DE570F"/>
    <w:rsid w:val="00DE574D"/>
    <w:rsid w:val="00DE76C1"/>
    <w:rsid w:val="00DF15B5"/>
    <w:rsid w:val="00DF19C6"/>
    <w:rsid w:val="00DF307A"/>
    <w:rsid w:val="00DF77F9"/>
    <w:rsid w:val="00E02D20"/>
    <w:rsid w:val="00E033E8"/>
    <w:rsid w:val="00E03E16"/>
    <w:rsid w:val="00E0461C"/>
    <w:rsid w:val="00E04E08"/>
    <w:rsid w:val="00E06067"/>
    <w:rsid w:val="00E06E5F"/>
    <w:rsid w:val="00E10560"/>
    <w:rsid w:val="00E10663"/>
    <w:rsid w:val="00E1165B"/>
    <w:rsid w:val="00E12FF6"/>
    <w:rsid w:val="00E15892"/>
    <w:rsid w:val="00E1781E"/>
    <w:rsid w:val="00E17DBB"/>
    <w:rsid w:val="00E20123"/>
    <w:rsid w:val="00E20507"/>
    <w:rsid w:val="00E23806"/>
    <w:rsid w:val="00E2475B"/>
    <w:rsid w:val="00E26B93"/>
    <w:rsid w:val="00E30F7C"/>
    <w:rsid w:val="00E31B10"/>
    <w:rsid w:val="00E31B4D"/>
    <w:rsid w:val="00E32139"/>
    <w:rsid w:val="00E33501"/>
    <w:rsid w:val="00E3467A"/>
    <w:rsid w:val="00E35805"/>
    <w:rsid w:val="00E40B0E"/>
    <w:rsid w:val="00E41195"/>
    <w:rsid w:val="00E425F5"/>
    <w:rsid w:val="00E43AFD"/>
    <w:rsid w:val="00E4658B"/>
    <w:rsid w:val="00E46B2E"/>
    <w:rsid w:val="00E470FB"/>
    <w:rsid w:val="00E535B8"/>
    <w:rsid w:val="00E546E1"/>
    <w:rsid w:val="00E54832"/>
    <w:rsid w:val="00E554D4"/>
    <w:rsid w:val="00E576B5"/>
    <w:rsid w:val="00E60141"/>
    <w:rsid w:val="00E61D03"/>
    <w:rsid w:val="00E658F0"/>
    <w:rsid w:val="00E662BD"/>
    <w:rsid w:val="00E67402"/>
    <w:rsid w:val="00E67B46"/>
    <w:rsid w:val="00E70DAC"/>
    <w:rsid w:val="00E712F8"/>
    <w:rsid w:val="00E71C81"/>
    <w:rsid w:val="00E80C8D"/>
    <w:rsid w:val="00E81117"/>
    <w:rsid w:val="00E82115"/>
    <w:rsid w:val="00E8431D"/>
    <w:rsid w:val="00E84E25"/>
    <w:rsid w:val="00E858DC"/>
    <w:rsid w:val="00E86954"/>
    <w:rsid w:val="00E91AE7"/>
    <w:rsid w:val="00E93D51"/>
    <w:rsid w:val="00E95753"/>
    <w:rsid w:val="00E97A84"/>
    <w:rsid w:val="00EA0833"/>
    <w:rsid w:val="00EA17BF"/>
    <w:rsid w:val="00EA3BB6"/>
    <w:rsid w:val="00EA40B2"/>
    <w:rsid w:val="00EA513D"/>
    <w:rsid w:val="00EA58E4"/>
    <w:rsid w:val="00EA5EC6"/>
    <w:rsid w:val="00EA5EF8"/>
    <w:rsid w:val="00EA7C23"/>
    <w:rsid w:val="00EA7D4E"/>
    <w:rsid w:val="00EB4F10"/>
    <w:rsid w:val="00EB62CC"/>
    <w:rsid w:val="00EB6B68"/>
    <w:rsid w:val="00EB7508"/>
    <w:rsid w:val="00EB7909"/>
    <w:rsid w:val="00EB7F7F"/>
    <w:rsid w:val="00EC3276"/>
    <w:rsid w:val="00EC3FE4"/>
    <w:rsid w:val="00EC43C6"/>
    <w:rsid w:val="00EC5685"/>
    <w:rsid w:val="00EC625B"/>
    <w:rsid w:val="00ED0295"/>
    <w:rsid w:val="00ED2D23"/>
    <w:rsid w:val="00ED40E0"/>
    <w:rsid w:val="00ED70B3"/>
    <w:rsid w:val="00EE3FA3"/>
    <w:rsid w:val="00EE5115"/>
    <w:rsid w:val="00EE5A3E"/>
    <w:rsid w:val="00EE5E84"/>
    <w:rsid w:val="00EE624C"/>
    <w:rsid w:val="00EE7A9C"/>
    <w:rsid w:val="00EF1F3A"/>
    <w:rsid w:val="00EF2A03"/>
    <w:rsid w:val="00EF700A"/>
    <w:rsid w:val="00F02AAD"/>
    <w:rsid w:val="00F04142"/>
    <w:rsid w:val="00F04473"/>
    <w:rsid w:val="00F05709"/>
    <w:rsid w:val="00F05F46"/>
    <w:rsid w:val="00F07478"/>
    <w:rsid w:val="00F07F2D"/>
    <w:rsid w:val="00F13986"/>
    <w:rsid w:val="00F176DC"/>
    <w:rsid w:val="00F20FBB"/>
    <w:rsid w:val="00F22AAF"/>
    <w:rsid w:val="00F25574"/>
    <w:rsid w:val="00F26DFA"/>
    <w:rsid w:val="00F302CB"/>
    <w:rsid w:val="00F30CEB"/>
    <w:rsid w:val="00F3184E"/>
    <w:rsid w:val="00F31D64"/>
    <w:rsid w:val="00F34AE5"/>
    <w:rsid w:val="00F35169"/>
    <w:rsid w:val="00F36B69"/>
    <w:rsid w:val="00F3703B"/>
    <w:rsid w:val="00F37DF6"/>
    <w:rsid w:val="00F40446"/>
    <w:rsid w:val="00F41E25"/>
    <w:rsid w:val="00F4223A"/>
    <w:rsid w:val="00F42514"/>
    <w:rsid w:val="00F4269D"/>
    <w:rsid w:val="00F434C3"/>
    <w:rsid w:val="00F43E65"/>
    <w:rsid w:val="00F43FA3"/>
    <w:rsid w:val="00F456AC"/>
    <w:rsid w:val="00F56F98"/>
    <w:rsid w:val="00F57DA3"/>
    <w:rsid w:val="00F57F53"/>
    <w:rsid w:val="00F60994"/>
    <w:rsid w:val="00F6114F"/>
    <w:rsid w:val="00F61240"/>
    <w:rsid w:val="00F66574"/>
    <w:rsid w:val="00F6799B"/>
    <w:rsid w:val="00F70A08"/>
    <w:rsid w:val="00F73668"/>
    <w:rsid w:val="00F73C01"/>
    <w:rsid w:val="00F73ECC"/>
    <w:rsid w:val="00F74382"/>
    <w:rsid w:val="00F770DD"/>
    <w:rsid w:val="00F80E12"/>
    <w:rsid w:val="00F8127C"/>
    <w:rsid w:val="00F81EBA"/>
    <w:rsid w:val="00F92D36"/>
    <w:rsid w:val="00F95DE8"/>
    <w:rsid w:val="00F961D6"/>
    <w:rsid w:val="00F97429"/>
    <w:rsid w:val="00FA0939"/>
    <w:rsid w:val="00FA26C6"/>
    <w:rsid w:val="00FA3882"/>
    <w:rsid w:val="00FA44BE"/>
    <w:rsid w:val="00FA6D2F"/>
    <w:rsid w:val="00FB205F"/>
    <w:rsid w:val="00FB2330"/>
    <w:rsid w:val="00FB2F1D"/>
    <w:rsid w:val="00FB5031"/>
    <w:rsid w:val="00FB5D6A"/>
    <w:rsid w:val="00FB73CA"/>
    <w:rsid w:val="00FC13AF"/>
    <w:rsid w:val="00FC14C8"/>
    <w:rsid w:val="00FC36B4"/>
    <w:rsid w:val="00FC3B8B"/>
    <w:rsid w:val="00FD00BF"/>
    <w:rsid w:val="00FD0CBC"/>
    <w:rsid w:val="00FD1E57"/>
    <w:rsid w:val="00FD36D9"/>
    <w:rsid w:val="00FD424D"/>
    <w:rsid w:val="00FD5ACC"/>
    <w:rsid w:val="00FD5B56"/>
    <w:rsid w:val="00FD69D6"/>
    <w:rsid w:val="00FD728A"/>
    <w:rsid w:val="00FE10EB"/>
    <w:rsid w:val="00FE1C93"/>
    <w:rsid w:val="00FE4687"/>
    <w:rsid w:val="00FE51A3"/>
    <w:rsid w:val="00FE5AA5"/>
    <w:rsid w:val="00FF225D"/>
    <w:rsid w:val="00FF40FB"/>
    <w:rsid w:val="00FF53E1"/>
    <w:rsid w:val="00FF6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15058"/>
  </w:style>
  <w:style w:type="table" w:customStyle="1" w:styleId="4">
    <w:name w:val="Сетка таблицы4"/>
    <w:basedOn w:val="a1"/>
    <w:next w:val="a7"/>
    <w:uiPriority w:val="59"/>
    <w:rsid w:val="005150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78B1"/>
    <w:pPr>
      <w:keepNext/>
      <w:tabs>
        <w:tab w:val="left" w:pos="0"/>
      </w:tabs>
      <w:spacing w:after="0" w:line="240" w:lineRule="auto"/>
      <w:outlineLvl w:val="0"/>
    </w:pPr>
    <w:rPr>
      <w:rFonts w:ascii="Times New Roman" w:eastAsia="Times New Roman" w:hAnsi="Times New Roman" w:cs="Times New Roman"/>
      <w:b/>
      <w:sz w:val="16"/>
      <w:szCs w:val="20"/>
    </w:rPr>
  </w:style>
  <w:style w:type="paragraph" w:styleId="2">
    <w:name w:val="heading 2"/>
    <w:basedOn w:val="a"/>
    <w:next w:val="a"/>
    <w:link w:val="20"/>
    <w:semiHidden/>
    <w:unhideWhenUsed/>
    <w:qFormat/>
    <w:rsid w:val="00D7233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87907"/>
    <w:pPr>
      <w:ind w:left="720"/>
      <w:contextualSpacing/>
    </w:pPr>
    <w:rPr>
      <w:rFonts w:ascii="Calibri" w:eastAsia="Calibri" w:hAnsi="Calibri" w:cs="Times New Roman"/>
    </w:rPr>
  </w:style>
  <w:style w:type="paragraph" w:customStyle="1" w:styleId="ConsPlusNormal">
    <w:name w:val="ConsPlusNormal"/>
    <w:link w:val="ConsPlusNormal0"/>
    <w:rsid w:val="00034BD4"/>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037F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A2"/>
    <w:rPr>
      <w:rFonts w:ascii="Tahoma" w:hAnsi="Tahoma" w:cs="Tahoma"/>
      <w:sz w:val="16"/>
      <w:szCs w:val="16"/>
    </w:rPr>
  </w:style>
  <w:style w:type="character" w:styleId="a6">
    <w:name w:val="Hyperlink"/>
    <w:basedOn w:val="a0"/>
    <w:uiPriority w:val="99"/>
    <w:unhideWhenUsed/>
    <w:rsid w:val="00B47A92"/>
    <w:rPr>
      <w:color w:val="0000FF" w:themeColor="hyperlink"/>
      <w:u w:val="single"/>
    </w:rPr>
  </w:style>
  <w:style w:type="table" w:styleId="a7">
    <w:name w:val="Table Grid"/>
    <w:basedOn w:val="a1"/>
    <w:uiPriority w:val="59"/>
    <w:rsid w:val="00220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57C2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7C2F"/>
  </w:style>
  <w:style w:type="paragraph" w:styleId="aa">
    <w:name w:val="footer"/>
    <w:basedOn w:val="a"/>
    <w:link w:val="ab"/>
    <w:uiPriority w:val="99"/>
    <w:unhideWhenUsed/>
    <w:rsid w:val="00657C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7C2F"/>
  </w:style>
  <w:style w:type="character" w:customStyle="1" w:styleId="10">
    <w:name w:val="Заголовок 1 Знак"/>
    <w:basedOn w:val="a0"/>
    <w:link w:val="1"/>
    <w:rsid w:val="009078B1"/>
    <w:rPr>
      <w:rFonts w:ascii="Times New Roman" w:eastAsia="Times New Roman" w:hAnsi="Times New Roman" w:cs="Times New Roman"/>
      <w:b/>
      <w:sz w:val="16"/>
      <w:szCs w:val="20"/>
      <w:lang w:eastAsia="ru-RU"/>
    </w:rPr>
  </w:style>
  <w:style w:type="paragraph" w:customStyle="1" w:styleId="ConsPlusTitle">
    <w:name w:val="ConsPlusTitle"/>
    <w:rsid w:val="000C39E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0C39E8"/>
    <w:pPr>
      <w:widowControl w:val="0"/>
      <w:autoSpaceDE w:val="0"/>
      <w:autoSpaceDN w:val="0"/>
      <w:spacing w:after="0" w:line="240" w:lineRule="auto"/>
    </w:pPr>
    <w:rPr>
      <w:rFonts w:ascii="Courier New" w:eastAsia="Times New Roman" w:hAnsi="Courier New" w:cs="Courier New"/>
      <w:sz w:val="20"/>
      <w:szCs w:val="20"/>
    </w:rPr>
  </w:style>
  <w:style w:type="paragraph" w:styleId="ac">
    <w:name w:val="Body Text Indent"/>
    <w:basedOn w:val="a"/>
    <w:link w:val="ad"/>
    <w:semiHidden/>
    <w:rsid w:val="00011E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011E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D72331"/>
    <w:rPr>
      <w:rFonts w:ascii="Cambria" w:eastAsia="Times New Roman" w:hAnsi="Cambria" w:cs="Times New Roman"/>
      <w:b/>
      <w:bCs/>
      <w:i/>
      <w:iCs/>
      <w:sz w:val="28"/>
      <w:szCs w:val="28"/>
      <w:lang w:eastAsia="ru-RU"/>
    </w:rPr>
  </w:style>
  <w:style w:type="paragraph" w:customStyle="1" w:styleId="pt-a-000006">
    <w:name w:val="pt-a-000006"/>
    <w:basedOn w:val="a"/>
    <w:rsid w:val="008753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A3BB6"/>
    <w:rPr>
      <w:rFonts w:ascii="Arial" w:eastAsiaTheme="minorEastAsia" w:hAnsi="Arial" w:cs="Arial"/>
      <w:sz w:val="20"/>
      <w:szCs w:val="20"/>
      <w:lang w:eastAsia="ru-RU"/>
    </w:rPr>
  </w:style>
  <w:style w:type="character" w:styleId="ae">
    <w:name w:val="annotation reference"/>
    <w:basedOn w:val="a0"/>
    <w:uiPriority w:val="99"/>
    <w:semiHidden/>
    <w:unhideWhenUsed/>
    <w:rsid w:val="00E82115"/>
    <w:rPr>
      <w:sz w:val="16"/>
      <w:szCs w:val="16"/>
    </w:rPr>
  </w:style>
  <w:style w:type="paragraph" w:styleId="af">
    <w:name w:val="annotation text"/>
    <w:basedOn w:val="a"/>
    <w:link w:val="af0"/>
    <w:uiPriority w:val="99"/>
    <w:semiHidden/>
    <w:unhideWhenUsed/>
    <w:rsid w:val="00E82115"/>
    <w:pPr>
      <w:spacing w:line="240" w:lineRule="auto"/>
    </w:pPr>
    <w:rPr>
      <w:sz w:val="20"/>
      <w:szCs w:val="20"/>
    </w:rPr>
  </w:style>
  <w:style w:type="character" w:customStyle="1" w:styleId="af0">
    <w:name w:val="Текст примечания Знак"/>
    <w:basedOn w:val="a0"/>
    <w:link w:val="af"/>
    <w:uiPriority w:val="99"/>
    <w:semiHidden/>
    <w:rsid w:val="00E82115"/>
    <w:rPr>
      <w:sz w:val="20"/>
      <w:szCs w:val="20"/>
    </w:rPr>
  </w:style>
  <w:style w:type="paragraph" w:styleId="af1">
    <w:name w:val="annotation subject"/>
    <w:basedOn w:val="af"/>
    <w:next w:val="af"/>
    <w:link w:val="af2"/>
    <w:uiPriority w:val="99"/>
    <w:semiHidden/>
    <w:unhideWhenUsed/>
    <w:rsid w:val="00E82115"/>
    <w:rPr>
      <w:b/>
      <w:bCs/>
    </w:rPr>
  </w:style>
  <w:style w:type="character" w:customStyle="1" w:styleId="af2">
    <w:name w:val="Тема примечания Знак"/>
    <w:basedOn w:val="af0"/>
    <w:link w:val="af1"/>
    <w:uiPriority w:val="99"/>
    <w:semiHidden/>
    <w:rsid w:val="00E82115"/>
    <w:rPr>
      <w:b/>
      <w:bCs/>
      <w:sz w:val="20"/>
      <w:szCs w:val="20"/>
    </w:rPr>
  </w:style>
  <w:style w:type="numbering" w:customStyle="1" w:styleId="11">
    <w:name w:val="Нет списка1"/>
    <w:next w:val="a2"/>
    <w:uiPriority w:val="99"/>
    <w:semiHidden/>
    <w:unhideWhenUsed/>
    <w:rsid w:val="004A0B1A"/>
  </w:style>
  <w:style w:type="character" w:styleId="af3">
    <w:name w:val="FollowedHyperlink"/>
    <w:basedOn w:val="a0"/>
    <w:uiPriority w:val="99"/>
    <w:semiHidden/>
    <w:unhideWhenUsed/>
    <w:rsid w:val="004A0B1A"/>
    <w:rPr>
      <w:color w:val="800080"/>
      <w:u w:val="single"/>
    </w:rPr>
  </w:style>
  <w:style w:type="paragraph" w:customStyle="1" w:styleId="xl71">
    <w:name w:val="xl71"/>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4A0B1A"/>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a"/>
    <w:rsid w:val="004A0B1A"/>
    <w:pPr>
      <w:spacing w:before="100" w:beforeAutospacing="1" w:after="100" w:afterAutospacing="1" w:line="240" w:lineRule="auto"/>
      <w:jc w:val="right"/>
      <w:textAlignment w:val="top"/>
    </w:pPr>
    <w:rPr>
      <w:rFonts w:ascii="Times New Roman" w:eastAsia="Times New Roman" w:hAnsi="Times New Roman" w:cs="Times New Roman"/>
      <w:color w:val="000000"/>
      <w:sz w:val="16"/>
      <w:szCs w:val="16"/>
    </w:rPr>
  </w:style>
  <w:style w:type="paragraph" w:customStyle="1" w:styleId="xl75">
    <w:name w:val="xl75"/>
    <w:basedOn w:val="a"/>
    <w:rsid w:val="004A0B1A"/>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76">
    <w:name w:val="xl7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77">
    <w:name w:val="xl7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8">
    <w:name w:val="xl7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79">
    <w:name w:val="xl79"/>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0">
    <w:name w:val="xl80"/>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1">
    <w:name w:val="xl8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2">
    <w:name w:val="xl82"/>
    <w:basedOn w:val="a"/>
    <w:rsid w:val="004A0B1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3">
    <w:name w:val="xl8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4">
    <w:name w:val="xl8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5">
    <w:name w:val="xl8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86">
    <w:name w:val="xl86"/>
    <w:basedOn w:val="a"/>
    <w:rsid w:val="004A0B1A"/>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87">
    <w:name w:val="xl87"/>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1">
    <w:name w:val="xl91"/>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2">
    <w:name w:val="xl92"/>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93">
    <w:name w:val="xl93"/>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rsid w:val="004A0B1A"/>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6">
    <w:name w:val="xl96"/>
    <w:basedOn w:val="a"/>
    <w:rsid w:val="004A0B1A"/>
    <w:pPr>
      <w:spacing w:before="100" w:beforeAutospacing="1" w:after="100" w:afterAutospacing="1" w:line="240" w:lineRule="auto"/>
      <w:jc w:val="center"/>
    </w:pPr>
    <w:rPr>
      <w:rFonts w:ascii="Times New Roman" w:eastAsia="Times New Roman" w:hAnsi="Times New Roman" w:cs="Times New Roman"/>
      <w:b/>
      <w:bCs/>
      <w:color w:val="000000"/>
      <w:sz w:val="16"/>
      <w:szCs w:val="16"/>
    </w:rPr>
  </w:style>
  <w:style w:type="paragraph" w:customStyle="1" w:styleId="xl97">
    <w:name w:val="xl97"/>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8">
    <w:name w:val="xl98"/>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99">
    <w:name w:val="xl99"/>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0">
    <w:name w:val="xl100"/>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1">
    <w:name w:val="xl101"/>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2">
    <w:name w:val="xl10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3">
    <w:name w:val="xl103"/>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4">
    <w:name w:val="xl104"/>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7">
    <w:name w:val="xl107"/>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8">
    <w:name w:val="xl108"/>
    <w:basedOn w:val="a"/>
    <w:rsid w:val="004A0B1A"/>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9">
    <w:name w:val="xl109"/>
    <w:basedOn w:val="a"/>
    <w:rsid w:val="004A0B1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2">
    <w:name w:val="xl112"/>
    <w:basedOn w:val="a"/>
    <w:rsid w:val="004A0B1A"/>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3">
    <w:name w:val="xl113"/>
    <w:basedOn w:val="a"/>
    <w:rsid w:val="004A0B1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4">
    <w:name w:val="xl114"/>
    <w:basedOn w:val="a"/>
    <w:rsid w:val="004A0B1A"/>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5">
    <w:name w:val="xl115"/>
    <w:basedOn w:val="a"/>
    <w:rsid w:val="004A0B1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4A0B1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4A0B1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8">
    <w:name w:val="xl118"/>
    <w:basedOn w:val="a"/>
    <w:rsid w:val="004A0B1A"/>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19">
    <w:name w:val="xl119"/>
    <w:basedOn w:val="a"/>
    <w:rsid w:val="004A0B1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0">
    <w:name w:val="xl120"/>
    <w:basedOn w:val="a"/>
    <w:rsid w:val="004A0B1A"/>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rsid w:val="004A0B1A"/>
    <w:pPr>
      <w:pBdr>
        <w:left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2">
    <w:name w:val="xl122"/>
    <w:basedOn w:val="a"/>
    <w:rsid w:val="004A0B1A"/>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3">
    <w:name w:val="xl123"/>
    <w:basedOn w:val="a"/>
    <w:rsid w:val="004A0B1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5">
    <w:name w:val="xl125"/>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6">
    <w:name w:val="xl126"/>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7">
    <w:name w:val="xl127"/>
    <w:basedOn w:val="a"/>
    <w:rsid w:val="004A0B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8">
    <w:name w:val="xl128"/>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9">
    <w:name w:val="xl129"/>
    <w:basedOn w:val="a"/>
    <w:rsid w:val="004A0B1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a"/>
    <w:rsid w:val="004A0B1A"/>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4A0B1A"/>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4A0B1A"/>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4A0B1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4A0B1A"/>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rPr>
  </w:style>
  <w:style w:type="paragraph" w:customStyle="1" w:styleId="xl138">
    <w:name w:val="xl138"/>
    <w:basedOn w:val="a"/>
    <w:rsid w:val="004A0B1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39">
    <w:name w:val="xl139"/>
    <w:basedOn w:val="a"/>
    <w:rsid w:val="004A0B1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0">
    <w:name w:val="xl140"/>
    <w:basedOn w:val="a"/>
    <w:rsid w:val="004A0B1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1">
    <w:name w:val="xl141"/>
    <w:basedOn w:val="a"/>
    <w:rsid w:val="004A0B1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2">
    <w:name w:val="xl142"/>
    <w:basedOn w:val="a"/>
    <w:rsid w:val="004A0B1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43">
    <w:name w:val="xl143"/>
    <w:basedOn w:val="a"/>
    <w:rsid w:val="004A0B1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4">
    <w:name w:val="xl144"/>
    <w:basedOn w:val="a"/>
    <w:rsid w:val="004A0B1A"/>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5">
    <w:name w:val="xl145"/>
    <w:basedOn w:val="a"/>
    <w:rsid w:val="004A0B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rPr>
  </w:style>
  <w:style w:type="paragraph" w:customStyle="1" w:styleId="xl146">
    <w:name w:val="xl146"/>
    <w:basedOn w:val="a"/>
    <w:rsid w:val="004A0B1A"/>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47">
    <w:name w:val="xl147"/>
    <w:basedOn w:val="a"/>
    <w:rsid w:val="004A0B1A"/>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table" w:customStyle="1" w:styleId="12">
    <w:name w:val="Сетка таблицы1"/>
    <w:basedOn w:val="a1"/>
    <w:next w:val="a7"/>
    <w:uiPriority w:val="59"/>
    <w:rsid w:val="004A0B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B6B8C"/>
  </w:style>
  <w:style w:type="table" w:customStyle="1" w:styleId="22">
    <w:name w:val="Сетка таблицы2"/>
    <w:basedOn w:val="a1"/>
    <w:next w:val="a7"/>
    <w:uiPriority w:val="59"/>
    <w:rsid w:val="001B6B8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rsid w:val="00150D77"/>
    <w:pPr>
      <w:spacing w:before="100" w:beforeAutospacing="1" w:after="100" w:afterAutospacing="1"/>
    </w:pPr>
    <w:rPr>
      <w:rFonts w:ascii="Verdana" w:eastAsia="Times New Roman" w:hAnsi="Verdana" w:cs="Verdana"/>
      <w:color w:val="333333"/>
      <w:lang w:eastAsia="en-US"/>
    </w:rPr>
  </w:style>
  <w:style w:type="table" w:customStyle="1" w:styleId="3">
    <w:name w:val="Сетка таблицы3"/>
    <w:basedOn w:val="a1"/>
    <w:next w:val="a7"/>
    <w:uiPriority w:val="59"/>
    <w:rsid w:val="000604A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515058"/>
  </w:style>
  <w:style w:type="table" w:customStyle="1" w:styleId="4">
    <w:name w:val="Сетка таблицы4"/>
    <w:basedOn w:val="a1"/>
    <w:next w:val="a7"/>
    <w:uiPriority w:val="59"/>
    <w:rsid w:val="0051505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39393">
      <w:bodyDiv w:val="1"/>
      <w:marLeft w:val="0"/>
      <w:marRight w:val="0"/>
      <w:marTop w:val="0"/>
      <w:marBottom w:val="0"/>
      <w:divBdr>
        <w:top w:val="none" w:sz="0" w:space="0" w:color="auto"/>
        <w:left w:val="none" w:sz="0" w:space="0" w:color="auto"/>
        <w:bottom w:val="none" w:sz="0" w:space="0" w:color="auto"/>
        <w:right w:val="none" w:sz="0" w:space="0" w:color="auto"/>
      </w:divBdr>
    </w:div>
    <w:div w:id="187334249">
      <w:bodyDiv w:val="1"/>
      <w:marLeft w:val="0"/>
      <w:marRight w:val="0"/>
      <w:marTop w:val="0"/>
      <w:marBottom w:val="0"/>
      <w:divBdr>
        <w:top w:val="none" w:sz="0" w:space="0" w:color="auto"/>
        <w:left w:val="none" w:sz="0" w:space="0" w:color="auto"/>
        <w:bottom w:val="none" w:sz="0" w:space="0" w:color="auto"/>
        <w:right w:val="none" w:sz="0" w:space="0" w:color="auto"/>
      </w:divBdr>
    </w:div>
    <w:div w:id="200939471">
      <w:bodyDiv w:val="1"/>
      <w:marLeft w:val="0"/>
      <w:marRight w:val="0"/>
      <w:marTop w:val="0"/>
      <w:marBottom w:val="0"/>
      <w:divBdr>
        <w:top w:val="none" w:sz="0" w:space="0" w:color="auto"/>
        <w:left w:val="none" w:sz="0" w:space="0" w:color="auto"/>
        <w:bottom w:val="none" w:sz="0" w:space="0" w:color="auto"/>
        <w:right w:val="none" w:sz="0" w:space="0" w:color="auto"/>
      </w:divBdr>
    </w:div>
    <w:div w:id="669335065">
      <w:bodyDiv w:val="1"/>
      <w:marLeft w:val="0"/>
      <w:marRight w:val="0"/>
      <w:marTop w:val="0"/>
      <w:marBottom w:val="0"/>
      <w:divBdr>
        <w:top w:val="none" w:sz="0" w:space="0" w:color="auto"/>
        <w:left w:val="none" w:sz="0" w:space="0" w:color="auto"/>
        <w:bottom w:val="none" w:sz="0" w:space="0" w:color="auto"/>
        <w:right w:val="none" w:sz="0" w:space="0" w:color="auto"/>
      </w:divBdr>
    </w:div>
    <w:div w:id="792096048">
      <w:bodyDiv w:val="1"/>
      <w:marLeft w:val="0"/>
      <w:marRight w:val="0"/>
      <w:marTop w:val="0"/>
      <w:marBottom w:val="0"/>
      <w:divBdr>
        <w:top w:val="none" w:sz="0" w:space="0" w:color="auto"/>
        <w:left w:val="none" w:sz="0" w:space="0" w:color="auto"/>
        <w:bottom w:val="none" w:sz="0" w:space="0" w:color="auto"/>
        <w:right w:val="none" w:sz="0" w:space="0" w:color="auto"/>
      </w:divBdr>
    </w:div>
    <w:div w:id="1016007499">
      <w:bodyDiv w:val="1"/>
      <w:marLeft w:val="0"/>
      <w:marRight w:val="0"/>
      <w:marTop w:val="0"/>
      <w:marBottom w:val="0"/>
      <w:divBdr>
        <w:top w:val="none" w:sz="0" w:space="0" w:color="auto"/>
        <w:left w:val="none" w:sz="0" w:space="0" w:color="auto"/>
        <w:bottom w:val="none" w:sz="0" w:space="0" w:color="auto"/>
        <w:right w:val="none" w:sz="0" w:space="0" w:color="auto"/>
      </w:divBdr>
    </w:div>
    <w:div w:id="1033458323">
      <w:bodyDiv w:val="1"/>
      <w:marLeft w:val="0"/>
      <w:marRight w:val="0"/>
      <w:marTop w:val="0"/>
      <w:marBottom w:val="0"/>
      <w:divBdr>
        <w:top w:val="none" w:sz="0" w:space="0" w:color="auto"/>
        <w:left w:val="none" w:sz="0" w:space="0" w:color="auto"/>
        <w:bottom w:val="none" w:sz="0" w:space="0" w:color="auto"/>
        <w:right w:val="none" w:sz="0" w:space="0" w:color="auto"/>
      </w:divBdr>
    </w:div>
    <w:div w:id="1150364471">
      <w:bodyDiv w:val="1"/>
      <w:marLeft w:val="0"/>
      <w:marRight w:val="0"/>
      <w:marTop w:val="0"/>
      <w:marBottom w:val="0"/>
      <w:divBdr>
        <w:top w:val="none" w:sz="0" w:space="0" w:color="auto"/>
        <w:left w:val="none" w:sz="0" w:space="0" w:color="auto"/>
        <w:bottom w:val="none" w:sz="0" w:space="0" w:color="auto"/>
        <w:right w:val="none" w:sz="0" w:space="0" w:color="auto"/>
      </w:divBdr>
    </w:div>
    <w:div w:id="1195656432">
      <w:bodyDiv w:val="1"/>
      <w:marLeft w:val="0"/>
      <w:marRight w:val="0"/>
      <w:marTop w:val="0"/>
      <w:marBottom w:val="0"/>
      <w:divBdr>
        <w:top w:val="none" w:sz="0" w:space="0" w:color="auto"/>
        <w:left w:val="none" w:sz="0" w:space="0" w:color="auto"/>
        <w:bottom w:val="none" w:sz="0" w:space="0" w:color="auto"/>
        <w:right w:val="none" w:sz="0" w:space="0" w:color="auto"/>
      </w:divBdr>
    </w:div>
    <w:div w:id="1373462239">
      <w:bodyDiv w:val="1"/>
      <w:marLeft w:val="0"/>
      <w:marRight w:val="0"/>
      <w:marTop w:val="0"/>
      <w:marBottom w:val="0"/>
      <w:divBdr>
        <w:top w:val="none" w:sz="0" w:space="0" w:color="auto"/>
        <w:left w:val="none" w:sz="0" w:space="0" w:color="auto"/>
        <w:bottom w:val="none" w:sz="0" w:space="0" w:color="auto"/>
        <w:right w:val="none" w:sz="0" w:space="0" w:color="auto"/>
      </w:divBdr>
    </w:div>
    <w:div w:id="1489244827">
      <w:bodyDiv w:val="1"/>
      <w:marLeft w:val="0"/>
      <w:marRight w:val="0"/>
      <w:marTop w:val="0"/>
      <w:marBottom w:val="0"/>
      <w:divBdr>
        <w:top w:val="none" w:sz="0" w:space="0" w:color="auto"/>
        <w:left w:val="none" w:sz="0" w:space="0" w:color="auto"/>
        <w:bottom w:val="none" w:sz="0" w:space="0" w:color="auto"/>
        <w:right w:val="none" w:sz="0" w:space="0" w:color="auto"/>
      </w:divBdr>
    </w:div>
    <w:div w:id="1553348915">
      <w:bodyDiv w:val="1"/>
      <w:marLeft w:val="0"/>
      <w:marRight w:val="0"/>
      <w:marTop w:val="0"/>
      <w:marBottom w:val="0"/>
      <w:divBdr>
        <w:top w:val="none" w:sz="0" w:space="0" w:color="auto"/>
        <w:left w:val="none" w:sz="0" w:space="0" w:color="auto"/>
        <w:bottom w:val="none" w:sz="0" w:space="0" w:color="auto"/>
        <w:right w:val="none" w:sz="0" w:space="0" w:color="auto"/>
      </w:divBdr>
    </w:div>
    <w:div w:id="1589074443">
      <w:bodyDiv w:val="1"/>
      <w:marLeft w:val="0"/>
      <w:marRight w:val="0"/>
      <w:marTop w:val="0"/>
      <w:marBottom w:val="0"/>
      <w:divBdr>
        <w:top w:val="none" w:sz="0" w:space="0" w:color="auto"/>
        <w:left w:val="none" w:sz="0" w:space="0" w:color="auto"/>
        <w:bottom w:val="none" w:sz="0" w:space="0" w:color="auto"/>
        <w:right w:val="none" w:sz="0" w:space="0" w:color="auto"/>
      </w:divBdr>
    </w:div>
    <w:div w:id="1641152862">
      <w:bodyDiv w:val="1"/>
      <w:marLeft w:val="0"/>
      <w:marRight w:val="0"/>
      <w:marTop w:val="0"/>
      <w:marBottom w:val="0"/>
      <w:divBdr>
        <w:top w:val="none" w:sz="0" w:space="0" w:color="auto"/>
        <w:left w:val="none" w:sz="0" w:space="0" w:color="auto"/>
        <w:bottom w:val="none" w:sz="0" w:space="0" w:color="auto"/>
        <w:right w:val="none" w:sz="0" w:space="0" w:color="auto"/>
      </w:divBdr>
    </w:div>
    <w:div w:id="1660768350">
      <w:bodyDiv w:val="1"/>
      <w:marLeft w:val="0"/>
      <w:marRight w:val="0"/>
      <w:marTop w:val="0"/>
      <w:marBottom w:val="0"/>
      <w:divBdr>
        <w:top w:val="none" w:sz="0" w:space="0" w:color="auto"/>
        <w:left w:val="none" w:sz="0" w:space="0" w:color="auto"/>
        <w:bottom w:val="none" w:sz="0" w:space="0" w:color="auto"/>
        <w:right w:val="none" w:sz="0" w:space="0" w:color="auto"/>
      </w:divBdr>
    </w:div>
    <w:div w:id="1741752045">
      <w:bodyDiv w:val="1"/>
      <w:marLeft w:val="0"/>
      <w:marRight w:val="0"/>
      <w:marTop w:val="0"/>
      <w:marBottom w:val="0"/>
      <w:divBdr>
        <w:top w:val="none" w:sz="0" w:space="0" w:color="auto"/>
        <w:left w:val="none" w:sz="0" w:space="0" w:color="auto"/>
        <w:bottom w:val="none" w:sz="0" w:space="0" w:color="auto"/>
        <w:right w:val="none" w:sz="0" w:space="0" w:color="auto"/>
      </w:divBdr>
    </w:div>
    <w:div w:id="1744529294">
      <w:bodyDiv w:val="1"/>
      <w:marLeft w:val="0"/>
      <w:marRight w:val="0"/>
      <w:marTop w:val="0"/>
      <w:marBottom w:val="0"/>
      <w:divBdr>
        <w:top w:val="none" w:sz="0" w:space="0" w:color="auto"/>
        <w:left w:val="none" w:sz="0" w:space="0" w:color="auto"/>
        <w:bottom w:val="none" w:sz="0" w:space="0" w:color="auto"/>
        <w:right w:val="none" w:sz="0" w:space="0" w:color="auto"/>
      </w:divBdr>
    </w:div>
    <w:div w:id="1815288894">
      <w:bodyDiv w:val="1"/>
      <w:marLeft w:val="0"/>
      <w:marRight w:val="0"/>
      <w:marTop w:val="0"/>
      <w:marBottom w:val="0"/>
      <w:divBdr>
        <w:top w:val="none" w:sz="0" w:space="0" w:color="auto"/>
        <w:left w:val="none" w:sz="0" w:space="0" w:color="auto"/>
        <w:bottom w:val="none" w:sz="0" w:space="0" w:color="auto"/>
        <w:right w:val="none" w:sz="0" w:space="0" w:color="auto"/>
      </w:divBdr>
    </w:div>
    <w:div w:id="1986275499">
      <w:bodyDiv w:val="1"/>
      <w:marLeft w:val="0"/>
      <w:marRight w:val="0"/>
      <w:marTop w:val="0"/>
      <w:marBottom w:val="0"/>
      <w:divBdr>
        <w:top w:val="none" w:sz="0" w:space="0" w:color="auto"/>
        <w:left w:val="none" w:sz="0" w:space="0" w:color="auto"/>
        <w:bottom w:val="none" w:sz="0" w:space="0" w:color="auto"/>
        <w:right w:val="none" w:sz="0" w:space="0" w:color="auto"/>
      </w:divBdr>
    </w:div>
    <w:div w:id="2023508735">
      <w:bodyDiv w:val="1"/>
      <w:marLeft w:val="0"/>
      <w:marRight w:val="0"/>
      <w:marTop w:val="0"/>
      <w:marBottom w:val="0"/>
      <w:divBdr>
        <w:top w:val="none" w:sz="0" w:space="0" w:color="auto"/>
        <w:left w:val="none" w:sz="0" w:space="0" w:color="auto"/>
        <w:bottom w:val="none" w:sz="0" w:space="0" w:color="auto"/>
        <w:right w:val="none" w:sz="0" w:space="0" w:color="auto"/>
      </w:divBdr>
    </w:div>
    <w:div w:id="2046783957">
      <w:bodyDiv w:val="1"/>
      <w:marLeft w:val="0"/>
      <w:marRight w:val="0"/>
      <w:marTop w:val="0"/>
      <w:marBottom w:val="0"/>
      <w:divBdr>
        <w:top w:val="none" w:sz="0" w:space="0" w:color="auto"/>
        <w:left w:val="none" w:sz="0" w:space="0" w:color="auto"/>
        <w:bottom w:val="none" w:sz="0" w:space="0" w:color="auto"/>
        <w:right w:val="none" w:sz="0" w:space="0" w:color="auto"/>
      </w:divBdr>
    </w:div>
    <w:div w:id="2097558240">
      <w:bodyDiv w:val="1"/>
      <w:marLeft w:val="0"/>
      <w:marRight w:val="0"/>
      <w:marTop w:val="0"/>
      <w:marBottom w:val="0"/>
      <w:divBdr>
        <w:top w:val="none" w:sz="0" w:space="0" w:color="auto"/>
        <w:left w:val="none" w:sz="0" w:space="0" w:color="auto"/>
        <w:bottom w:val="none" w:sz="0" w:space="0" w:color="auto"/>
        <w:right w:val="none" w:sz="0" w:space="0" w:color="auto"/>
      </w:divBdr>
    </w:div>
    <w:div w:id="2112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DD1FE-356A-46B7-9812-95104F6C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5157</Words>
  <Characters>29401</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Гурин Александр Сергеевич</dc:creator>
  <cp:lastModifiedBy>Сигарев Максим Петрович</cp:lastModifiedBy>
  <cp:revision>10</cp:revision>
  <cp:lastPrinted>2020-01-13T10:38:00Z</cp:lastPrinted>
  <dcterms:created xsi:type="dcterms:W3CDTF">2020-01-13T07:17:00Z</dcterms:created>
  <dcterms:modified xsi:type="dcterms:W3CDTF">2020-01-13T10:38:00Z</dcterms:modified>
</cp:coreProperties>
</file>