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E9" w:rsidRPr="002207DF" w:rsidRDefault="00E841E9" w:rsidP="00E841E9">
      <w:pPr>
        <w:keepNext/>
        <w:keepLines/>
        <w:spacing w:before="20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bookmarkStart w:id="0" w:name="_Toc508869932"/>
      <w:bookmarkStart w:id="1" w:name="_Toc509924536"/>
      <w:bookmarkStart w:id="2" w:name="_Toc3795523"/>
      <w:bookmarkStart w:id="3" w:name="_Toc4056085"/>
      <w:r w:rsidRPr="002207DF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Муниципальная программа «Основные направления развития в области управления и распоряжения муниципальной собственностью города Ханты-Мансийска</w:t>
      </w:r>
      <w:bookmarkEnd w:id="0"/>
      <w:bookmarkEnd w:id="1"/>
      <w:r w:rsidRPr="002207DF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»</w:t>
      </w:r>
      <w:bookmarkEnd w:id="2"/>
      <w:bookmarkEnd w:id="3"/>
    </w:p>
    <w:p w:rsidR="00E841E9" w:rsidRPr="002207DF" w:rsidRDefault="00E841E9" w:rsidP="00E841E9">
      <w:pPr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41E9" w:rsidRPr="002207DF" w:rsidRDefault="00E841E9" w:rsidP="00E841E9">
      <w:pPr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08.11.2013 № 1450 «Об утверждении муниципальной программы «Основные направления развития в области управления и распоряжения муниципальной собственностью города Ханты-Мансийска на 2016-2020 годы». </w:t>
      </w:r>
    </w:p>
    <w:p w:rsidR="00E841E9" w:rsidRPr="002207DF" w:rsidRDefault="00E841E9" w:rsidP="00E841E9">
      <w:pPr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Разработчиком и координатором муниципальной программы является</w:t>
      </w:r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муниципальной собственности Администрации города Ханты-Мансийска. </w:t>
      </w:r>
    </w:p>
    <w:p w:rsidR="00E841E9" w:rsidRPr="002207DF" w:rsidRDefault="00E841E9" w:rsidP="00E841E9">
      <w:pPr>
        <w:widowControl w:val="0"/>
        <w:autoSpaceDE w:val="0"/>
        <w:autoSpaceDN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имущества.</w:t>
      </w:r>
    </w:p>
    <w:p w:rsidR="00E841E9" w:rsidRPr="002207DF" w:rsidRDefault="00E841E9" w:rsidP="00E841E9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E841E9" w:rsidRPr="002207DF" w:rsidRDefault="00E841E9" w:rsidP="00E841E9">
      <w:pPr>
        <w:widowControl w:val="0"/>
        <w:autoSpaceDE w:val="0"/>
        <w:autoSpaceDN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эффективного управления и распоряжения имуществом, находящимся в муниципальной собственности города Ханты-Мансийска.</w:t>
      </w:r>
    </w:p>
    <w:p w:rsidR="00E841E9" w:rsidRPr="002207DF" w:rsidRDefault="00E841E9" w:rsidP="00E841E9">
      <w:pPr>
        <w:autoSpaceDE w:val="0"/>
        <w:autoSpaceDN w:val="0"/>
        <w:adjustRightInd w:val="0"/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</w:t>
      </w:r>
    </w:p>
    <w:p w:rsidR="00E841E9" w:rsidRPr="002207DF" w:rsidRDefault="00E841E9" w:rsidP="00E841E9">
      <w:pPr>
        <w:spacing w:after="0" w:line="276" w:lineRule="auto"/>
        <w:ind w:left="284" w:right="424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1E9" w:rsidRPr="002207DF" w:rsidRDefault="00E841E9" w:rsidP="00E841E9">
      <w:pPr>
        <w:autoSpaceDE w:val="0"/>
        <w:autoSpaceDN w:val="0"/>
        <w:adjustRightInd w:val="0"/>
        <w:spacing w:after="0" w:line="276" w:lineRule="auto"/>
        <w:ind w:right="42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финансирование муниципальной программы в 2019 году предусмотрены средства бюджета города Ханты-Мансийска в объеме 199 976,8 тыс. рублей.</w:t>
      </w:r>
    </w:p>
    <w:p w:rsidR="00E841E9" w:rsidRPr="002207DF" w:rsidRDefault="00E841E9" w:rsidP="00E841E9">
      <w:pPr>
        <w:autoSpaceDE w:val="0"/>
        <w:autoSpaceDN w:val="0"/>
        <w:adjustRightInd w:val="0"/>
        <w:spacing w:after="0" w:line="276" w:lineRule="auto"/>
        <w:ind w:right="42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Исполнение </w:t>
      </w:r>
      <w:r w:rsidRPr="00220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отчетную дату составляет 188 266,2 тыс. рублей или 94,1% от годового объема финансирования.</w:t>
      </w:r>
    </w:p>
    <w:p w:rsidR="00E841E9" w:rsidRPr="002207DF" w:rsidRDefault="00E841E9" w:rsidP="00E841E9">
      <w:pPr>
        <w:tabs>
          <w:tab w:val="left" w:pos="0"/>
        </w:tabs>
        <w:suppressAutoHyphens/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E841E9" w:rsidRPr="002207DF" w:rsidRDefault="00E841E9" w:rsidP="00E841E9">
      <w:pPr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EEF" w:rsidRPr="002207DF" w:rsidRDefault="00530EEF" w:rsidP="00E841E9">
      <w:pPr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EEF" w:rsidRPr="002207DF" w:rsidRDefault="00530EEF" w:rsidP="00E841E9">
      <w:pPr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EEF" w:rsidRPr="002207DF" w:rsidRDefault="00530EEF" w:rsidP="00E841E9">
      <w:pPr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EEF" w:rsidRPr="002207DF" w:rsidRDefault="00530EEF" w:rsidP="00E841E9">
      <w:pPr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0EEF" w:rsidRPr="002207DF" w:rsidRDefault="00530EEF" w:rsidP="00E841E9">
      <w:pPr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1E9" w:rsidRPr="002207DF" w:rsidRDefault="00E841E9" w:rsidP="00E841E9">
      <w:pPr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07D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530EEF" w:rsidRPr="002207D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</w:p>
    <w:p w:rsidR="00E841E9" w:rsidRPr="002207DF" w:rsidRDefault="00E841E9" w:rsidP="00E841E9">
      <w:pPr>
        <w:tabs>
          <w:tab w:val="left" w:pos="459"/>
        </w:tabs>
        <w:suppressAutoHyphens/>
        <w:spacing w:after="0" w:line="276" w:lineRule="auto"/>
        <w:ind w:right="42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Объем бюджетных ассигнований за 2019 год по основному исполнителю и соисполнителям муниципальной программы </w:t>
      </w:r>
      <w:r w:rsidRPr="002207D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«Основные направления развития в области управления и распоряжения муниципальной собственностью города Ханты-Мансийска»</w:t>
      </w:r>
    </w:p>
    <w:p w:rsidR="00E841E9" w:rsidRPr="002207DF" w:rsidRDefault="00E841E9" w:rsidP="00E841E9">
      <w:pPr>
        <w:tabs>
          <w:tab w:val="left" w:pos="459"/>
        </w:tabs>
        <w:suppressAutoHyphens/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841E9" w:rsidRPr="002207DF" w:rsidRDefault="00E841E9" w:rsidP="00E841E9">
      <w:pPr>
        <w:tabs>
          <w:tab w:val="left" w:pos="459"/>
        </w:tabs>
        <w:suppressAutoHyphens/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07DF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2207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рублей)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40"/>
        <w:gridCol w:w="1395"/>
        <w:gridCol w:w="1275"/>
        <w:gridCol w:w="1560"/>
      </w:tblGrid>
      <w:tr w:rsidR="00530EEF" w:rsidRPr="002207DF" w:rsidTr="001B68D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1E9" w:rsidRPr="002207DF" w:rsidRDefault="00E841E9" w:rsidP="00E841E9">
            <w:pPr>
              <w:tabs>
                <w:tab w:val="left" w:pos="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(отчет)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 год </w:t>
            </w:r>
          </w:p>
        </w:tc>
      </w:tr>
      <w:tr w:rsidR="00530EEF" w:rsidRPr="002207DF" w:rsidTr="001B68DD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Pr="002207DF" w:rsidRDefault="00E841E9" w:rsidP="00E841E9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E9" w:rsidRPr="002207DF" w:rsidRDefault="00E841E9" w:rsidP="00E84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E9" w:rsidRPr="002207DF" w:rsidRDefault="00E841E9" w:rsidP="00E84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1E9" w:rsidRPr="002207DF" w:rsidRDefault="00E841E9" w:rsidP="00E841E9">
            <w:pPr>
              <w:tabs>
                <w:tab w:val="left" w:pos="17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30EEF" w:rsidRPr="002207DF" w:rsidTr="001B68D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Pr="002207DF" w:rsidRDefault="00E841E9" w:rsidP="00E841E9">
            <w:pPr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1E9" w:rsidRPr="002207DF" w:rsidRDefault="00E841E9" w:rsidP="00E8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213 963,1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188 266,2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E9" w:rsidRPr="002207DF" w:rsidRDefault="00E841E9" w:rsidP="00E841E9">
            <w:pPr>
              <w:tabs>
                <w:tab w:val="left" w:pos="17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</w:t>
            </w:r>
            <w:r w:rsidRPr="002207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Pr="002207DF" w:rsidRDefault="00E841E9" w:rsidP="00E841E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E9" w:rsidRPr="002207DF" w:rsidRDefault="00E841E9" w:rsidP="00E8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146 072,5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79 409,6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74 238,4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tabs>
                <w:tab w:val="left" w:pos="17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  <w:r w:rsidRPr="002207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Pr="002207DF" w:rsidRDefault="00E841E9" w:rsidP="00E841E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E9" w:rsidRPr="002207DF" w:rsidRDefault="00E841E9" w:rsidP="00E8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«Дирекция по содержанию имущества казны»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67 890,6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70 771,3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tabs>
                <w:tab w:val="left" w:pos="17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  <w:r w:rsidRPr="002207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Pr="002207DF" w:rsidRDefault="00E841E9" w:rsidP="00E841E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E9" w:rsidRPr="002207DF" w:rsidRDefault="00E841E9" w:rsidP="00E8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40 374,0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40 374,0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tabs>
                <w:tab w:val="left" w:pos="17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E841E9" w:rsidRPr="002207DF" w:rsidTr="001B68DD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E9" w:rsidRPr="002207DF" w:rsidRDefault="00E841E9" w:rsidP="00E841E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E9" w:rsidRPr="002207DF" w:rsidRDefault="00E841E9" w:rsidP="00E8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2 882,5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E9" w:rsidRPr="002207DF" w:rsidRDefault="00E841E9" w:rsidP="00E841E9">
            <w:pPr>
              <w:tabs>
                <w:tab w:val="left" w:pos="17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99,3%</w:t>
            </w:r>
          </w:p>
        </w:tc>
      </w:tr>
    </w:tbl>
    <w:p w:rsidR="00E841E9" w:rsidRPr="002207DF" w:rsidRDefault="00E841E9" w:rsidP="00E841E9">
      <w:pPr>
        <w:autoSpaceDE w:val="0"/>
        <w:autoSpaceDN w:val="0"/>
        <w:adjustRightInd w:val="0"/>
        <w:spacing w:after="0" w:line="276" w:lineRule="auto"/>
        <w:ind w:right="424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41E9" w:rsidRPr="002207DF" w:rsidRDefault="00E841E9" w:rsidP="00E841E9">
      <w:pPr>
        <w:autoSpaceDE w:val="0"/>
        <w:autoSpaceDN w:val="0"/>
        <w:adjustRightInd w:val="0"/>
        <w:spacing w:after="0" w:line="276" w:lineRule="auto"/>
        <w:ind w:right="424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41E9" w:rsidRPr="002207DF" w:rsidRDefault="00E841E9" w:rsidP="00E841E9">
      <w:pPr>
        <w:autoSpaceDE w:val="0"/>
        <w:autoSpaceDN w:val="0"/>
        <w:adjustRightInd w:val="0"/>
        <w:spacing w:after="0" w:line="276" w:lineRule="auto"/>
        <w:ind w:right="424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41E9" w:rsidRPr="002207DF" w:rsidRDefault="00E841E9" w:rsidP="00E841E9">
      <w:pPr>
        <w:spacing w:after="200" w:line="276" w:lineRule="auto"/>
        <w:ind w:right="42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07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Таблица </w:t>
      </w:r>
      <w:r w:rsidR="00530EEF" w:rsidRPr="002207D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E841E9" w:rsidRPr="002207DF" w:rsidRDefault="00E841E9" w:rsidP="00E841E9">
      <w:pPr>
        <w:tabs>
          <w:tab w:val="left" w:pos="459"/>
        </w:tabs>
        <w:suppressAutoHyphens/>
        <w:spacing w:after="0" w:line="276" w:lineRule="auto"/>
        <w:ind w:right="424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Структура расходов муниципальной программы </w:t>
      </w:r>
      <w:r w:rsidRPr="002207D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«Основные направления развития в области управления и распоряжения муниципальной собственностью города Ханты-Мансийска» </w:t>
      </w:r>
    </w:p>
    <w:p w:rsidR="00E841E9" w:rsidRPr="002207DF" w:rsidRDefault="00E841E9" w:rsidP="00E841E9">
      <w:pPr>
        <w:tabs>
          <w:tab w:val="left" w:pos="459"/>
        </w:tabs>
        <w:suppressAutoHyphens/>
        <w:spacing w:after="0" w:line="276" w:lineRule="auto"/>
        <w:ind w:right="424"/>
        <w:jc w:val="right"/>
        <w:rPr>
          <w:rFonts w:ascii="Times New Roman" w:eastAsiaTheme="minorEastAsia" w:hAnsi="Times New Roman" w:cs="Times New Roman"/>
          <w:lang w:eastAsia="ru-RU"/>
        </w:rPr>
      </w:pPr>
      <w:r w:rsidRPr="002207DF">
        <w:rPr>
          <w:rFonts w:ascii="Times New Roman" w:eastAsiaTheme="minorEastAsia" w:hAnsi="Times New Roman" w:cs="Times New Roman"/>
          <w:lang w:eastAsia="ru-RU"/>
        </w:rPr>
        <w:t xml:space="preserve"> (тыс. рублей) </w:t>
      </w:r>
    </w:p>
    <w:tbl>
      <w:tblPr>
        <w:tblW w:w="9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67"/>
        <w:gridCol w:w="1540"/>
        <w:gridCol w:w="1387"/>
        <w:gridCol w:w="1550"/>
      </w:tblGrid>
      <w:tr w:rsidR="00530EEF" w:rsidRPr="002207DF" w:rsidTr="001B68DD">
        <w:trPr>
          <w:trHeight w:val="300"/>
          <w:tblHeader/>
        </w:trPr>
        <w:tc>
          <w:tcPr>
            <w:tcW w:w="3402" w:type="dxa"/>
            <w:vMerge w:val="restart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(отчет)</w:t>
            </w:r>
          </w:p>
        </w:tc>
        <w:tc>
          <w:tcPr>
            <w:tcW w:w="4477" w:type="dxa"/>
            <w:gridSpan w:val="3"/>
            <w:noWrap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</w:tc>
      </w:tr>
      <w:tr w:rsidR="00530EEF" w:rsidRPr="002207DF" w:rsidTr="001B68DD">
        <w:trPr>
          <w:trHeight w:val="714"/>
          <w:tblHeader/>
        </w:trPr>
        <w:tc>
          <w:tcPr>
            <w:tcW w:w="3402" w:type="dxa"/>
            <w:vMerge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38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55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30EEF" w:rsidRPr="002207DF" w:rsidTr="001B68DD">
        <w:trPr>
          <w:trHeight w:val="300"/>
        </w:trPr>
        <w:tc>
          <w:tcPr>
            <w:tcW w:w="3402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213 963,1</w:t>
            </w:r>
          </w:p>
        </w:tc>
        <w:tc>
          <w:tcPr>
            <w:tcW w:w="1540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199 976,8</w:t>
            </w:r>
          </w:p>
        </w:tc>
        <w:tc>
          <w:tcPr>
            <w:tcW w:w="1387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188 266,2</w:t>
            </w:r>
          </w:p>
        </w:tc>
        <w:tc>
          <w:tcPr>
            <w:tcW w:w="155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481,1</w:t>
            </w:r>
          </w:p>
        </w:tc>
        <w:tc>
          <w:tcPr>
            <w:tcW w:w="1387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481,1</w:t>
            </w:r>
          </w:p>
        </w:tc>
        <w:tc>
          <w:tcPr>
            <w:tcW w:w="1550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0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213 963,1</w:t>
            </w:r>
          </w:p>
        </w:tc>
        <w:tc>
          <w:tcPr>
            <w:tcW w:w="1540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199 495,7</w:t>
            </w:r>
          </w:p>
        </w:tc>
        <w:tc>
          <w:tcPr>
            <w:tcW w:w="1387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187 785,1</w:t>
            </w:r>
          </w:p>
        </w:tc>
        <w:tc>
          <w:tcPr>
            <w:tcW w:w="155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сохранностью», всего, в том числе:</w:t>
            </w:r>
          </w:p>
        </w:tc>
        <w:tc>
          <w:tcPr>
            <w:tcW w:w="146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113 374,8</w:t>
            </w:r>
          </w:p>
        </w:tc>
        <w:tc>
          <w:tcPr>
            <w:tcW w:w="1540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96 336,0</w:t>
            </w:r>
          </w:p>
        </w:tc>
        <w:tc>
          <w:tcPr>
            <w:tcW w:w="1387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90 911,7</w:t>
            </w:r>
          </w:p>
        </w:tc>
        <w:tc>
          <w:tcPr>
            <w:tcW w:w="155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113 374,8</w:t>
            </w:r>
          </w:p>
        </w:tc>
        <w:tc>
          <w:tcPr>
            <w:tcW w:w="1540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96 336,0</w:t>
            </w:r>
          </w:p>
        </w:tc>
        <w:tc>
          <w:tcPr>
            <w:tcW w:w="1387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90 911,7</w:t>
            </w:r>
          </w:p>
        </w:tc>
        <w:tc>
          <w:tcPr>
            <w:tcW w:w="155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обеспечения деятельности Департамента муниципальной собственности и МКУ «Дирекция по содержанию имущества казны», всего, в том числе:</w:t>
            </w:r>
          </w:p>
        </w:tc>
        <w:tc>
          <w:tcPr>
            <w:tcW w:w="146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100 588,3</w:t>
            </w:r>
          </w:p>
        </w:tc>
        <w:tc>
          <w:tcPr>
            <w:tcW w:w="1540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103 640,8</w:t>
            </w:r>
          </w:p>
        </w:tc>
        <w:tc>
          <w:tcPr>
            <w:tcW w:w="1387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97 354,5</w:t>
            </w:r>
          </w:p>
        </w:tc>
        <w:tc>
          <w:tcPr>
            <w:tcW w:w="155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481,1</w:t>
            </w:r>
          </w:p>
        </w:tc>
        <w:tc>
          <w:tcPr>
            <w:tcW w:w="138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481,1</w:t>
            </w:r>
          </w:p>
        </w:tc>
        <w:tc>
          <w:tcPr>
            <w:tcW w:w="155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30EEF" w:rsidRPr="002207DF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841E9" w:rsidRPr="002207DF" w:rsidTr="001B68DD">
        <w:trPr>
          <w:trHeight w:val="300"/>
        </w:trPr>
        <w:tc>
          <w:tcPr>
            <w:tcW w:w="3402" w:type="dxa"/>
            <w:vAlign w:val="center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100 588,3</w:t>
            </w:r>
          </w:p>
        </w:tc>
        <w:tc>
          <w:tcPr>
            <w:tcW w:w="1540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103 159,7</w:t>
            </w:r>
          </w:p>
        </w:tc>
        <w:tc>
          <w:tcPr>
            <w:tcW w:w="1387" w:type="dxa"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96 873,4</w:t>
            </w:r>
          </w:p>
        </w:tc>
        <w:tc>
          <w:tcPr>
            <w:tcW w:w="1550" w:type="dxa"/>
            <w:hideMark/>
          </w:tcPr>
          <w:p w:rsidR="00E841E9" w:rsidRPr="002207DF" w:rsidRDefault="00E841E9" w:rsidP="00E841E9">
            <w:pPr>
              <w:tabs>
                <w:tab w:val="left" w:pos="2019"/>
              </w:tabs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  <w:r w:rsidRPr="002207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E841E9" w:rsidRPr="002207DF" w:rsidRDefault="00E841E9" w:rsidP="00E841E9">
      <w:pPr>
        <w:spacing w:after="0" w:line="276" w:lineRule="auto"/>
        <w:ind w:right="424" w:firstLine="709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E841E9" w:rsidRPr="002207DF" w:rsidRDefault="00E841E9" w:rsidP="00E841E9">
      <w:pPr>
        <w:spacing w:after="0" w:line="276" w:lineRule="auto"/>
        <w:ind w:right="42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средств бюджета города, направленный на реализацию мероприятий  муниципальной программы «Основные направления развития в области управления и распоряжения муниципальной собственностью города Ханты-Мансийска» по фактическому исполнению за 201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по сравнению с фактическим исполнением за 201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увеличился на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13 986,3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7,0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%, что связанно с увеличением расходов на изъятие объектов в муниципальную собственность, охрану муниципального имущества, межевание границ</w:t>
      </w:r>
      <w:proofErr w:type="gramEnd"/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земельных участков, исполнение судебных актов.</w:t>
      </w:r>
    </w:p>
    <w:p w:rsidR="00E841E9" w:rsidRPr="002207DF" w:rsidRDefault="00E841E9" w:rsidP="00E841E9">
      <w:pPr>
        <w:spacing w:after="0" w:line="276" w:lineRule="auto"/>
        <w:ind w:right="42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основного мероприятия «</w:t>
      </w:r>
      <w:r w:rsidRPr="00220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</w:r>
      <w:proofErr w:type="gramStart"/>
      <w:r w:rsidRPr="00220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220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его сохранностью»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направлено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90 911,7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E841E9" w:rsidRPr="002207DF" w:rsidRDefault="00E841E9" w:rsidP="00E841E9">
      <w:pPr>
        <w:spacing w:after="0" w:line="276" w:lineRule="auto"/>
        <w:ind w:right="42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8 039,0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объектов недвижимости, в том числе по адресам: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Краснопартизанская</w:t>
      </w:r>
      <w:proofErr w:type="spellEnd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д.1, кв. 8, соглашение от 12.03.19, ул. Гагарина д. 202 кв. 3</w:t>
      </w:r>
      <w:proofErr w:type="gramStart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соглашение б/н от 15.03.2019, постановление Администрации города Ханты-Мансийска 1013 от 18.10.2017, ул. Островского д. 6 кв. 6, соглашение б/н от 14.02.2019. постановление 1148 от 24.11.2017, пер. Советский д.9, кв. 5, соглашение б/н от 08.11.2019 г.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82CCD" w:rsidRPr="002207DF" w:rsidRDefault="00E841E9" w:rsidP="00E841E9">
      <w:pPr>
        <w:spacing w:after="0" w:line="276" w:lineRule="auto"/>
        <w:ind w:right="42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содержание </w:t>
      </w:r>
      <w:proofErr w:type="gramStart"/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жилых помещений, не обремененных правами третьих лиц</w:t>
      </w:r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направлено</w:t>
      </w:r>
      <w:proofErr w:type="gramEnd"/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17 774,4 тыс. рублей,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числе: содержание общего имущества, коммунальные платежи перечислено управляющим компаниям: </w:t>
      </w:r>
      <w:proofErr w:type="gramStart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ЖКУ в сумме 5 207 081,41 руб., «ЮТГС» в сумме 1 915 779,59 руб., Новый город в сумме 15 973,52 руб., Чистый дом 67 469,88 руб., ИП </w:t>
      </w:r>
      <w:proofErr w:type="spellStart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Зюзев</w:t>
      </w:r>
      <w:proofErr w:type="spellEnd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Е.В. в сумме 15 000,0 руб., МБУ «Управление по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эксплуатации служебных зданий» в сумме 83 317,29 руб., ООО «</w:t>
      </w:r>
      <w:proofErr w:type="spellStart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ХантыГрад</w:t>
      </w:r>
      <w:proofErr w:type="spellEnd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сумме 6 754 221,92 руб. АО «УТС» в сумме 2 536</w:t>
      </w:r>
      <w:proofErr w:type="gramEnd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144,46 руб., ООО «Бионика» в сумме 34 730,92 руб., ООО «Комфорт и сервис» в сумме 3 720,51 руб., МП ГЭС в сумме 272 373,76 руб., МП Водоканал в сумме 353 568,08 руб., ИП </w:t>
      </w:r>
      <w:proofErr w:type="spellStart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Ермолинский</w:t>
      </w:r>
      <w:proofErr w:type="spellEnd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А.Ю. в сумме 215 000,00 руб., ИП </w:t>
      </w:r>
      <w:proofErr w:type="spellStart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Пенежин</w:t>
      </w:r>
      <w:proofErr w:type="spellEnd"/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В.П. в сумме 300 000,00 руб.</w:t>
      </w:r>
    </w:p>
    <w:p w:rsidR="00E841E9" w:rsidRPr="002207DF" w:rsidRDefault="00E841E9" w:rsidP="00E841E9">
      <w:pPr>
        <w:spacing w:after="0" w:line="276" w:lineRule="auto"/>
        <w:ind w:right="42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4 907,7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на инженерное и техническое обследование жилых домов, зданий и сооружений в целях признания их аварийными и подлежащими сносу, на экспертизу приобретаемых в муниципальную собственность жилых помещений;</w:t>
      </w:r>
    </w:p>
    <w:p w:rsidR="00E841E9" w:rsidRPr="002207DF" w:rsidRDefault="00E841E9" w:rsidP="00E841E9">
      <w:pPr>
        <w:spacing w:after="0" w:line="276" w:lineRule="auto"/>
        <w:ind w:right="42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2 312,9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на оценку рыночной стоимости объектов жилых помещений для расселения аварийного жилищного фонда, объектов муниципального имущества подлежащего приватизации, земельных участков подлежащих изъятию для муниципальных нужд;</w:t>
      </w:r>
    </w:p>
    <w:p w:rsidR="00E841E9" w:rsidRPr="002207DF" w:rsidRDefault="00E841E9" w:rsidP="00E841E9">
      <w:pPr>
        <w:spacing w:after="0" w:line="276" w:lineRule="auto"/>
        <w:ind w:right="42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696,5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на охрану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муниципальной собственности;</w:t>
      </w:r>
    </w:p>
    <w:p w:rsidR="00E841E9" w:rsidRPr="002207DF" w:rsidRDefault="00E841E9" w:rsidP="00E841E9">
      <w:pPr>
        <w:spacing w:after="0" w:line="276" w:lineRule="auto"/>
        <w:ind w:right="42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227,0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оплата транспортного налога;</w:t>
      </w:r>
    </w:p>
    <w:p w:rsidR="00E841E9" w:rsidRPr="002207DF" w:rsidRDefault="00E841E9" w:rsidP="00E841E9">
      <w:pPr>
        <w:spacing w:after="0" w:line="276" w:lineRule="auto"/>
        <w:ind w:right="42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82CCD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9 971,4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перечисление средств по исполнительным листам</w:t>
      </w:r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B359B" w:rsidRPr="002207DF">
        <w:rPr>
          <w:rFonts w:ascii="Times New Roman" w:hAnsi="Times New Roman" w:cs="Times New Roman"/>
        </w:rPr>
        <w:t xml:space="preserve"> </w:t>
      </w:r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данного мероприятия оплачен 31 исполнительный лист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BB359B" w:rsidRPr="002207DF" w:rsidRDefault="00BB359B" w:rsidP="00E841E9">
      <w:pPr>
        <w:spacing w:after="0" w:line="276" w:lineRule="auto"/>
        <w:ind w:right="42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- 43 256,5 тыс. рублей направлено на изъятие земельных участков, выполнение кадастровых работ по формированию земельных участков, выполнение работ по оценке земельных участков.</w:t>
      </w:r>
    </w:p>
    <w:p w:rsidR="00E841E9" w:rsidRPr="002207DF" w:rsidRDefault="00E841E9" w:rsidP="00E841E9">
      <w:pPr>
        <w:spacing w:after="0" w:line="276" w:lineRule="auto"/>
        <w:ind w:right="42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3 726,3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на техническую инвентаризацию (паспортизацию)</w:t>
      </w:r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установка пожарных </w:t>
      </w:r>
      <w:proofErr w:type="spellStart"/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прочие расходы, связанные с содержанием и сохра</w:t>
      </w:r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нением муниципального имущества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841E9" w:rsidRPr="002207DF" w:rsidRDefault="00E841E9" w:rsidP="00E841E9">
      <w:pPr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основного мероприятия «</w:t>
      </w:r>
      <w:r w:rsidRPr="00220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Организация обеспечения деятельности Департамента муниципальной собственности и МКУ «Дирекция по содержанию имущества казны»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направлено </w:t>
      </w:r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96 873,4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E841E9" w:rsidRPr="002207DF" w:rsidRDefault="00E841E9" w:rsidP="00E841E9">
      <w:pPr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содержание Департамента муниципальной собственности – </w:t>
      </w:r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56 000,9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По состоянию на 01.01.20</w:t>
      </w:r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штатная численность составляет 36 ед., фактическая </w:t>
      </w:r>
      <w:r w:rsidR="001B37AE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ед., среднесписочная численность </w:t>
      </w:r>
      <w:r w:rsidR="001B37AE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</w:p>
    <w:p w:rsidR="00E841E9" w:rsidRPr="002207DF" w:rsidRDefault="00E841E9" w:rsidP="00E841E9">
      <w:pPr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содержание </w:t>
      </w:r>
      <w:r w:rsidRPr="00220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МКУ «Дирекция по содержанию имущества казны» - </w:t>
      </w:r>
      <w:r w:rsidR="00BB359B" w:rsidRPr="00220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40 872,5</w:t>
      </w:r>
      <w:r w:rsidRPr="002207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тыс. рублей. </w:t>
      </w:r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01.01.20</w:t>
      </w:r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штатная численность составляет 23 ед., фактическая 23 ед., среднесписочная численность 2</w:t>
      </w:r>
      <w:r w:rsidR="00BB359B"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220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E841E9" w:rsidRPr="002207DF" w:rsidRDefault="00E841E9" w:rsidP="00E841E9">
      <w:pPr>
        <w:spacing w:after="0" w:line="276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выполнение 201</w:t>
      </w:r>
      <w:r w:rsidR="001B37AE"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отношению к поставленному плану за отчетный год составляет 9</w:t>
      </w:r>
      <w:r w:rsidR="001B37AE"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37AE"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1B68DD" w:rsidRPr="002207DF" w:rsidRDefault="001B68DD" w:rsidP="001B68DD">
      <w:pPr>
        <w:pStyle w:val="a3"/>
        <w:spacing w:after="0"/>
        <w:ind w:left="0" w:firstLine="709"/>
        <w:jc w:val="both"/>
        <w:rPr>
          <w:rFonts w:eastAsia="Times New Roman"/>
          <w:sz w:val="28"/>
          <w:szCs w:val="28"/>
        </w:rPr>
      </w:pPr>
      <w:r w:rsidRPr="002207DF">
        <w:rPr>
          <w:rFonts w:eastAsia="Times New Roman"/>
          <w:sz w:val="28"/>
          <w:szCs w:val="28"/>
        </w:rPr>
        <w:lastRenderedPageBreak/>
        <w:t>Достижение целей муниципальной программы и решение задач характеризуется следующими целевыми показателями:</w:t>
      </w:r>
    </w:p>
    <w:p w:rsidR="001B68DD" w:rsidRPr="002207DF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207DF">
        <w:rPr>
          <w:sz w:val="28"/>
          <w:szCs w:val="28"/>
        </w:rPr>
        <w:tab/>
      </w:r>
      <w:r w:rsidRPr="002207DF">
        <w:rPr>
          <w:sz w:val="28"/>
          <w:szCs w:val="28"/>
        </w:rPr>
        <w:tab/>
      </w:r>
      <w:r w:rsidRPr="002207DF">
        <w:rPr>
          <w:sz w:val="28"/>
          <w:szCs w:val="28"/>
        </w:rPr>
        <w:tab/>
      </w:r>
      <w:r w:rsidRPr="002207DF">
        <w:rPr>
          <w:sz w:val="28"/>
          <w:szCs w:val="28"/>
        </w:rPr>
        <w:tab/>
      </w:r>
      <w:r w:rsidRPr="002207DF">
        <w:rPr>
          <w:sz w:val="28"/>
          <w:szCs w:val="28"/>
        </w:rPr>
        <w:tab/>
      </w:r>
      <w:r w:rsidRPr="002207DF">
        <w:rPr>
          <w:sz w:val="28"/>
          <w:szCs w:val="28"/>
        </w:rPr>
        <w:tab/>
      </w:r>
      <w:r w:rsidRPr="002207DF">
        <w:rPr>
          <w:sz w:val="28"/>
          <w:szCs w:val="28"/>
        </w:rPr>
        <w:tab/>
      </w:r>
      <w:r w:rsidRPr="002207DF">
        <w:rPr>
          <w:sz w:val="28"/>
          <w:szCs w:val="28"/>
        </w:rPr>
        <w:tab/>
      </w:r>
      <w:r w:rsidRPr="002207DF">
        <w:rPr>
          <w:sz w:val="28"/>
          <w:szCs w:val="28"/>
        </w:rPr>
        <w:tab/>
      </w:r>
    </w:p>
    <w:p w:rsidR="001B68DD" w:rsidRPr="002207DF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  <w:sectPr w:rsidR="001B68DD" w:rsidRPr="002207DF" w:rsidSect="001B68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68DD" w:rsidRPr="002207DF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2207DF">
        <w:rPr>
          <w:sz w:val="28"/>
          <w:szCs w:val="28"/>
        </w:rPr>
        <w:lastRenderedPageBreak/>
        <w:t xml:space="preserve">Таблица </w:t>
      </w:r>
      <w:r w:rsidR="00530EEF" w:rsidRPr="002207DF">
        <w:rPr>
          <w:sz w:val="28"/>
          <w:szCs w:val="28"/>
        </w:rPr>
        <w:t>3</w:t>
      </w:r>
    </w:p>
    <w:p w:rsidR="001B68DD" w:rsidRPr="002207DF" w:rsidRDefault="001B68DD" w:rsidP="001B68DD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left="284" w:firstLine="709"/>
        <w:jc w:val="center"/>
        <w:rPr>
          <w:b/>
          <w:sz w:val="28"/>
          <w:szCs w:val="28"/>
        </w:rPr>
      </w:pPr>
      <w:r w:rsidRPr="002207DF">
        <w:rPr>
          <w:sz w:val="28"/>
          <w:szCs w:val="28"/>
        </w:rPr>
        <w:t>Целевые показатели муниципальной программы</w:t>
      </w:r>
      <w:r w:rsidRPr="002207DF">
        <w:rPr>
          <w:b/>
          <w:sz w:val="28"/>
          <w:szCs w:val="28"/>
        </w:rPr>
        <w:t xml:space="preserve"> «</w:t>
      </w:r>
      <w:r w:rsidRPr="002207DF">
        <w:rPr>
          <w:sz w:val="28"/>
          <w:szCs w:val="28"/>
        </w:rPr>
        <w:t>Основные направления развития в области управления и распоряжения муниципальной собственностью города Ханты-Мансийска</w:t>
      </w:r>
      <w:r w:rsidRPr="002207DF">
        <w:rPr>
          <w:b/>
          <w:sz w:val="28"/>
          <w:szCs w:val="28"/>
        </w:rPr>
        <w:t>»</w:t>
      </w:r>
    </w:p>
    <w:tbl>
      <w:tblPr>
        <w:tblW w:w="1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3456"/>
        <w:gridCol w:w="3589"/>
        <w:gridCol w:w="967"/>
        <w:gridCol w:w="1190"/>
        <w:gridCol w:w="1190"/>
        <w:gridCol w:w="809"/>
        <w:gridCol w:w="864"/>
        <w:gridCol w:w="746"/>
        <w:gridCol w:w="952"/>
        <w:gridCol w:w="1343"/>
      </w:tblGrid>
      <w:tr w:rsidR="00530EEF" w:rsidRPr="002207DF" w:rsidTr="001B68DD">
        <w:trPr>
          <w:trHeight w:val="1902"/>
          <w:tblHeader/>
        </w:trPr>
        <w:tc>
          <w:tcPr>
            <w:tcW w:w="848" w:type="dxa"/>
            <w:vMerge w:val="restart"/>
            <w:vAlign w:val="center"/>
          </w:tcPr>
          <w:p w:rsidR="001B68DD" w:rsidRPr="002207DF" w:rsidRDefault="001B68DD" w:rsidP="001B68DD">
            <w:pPr>
              <w:spacing w:line="240" w:lineRule="auto"/>
              <w:ind w:left="31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GoBack"/>
            <w:r w:rsidRPr="002207D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456" w:type="dxa"/>
            <w:vMerge w:val="restart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целевых показателей </w:t>
            </w:r>
          </w:p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в 2018 году</w:t>
            </w:r>
          </w:p>
        </w:tc>
        <w:tc>
          <w:tcPr>
            <w:tcW w:w="3589" w:type="dxa"/>
            <w:vMerge w:val="restart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целевых показателей  </w:t>
            </w:r>
          </w:p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в 2019 году</w:t>
            </w:r>
          </w:p>
        </w:tc>
        <w:tc>
          <w:tcPr>
            <w:tcW w:w="967" w:type="dxa"/>
            <w:vMerge w:val="restart"/>
            <w:vAlign w:val="center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90" w:type="dxa"/>
            <w:vMerge w:val="restart"/>
            <w:vAlign w:val="center"/>
          </w:tcPr>
          <w:p w:rsidR="001B68DD" w:rsidRPr="002207DF" w:rsidRDefault="001B68DD" w:rsidP="001B68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Базовый показатель на начало реализации программы в 2018 году</w:t>
            </w:r>
          </w:p>
        </w:tc>
        <w:tc>
          <w:tcPr>
            <w:tcW w:w="1190" w:type="dxa"/>
            <w:vMerge w:val="restart"/>
            <w:vAlign w:val="center"/>
          </w:tcPr>
          <w:p w:rsidR="001B68DD" w:rsidRPr="002207DF" w:rsidRDefault="001B68DD" w:rsidP="001B68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Базовый показатель на начало реализации программы в 2019 году</w:t>
            </w:r>
          </w:p>
        </w:tc>
        <w:tc>
          <w:tcPr>
            <w:tcW w:w="1673" w:type="dxa"/>
            <w:gridSpan w:val="2"/>
            <w:vAlign w:val="center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за 2018 год </w:t>
            </w:r>
          </w:p>
        </w:tc>
        <w:tc>
          <w:tcPr>
            <w:tcW w:w="1698" w:type="dxa"/>
            <w:gridSpan w:val="2"/>
            <w:vAlign w:val="center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за 2019 год</w:t>
            </w:r>
          </w:p>
        </w:tc>
        <w:tc>
          <w:tcPr>
            <w:tcW w:w="1343" w:type="dxa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дату  окончания реализации муниципальной программы</w:t>
            </w:r>
          </w:p>
        </w:tc>
      </w:tr>
      <w:tr w:rsidR="00530EEF" w:rsidRPr="002207DF" w:rsidTr="001B68DD">
        <w:trPr>
          <w:trHeight w:val="293"/>
        </w:trPr>
        <w:tc>
          <w:tcPr>
            <w:tcW w:w="848" w:type="dxa"/>
            <w:vMerge/>
            <w:vAlign w:val="center"/>
          </w:tcPr>
          <w:p w:rsidR="001B68DD" w:rsidRPr="002207DF" w:rsidRDefault="001B68DD" w:rsidP="001B68DD">
            <w:pPr>
              <w:spacing w:line="240" w:lineRule="auto"/>
              <w:ind w:left="-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6" w:type="dxa"/>
            <w:vMerge/>
            <w:vAlign w:val="center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9" w:type="dxa"/>
            <w:vMerge/>
            <w:vAlign w:val="center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64" w:type="dxa"/>
            <w:vAlign w:val="center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46" w:type="dxa"/>
            <w:vAlign w:val="center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52" w:type="dxa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343" w:type="dxa"/>
          </w:tcPr>
          <w:p w:rsidR="001B68DD" w:rsidRPr="002207DF" w:rsidRDefault="001B68DD" w:rsidP="001B68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EEF" w:rsidRPr="002207DF" w:rsidTr="001B68DD">
        <w:trPr>
          <w:trHeight w:val="479"/>
        </w:trPr>
        <w:tc>
          <w:tcPr>
            <w:tcW w:w="848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ind w:left="-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56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Увеличение доли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</w:t>
            </w:r>
          </w:p>
        </w:tc>
        <w:tc>
          <w:tcPr>
            <w:tcW w:w="3589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Доля жилых и нежилых помещений, прошедших техническую паспортизацию, от общего количества жилых и нежилых помещений, находящихся в муниципальной собственности</w:t>
            </w:r>
          </w:p>
        </w:tc>
        <w:tc>
          <w:tcPr>
            <w:tcW w:w="967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809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864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746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952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343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</w:tr>
      <w:tr w:rsidR="00530EEF" w:rsidRPr="002207DF" w:rsidTr="001B68DD">
        <w:trPr>
          <w:trHeight w:val="1367"/>
        </w:trPr>
        <w:tc>
          <w:tcPr>
            <w:tcW w:w="848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ind w:left="-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56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Увеличение доли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</w:t>
            </w:r>
          </w:p>
        </w:tc>
        <w:tc>
          <w:tcPr>
            <w:tcW w:w="3589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 xml:space="preserve">Доля протяженности линейных объектов, прошедших техническую паспортизацию, от общей протяженности линейных объектов, находящихся в муниципальной собственности </w:t>
            </w:r>
          </w:p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809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864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746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952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343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530EEF" w:rsidRPr="002207DF" w:rsidTr="001B68DD">
        <w:trPr>
          <w:trHeight w:val="1873"/>
        </w:trPr>
        <w:tc>
          <w:tcPr>
            <w:tcW w:w="848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ind w:left="-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456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Увеличение доли протяженности линейных объектов, прошедших инвентаризацию, от общей протяженности линейных объектов, находящихся в муниципальной собственности</w:t>
            </w:r>
          </w:p>
        </w:tc>
        <w:tc>
          <w:tcPr>
            <w:tcW w:w="3589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Доля протяженности линейных объектов, прошедших инвентаризацию, от общей протяженности линейных объектов, находящихся в муниципальной собственности</w:t>
            </w:r>
          </w:p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809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864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46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52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343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530EEF" w:rsidRPr="002207DF" w:rsidTr="001B68DD">
        <w:trPr>
          <w:trHeight w:val="420"/>
        </w:trPr>
        <w:tc>
          <w:tcPr>
            <w:tcW w:w="848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ind w:left="-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456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Сокращение доли неиспользуемого недвижимого имущества в общем количестве недвижимого имущества, находящегося в муниципальной собственности</w:t>
            </w:r>
          </w:p>
        </w:tc>
        <w:tc>
          <w:tcPr>
            <w:tcW w:w="3589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Доля неиспользуемого недвижимого имущества в общем количестве недвижимого имущества, находящегося в муниципальной собственности</w:t>
            </w:r>
          </w:p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09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64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46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952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343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530EEF" w:rsidRPr="002207DF" w:rsidTr="001B68DD">
        <w:trPr>
          <w:trHeight w:val="479"/>
        </w:trPr>
        <w:tc>
          <w:tcPr>
            <w:tcW w:w="848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ind w:left="-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456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проведенных контрольных мероприятий по проверке использования и сохранности муниципального имущества</w:t>
            </w:r>
          </w:p>
        </w:tc>
        <w:tc>
          <w:tcPr>
            <w:tcW w:w="3589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контрольных мероприятий по проверке использования и сохранности муниципального имущества</w:t>
            </w:r>
          </w:p>
        </w:tc>
        <w:tc>
          <w:tcPr>
            <w:tcW w:w="967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09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64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46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52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343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530EEF" w:rsidRPr="002207DF" w:rsidTr="001B68DD">
        <w:trPr>
          <w:trHeight w:val="627"/>
        </w:trPr>
        <w:tc>
          <w:tcPr>
            <w:tcW w:w="848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ind w:left="-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456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актуальной информации об объектах муниципальной собственности во вновь созданной автоматизированной информационной системе «Система автоматизированного управления муниципальным имуществом» (наполнение </w:t>
            </w:r>
            <w:r w:rsidRPr="00220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информационной системы контентом)</w:t>
            </w:r>
          </w:p>
        </w:tc>
        <w:tc>
          <w:tcPr>
            <w:tcW w:w="3589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актуальной информации об объектах муниципальной собственности во вновь созданной автоматизированной информационной системе «Система автоматизированного управления муниципальным имуществом» (наполнение </w:t>
            </w:r>
            <w:r w:rsidRPr="00220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информационной системы контентом)</w:t>
            </w:r>
          </w:p>
        </w:tc>
        <w:tc>
          <w:tcPr>
            <w:tcW w:w="967" w:type="dxa"/>
            <w:vAlign w:val="center"/>
          </w:tcPr>
          <w:p w:rsidR="001B68DD" w:rsidRPr="002207DF" w:rsidRDefault="001B68DD" w:rsidP="001B6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90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09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4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46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52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43" w:type="dxa"/>
            <w:vAlign w:val="center"/>
          </w:tcPr>
          <w:p w:rsidR="001B68DD" w:rsidRPr="002207DF" w:rsidRDefault="001B68DD" w:rsidP="001B6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7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bookmarkEnd w:id="4"/>
    </w:tbl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1B68DD" w:rsidRPr="002207DF" w:rsidSect="001B68D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По результатам реализации Программы достигнуты следующие показатели: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1. </w:t>
      </w:r>
      <w:proofErr w:type="gramStart"/>
      <w:r w:rsidRPr="002207DF">
        <w:rPr>
          <w:sz w:val="28"/>
          <w:szCs w:val="28"/>
        </w:rPr>
        <w:t>Плановый показатель  №1 за 2019 год достигнут</w:t>
      </w:r>
      <w:proofErr w:type="gramEnd"/>
      <w:r w:rsidRPr="002207DF">
        <w:rPr>
          <w:sz w:val="28"/>
          <w:szCs w:val="28"/>
        </w:rPr>
        <w:t xml:space="preserve">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Достижение целевого показателя   осуществлялось  за счет проведения мероприятий по технической паспортизации жилых/нежилых помещений: общее количество проведенной технической паспортизации жилых помещений/нежилых помещений за 2018-2019 годы составило – 255 ед.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Фактическое выполнение показателя по отношению к поставленному плану за отчетный год составляет 121,2%.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>Фактическое выполнение показателя отчетного года по отношению к фактическому исполнению показателя за предыдущий год составляет  102,6%.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2. </w:t>
      </w:r>
      <w:proofErr w:type="gramStart"/>
      <w:r w:rsidRPr="002207DF">
        <w:rPr>
          <w:sz w:val="28"/>
          <w:szCs w:val="28"/>
        </w:rPr>
        <w:t>Плановый показатель  №2 за 2019 год достигнут</w:t>
      </w:r>
      <w:proofErr w:type="gramEnd"/>
      <w:r w:rsidRPr="002207DF">
        <w:rPr>
          <w:sz w:val="28"/>
          <w:szCs w:val="28"/>
        </w:rPr>
        <w:t xml:space="preserve">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Достижение целевого показателя  осуществлялось за счет выполнения мероприятий по  технической паспортизации линейных  объектов: общая протяженность линейных объектов, прошедших техническую паспортизацию за 2018-2019 годы составила – 17 354,6 м.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Фактическое выполнение показателя по отношению к поставленному плану за отчетный год составляет 137,1%.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>Фактическое выполнение показателя отчетного года по отношению к фактическому исполнению за предыдущий год составляет  120,2%.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3. </w:t>
      </w:r>
      <w:proofErr w:type="gramStart"/>
      <w:r w:rsidRPr="002207DF">
        <w:rPr>
          <w:sz w:val="28"/>
          <w:szCs w:val="28"/>
        </w:rPr>
        <w:t>Плановый показатель  №3 за 2019 год достигнут</w:t>
      </w:r>
      <w:proofErr w:type="gramEnd"/>
      <w:r w:rsidRPr="002207DF">
        <w:rPr>
          <w:sz w:val="28"/>
          <w:szCs w:val="28"/>
        </w:rPr>
        <w:t xml:space="preserve">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Достижение целевого показателя осуществлялось за счет выполнения следующих мероприятий: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207DF">
        <w:rPr>
          <w:sz w:val="28"/>
          <w:szCs w:val="28"/>
        </w:rPr>
        <w:t xml:space="preserve">- в 2018 году   в  соответствии с распоряжениями Администрации города Ханты-Мансийска от 20.06.2018 № 94-р «Об условиях приватизации муниципального предприятия «Городские электрические сети» и №95-р «Об условиях приватизации муниципального предприятия «Ханты-Мансийские городские электрические сети» проведена инвентаризация линейных объектов, находящихся в хозяйственном ведении муниципального предприятия «Городские электрические сети» и муниципального предприятия «Ханты-Мансийские городские электрические сети» общей протяженностью –  1 096 433,8 </w:t>
      </w:r>
      <w:proofErr w:type="spellStart"/>
      <w:r w:rsidRPr="002207DF">
        <w:rPr>
          <w:sz w:val="28"/>
          <w:szCs w:val="28"/>
        </w:rPr>
        <w:t>п.м</w:t>
      </w:r>
      <w:proofErr w:type="spellEnd"/>
      <w:r w:rsidRPr="002207DF">
        <w:rPr>
          <w:sz w:val="28"/>
          <w:szCs w:val="28"/>
        </w:rPr>
        <w:t xml:space="preserve">. </w:t>
      </w:r>
      <w:proofErr w:type="gramEnd"/>
    </w:p>
    <w:p w:rsidR="001B68DD" w:rsidRPr="002207DF" w:rsidRDefault="001B68DD" w:rsidP="001B68DD">
      <w:pPr>
        <w:tabs>
          <w:tab w:val="left" w:pos="28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7DF">
        <w:rPr>
          <w:rFonts w:ascii="Times New Roman" w:hAnsi="Times New Roman" w:cs="Times New Roman"/>
          <w:sz w:val="28"/>
          <w:szCs w:val="28"/>
        </w:rPr>
        <w:t>- в</w:t>
      </w:r>
      <w:r w:rsidRPr="002207DF">
        <w:rPr>
          <w:rFonts w:ascii="Times New Roman" w:eastAsia="Calibri" w:hAnsi="Times New Roman" w:cs="Times New Roman"/>
          <w:sz w:val="28"/>
          <w:szCs w:val="28"/>
        </w:rPr>
        <w:t xml:space="preserve"> 2019 году в рамках проверки муниципального предприятия «Жилищно-коммунальное управление» проведена  инвентаризация линейных объектов, переданных в хозяйственное ведение муниципальному предприятию </w:t>
      </w:r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4 254,1 </w:t>
      </w:r>
      <w:proofErr w:type="spellStart"/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07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Фактическое выполнение показателя по отношению к поставленному плану за отчетный год составляет 102,1%.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>Фактическое выполнение показателя отчетного года по отношению к фактическому исполнению за предыдущий год составляет 103,5%.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4. </w:t>
      </w:r>
      <w:proofErr w:type="gramStart"/>
      <w:r w:rsidRPr="002207DF">
        <w:rPr>
          <w:sz w:val="28"/>
          <w:szCs w:val="28"/>
        </w:rPr>
        <w:t>Плановый показатель  №4 за 2019 год достигнут</w:t>
      </w:r>
      <w:proofErr w:type="gramEnd"/>
      <w:r w:rsidRPr="002207DF">
        <w:rPr>
          <w:sz w:val="28"/>
          <w:szCs w:val="28"/>
        </w:rPr>
        <w:t xml:space="preserve">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Фактическое выполнение показателя по отношению к поставленному плану за отчетный год составляет 100,0%.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lastRenderedPageBreak/>
        <w:t>Фактическое выполнение показателя отчетного года по отношению к фактическому исполнению за предыдущий год составляет 100,0%.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5. </w:t>
      </w:r>
      <w:proofErr w:type="gramStart"/>
      <w:r w:rsidRPr="002207DF">
        <w:rPr>
          <w:sz w:val="28"/>
          <w:szCs w:val="28"/>
        </w:rPr>
        <w:t>Плановый показатель  №5 за 2019 год достигнут</w:t>
      </w:r>
      <w:proofErr w:type="gramEnd"/>
      <w:r w:rsidRPr="002207DF">
        <w:rPr>
          <w:sz w:val="28"/>
          <w:szCs w:val="28"/>
        </w:rPr>
        <w:t xml:space="preserve">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>Достижение целевого показателя осуществлялось за счет выполнения контрольных мероприятий по проверке использования и сохранности муниципального имущества, переданного в хозяйственное ведение, оперативное управление, безвозмездное пользование и по договору аренды: общее количество контрольных мероприятий за 2018-2019 годы составило 32 ед.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Фактическое выполнение показателя по отношению к поставленному плану за отчетный год составляет 107,4%.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>Фактическое выполнение показателя отчетного года по отношению к фактическому исполнению за предыдущий год составляет 119,6%.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6. </w:t>
      </w:r>
      <w:proofErr w:type="gramStart"/>
      <w:r w:rsidRPr="002207DF">
        <w:rPr>
          <w:sz w:val="28"/>
          <w:szCs w:val="28"/>
        </w:rPr>
        <w:t>Плановый показатель  №6 за 2019 год достигнут</w:t>
      </w:r>
      <w:proofErr w:type="gramEnd"/>
      <w:r w:rsidRPr="002207DF">
        <w:rPr>
          <w:sz w:val="28"/>
          <w:szCs w:val="28"/>
        </w:rPr>
        <w:t xml:space="preserve">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>Достижение целевого показателя в 2018 году проводилось посредством актуализации информации в автоматизированной информационной системе «Имущественный фонд».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В 2019 году для ведения реестра муниципального имущества города Ханты-Мансийска приобретен программный продукт на платформе 1С: Предприятие 8.3., в настоящее время проводятся работы по наполнению программного продукта сведениями о муниципальном имуществе.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 xml:space="preserve">Фактическое выполнение показателя по отношению к поставленному плану за отчетный год составляет 100,0%. </w:t>
      </w:r>
    </w:p>
    <w:p w:rsidR="001B68DD" w:rsidRPr="002207DF" w:rsidRDefault="001B68DD" w:rsidP="001B68DD">
      <w:pPr>
        <w:pStyle w:val="a5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7DF">
        <w:rPr>
          <w:sz w:val="28"/>
          <w:szCs w:val="28"/>
        </w:rPr>
        <w:t>Фактическое выполнение показателя отчетного года по отношению к фактическому исполнению за предыдущий год составляет 116,7%.</w:t>
      </w:r>
    </w:p>
    <w:p w:rsidR="001B68DD" w:rsidRPr="002207DF" w:rsidRDefault="001B68DD" w:rsidP="00E841E9">
      <w:pPr>
        <w:spacing w:after="0" w:line="276" w:lineRule="auto"/>
        <w:ind w:right="424"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841E9" w:rsidRPr="002207DF" w:rsidRDefault="00E841E9" w:rsidP="00E841E9">
      <w:pPr>
        <w:spacing w:after="200" w:line="276" w:lineRule="auto"/>
        <w:ind w:right="424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841E9" w:rsidRPr="002207DF" w:rsidRDefault="00E841E9" w:rsidP="00E841E9">
      <w:pPr>
        <w:spacing w:after="200" w:line="276" w:lineRule="auto"/>
        <w:ind w:right="424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841E9" w:rsidRPr="002207DF" w:rsidRDefault="00E841E9" w:rsidP="00E841E9">
      <w:pPr>
        <w:spacing w:after="200" w:line="276" w:lineRule="auto"/>
        <w:ind w:right="424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BE70C2" w:rsidRPr="002207DF" w:rsidRDefault="00BE70C2">
      <w:pPr>
        <w:rPr>
          <w:rFonts w:ascii="Times New Roman" w:hAnsi="Times New Roman" w:cs="Times New Roman"/>
        </w:rPr>
      </w:pPr>
    </w:p>
    <w:sectPr w:rsidR="00BE70C2" w:rsidRPr="002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86"/>
    <w:multiLevelType w:val="hybridMultilevel"/>
    <w:tmpl w:val="8DB00C6A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6"/>
    <w:rsid w:val="001B37AE"/>
    <w:rsid w:val="001B68DD"/>
    <w:rsid w:val="002207DF"/>
    <w:rsid w:val="0030282C"/>
    <w:rsid w:val="00327ED7"/>
    <w:rsid w:val="0033461B"/>
    <w:rsid w:val="00530EEF"/>
    <w:rsid w:val="00566DC6"/>
    <w:rsid w:val="00682AE1"/>
    <w:rsid w:val="006E2945"/>
    <w:rsid w:val="00782CCD"/>
    <w:rsid w:val="00890B16"/>
    <w:rsid w:val="00BB359B"/>
    <w:rsid w:val="00BE70C2"/>
    <w:rsid w:val="00E24BD4"/>
    <w:rsid w:val="00E51627"/>
    <w:rsid w:val="00E677B0"/>
    <w:rsid w:val="00E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B68DD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8DD"/>
    <w:rPr>
      <w:rFonts w:ascii="Times New Roman" w:eastAsiaTheme="minorEastAsia" w:hAnsi="Times New Roman" w:cs="Times New Roman"/>
    </w:rPr>
  </w:style>
  <w:style w:type="paragraph" w:styleId="a5">
    <w:name w:val="Normal (Web)"/>
    <w:aliases w:val="Обычный (веб) Знак"/>
    <w:basedOn w:val="a"/>
    <w:uiPriority w:val="99"/>
    <w:qFormat/>
    <w:rsid w:val="001B68D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B68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B68DD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68DD"/>
    <w:rPr>
      <w:rFonts w:ascii="Times New Roman" w:eastAsiaTheme="minorEastAsia" w:hAnsi="Times New Roman" w:cs="Times New Roman"/>
    </w:rPr>
  </w:style>
  <w:style w:type="paragraph" w:styleId="a5">
    <w:name w:val="Normal (Web)"/>
    <w:aliases w:val="Обычный (веб) Знак"/>
    <w:basedOn w:val="a"/>
    <w:uiPriority w:val="99"/>
    <w:qFormat/>
    <w:rsid w:val="001B68DD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B6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Надежда Анатольевна</dc:creator>
  <cp:lastModifiedBy>Серебренникова Елена Геннадьевна</cp:lastModifiedBy>
  <cp:revision>4</cp:revision>
  <dcterms:created xsi:type="dcterms:W3CDTF">2020-04-30T08:26:00Z</dcterms:created>
  <dcterms:modified xsi:type="dcterms:W3CDTF">2020-04-30T09:07:00Z</dcterms:modified>
</cp:coreProperties>
</file>