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F2" w:rsidRDefault="007F25F2" w:rsidP="007F25F2">
      <w:pPr>
        <w:jc w:val="right"/>
        <w:outlineLvl w:val="3"/>
        <w:rPr>
          <w:rFonts w:ascii="Times New Roman" w:eastAsia="Times New Roman" w:hAnsi="Times New Roman" w:cs="Times New Roman"/>
          <w:color w:val="auto"/>
          <w:spacing w:val="-5"/>
          <w:sz w:val="28"/>
          <w:szCs w:val="28"/>
        </w:rPr>
      </w:pPr>
      <w:r w:rsidRPr="007F25F2">
        <w:rPr>
          <w:rFonts w:ascii="Times New Roman" w:eastAsia="Times New Roman" w:hAnsi="Times New Roman" w:cs="Times New Roman"/>
          <w:color w:val="auto"/>
          <w:spacing w:val="-5"/>
          <w:sz w:val="28"/>
          <w:szCs w:val="28"/>
        </w:rPr>
        <w:t>Приложение</w:t>
      </w:r>
      <w:r>
        <w:rPr>
          <w:rFonts w:ascii="Times New Roman" w:eastAsia="Times New Roman" w:hAnsi="Times New Roman" w:cs="Times New Roman"/>
          <w:color w:val="auto"/>
          <w:spacing w:val="-5"/>
          <w:sz w:val="28"/>
          <w:szCs w:val="28"/>
        </w:rPr>
        <w:t xml:space="preserve"> </w:t>
      </w:r>
      <w:r w:rsidR="0004314D">
        <w:rPr>
          <w:rFonts w:ascii="Times New Roman" w:eastAsia="Times New Roman" w:hAnsi="Times New Roman" w:cs="Times New Roman"/>
          <w:color w:val="auto"/>
          <w:spacing w:val="-5"/>
          <w:sz w:val="28"/>
          <w:szCs w:val="28"/>
        </w:rPr>
        <w:t>2</w:t>
      </w:r>
    </w:p>
    <w:p w:rsidR="007F25F2" w:rsidRDefault="007F25F2" w:rsidP="007F25F2">
      <w:pPr>
        <w:jc w:val="right"/>
        <w:outlineLvl w:val="3"/>
        <w:rPr>
          <w:rFonts w:ascii="Times New Roman" w:eastAsia="Times New Roman" w:hAnsi="Times New Roman" w:cs="Times New Roman"/>
          <w:color w:val="auto"/>
          <w:spacing w:val="-5"/>
          <w:sz w:val="28"/>
          <w:szCs w:val="28"/>
        </w:rPr>
      </w:pPr>
      <w:r w:rsidRPr="007F25F2">
        <w:rPr>
          <w:rFonts w:ascii="Times New Roman" w:eastAsia="Times New Roman" w:hAnsi="Times New Roman" w:cs="Times New Roman"/>
          <w:color w:val="auto"/>
          <w:spacing w:val="-5"/>
          <w:sz w:val="28"/>
          <w:szCs w:val="28"/>
        </w:rPr>
        <w:t xml:space="preserve"> к проекту </w:t>
      </w:r>
      <w:r>
        <w:rPr>
          <w:rFonts w:ascii="Times New Roman" w:eastAsia="Times New Roman" w:hAnsi="Times New Roman" w:cs="Times New Roman"/>
          <w:color w:val="auto"/>
          <w:spacing w:val="-5"/>
          <w:sz w:val="28"/>
          <w:szCs w:val="28"/>
        </w:rPr>
        <w:t>п</w:t>
      </w:r>
      <w:r w:rsidRPr="007F25F2">
        <w:rPr>
          <w:rFonts w:ascii="Times New Roman" w:eastAsia="Times New Roman" w:hAnsi="Times New Roman" w:cs="Times New Roman"/>
          <w:color w:val="auto"/>
          <w:spacing w:val="-5"/>
          <w:sz w:val="28"/>
          <w:szCs w:val="28"/>
        </w:rPr>
        <w:t>остановления</w:t>
      </w:r>
      <w:r>
        <w:rPr>
          <w:rFonts w:ascii="Times New Roman" w:eastAsia="Times New Roman" w:hAnsi="Times New Roman" w:cs="Times New Roman"/>
          <w:color w:val="auto"/>
          <w:spacing w:val="-5"/>
          <w:sz w:val="28"/>
          <w:szCs w:val="28"/>
        </w:rPr>
        <w:t xml:space="preserve"> Главы</w:t>
      </w:r>
    </w:p>
    <w:p w:rsidR="007F25F2" w:rsidRDefault="007F25F2" w:rsidP="007F25F2">
      <w:pPr>
        <w:jc w:val="right"/>
        <w:outlineLvl w:val="3"/>
        <w:rPr>
          <w:rFonts w:ascii="Times New Roman" w:eastAsia="Times New Roman" w:hAnsi="Times New Roman" w:cs="Times New Roman"/>
          <w:color w:val="auto"/>
          <w:spacing w:val="-5"/>
          <w:sz w:val="28"/>
          <w:szCs w:val="28"/>
        </w:rPr>
      </w:pPr>
      <w:r>
        <w:rPr>
          <w:rFonts w:ascii="Times New Roman" w:eastAsia="Times New Roman" w:hAnsi="Times New Roman" w:cs="Times New Roman"/>
          <w:color w:val="auto"/>
          <w:spacing w:val="-5"/>
          <w:sz w:val="28"/>
          <w:szCs w:val="28"/>
        </w:rPr>
        <w:t>города Ханты-Мансийска</w:t>
      </w:r>
    </w:p>
    <w:p w:rsidR="007F25F2" w:rsidRPr="007F25F2" w:rsidRDefault="007F25F2" w:rsidP="007F25F2">
      <w:pPr>
        <w:jc w:val="right"/>
        <w:outlineLvl w:val="3"/>
        <w:rPr>
          <w:rFonts w:ascii="Times New Roman" w:eastAsia="Times New Roman" w:hAnsi="Times New Roman" w:cs="Times New Roman"/>
          <w:color w:val="auto"/>
          <w:spacing w:val="-5"/>
          <w:sz w:val="28"/>
          <w:szCs w:val="28"/>
        </w:rPr>
      </w:pPr>
    </w:p>
    <w:p w:rsidR="007F25F2" w:rsidRDefault="007F25F2" w:rsidP="007F25F2">
      <w:pPr>
        <w:jc w:val="right"/>
        <w:outlineLvl w:val="3"/>
        <w:rPr>
          <w:rFonts w:ascii="Times New Roman" w:eastAsia="Times New Roman" w:hAnsi="Times New Roman" w:cs="Times New Roman"/>
          <w:b/>
          <w:color w:val="auto"/>
          <w:spacing w:val="-5"/>
          <w:sz w:val="28"/>
          <w:szCs w:val="28"/>
        </w:rPr>
      </w:pPr>
    </w:p>
    <w:p w:rsidR="003D4364" w:rsidRPr="007F25F2" w:rsidRDefault="00A31F3C" w:rsidP="00A31F3C">
      <w:pPr>
        <w:pStyle w:val="21"/>
        <w:shd w:val="clear" w:color="auto" w:fill="auto"/>
        <w:spacing w:line="335" w:lineRule="exact"/>
        <w:rPr>
          <w:b w:val="0"/>
          <w:color w:val="auto"/>
          <w:sz w:val="28"/>
          <w:szCs w:val="28"/>
        </w:rPr>
      </w:pPr>
      <w:r w:rsidRPr="007F25F2">
        <w:rPr>
          <w:b w:val="0"/>
          <w:color w:val="auto"/>
          <w:sz w:val="28"/>
          <w:szCs w:val="28"/>
        </w:rPr>
        <w:t>ПОЛОЖЕНИЕ</w:t>
      </w:r>
    </w:p>
    <w:p w:rsidR="003D4364" w:rsidRPr="002A3952" w:rsidRDefault="00A968D5" w:rsidP="002A3952">
      <w:pPr>
        <w:pStyle w:val="21"/>
        <w:shd w:val="clear" w:color="auto" w:fill="auto"/>
        <w:spacing w:line="335" w:lineRule="exact"/>
        <w:rPr>
          <w:b w:val="0"/>
          <w:color w:val="auto"/>
          <w:sz w:val="28"/>
          <w:szCs w:val="28"/>
        </w:rPr>
      </w:pPr>
      <w:r w:rsidRPr="007F25F2">
        <w:rPr>
          <w:b w:val="0"/>
          <w:color w:val="auto"/>
          <w:sz w:val="28"/>
          <w:szCs w:val="28"/>
        </w:rPr>
        <w:t xml:space="preserve">о размерах и условиях </w:t>
      </w:r>
      <w:r w:rsidR="00A31F3C" w:rsidRPr="007F25F2">
        <w:rPr>
          <w:b w:val="0"/>
          <w:color w:val="auto"/>
          <w:sz w:val="28"/>
          <w:szCs w:val="28"/>
        </w:rPr>
        <w:t>оплат</w:t>
      </w:r>
      <w:r w:rsidRPr="007F25F2">
        <w:rPr>
          <w:b w:val="0"/>
          <w:color w:val="auto"/>
          <w:sz w:val="28"/>
          <w:szCs w:val="28"/>
        </w:rPr>
        <w:t>ы</w:t>
      </w:r>
      <w:r w:rsidR="00A31F3C" w:rsidRPr="007F25F2">
        <w:rPr>
          <w:b w:val="0"/>
          <w:color w:val="auto"/>
          <w:sz w:val="28"/>
          <w:szCs w:val="28"/>
        </w:rPr>
        <w:t xml:space="preserve"> труда </w:t>
      </w:r>
      <w:r w:rsidRPr="007F25F2">
        <w:rPr>
          <w:b w:val="0"/>
          <w:color w:val="auto"/>
          <w:sz w:val="28"/>
          <w:szCs w:val="28"/>
        </w:rPr>
        <w:t xml:space="preserve">и иных выплат </w:t>
      </w:r>
      <w:r w:rsidR="002A3952">
        <w:rPr>
          <w:b w:val="0"/>
          <w:color w:val="auto"/>
          <w:sz w:val="28"/>
          <w:szCs w:val="28"/>
        </w:rPr>
        <w:t xml:space="preserve">работникам </w:t>
      </w:r>
      <w:r w:rsidR="00A31F3C" w:rsidRPr="007F25F2">
        <w:rPr>
          <w:b w:val="0"/>
          <w:color w:val="auto"/>
          <w:sz w:val="28"/>
          <w:szCs w:val="28"/>
        </w:rPr>
        <w:t>муниципальных бюджетн</w:t>
      </w:r>
      <w:r w:rsidRPr="007F25F2">
        <w:rPr>
          <w:b w:val="0"/>
          <w:color w:val="auto"/>
          <w:sz w:val="28"/>
          <w:szCs w:val="28"/>
        </w:rPr>
        <w:t xml:space="preserve">ых учреждений, подведомственных </w:t>
      </w:r>
      <w:r w:rsidR="00A31F3C" w:rsidRPr="007F25F2">
        <w:rPr>
          <w:b w:val="0"/>
          <w:color w:val="auto"/>
          <w:sz w:val="28"/>
          <w:szCs w:val="28"/>
        </w:rPr>
        <w:t>Департаменту городского хозяйства</w:t>
      </w:r>
      <w:r w:rsidR="002A3952">
        <w:rPr>
          <w:b w:val="0"/>
          <w:color w:val="auto"/>
          <w:sz w:val="28"/>
          <w:szCs w:val="28"/>
        </w:rPr>
        <w:t xml:space="preserve"> </w:t>
      </w:r>
      <w:r w:rsidR="00A31F3C" w:rsidRPr="007F25F2">
        <w:rPr>
          <w:b w:val="0"/>
          <w:color w:val="auto"/>
          <w:sz w:val="28"/>
          <w:szCs w:val="28"/>
        </w:rPr>
        <w:t>Администрации города Ханты-Мансийска</w:t>
      </w:r>
    </w:p>
    <w:p w:rsidR="00F10814" w:rsidRPr="00905A2E" w:rsidRDefault="00F10814" w:rsidP="00F10814">
      <w:pPr>
        <w:pStyle w:val="21"/>
        <w:shd w:val="clear" w:color="auto" w:fill="auto"/>
        <w:spacing w:line="335" w:lineRule="exact"/>
        <w:rPr>
          <w:color w:val="auto"/>
          <w:sz w:val="28"/>
          <w:szCs w:val="28"/>
        </w:rPr>
      </w:pPr>
    </w:p>
    <w:p w:rsidR="003D4364" w:rsidRDefault="0088005D" w:rsidP="002A3952">
      <w:pPr>
        <w:pStyle w:val="21"/>
        <w:shd w:val="clear" w:color="auto" w:fill="auto"/>
        <w:spacing w:line="324" w:lineRule="exact"/>
        <w:jc w:val="left"/>
        <w:rPr>
          <w:b w:val="0"/>
          <w:color w:val="auto"/>
          <w:sz w:val="28"/>
          <w:szCs w:val="28"/>
        </w:rPr>
      </w:pPr>
      <w:r w:rsidRPr="007F25F2">
        <w:rPr>
          <w:b w:val="0"/>
          <w:color w:val="auto"/>
          <w:sz w:val="28"/>
          <w:szCs w:val="28"/>
          <w:lang w:val="en-US"/>
        </w:rPr>
        <w:t>I</w:t>
      </w:r>
      <w:r w:rsidRPr="007F25F2">
        <w:rPr>
          <w:b w:val="0"/>
          <w:color w:val="auto"/>
          <w:sz w:val="28"/>
          <w:szCs w:val="28"/>
        </w:rPr>
        <w:t xml:space="preserve">. </w:t>
      </w:r>
      <w:r w:rsidR="00A31F3C" w:rsidRPr="007F25F2">
        <w:rPr>
          <w:b w:val="0"/>
          <w:color w:val="auto"/>
          <w:sz w:val="28"/>
          <w:szCs w:val="28"/>
        </w:rPr>
        <w:t>Общие положения</w:t>
      </w:r>
    </w:p>
    <w:p w:rsidR="002A3952" w:rsidRPr="007F25F2" w:rsidRDefault="002A3952" w:rsidP="002A3952">
      <w:pPr>
        <w:pStyle w:val="21"/>
        <w:shd w:val="clear" w:color="auto" w:fill="auto"/>
        <w:spacing w:line="324" w:lineRule="exact"/>
        <w:jc w:val="left"/>
        <w:rPr>
          <w:b w:val="0"/>
          <w:color w:val="auto"/>
          <w:sz w:val="28"/>
          <w:szCs w:val="28"/>
        </w:rPr>
      </w:pPr>
    </w:p>
    <w:p w:rsidR="003D4364" w:rsidRDefault="00DA63CA" w:rsidP="002A3952">
      <w:pPr>
        <w:pStyle w:val="31"/>
        <w:tabs>
          <w:tab w:val="left" w:pos="1375"/>
        </w:tabs>
        <w:spacing w:line="324" w:lineRule="exact"/>
        <w:ind w:firstLine="709"/>
        <w:jc w:val="both"/>
        <w:rPr>
          <w:color w:val="auto"/>
          <w:sz w:val="28"/>
          <w:szCs w:val="28"/>
        </w:rPr>
      </w:pPr>
      <w:r>
        <w:rPr>
          <w:color w:val="auto"/>
          <w:sz w:val="28"/>
          <w:szCs w:val="28"/>
        </w:rPr>
        <w:t>1.1.</w:t>
      </w:r>
      <w:r w:rsidR="00C453F2">
        <w:rPr>
          <w:color w:val="auto"/>
          <w:sz w:val="28"/>
          <w:szCs w:val="28"/>
        </w:rPr>
        <w:t xml:space="preserve"> </w:t>
      </w:r>
      <w:proofErr w:type="gramStart"/>
      <w:r w:rsidR="00A31F3C" w:rsidRPr="00905A2E">
        <w:rPr>
          <w:color w:val="auto"/>
          <w:sz w:val="28"/>
          <w:szCs w:val="28"/>
        </w:rPr>
        <w:t xml:space="preserve">Положение </w:t>
      </w:r>
      <w:r w:rsidR="00A968D5" w:rsidRPr="00905A2E">
        <w:rPr>
          <w:color w:val="auto"/>
          <w:sz w:val="28"/>
          <w:szCs w:val="28"/>
        </w:rPr>
        <w:t xml:space="preserve">о размерах и условиях оплаты труда и иных выплат </w:t>
      </w:r>
      <w:r w:rsidR="002A3952">
        <w:rPr>
          <w:color w:val="auto"/>
          <w:sz w:val="28"/>
          <w:szCs w:val="28"/>
        </w:rPr>
        <w:t>работникам</w:t>
      </w:r>
      <w:r w:rsidR="00A968D5" w:rsidRPr="00905A2E">
        <w:rPr>
          <w:color w:val="auto"/>
          <w:sz w:val="28"/>
          <w:szCs w:val="28"/>
        </w:rPr>
        <w:t xml:space="preserve"> муниципальных бюджетных учреждений, подведомственных Департаменту городского хозяйства Администрации города Ханты-Мансийска</w:t>
      </w:r>
      <w:r w:rsidR="00A31F3C" w:rsidRPr="00905A2E">
        <w:rPr>
          <w:color w:val="auto"/>
          <w:sz w:val="28"/>
          <w:szCs w:val="28"/>
        </w:rPr>
        <w:t xml:space="preserve"> (далее - Положение) регулирует порядок и условия оплаты труда </w:t>
      </w:r>
      <w:r w:rsidR="00C453F2">
        <w:rPr>
          <w:color w:val="auto"/>
          <w:sz w:val="28"/>
          <w:szCs w:val="28"/>
        </w:rPr>
        <w:t xml:space="preserve">и иных выплат </w:t>
      </w:r>
      <w:r w:rsidR="00A968D5" w:rsidRPr="00905A2E">
        <w:rPr>
          <w:color w:val="auto"/>
          <w:sz w:val="28"/>
          <w:szCs w:val="28"/>
        </w:rPr>
        <w:t xml:space="preserve">руководителям </w:t>
      </w:r>
      <w:r w:rsidR="00A31F3C" w:rsidRPr="00905A2E">
        <w:rPr>
          <w:color w:val="auto"/>
          <w:sz w:val="28"/>
          <w:szCs w:val="28"/>
        </w:rPr>
        <w:t xml:space="preserve">муниципальных бюджетных учреждений, подведомственных Департаменту городского хозяйства Администрации города Ханты-Мансийска (далее </w:t>
      </w:r>
      <w:r w:rsidR="00A968D5" w:rsidRPr="00905A2E">
        <w:rPr>
          <w:color w:val="auto"/>
          <w:sz w:val="28"/>
          <w:szCs w:val="28"/>
        </w:rPr>
        <w:t>–</w:t>
      </w:r>
      <w:r w:rsidR="00A31F3C" w:rsidRPr="00905A2E">
        <w:rPr>
          <w:color w:val="auto"/>
          <w:sz w:val="28"/>
          <w:szCs w:val="28"/>
        </w:rPr>
        <w:t xml:space="preserve"> </w:t>
      </w:r>
      <w:r w:rsidR="002A3952">
        <w:rPr>
          <w:color w:val="auto"/>
          <w:sz w:val="28"/>
          <w:szCs w:val="28"/>
        </w:rPr>
        <w:t>работникам</w:t>
      </w:r>
      <w:r w:rsidR="00A968D5" w:rsidRPr="00905A2E">
        <w:rPr>
          <w:color w:val="auto"/>
          <w:sz w:val="28"/>
          <w:szCs w:val="28"/>
        </w:rPr>
        <w:t xml:space="preserve"> </w:t>
      </w:r>
      <w:r w:rsidR="002A3952">
        <w:rPr>
          <w:color w:val="auto"/>
          <w:sz w:val="28"/>
          <w:szCs w:val="28"/>
        </w:rPr>
        <w:t>У</w:t>
      </w:r>
      <w:r w:rsidR="00A968D5" w:rsidRPr="00905A2E">
        <w:rPr>
          <w:color w:val="auto"/>
          <w:sz w:val="28"/>
          <w:szCs w:val="28"/>
        </w:rPr>
        <w:t>чреждений</w:t>
      </w:r>
      <w:r w:rsidR="00A31F3C" w:rsidRPr="00905A2E">
        <w:rPr>
          <w:color w:val="auto"/>
          <w:sz w:val="28"/>
          <w:szCs w:val="28"/>
        </w:rPr>
        <w:t xml:space="preserve">, </w:t>
      </w:r>
      <w:r w:rsidR="002A3952">
        <w:rPr>
          <w:color w:val="auto"/>
          <w:sz w:val="28"/>
          <w:szCs w:val="28"/>
        </w:rPr>
        <w:t>У</w:t>
      </w:r>
      <w:r w:rsidR="00A31F3C" w:rsidRPr="00905A2E">
        <w:rPr>
          <w:color w:val="auto"/>
          <w:sz w:val="28"/>
          <w:szCs w:val="28"/>
        </w:rPr>
        <w:t xml:space="preserve">чреждения, Департамент </w:t>
      </w:r>
      <w:r w:rsidR="00C453F2">
        <w:rPr>
          <w:color w:val="auto"/>
          <w:sz w:val="28"/>
          <w:szCs w:val="28"/>
        </w:rPr>
        <w:t xml:space="preserve">городского хозяйства </w:t>
      </w:r>
      <w:r w:rsidR="00A31F3C" w:rsidRPr="00905A2E">
        <w:rPr>
          <w:color w:val="auto"/>
          <w:sz w:val="28"/>
          <w:szCs w:val="28"/>
        </w:rPr>
        <w:t>соответственно).</w:t>
      </w:r>
      <w:proofErr w:type="gramEnd"/>
    </w:p>
    <w:p w:rsidR="00807DB2" w:rsidRDefault="00807DB2" w:rsidP="002A3952">
      <w:pPr>
        <w:pStyle w:val="31"/>
        <w:tabs>
          <w:tab w:val="left" w:pos="1375"/>
        </w:tabs>
        <w:spacing w:line="324" w:lineRule="exact"/>
        <w:ind w:firstLine="709"/>
        <w:jc w:val="both"/>
        <w:rPr>
          <w:color w:val="auto"/>
          <w:sz w:val="28"/>
          <w:szCs w:val="28"/>
        </w:rPr>
      </w:pPr>
      <w:r>
        <w:rPr>
          <w:color w:val="auto"/>
          <w:sz w:val="28"/>
          <w:szCs w:val="28"/>
        </w:rPr>
        <w:t xml:space="preserve">1.2. </w:t>
      </w:r>
      <w:r w:rsidRPr="00807DB2">
        <w:rPr>
          <w:color w:val="auto"/>
          <w:sz w:val="28"/>
          <w:szCs w:val="28"/>
        </w:rPr>
        <w:t xml:space="preserve">Термины и определения, используемые в настоящем Положении, применяются в том же значении, что и в Трудовом </w:t>
      </w:r>
      <w:hyperlink r:id="rId8" w:history="1">
        <w:r w:rsidRPr="00922EE1">
          <w:rPr>
            <w:rStyle w:val="a3"/>
            <w:color w:val="auto"/>
            <w:sz w:val="28"/>
            <w:szCs w:val="28"/>
            <w:u w:val="none"/>
          </w:rPr>
          <w:t>кодексе</w:t>
        </w:r>
      </w:hyperlink>
      <w:r w:rsidRPr="00922EE1">
        <w:rPr>
          <w:color w:val="auto"/>
          <w:sz w:val="28"/>
          <w:szCs w:val="28"/>
        </w:rPr>
        <w:t xml:space="preserve"> </w:t>
      </w:r>
      <w:r w:rsidRPr="00807DB2">
        <w:rPr>
          <w:color w:val="auto"/>
          <w:sz w:val="28"/>
          <w:szCs w:val="28"/>
        </w:rPr>
        <w:t>Российской Федерации.</w:t>
      </w:r>
    </w:p>
    <w:p w:rsidR="00807DB2" w:rsidRPr="00807DB2" w:rsidRDefault="00807DB2" w:rsidP="002A3952">
      <w:pPr>
        <w:pStyle w:val="31"/>
        <w:tabs>
          <w:tab w:val="left" w:pos="1375"/>
        </w:tabs>
        <w:spacing w:line="324" w:lineRule="exact"/>
        <w:ind w:firstLine="709"/>
        <w:jc w:val="both"/>
        <w:rPr>
          <w:color w:val="auto"/>
          <w:sz w:val="28"/>
          <w:szCs w:val="28"/>
        </w:rPr>
      </w:pPr>
      <w:r>
        <w:rPr>
          <w:color w:val="auto"/>
          <w:sz w:val="28"/>
          <w:szCs w:val="28"/>
        </w:rPr>
        <w:t xml:space="preserve">1.3. </w:t>
      </w:r>
      <w:r w:rsidR="002A3952" w:rsidRPr="002A3952">
        <w:rPr>
          <w:color w:val="auto"/>
          <w:sz w:val="28"/>
          <w:szCs w:val="28"/>
        </w:rPr>
        <w:t>Размер заработной платы работника Учреждения не может быть ниже размера, рассчитанного в соответствии с действующим законодательством (далее - минимальный уровень заработной платы).</w:t>
      </w:r>
    </w:p>
    <w:p w:rsidR="00807DB2" w:rsidRPr="00905A2E" w:rsidRDefault="00807DB2" w:rsidP="002A3952">
      <w:pPr>
        <w:pStyle w:val="31"/>
        <w:tabs>
          <w:tab w:val="left" w:pos="1375"/>
        </w:tabs>
        <w:spacing w:line="324" w:lineRule="exact"/>
        <w:ind w:firstLine="709"/>
        <w:jc w:val="both"/>
        <w:rPr>
          <w:color w:val="auto"/>
          <w:sz w:val="28"/>
          <w:szCs w:val="28"/>
        </w:rPr>
      </w:pPr>
      <w:r w:rsidRPr="00807DB2">
        <w:rPr>
          <w:color w:val="auto"/>
          <w:sz w:val="28"/>
          <w:szCs w:val="28"/>
        </w:rPr>
        <w:t xml:space="preserve">В случае если заработная плата </w:t>
      </w:r>
      <w:r w:rsidR="002A3952">
        <w:rPr>
          <w:color w:val="auto"/>
          <w:sz w:val="28"/>
          <w:szCs w:val="28"/>
        </w:rPr>
        <w:t>работникам</w:t>
      </w:r>
      <w:r w:rsidRPr="00807DB2">
        <w:rPr>
          <w:color w:val="auto"/>
          <w:sz w:val="28"/>
          <w:szCs w:val="28"/>
        </w:rPr>
        <w:t xml:space="preserve"> Учреждения,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уровня заработной платы, локальным нормативным актом Учреждения предусматривается соответствующая допла</w:t>
      </w:r>
      <w:r>
        <w:rPr>
          <w:color w:val="auto"/>
          <w:sz w:val="28"/>
          <w:szCs w:val="28"/>
        </w:rPr>
        <w:t>та.</w:t>
      </w:r>
    </w:p>
    <w:p w:rsidR="00205998" w:rsidRDefault="00DA63CA" w:rsidP="002A3952">
      <w:pPr>
        <w:pStyle w:val="31"/>
        <w:shd w:val="clear" w:color="auto" w:fill="auto"/>
        <w:tabs>
          <w:tab w:val="left" w:pos="1375"/>
        </w:tabs>
        <w:spacing w:line="324" w:lineRule="exact"/>
        <w:ind w:firstLine="709"/>
        <w:jc w:val="both"/>
        <w:rPr>
          <w:bCs/>
          <w:color w:val="auto"/>
          <w:sz w:val="28"/>
          <w:szCs w:val="28"/>
        </w:rPr>
      </w:pPr>
      <w:r>
        <w:rPr>
          <w:rStyle w:val="a8"/>
          <w:b w:val="0"/>
          <w:color w:val="auto"/>
          <w:sz w:val="28"/>
          <w:szCs w:val="28"/>
        </w:rPr>
        <w:t>1.</w:t>
      </w:r>
      <w:r w:rsidR="00807DB2">
        <w:rPr>
          <w:rStyle w:val="a8"/>
          <w:b w:val="0"/>
          <w:color w:val="auto"/>
          <w:sz w:val="28"/>
          <w:szCs w:val="28"/>
        </w:rPr>
        <w:t>4</w:t>
      </w:r>
      <w:r>
        <w:rPr>
          <w:rStyle w:val="a8"/>
          <w:b w:val="0"/>
          <w:color w:val="auto"/>
          <w:sz w:val="28"/>
          <w:szCs w:val="28"/>
        </w:rPr>
        <w:t>.</w:t>
      </w:r>
      <w:r w:rsidR="00C453F2" w:rsidRPr="00C453F2">
        <w:rPr>
          <w:rFonts w:asciiTheme="minorHAnsi" w:eastAsiaTheme="minorHAnsi" w:hAnsiTheme="minorHAnsi" w:cstheme="minorBidi"/>
          <w:color w:val="auto"/>
          <w:sz w:val="22"/>
          <w:szCs w:val="22"/>
          <w:lang w:eastAsia="en-US"/>
        </w:rPr>
        <w:t xml:space="preserve"> </w:t>
      </w:r>
      <w:r w:rsidR="002A3952" w:rsidRPr="002A3952">
        <w:rPr>
          <w:bCs/>
          <w:color w:val="auto"/>
          <w:sz w:val="28"/>
          <w:szCs w:val="28"/>
        </w:rPr>
        <w:t>Заработная плата работников Учреждения состоит из окладов (должностных окладов), выплат стимулирующего и компенсационного характера, иных выплат, предусмотренных законодательством и настоящим Положением.</w:t>
      </w:r>
    </w:p>
    <w:p w:rsidR="00DB4236" w:rsidRDefault="00922EE1" w:rsidP="00922EE1">
      <w:pPr>
        <w:pStyle w:val="31"/>
        <w:shd w:val="clear" w:color="auto" w:fill="auto"/>
        <w:tabs>
          <w:tab w:val="left" w:pos="1498"/>
        </w:tabs>
        <w:spacing w:line="324" w:lineRule="exact"/>
        <w:ind w:firstLine="708"/>
        <w:jc w:val="both"/>
        <w:rPr>
          <w:color w:val="auto"/>
          <w:sz w:val="28"/>
          <w:szCs w:val="28"/>
        </w:rPr>
      </w:pPr>
      <w:r w:rsidRPr="00922EE1">
        <w:rPr>
          <w:bCs/>
          <w:color w:val="auto"/>
          <w:sz w:val="28"/>
          <w:szCs w:val="28"/>
        </w:rPr>
        <w:t>1.5. Работникам Учреждения могут выплачиваться иные выплаты по согласованию с Департаментом городского хозяйства за счет экономии средств, либо за счет средств, полученных от предпринимательской и иной, приносящей доход деятельности.</w:t>
      </w:r>
    </w:p>
    <w:p w:rsidR="00922EE1" w:rsidRPr="007F25F2" w:rsidRDefault="00922EE1" w:rsidP="00922EE1">
      <w:pPr>
        <w:pStyle w:val="31"/>
        <w:shd w:val="clear" w:color="auto" w:fill="auto"/>
        <w:tabs>
          <w:tab w:val="left" w:pos="1498"/>
        </w:tabs>
        <w:spacing w:line="324" w:lineRule="exact"/>
        <w:ind w:firstLine="708"/>
        <w:jc w:val="both"/>
        <w:rPr>
          <w:color w:val="auto"/>
          <w:sz w:val="28"/>
          <w:szCs w:val="28"/>
        </w:rPr>
      </w:pPr>
    </w:p>
    <w:p w:rsidR="00DB4236" w:rsidRDefault="002D59EE" w:rsidP="002A3952">
      <w:pPr>
        <w:widowControl/>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en-US"/>
        </w:rPr>
        <w:t>II</w:t>
      </w:r>
      <w:r>
        <w:rPr>
          <w:rFonts w:ascii="Times New Roman" w:eastAsia="Calibri" w:hAnsi="Times New Roman" w:cs="Times New Roman"/>
          <w:color w:val="auto"/>
          <w:sz w:val="28"/>
          <w:szCs w:val="28"/>
        </w:rPr>
        <w:t>. Оклад (д</w:t>
      </w:r>
      <w:r w:rsidR="00DB4236" w:rsidRPr="007F25F2">
        <w:rPr>
          <w:rFonts w:ascii="Times New Roman" w:eastAsia="Calibri" w:hAnsi="Times New Roman" w:cs="Times New Roman"/>
          <w:color w:val="auto"/>
          <w:sz w:val="28"/>
          <w:szCs w:val="28"/>
        </w:rPr>
        <w:t>олжностн</w:t>
      </w:r>
      <w:r>
        <w:rPr>
          <w:rFonts w:ascii="Times New Roman" w:eastAsia="Calibri" w:hAnsi="Times New Roman" w:cs="Times New Roman"/>
          <w:color w:val="auto"/>
          <w:sz w:val="28"/>
          <w:szCs w:val="28"/>
        </w:rPr>
        <w:t>ой оклад)</w:t>
      </w:r>
      <w:r w:rsidR="002A3952">
        <w:rPr>
          <w:rFonts w:ascii="Times New Roman" w:eastAsia="Calibri" w:hAnsi="Times New Roman" w:cs="Times New Roman"/>
          <w:color w:val="auto"/>
          <w:sz w:val="28"/>
          <w:szCs w:val="28"/>
        </w:rPr>
        <w:t xml:space="preserve"> </w:t>
      </w:r>
    </w:p>
    <w:p w:rsidR="002A3952" w:rsidRPr="007F25F2" w:rsidRDefault="002A3952" w:rsidP="002A3952">
      <w:pPr>
        <w:widowControl/>
        <w:rPr>
          <w:rFonts w:ascii="Times New Roman" w:eastAsia="Calibri" w:hAnsi="Times New Roman" w:cs="Times New Roman"/>
          <w:color w:val="auto"/>
          <w:sz w:val="28"/>
          <w:szCs w:val="28"/>
        </w:rPr>
      </w:pPr>
    </w:p>
    <w:p w:rsidR="002A3952" w:rsidRPr="00064D34" w:rsidRDefault="002A3952" w:rsidP="002A3952">
      <w:pPr>
        <w:pStyle w:val="31"/>
        <w:shd w:val="clear" w:color="auto" w:fill="auto"/>
        <w:tabs>
          <w:tab w:val="left" w:pos="1498"/>
        </w:tabs>
        <w:spacing w:line="324" w:lineRule="exact"/>
        <w:ind w:firstLine="709"/>
        <w:jc w:val="both"/>
        <w:rPr>
          <w:sz w:val="28"/>
          <w:szCs w:val="28"/>
        </w:rPr>
      </w:pPr>
      <w:r>
        <w:rPr>
          <w:sz w:val="28"/>
          <w:szCs w:val="28"/>
        </w:rPr>
        <w:t>2</w:t>
      </w:r>
      <w:r w:rsidRPr="007F25F2">
        <w:rPr>
          <w:sz w:val="28"/>
          <w:szCs w:val="28"/>
        </w:rPr>
        <w:t>.1.</w:t>
      </w:r>
      <w:r>
        <w:rPr>
          <w:sz w:val="28"/>
          <w:szCs w:val="28"/>
        </w:rPr>
        <w:t xml:space="preserve"> Работникам У</w:t>
      </w:r>
      <w:r w:rsidRPr="007F25F2">
        <w:rPr>
          <w:sz w:val="28"/>
          <w:szCs w:val="28"/>
        </w:rPr>
        <w:t>чреждений оклады устанавливаются</w:t>
      </w:r>
      <w:r w:rsidR="0004314D">
        <w:rPr>
          <w:sz w:val="28"/>
          <w:szCs w:val="28"/>
        </w:rPr>
        <w:t xml:space="preserve"> руководителем У</w:t>
      </w:r>
      <w:r w:rsidRPr="00064D34">
        <w:rPr>
          <w:sz w:val="28"/>
          <w:szCs w:val="28"/>
        </w:rPr>
        <w:t>чреждения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r w:rsidR="00922EE1">
        <w:rPr>
          <w:sz w:val="28"/>
          <w:szCs w:val="28"/>
        </w:rPr>
        <w:t>.</w:t>
      </w:r>
    </w:p>
    <w:p w:rsidR="002A3952" w:rsidRPr="00064D34" w:rsidRDefault="002A3952" w:rsidP="002A3952">
      <w:pPr>
        <w:pStyle w:val="aa"/>
        <w:shd w:val="clear" w:color="auto" w:fill="auto"/>
        <w:tabs>
          <w:tab w:val="left" w:leader="underscore" w:pos="8136"/>
          <w:tab w:val="left" w:leader="underscore" w:pos="9853"/>
        </w:tabs>
        <w:ind w:firstLine="709"/>
        <w:jc w:val="both"/>
        <w:rPr>
          <w:rStyle w:val="ab"/>
          <w:sz w:val="28"/>
          <w:szCs w:val="28"/>
        </w:rPr>
      </w:pPr>
      <w:r>
        <w:rPr>
          <w:sz w:val="28"/>
          <w:szCs w:val="28"/>
        </w:rPr>
        <w:t>2.2.</w:t>
      </w:r>
      <w:r w:rsidR="0004314D">
        <w:rPr>
          <w:sz w:val="28"/>
          <w:szCs w:val="28"/>
        </w:rPr>
        <w:t xml:space="preserve"> </w:t>
      </w:r>
      <w:r w:rsidRPr="00064D34">
        <w:rPr>
          <w:sz w:val="28"/>
          <w:szCs w:val="28"/>
        </w:rPr>
        <w:t xml:space="preserve">Профессиональная квалификационная группа «Общеотраслевые </w:t>
      </w:r>
      <w:r w:rsidRPr="00203134">
        <w:rPr>
          <w:rStyle w:val="ab"/>
          <w:sz w:val="28"/>
          <w:szCs w:val="28"/>
          <w:u w:val="none"/>
        </w:rPr>
        <w:t>профессии рабочих первого уровня»:</w:t>
      </w:r>
    </w:p>
    <w:p w:rsidR="002A3952" w:rsidRPr="00064D34" w:rsidRDefault="002A3952" w:rsidP="002A3952">
      <w:pPr>
        <w:pStyle w:val="aa"/>
        <w:shd w:val="clear" w:color="auto" w:fill="auto"/>
        <w:tabs>
          <w:tab w:val="left" w:leader="underscore" w:pos="8136"/>
          <w:tab w:val="left" w:leader="underscore" w:pos="9853"/>
        </w:tabs>
        <w:ind w:firstLine="0"/>
        <w:rPr>
          <w:sz w:val="28"/>
          <w:szCs w:val="28"/>
          <w:u w:val="single"/>
        </w:rPr>
      </w:pP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4951"/>
        <w:gridCol w:w="1997"/>
      </w:tblGrid>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Квалификационные уровни</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Профессии, отнесенные к квалификационным уровням</w:t>
            </w:r>
          </w:p>
        </w:tc>
        <w:tc>
          <w:tcPr>
            <w:tcW w:w="1997" w:type="dxa"/>
            <w:tcBorders>
              <w:top w:val="single" w:sz="4" w:space="0" w:color="000000"/>
              <w:left w:val="single" w:sz="4" w:space="0" w:color="000000"/>
              <w:bottom w:val="single" w:sz="4" w:space="0" w:color="000000"/>
              <w:right w:val="single" w:sz="4" w:space="0" w:color="000000"/>
            </w:tcBorders>
          </w:tcPr>
          <w:p w:rsidR="002A3952" w:rsidRPr="008F0127" w:rsidRDefault="002A3952" w:rsidP="002A3952">
            <w:pPr>
              <w:widowControl/>
              <w:autoSpaceDE w:val="0"/>
              <w:autoSpaceDN w:val="0"/>
              <w:adjustRightInd w:val="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Оклад (д</w:t>
            </w:r>
            <w:r w:rsidRPr="008F0127">
              <w:rPr>
                <w:rFonts w:ascii="Times New Roman" w:eastAsia="Calibri" w:hAnsi="Times New Roman" w:cs="Times New Roman"/>
                <w:color w:val="auto"/>
                <w:sz w:val="28"/>
                <w:szCs w:val="28"/>
              </w:rPr>
              <w:t>олжностной оклад)</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 xml:space="preserve">кладовщик </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рабочий ритуальных услуг</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уборщик производственных помещений</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уборщик служебных помещений</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уборщик территории</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гардеробщик</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подсобный рабочий 1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подсобный рабочий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столяр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столяр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токарь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токарь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плотник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плотник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станочник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станочник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обойщик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землекоп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землекоп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рабочий зеленного хозяйства 1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рабочий зеленного хозяйства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рабочий зеленного хозяйства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штукатур-маляр 1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штукатур-маляр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штукатур-маляр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сторож 1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электромонтер 1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электромонтер 2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электромонтер 3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лаборант химического анализа 3 р.</w:t>
            </w:r>
          </w:p>
        </w:tc>
        <w:tc>
          <w:tcPr>
            <w:tcW w:w="1997"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6 904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7 594</w:t>
            </w:r>
          </w:p>
        </w:tc>
      </w:tr>
    </w:tbl>
    <w:p w:rsidR="002A3952" w:rsidRPr="008F0127" w:rsidRDefault="002A3952" w:rsidP="002A3952">
      <w:pPr>
        <w:pStyle w:val="aa"/>
        <w:shd w:val="clear" w:color="auto" w:fill="auto"/>
        <w:tabs>
          <w:tab w:val="left" w:leader="underscore" w:pos="8158"/>
          <w:tab w:val="left" w:leader="underscore" w:pos="9868"/>
        </w:tabs>
        <w:ind w:firstLine="0"/>
        <w:rPr>
          <w:color w:val="auto"/>
          <w:sz w:val="28"/>
          <w:szCs w:val="28"/>
        </w:rPr>
      </w:pPr>
    </w:p>
    <w:p w:rsidR="002A3952" w:rsidRPr="008F0127" w:rsidRDefault="002A3952" w:rsidP="002A3952">
      <w:pPr>
        <w:pStyle w:val="aa"/>
        <w:shd w:val="clear" w:color="auto" w:fill="auto"/>
        <w:tabs>
          <w:tab w:val="left" w:leader="underscore" w:pos="8158"/>
          <w:tab w:val="left" w:leader="underscore" w:pos="9868"/>
        </w:tabs>
        <w:ind w:firstLine="709"/>
        <w:jc w:val="both"/>
        <w:rPr>
          <w:rStyle w:val="ab"/>
          <w:color w:val="auto"/>
          <w:sz w:val="28"/>
          <w:szCs w:val="28"/>
        </w:rPr>
      </w:pPr>
      <w:r>
        <w:rPr>
          <w:color w:val="auto"/>
          <w:sz w:val="28"/>
          <w:szCs w:val="28"/>
        </w:rPr>
        <w:t>2</w:t>
      </w:r>
      <w:r w:rsidRPr="008F0127">
        <w:rPr>
          <w:color w:val="auto"/>
          <w:sz w:val="28"/>
          <w:szCs w:val="28"/>
        </w:rPr>
        <w:t xml:space="preserve">.3.Профессиональная квалификационная группа «Общеотраслевые </w:t>
      </w:r>
      <w:r w:rsidRPr="008F0127">
        <w:rPr>
          <w:rStyle w:val="ab"/>
          <w:color w:val="auto"/>
          <w:sz w:val="28"/>
          <w:szCs w:val="28"/>
          <w:u w:val="none"/>
        </w:rPr>
        <w:t>профессии рабочих второго уровня»:</w:t>
      </w:r>
    </w:p>
    <w:p w:rsidR="002A3952" w:rsidRPr="008F0127" w:rsidRDefault="002A3952" w:rsidP="002A3952">
      <w:pPr>
        <w:pStyle w:val="aa"/>
        <w:shd w:val="clear" w:color="auto" w:fill="auto"/>
        <w:tabs>
          <w:tab w:val="left" w:leader="underscore" w:pos="8158"/>
          <w:tab w:val="left" w:leader="underscore" w:pos="9868"/>
        </w:tabs>
        <w:ind w:firstLine="0"/>
        <w:rPr>
          <w:color w:val="auto"/>
          <w:sz w:val="28"/>
          <w:szCs w:val="28"/>
        </w:rPr>
      </w:pPr>
    </w:p>
    <w:tbl>
      <w:tblPr>
        <w:tblW w:w="10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4951"/>
        <w:gridCol w:w="1997"/>
      </w:tblGrid>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Квалификационные уровни</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Профессии, отнесенные к квалификационным уровням</w:t>
            </w:r>
          </w:p>
        </w:tc>
        <w:tc>
          <w:tcPr>
            <w:tcW w:w="1997"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Должностной оклад (оклад)</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штукатур - маляр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водитель автомобиля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водитель автомобиля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электромонтер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электромонтер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тракторист 4р.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тракторист 5р.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машинист автовышки и автогидроподъемника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машинист автовышки и автогидроподъемника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лаборант химического анализа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лаборант химического анализа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станочник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 по контрольно-измерительным приборам и автоматике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 по контрольно-измерительным приборам и автоматике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слесарь-ремонтник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слесарь-ремонтник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 – сантехник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 – сантехник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слесарь-электрик по ремонту электрооборудования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слесарь-электрик по ремонту электрооборудования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столяр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столяр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токарь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токарь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плотник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плотник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электросварщик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электросварщик 5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proofErr w:type="spellStart"/>
            <w:r w:rsidRPr="008F0127">
              <w:rPr>
                <w:rFonts w:ascii="Times New Roman" w:eastAsia="Calibri" w:hAnsi="Times New Roman" w:cs="Times New Roman"/>
                <w:color w:val="auto"/>
                <w:sz w:val="28"/>
                <w:szCs w:val="28"/>
              </w:rPr>
              <w:t>электрогазосварщик</w:t>
            </w:r>
            <w:proofErr w:type="spellEnd"/>
            <w:r w:rsidRPr="008F0127">
              <w:rPr>
                <w:rFonts w:ascii="Times New Roman" w:eastAsia="Calibri" w:hAnsi="Times New Roman" w:cs="Times New Roman"/>
                <w:color w:val="auto"/>
                <w:sz w:val="28"/>
                <w:szCs w:val="28"/>
              </w:rPr>
              <w:t xml:space="preserve"> 4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proofErr w:type="spellStart"/>
            <w:r w:rsidRPr="008F0127">
              <w:rPr>
                <w:rFonts w:ascii="Times New Roman" w:eastAsia="Calibri" w:hAnsi="Times New Roman" w:cs="Times New Roman"/>
                <w:color w:val="auto"/>
                <w:sz w:val="28"/>
                <w:szCs w:val="28"/>
              </w:rPr>
              <w:t>электрогазосварщик</w:t>
            </w:r>
            <w:proofErr w:type="spellEnd"/>
            <w:r w:rsidRPr="008F0127">
              <w:rPr>
                <w:rFonts w:ascii="Times New Roman" w:eastAsia="Calibri" w:hAnsi="Times New Roman" w:cs="Times New Roman"/>
                <w:color w:val="auto"/>
                <w:sz w:val="28"/>
                <w:szCs w:val="28"/>
              </w:rPr>
              <w:t xml:space="preserve"> 5 р.</w:t>
            </w:r>
          </w:p>
          <w:p w:rsidR="002A3952" w:rsidRPr="008F0127" w:rsidRDefault="002A3952" w:rsidP="002A3952">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 xml:space="preserve">оператор </w:t>
            </w:r>
            <w:proofErr w:type="spellStart"/>
            <w:r>
              <w:rPr>
                <w:rFonts w:ascii="Times New Roman" w:eastAsia="Calibri" w:hAnsi="Times New Roman" w:cs="Times New Roman"/>
                <w:color w:val="auto"/>
                <w:sz w:val="28"/>
                <w:szCs w:val="28"/>
              </w:rPr>
              <w:t>химводоотчистки</w:t>
            </w:r>
            <w:proofErr w:type="spellEnd"/>
            <w:r w:rsidRPr="008F0127">
              <w:rPr>
                <w:rFonts w:ascii="Times New Roman" w:eastAsia="Calibri" w:hAnsi="Times New Roman" w:cs="Times New Roman"/>
                <w:color w:val="auto"/>
                <w:sz w:val="28"/>
                <w:szCs w:val="28"/>
              </w:rPr>
              <w:t xml:space="preserve"> 4 р.</w:t>
            </w:r>
          </w:p>
        </w:tc>
        <w:tc>
          <w:tcPr>
            <w:tcW w:w="1997"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8 629</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2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водитель автомобиля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электромонтер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тракторист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машинист крана (крановщик)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 по контрольно-измерительным приборам и автоматике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машинист автовышки и автогидроподъемника 6р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слесарь-ремонтник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 – сантехник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слесарь-электрик по ремонту электрооборудования 6р.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столяр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токарь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плотник 6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электросварщик 6 р.</w:t>
            </w:r>
          </w:p>
        </w:tc>
        <w:tc>
          <w:tcPr>
            <w:tcW w:w="1997"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8 976</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3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слесарь-ремонтник 8 р.</w:t>
            </w:r>
          </w:p>
          <w:p w:rsidR="002A3952" w:rsidRPr="008F0127" w:rsidRDefault="002A3952" w:rsidP="00D10A13">
            <w:pPr>
              <w:widowControl/>
              <w:autoSpaceDE w:val="0"/>
              <w:autoSpaceDN w:val="0"/>
              <w:adjustRightInd w:val="0"/>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слесарь-электрик по ремонту электрооборудования 8 р.</w:t>
            </w:r>
          </w:p>
        </w:tc>
        <w:tc>
          <w:tcPr>
            <w:tcW w:w="1997"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10 355</w:t>
            </w: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10 355</w:t>
            </w:r>
          </w:p>
        </w:tc>
      </w:tr>
    </w:tbl>
    <w:p w:rsidR="002A3952" w:rsidRPr="007F25F2" w:rsidRDefault="002A3952" w:rsidP="002A3952">
      <w:pPr>
        <w:pStyle w:val="23"/>
        <w:shd w:val="clear" w:color="auto" w:fill="auto"/>
        <w:jc w:val="both"/>
        <w:rPr>
          <w:b w:val="0"/>
          <w:color w:val="auto"/>
          <w:sz w:val="28"/>
          <w:szCs w:val="28"/>
        </w:rPr>
      </w:pPr>
      <w:r w:rsidRPr="007F25F2">
        <w:rPr>
          <w:b w:val="0"/>
          <w:color w:val="auto"/>
          <w:sz w:val="28"/>
          <w:szCs w:val="28"/>
        </w:rPr>
        <w:t>Порядок и условия оплаты труда руководителей, специалистов и служащих учреждений</w:t>
      </w:r>
      <w:r>
        <w:rPr>
          <w:b w:val="0"/>
          <w:color w:val="auto"/>
          <w:sz w:val="28"/>
          <w:szCs w:val="28"/>
        </w:rPr>
        <w:t>.</w:t>
      </w:r>
    </w:p>
    <w:p w:rsidR="002A3952" w:rsidRPr="007F25F2" w:rsidRDefault="002A3952" w:rsidP="002A3952">
      <w:pPr>
        <w:pStyle w:val="aa"/>
        <w:shd w:val="clear" w:color="auto" w:fill="auto"/>
        <w:tabs>
          <w:tab w:val="left" w:leader="underscore" w:pos="5987"/>
        </w:tabs>
        <w:spacing w:line="335" w:lineRule="exact"/>
        <w:ind w:firstLine="709"/>
        <w:jc w:val="both"/>
        <w:rPr>
          <w:rStyle w:val="ab"/>
          <w:color w:val="auto"/>
          <w:sz w:val="28"/>
          <w:szCs w:val="28"/>
        </w:rPr>
      </w:pPr>
      <w:r>
        <w:rPr>
          <w:color w:val="auto"/>
          <w:sz w:val="28"/>
          <w:szCs w:val="28"/>
        </w:rPr>
        <w:t>2</w:t>
      </w:r>
      <w:r w:rsidRPr="007F25F2">
        <w:rPr>
          <w:color w:val="auto"/>
          <w:sz w:val="28"/>
          <w:szCs w:val="28"/>
        </w:rPr>
        <w:t>.</w:t>
      </w:r>
      <w:r>
        <w:rPr>
          <w:color w:val="auto"/>
          <w:sz w:val="28"/>
          <w:szCs w:val="28"/>
        </w:rPr>
        <w:t>4</w:t>
      </w:r>
      <w:r w:rsidRPr="007F25F2">
        <w:rPr>
          <w:color w:val="auto"/>
          <w:sz w:val="28"/>
          <w:szCs w:val="28"/>
        </w:rPr>
        <w:t>.</w:t>
      </w:r>
      <w:r>
        <w:rPr>
          <w:color w:val="auto"/>
          <w:sz w:val="28"/>
          <w:szCs w:val="28"/>
        </w:rPr>
        <w:t xml:space="preserve"> </w:t>
      </w:r>
      <w:r w:rsidRPr="007F25F2">
        <w:rPr>
          <w:color w:val="auto"/>
          <w:sz w:val="28"/>
          <w:szCs w:val="28"/>
        </w:rPr>
        <w:t xml:space="preserve">Профессиональная квалификационная группа «Общеотраслевые </w:t>
      </w:r>
      <w:r w:rsidRPr="007F25F2">
        <w:rPr>
          <w:rStyle w:val="ab"/>
          <w:color w:val="auto"/>
          <w:sz w:val="28"/>
          <w:szCs w:val="28"/>
          <w:u w:val="none"/>
        </w:rPr>
        <w:t>должности служащих первого уровня»:</w:t>
      </w:r>
    </w:p>
    <w:p w:rsidR="002A3952" w:rsidRPr="008F0127" w:rsidRDefault="002A3952" w:rsidP="002A3952">
      <w:pPr>
        <w:pStyle w:val="aa"/>
        <w:shd w:val="clear" w:color="auto" w:fill="auto"/>
        <w:tabs>
          <w:tab w:val="left" w:leader="underscore" w:pos="5987"/>
        </w:tabs>
        <w:spacing w:line="335" w:lineRule="exact"/>
        <w:ind w:firstLine="0"/>
        <w:rPr>
          <w:color w:val="auto"/>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4951"/>
        <w:gridCol w:w="1984"/>
      </w:tblGrid>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Квалификационные уровни</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Должности, отнесенные к квалификационным уровням</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Должностной оклад (оклад)</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делопроизводитель</w:t>
            </w:r>
          </w:p>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кассир</w:t>
            </w:r>
          </w:p>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секретарь</w:t>
            </w:r>
          </w:p>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секретарь-машинистка</w:t>
            </w:r>
          </w:p>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табельщик</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7 254</w:t>
            </w:r>
          </w:p>
        </w:tc>
      </w:tr>
    </w:tbl>
    <w:p w:rsidR="002A3952" w:rsidRPr="008F0127" w:rsidRDefault="002A3952" w:rsidP="002A3952">
      <w:pPr>
        <w:pStyle w:val="33"/>
        <w:shd w:val="clear" w:color="auto" w:fill="auto"/>
        <w:spacing w:line="210" w:lineRule="exact"/>
        <w:ind w:firstLine="709"/>
        <w:jc w:val="both"/>
        <w:rPr>
          <w:rFonts w:ascii="Times New Roman" w:hAnsi="Times New Roman" w:cs="Times New Roman"/>
          <w:color w:val="auto"/>
          <w:sz w:val="28"/>
          <w:szCs w:val="28"/>
        </w:rPr>
      </w:pPr>
    </w:p>
    <w:p w:rsidR="0004314D" w:rsidRPr="008F0127" w:rsidRDefault="00B919EF" w:rsidP="002A3952">
      <w:pPr>
        <w:pStyle w:val="33"/>
        <w:shd w:val="clear" w:color="auto" w:fill="auto"/>
        <w:spacing w:line="21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2A3952" w:rsidRPr="008F0127">
        <w:rPr>
          <w:rFonts w:ascii="Times New Roman" w:hAnsi="Times New Roman" w:cs="Times New Roman"/>
          <w:color w:val="auto"/>
          <w:sz w:val="28"/>
          <w:szCs w:val="28"/>
        </w:rPr>
        <w:t>.</w:t>
      </w:r>
      <w:r>
        <w:rPr>
          <w:rFonts w:ascii="Times New Roman" w:hAnsi="Times New Roman" w:cs="Times New Roman"/>
          <w:color w:val="auto"/>
          <w:sz w:val="28"/>
          <w:szCs w:val="28"/>
        </w:rPr>
        <w:t>5</w:t>
      </w:r>
      <w:r w:rsidR="002A3952" w:rsidRPr="008F0127">
        <w:rPr>
          <w:rFonts w:ascii="Times New Roman" w:hAnsi="Times New Roman" w:cs="Times New Roman"/>
          <w:color w:val="auto"/>
          <w:sz w:val="28"/>
          <w:szCs w:val="28"/>
        </w:rPr>
        <w:t>.Профессиональная квалификационная группа «Общеотраслевые должности служащих второго уровня»:</w:t>
      </w:r>
    </w:p>
    <w:p w:rsidR="002A3952" w:rsidRPr="008F0127" w:rsidRDefault="002A3952" w:rsidP="002A3952">
      <w:pPr>
        <w:pStyle w:val="33"/>
        <w:shd w:val="clear" w:color="auto" w:fill="auto"/>
        <w:spacing w:line="210" w:lineRule="exact"/>
        <w:jc w:val="both"/>
        <w:rPr>
          <w:rFonts w:ascii="Times New Roman" w:hAnsi="Times New Roman" w:cs="Times New Roman"/>
          <w:color w:val="auto"/>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5"/>
        <w:gridCol w:w="4801"/>
        <w:gridCol w:w="2238"/>
      </w:tblGrid>
      <w:tr w:rsidR="002A3952" w:rsidRPr="008F0127" w:rsidTr="00D10A13">
        <w:tc>
          <w:tcPr>
            <w:tcW w:w="3275"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Квалификационные уровни</w:t>
            </w:r>
          </w:p>
        </w:tc>
        <w:tc>
          <w:tcPr>
            <w:tcW w:w="480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Должности, отнесенные к квалификационным уровням</w:t>
            </w:r>
          </w:p>
        </w:tc>
        <w:tc>
          <w:tcPr>
            <w:tcW w:w="2238"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Должностной оклад (оклад)</w:t>
            </w:r>
          </w:p>
        </w:tc>
      </w:tr>
      <w:tr w:rsidR="002A3952" w:rsidRPr="008F0127" w:rsidTr="00D10A13">
        <w:tc>
          <w:tcPr>
            <w:tcW w:w="3275"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 квалификационный уровень</w:t>
            </w:r>
          </w:p>
        </w:tc>
        <w:tc>
          <w:tcPr>
            <w:tcW w:w="480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диспетчер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инспектор по кадрам</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лаборант</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секретарь руководителя</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техник</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техник-программист</w:t>
            </w:r>
          </w:p>
        </w:tc>
        <w:tc>
          <w:tcPr>
            <w:tcW w:w="2238"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7 940</w:t>
            </w:r>
          </w:p>
        </w:tc>
      </w:tr>
      <w:tr w:rsidR="002A3952" w:rsidRPr="008F0127" w:rsidTr="00D10A13">
        <w:tc>
          <w:tcPr>
            <w:tcW w:w="3275"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2 квалификационный уровень</w:t>
            </w:r>
          </w:p>
        </w:tc>
        <w:tc>
          <w:tcPr>
            <w:tcW w:w="480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заведующий архивом</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заведующий складом</w:t>
            </w:r>
          </w:p>
        </w:tc>
        <w:tc>
          <w:tcPr>
            <w:tcW w:w="2238"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8 340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8 340</w:t>
            </w:r>
          </w:p>
        </w:tc>
      </w:tr>
      <w:tr w:rsidR="002A3952" w:rsidRPr="008F0127" w:rsidTr="00D10A13">
        <w:tc>
          <w:tcPr>
            <w:tcW w:w="3275"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3 квалификационный уровень</w:t>
            </w:r>
          </w:p>
        </w:tc>
        <w:tc>
          <w:tcPr>
            <w:tcW w:w="480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заведующий общежитием</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хозяйственного отдела</w:t>
            </w:r>
          </w:p>
        </w:tc>
        <w:tc>
          <w:tcPr>
            <w:tcW w:w="2238"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8 754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8 754</w:t>
            </w:r>
          </w:p>
        </w:tc>
      </w:tr>
      <w:tr w:rsidR="002A3952" w:rsidRPr="008F0127" w:rsidTr="00D10A13">
        <w:tc>
          <w:tcPr>
            <w:tcW w:w="3275"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4 квалификационный уровень</w:t>
            </w:r>
          </w:p>
        </w:tc>
        <w:tc>
          <w:tcPr>
            <w:tcW w:w="480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мастер контрольный (участка, цеха)</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мастер участка (включая старшего)</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механик</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автоколонны</w:t>
            </w:r>
          </w:p>
        </w:tc>
        <w:tc>
          <w:tcPr>
            <w:tcW w:w="2238"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9 199</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9 199</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9 199</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9 199</w:t>
            </w:r>
          </w:p>
        </w:tc>
      </w:tr>
      <w:tr w:rsidR="002A3952" w:rsidRPr="008F0127" w:rsidTr="00D10A13">
        <w:tc>
          <w:tcPr>
            <w:tcW w:w="3275"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5 квалификационный уровень</w:t>
            </w:r>
          </w:p>
        </w:tc>
        <w:tc>
          <w:tcPr>
            <w:tcW w:w="480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гаража</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(заведующий) мастерской</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ремонтного цеха</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смены (участка)</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цеха (участка)</w:t>
            </w:r>
          </w:p>
        </w:tc>
        <w:tc>
          <w:tcPr>
            <w:tcW w:w="2238"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9 646</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9 646</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9 646</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9 646</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9 646</w:t>
            </w:r>
          </w:p>
        </w:tc>
      </w:tr>
    </w:tbl>
    <w:p w:rsidR="002A3952" w:rsidRPr="008F0127" w:rsidRDefault="002A3952" w:rsidP="002A3952">
      <w:pPr>
        <w:pStyle w:val="aa"/>
        <w:shd w:val="clear" w:color="auto" w:fill="auto"/>
        <w:tabs>
          <w:tab w:val="left" w:leader="underscore" w:pos="9886"/>
        </w:tabs>
        <w:spacing w:line="313" w:lineRule="exact"/>
        <w:ind w:firstLine="709"/>
        <w:rPr>
          <w:color w:val="auto"/>
          <w:sz w:val="28"/>
          <w:szCs w:val="28"/>
        </w:rPr>
      </w:pPr>
    </w:p>
    <w:p w:rsidR="002A3952" w:rsidRPr="008F0127" w:rsidRDefault="002A3952" w:rsidP="002A3952">
      <w:pPr>
        <w:pStyle w:val="aa"/>
        <w:shd w:val="clear" w:color="auto" w:fill="auto"/>
        <w:tabs>
          <w:tab w:val="left" w:leader="underscore" w:pos="9886"/>
        </w:tabs>
        <w:spacing w:line="313" w:lineRule="exact"/>
        <w:ind w:firstLine="709"/>
        <w:jc w:val="both"/>
        <w:rPr>
          <w:rStyle w:val="ab"/>
          <w:color w:val="auto"/>
          <w:sz w:val="28"/>
          <w:szCs w:val="28"/>
        </w:rPr>
      </w:pPr>
      <w:r>
        <w:rPr>
          <w:color w:val="auto"/>
          <w:sz w:val="28"/>
          <w:szCs w:val="28"/>
        </w:rPr>
        <w:t>2</w:t>
      </w:r>
      <w:r w:rsidRPr="008F0127">
        <w:rPr>
          <w:color w:val="auto"/>
          <w:sz w:val="28"/>
          <w:szCs w:val="28"/>
        </w:rPr>
        <w:t>.</w:t>
      </w:r>
      <w:r w:rsidR="00B919EF">
        <w:rPr>
          <w:color w:val="auto"/>
          <w:sz w:val="28"/>
          <w:szCs w:val="28"/>
        </w:rPr>
        <w:t>6</w:t>
      </w:r>
      <w:r w:rsidRPr="008F0127">
        <w:rPr>
          <w:color w:val="auto"/>
          <w:sz w:val="28"/>
          <w:szCs w:val="28"/>
        </w:rPr>
        <w:t xml:space="preserve">.Профессиональная квалификационная группа «Общеотраслевые </w:t>
      </w:r>
      <w:r w:rsidRPr="008F0127">
        <w:rPr>
          <w:rStyle w:val="ab"/>
          <w:color w:val="auto"/>
          <w:sz w:val="28"/>
          <w:szCs w:val="28"/>
          <w:u w:val="none"/>
        </w:rPr>
        <w:t>должности служащих четвертого уровня»:</w:t>
      </w:r>
    </w:p>
    <w:p w:rsidR="002A3952" w:rsidRPr="008F0127" w:rsidRDefault="002A3952" w:rsidP="002A3952">
      <w:pPr>
        <w:pStyle w:val="aa"/>
        <w:shd w:val="clear" w:color="auto" w:fill="auto"/>
        <w:tabs>
          <w:tab w:val="left" w:leader="underscore" w:pos="9886"/>
        </w:tabs>
        <w:spacing w:line="313" w:lineRule="exact"/>
        <w:ind w:firstLine="0"/>
        <w:rPr>
          <w:rStyle w:val="ab"/>
          <w:color w:val="auto"/>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4951"/>
        <w:gridCol w:w="1984"/>
      </w:tblGrid>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Квалификационные уровни</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Должности, отнесенные к квалификационным уровням</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Должностной оклад (оклад)</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бухгалтер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инженер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специалист по охране труда</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инженер - электроник (электроник)</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инженер – энергетик (энергетик)</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экономист</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специалист по персоналу</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юрисконсульт</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10 124</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10 124</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lastRenderedPageBreak/>
              <w:t>5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заместитель главного бухгалтера</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заместитель начальника отдела (кадров, материально-технического снабжения, планово-экономического, охраны труда, производственно-технического, юридического и др.)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ведущий экономист</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12 310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12 310</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12 310</w:t>
            </w:r>
          </w:p>
        </w:tc>
      </w:tr>
    </w:tbl>
    <w:p w:rsidR="002A3952" w:rsidRPr="008F0127" w:rsidRDefault="002A3952" w:rsidP="002A3952">
      <w:pPr>
        <w:pStyle w:val="aa"/>
        <w:shd w:val="clear" w:color="auto" w:fill="auto"/>
        <w:tabs>
          <w:tab w:val="left" w:leader="underscore" w:pos="9886"/>
        </w:tabs>
        <w:spacing w:line="313" w:lineRule="exact"/>
        <w:ind w:firstLine="0"/>
        <w:rPr>
          <w:rStyle w:val="ab"/>
          <w:color w:val="auto"/>
          <w:sz w:val="28"/>
          <w:szCs w:val="28"/>
        </w:rPr>
      </w:pPr>
    </w:p>
    <w:p w:rsidR="002A3952" w:rsidRPr="008F0127" w:rsidRDefault="00B919EF" w:rsidP="002A3952">
      <w:pPr>
        <w:pStyle w:val="aa"/>
        <w:shd w:val="clear" w:color="auto" w:fill="auto"/>
        <w:tabs>
          <w:tab w:val="left" w:leader="underscore" w:pos="9886"/>
        </w:tabs>
        <w:spacing w:line="313" w:lineRule="exact"/>
        <w:ind w:firstLine="709"/>
        <w:rPr>
          <w:color w:val="auto"/>
          <w:sz w:val="28"/>
          <w:szCs w:val="28"/>
        </w:rPr>
      </w:pPr>
      <w:r>
        <w:rPr>
          <w:color w:val="auto"/>
          <w:sz w:val="28"/>
          <w:szCs w:val="28"/>
        </w:rPr>
        <w:t>2</w:t>
      </w:r>
      <w:r w:rsidR="002A3952" w:rsidRPr="008F0127">
        <w:rPr>
          <w:color w:val="auto"/>
          <w:sz w:val="28"/>
          <w:szCs w:val="28"/>
        </w:rPr>
        <w:t>.</w:t>
      </w:r>
      <w:r>
        <w:rPr>
          <w:color w:val="auto"/>
          <w:sz w:val="28"/>
          <w:szCs w:val="28"/>
        </w:rPr>
        <w:t>7</w:t>
      </w:r>
      <w:r w:rsidR="002A3952" w:rsidRPr="008F0127">
        <w:rPr>
          <w:color w:val="auto"/>
          <w:sz w:val="28"/>
          <w:szCs w:val="28"/>
        </w:rPr>
        <w:t>.Профессиональная квалификационная группа «Общеотраслевые должности служащих четвертого уровня»:</w:t>
      </w:r>
    </w:p>
    <w:p w:rsidR="002A3952" w:rsidRPr="008F0127" w:rsidRDefault="002A3952" w:rsidP="002A3952">
      <w:pPr>
        <w:pStyle w:val="aa"/>
        <w:shd w:val="clear" w:color="auto" w:fill="auto"/>
        <w:tabs>
          <w:tab w:val="left" w:leader="underscore" w:pos="9886"/>
        </w:tabs>
        <w:spacing w:line="313" w:lineRule="exact"/>
        <w:ind w:firstLine="0"/>
        <w:rPr>
          <w:color w:val="auto"/>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4951"/>
        <w:gridCol w:w="1984"/>
      </w:tblGrid>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Квалификационные уровни</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Должности, отнесенные к квалификационным уровням</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both"/>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Должностной оклад (оклад)</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начальник отдела (кадров, материально-технического снабжения, планово-экономического, охраны труда, производственно-технического, юридического и др.)</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14 000</w:t>
            </w:r>
          </w:p>
        </w:tc>
      </w:tr>
      <w:tr w:rsidR="002A3952" w:rsidRPr="008F0127" w:rsidTr="00D10A13">
        <w:tc>
          <w:tcPr>
            <w:tcW w:w="3379"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2 квалификационный уровень</w:t>
            </w:r>
          </w:p>
        </w:tc>
        <w:tc>
          <w:tcPr>
            <w:tcW w:w="4951"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заместитель директора (начальника) учреждения</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главный бухгалтер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главный диспетчер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главный инженер</w:t>
            </w:r>
          </w:p>
          <w:p w:rsidR="002A3952" w:rsidRPr="008F0127" w:rsidRDefault="002A3952" w:rsidP="00D10A13">
            <w:pPr>
              <w:widowControl/>
              <w:autoSpaceDE w:val="0"/>
              <w:autoSpaceDN w:val="0"/>
              <w:adjustRightInd w:val="0"/>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главный энергетик</w:t>
            </w:r>
          </w:p>
        </w:tc>
        <w:tc>
          <w:tcPr>
            <w:tcW w:w="1984" w:type="dxa"/>
            <w:tcBorders>
              <w:top w:val="single" w:sz="4" w:space="0" w:color="000000"/>
              <w:left w:val="single" w:sz="4" w:space="0" w:color="000000"/>
              <w:bottom w:val="single" w:sz="4" w:space="0" w:color="000000"/>
              <w:right w:val="single" w:sz="4" w:space="0" w:color="000000"/>
            </w:tcBorders>
          </w:tcPr>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15 545</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15 545</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15 545</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15 545</w:t>
            </w:r>
          </w:p>
          <w:p w:rsidR="002A3952" w:rsidRPr="008F0127" w:rsidRDefault="002A3952" w:rsidP="00D10A13">
            <w:pPr>
              <w:widowControl/>
              <w:autoSpaceDE w:val="0"/>
              <w:autoSpaceDN w:val="0"/>
              <w:adjustRightInd w:val="0"/>
              <w:jc w:val="center"/>
              <w:outlineLvl w:val="1"/>
              <w:rPr>
                <w:rFonts w:ascii="Times New Roman" w:eastAsia="Calibri" w:hAnsi="Times New Roman" w:cs="Times New Roman"/>
                <w:color w:val="auto"/>
                <w:sz w:val="28"/>
                <w:szCs w:val="28"/>
              </w:rPr>
            </w:pPr>
            <w:r w:rsidRPr="008F0127">
              <w:rPr>
                <w:rFonts w:ascii="Times New Roman" w:eastAsia="Calibri" w:hAnsi="Times New Roman" w:cs="Times New Roman"/>
                <w:color w:val="auto"/>
                <w:sz w:val="28"/>
                <w:szCs w:val="28"/>
              </w:rPr>
              <w:t>15 545</w:t>
            </w:r>
          </w:p>
        </w:tc>
      </w:tr>
    </w:tbl>
    <w:p w:rsidR="00A0084D" w:rsidRDefault="00A0084D" w:rsidP="002A3952">
      <w:pPr>
        <w:pStyle w:val="31"/>
        <w:shd w:val="clear" w:color="auto" w:fill="auto"/>
        <w:tabs>
          <w:tab w:val="left" w:pos="1632"/>
        </w:tabs>
        <w:spacing w:line="324" w:lineRule="exact"/>
        <w:rPr>
          <w:color w:val="auto"/>
          <w:sz w:val="28"/>
          <w:szCs w:val="28"/>
        </w:rPr>
      </w:pPr>
    </w:p>
    <w:p w:rsidR="00A0084D" w:rsidRDefault="00A0084D" w:rsidP="00A0084D">
      <w:pPr>
        <w:pStyle w:val="31"/>
        <w:shd w:val="clear" w:color="auto" w:fill="auto"/>
        <w:tabs>
          <w:tab w:val="left" w:pos="709"/>
        </w:tabs>
        <w:spacing w:line="324" w:lineRule="exact"/>
        <w:jc w:val="both"/>
        <w:rPr>
          <w:color w:val="auto"/>
          <w:sz w:val="28"/>
          <w:szCs w:val="28"/>
        </w:rPr>
      </w:pPr>
      <w:r>
        <w:rPr>
          <w:color w:val="auto"/>
          <w:sz w:val="28"/>
          <w:szCs w:val="28"/>
        </w:rPr>
        <w:tab/>
        <w:t xml:space="preserve">2.8. </w:t>
      </w:r>
      <w:r w:rsidRPr="00A0084D">
        <w:rPr>
          <w:color w:val="auto"/>
          <w:sz w:val="28"/>
          <w:szCs w:val="28"/>
        </w:rPr>
        <w:t>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устанавливаются в кратности от 1 до 4.</w:t>
      </w:r>
    </w:p>
    <w:p w:rsidR="00A0084D" w:rsidRPr="00DE36DF" w:rsidRDefault="00A0084D" w:rsidP="002A3952">
      <w:pPr>
        <w:pStyle w:val="31"/>
        <w:shd w:val="clear" w:color="auto" w:fill="auto"/>
        <w:tabs>
          <w:tab w:val="left" w:pos="1632"/>
        </w:tabs>
        <w:spacing w:line="324" w:lineRule="exact"/>
        <w:rPr>
          <w:color w:val="auto"/>
          <w:sz w:val="28"/>
          <w:szCs w:val="28"/>
        </w:rPr>
      </w:pPr>
    </w:p>
    <w:p w:rsidR="002D59EE" w:rsidRDefault="002D59EE" w:rsidP="00B919EF">
      <w:pPr>
        <w:widowControl/>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en-US"/>
        </w:rPr>
        <w:t>III</w:t>
      </w:r>
      <w:r>
        <w:rPr>
          <w:rFonts w:ascii="Times New Roman" w:eastAsia="Calibri" w:hAnsi="Times New Roman" w:cs="Times New Roman"/>
          <w:color w:val="auto"/>
          <w:sz w:val="28"/>
          <w:szCs w:val="28"/>
        </w:rPr>
        <w:t>. Компенсационные выплаты</w:t>
      </w:r>
    </w:p>
    <w:p w:rsidR="00B919EF" w:rsidRDefault="00B919EF" w:rsidP="00B919EF">
      <w:pPr>
        <w:widowControl/>
        <w:rPr>
          <w:rFonts w:ascii="Times New Roman" w:eastAsia="Calibri" w:hAnsi="Times New Roman" w:cs="Times New Roman"/>
          <w:color w:val="auto"/>
          <w:sz w:val="28"/>
          <w:szCs w:val="28"/>
        </w:rPr>
      </w:pPr>
    </w:p>
    <w:p w:rsidR="009E7896" w:rsidRDefault="00B919EF" w:rsidP="00B919EF">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3.1. </w:t>
      </w:r>
      <w:r w:rsidR="009E7896" w:rsidRPr="009E7896">
        <w:rPr>
          <w:rFonts w:ascii="Times New Roman" w:eastAsia="Calibri" w:hAnsi="Times New Roman" w:cs="Times New Roman"/>
          <w:color w:val="auto"/>
          <w:sz w:val="28"/>
          <w:szCs w:val="28"/>
        </w:rPr>
        <w:t xml:space="preserve">Выплаты за работу в местностях с особыми климатическими условиями устанавливаются работодателем в соответствии со </w:t>
      </w:r>
      <w:hyperlink r:id="rId9" w:history="1">
        <w:r w:rsidR="009E7896" w:rsidRPr="009E7896">
          <w:rPr>
            <w:rStyle w:val="a3"/>
            <w:rFonts w:ascii="Times New Roman" w:eastAsia="Calibri" w:hAnsi="Times New Roman" w:cs="Times New Roman"/>
            <w:sz w:val="28"/>
            <w:szCs w:val="28"/>
          </w:rPr>
          <w:t>статьями 148</w:t>
        </w:r>
      </w:hyperlink>
      <w:r w:rsidR="009E7896" w:rsidRPr="009E7896">
        <w:rPr>
          <w:rFonts w:ascii="Times New Roman" w:eastAsia="Calibri" w:hAnsi="Times New Roman" w:cs="Times New Roman"/>
          <w:color w:val="auto"/>
          <w:sz w:val="28"/>
          <w:szCs w:val="28"/>
        </w:rPr>
        <w:t xml:space="preserve">, </w:t>
      </w:r>
      <w:hyperlink r:id="rId10" w:history="1">
        <w:r w:rsidR="009E7896" w:rsidRPr="009E7896">
          <w:rPr>
            <w:rStyle w:val="a3"/>
            <w:rFonts w:ascii="Times New Roman" w:eastAsia="Calibri" w:hAnsi="Times New Roman" w:cs="Times New Roman"/>
            <w:sz w:val="28"/>
            <w:szCs w:val="28"/>
          </w:rPr>
          <w:t>315</w:t>
        </w:r>
      </w:hyperlink>
      <w:r w:rsidR="009E7896" w:rsidRPr="009E7896">
        <w:rPr>
          <w:rFonts w:ascii="Times New Roman" w:eastAsia="Calibri" w:hAnsi="Times New Roman" w:cs="Times New Roman"/>
          <w:color w:val="auto"/>
          <w:sz w:val="28"/>
          <w:szCs w:val="28"/>
        </w:rPr>
        <w:t xml:space="preserve"> - </w:t>
      </w:r>
      <w:hyperlink r:id="rId11" w:history="1">
        <w:r w:rsidR="009E7896" w:rsidRPr="009E7896">
          <w:rPr>
            <w:rStyle w:val="a3"/>
            <w:rFonts w:ascii="Times New Roman" w:eastAsia="Calibri" w:hAnsi="Times New Roman" w:cs="Times New Roman"/>
            <w:sz w:val="28"/>
            <w:szCs w:val="28"/>
          </w:rPr>
          <w:t>317</w:t>
        </w:r>
      </w:hyperlink>
      <w:r w:rsidR="009E7896" w:rsidRPr="009E7896">
        <w:rPr>
          <w:rFonts w:ascii="Times New Roman" w:eastAsia="Calibri" w:hAnsi="Times New Roman" w:cs="Times New Roman"/>
          <w:color w:val="auto"/>
          <w:sz w:val="28"/>
          <w:szCs w:val="28"/>
        </w:rPr>
        <w:t xml:space="preserve"> Трудового кодекса Российской Федерации, </w:t>
      </w:r>
      <w:hyperlink r:id="rId12" w:history="1">
        <w:r w:rsidR="009E7896" w:rsidRPr="009E7896">
          <w:rPr>
            <w:rStyle w:val="a3"/>
            <w:rFonts w:ascii="Times New Roman" w:eastAsia="Calibri" w:hAnsi="Times New Roman" w:cs="Times New Roman"/>
            <w:sz w:val="28"/>
            <w:szCs w:val="28"/>
          </w:rPr>
          <w:t>Решением</w:t>
        </w:r>
      </w:hyperlink>
      <w:r w:rsidR="009E7896" w:rsidRPr="009E7896">
        <w:rPr>
          <w:rFonts w:ascii="Times New Roman" w:eastAsia="Calibri" w:hAnsi="Times New Roman" w:cs="Times New Roman"/>
          <w:color w:val="auto"/>
          <w:sz w:val="28"/>
          <w:szCs w:val="28"/>
        </w:rPr>
        <w:t xml:space="preserve"> Думы города Ханты-Мансийска от 28 мая 2010 года № 982 «О </w:t>
      </w:r>
      <w:proofErr w:type="gramStart"/>
      <w:r w:rsidR="009E7896" w:rsidRPr="009E7896">
        <w:rPr>
          <w:rFonts w:ascii="Times New Roman" w:eastAsia="Calibri" w:hAnsi="Times New Roman" w:cs="Times New Roman"/>
          <w:color w:val="auto"/>
          <w:sz w:val="28"/>
          <w:szCs w:val="28"/>
        </w:rPr>
        <w:t>Положении</w:t>
      </w:r>
      <w:proofErr w:type="gramEnd"/>
      <w:r w:rsidR="009E7896" w:rsidRPr="009E7896">
        <w:rPr>
          <w:rFonts w:ascii="Times New Roman" w:eastAsia="Calibri" w:hAnsi="Times New Roman" w:cs="Times New Roman"/>
          <w:color w:val="auto"/>
          <w:sz w:val="28"/>
          <w:szCs w:val="28"/>
        </w:rP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p>
    <w:p w:rsidR="00B919EF" w:rsidRDefault="009E7896" w:rsidP="00B919EF">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 xml:space="preserve">3.2. </w:t>
      </w:r>
      <w:r w:rsidR="00B919EF" w:rsidRPr="00B919EF">
        <w:rPr>
          <w:rFonts w:ascii="Times New Roman" w:eastAsia="Calibri" w:hAnsi="Times New Roman" w:cs="Times New Roman"/>
          <w:color w:val="auto"/>
          <w:sz w:val="28"/>
          <w:szCs w:val="28"/>
        </w:rPr>
        <w:t xml:space="preserve">Выплаты работникам Учреждения, занятым на работах с вредными и (или) опасными условиями труда, устанавливаются работодателем в соответствии со </w:t>
      </w:r>
      <w:hyperlink r:id="rId13" w:history="1">
        <w:r w:rsidR="00B919EF" w:rsidRPr="00B919EF">
          <w:rPr>
            <w:rStyle w:val="a3"/>
            <w:rFonts w:ascii="Times New Roman" w:eastAsia="Calibri" w:hAnsi="Times New Roman" w:cs="Times New Roman"/>
            <w:sz w:val="28"/>
            <w:szCs w:val="28"/>
          </w:rPr>
          <w:t>статьей 147</w:t>
        </w:r>
      </w:hyperlink>
      <w:r w:rsidR="00B919EF" w:rsidRPr="00B919EF">
        <w:rPr>
          <w:rFonts w:ascii="Times New Roman" w:eastAsia="Calibri" w:hAnsi="Times New Roman" w:cs="Times New Roman"/>
          <w:color w:val="auto"/>
          <w:sz w:val="28"/>
          <w:szCs w:val="28"/>
        </w:rPr>
        <w:t xml:space="preserve"> Трудового кодекса Российской Федерации по результатам специальной оценки условий труда.</w:t>
      </w:r>
    </w:p>
    <w:p w:rsidR="00922EE1" w:rsidRPr="00922EE1" w:rsidRDefault="00922EE1" w:rsidP="00922EE1">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Pr="00922EE1">
        <w:rPr>
          <w:rFonts w:ascii="Times New Roman" w:eastAsia="Calibri" w:hAnsi="Times New Roman" w:cs="Times New Roman"/>
          <w:color w:val="auto"/>
          <w:sz w:val="28"/>
          <w:szCs w:val="28"/>
        </w:rPr>
        <w:t>.</w:t>
      </w:r>
      <w:r w:rsidR="009E7896">
        <w:rPr>
          <w:rFonts w:ascii="Times New Roman" w:eastAsia="Calibri" w:hAnsi="Times New Roman" w:cs="Times New Roman"/>
          <w:color w:val="auto"/>
          <w:sz w:val="28"/>
          <w:szCs w:val="28"/>
        </w:rPr>
        <w:t>3</w:t>
      </w:r>
      <w:r w:rsidRPr="00922EE1">
        <w:rPr>
          <w:rFonts w:ascii="Times New Roman" w:eastAsia="Calibri" w:hAnsi="Times New Roman" w:cs="Times New Roman"/>
          <w:color w:val="auto"/>
          <w:sz w:val="28"/>
          <w:szCs w:val="28"/>
        </w:rPr>
        <w:t>. Процентная надбавка к заработной плате за стаж работы с учетом районного коэффициента и процентной надбавки к заработной плате за стаж работы в районах Крайнего Севера и приравненных к ним местностям.</w:t>
      </w:r>
    </w:p>
    <w:p w:rsidR="00922EE1" w:rsidRPr="00922EE1" w:rsidRDefault="00922EE1" w:rsidP="00922EE1">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009E7896">
        <w:rPr>
          <w:rFonts w:ascii="Times New Roman" w:eastAsia="Calibri" w:hAnsi="Times New Roman" w:cs="Times New Roman"/>
          <w:color w:val="auto"/>
          <w:sz w:val="28"/>
          <w:szCs w:val="28"/>
        </w:rPr>
        <w:t>4</w:t>
      </w:r>
      <w:r w:rsidRPr="00922EE1">
        <w:rPr>
          <w:rFonts w:ascii="Times New Roman" w:eastAsia="Calibri" w:hAnsi="Times New Roman" w:cs="Times New Roman"/>
          <w:color w:val="auto"/>
          <w:sz w:val="28"/>
          <w:szCs w:val="28"/>
        </w:rPr>
        <w:t xml:space="preserve">. </w:t>
      </w:r>
      <w:proofErr w:type="gramStart"/>
      <w:r w:rsidRPr="00922EE1">
        <w:rPr>
          <w:rFonts w:ascii="Times New Roman" w:eastAsia="Calibri" w:hAnsi="Times New Roman" w:cs="Times New Roman"/>
          <w:color w:val="auto"/>
          <w:sz w:val="28"/>
          <w:szCs w:val="28"/>
        </w:rPr>
        <w:t>Работникам Учреждений выплачивается процентная надбавка к заработной плате за стаж работы с учетом районного коэффициента и процентной надбавки к заработной плате за стаж работы в районах Крайнего Севера и приравненных к ним местностям, в соответствии с действующем законодательством.</w:t>
      </w:r>
      <w:proofErr w:type="gramEnd"/>
    </w:p>
    <w:p w:rsidR="00C93A4B" w:rsidRPr="0004314D" w:rsidRDefault="00A15EDE" w:rsidP="0004314D">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009E7896">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 xml:space="preserve">. </w:t>
      </w:r>
      <w:r w:rsidRPr="00A15EDE">
        <w:rPr>
          <w:rFonts w:ascii="Times New Roman" w:eastAsia="Calibri" w:hAnsi="Times New Roman" w:cs="Times New Roman"/>
          <w:color w:val="auto"/>
          <w:sz w:val="28"/>
          <w:szCs w:val="28"/>
        </w:rPr>
        <w:t xml:space="preserve">Выплаты за работу в местностях с особыми климатическими условиями устанавливаются </w:t>
      </w:r>
      <w:r w:rsidR="0004314D">
        <w:rPr>
          <w:rFonts w:ascii="Times New Roman" w:eastAsia="Calibri" w:hAnsi="Times New Roman" w:cs="Times New Roman"/>
          <w:color w:val="auto"/>
          <w:sz w:val="28"/>
          <w:szCs w:val="28"/>
        </w:rPr>
        <w:t>руководителем Учреждения</w:t>
      </w:r>
      <w:r w:rsidRPr="00A15EDE">
        <w:rPr>
          <w:rFonts w:ascii="Times New Roman" w:eastAsia="Calibri" w:hAnsi="Times New Roman" w:cs="Times New Roman"/>
          <w:color w:val="auto"/>
          <w:sz w:val="28"/>
          <w:szCs w:val="28"/>
        </w:rPr>
        <w:t xml:space="preserve"> </w:t>
      </w:r>
      <w:r w:rsidR="00C93A4B" w:rsidRPr="00C93A4B">
        <w:rPr>
          <w:rFonts w:ascii="Times New Roman" w:eastAsia="Calibri" w:hAnsi="Times New Roman" w:cs="Times New Roman"/>
          <w:color w:val="000000" w:themeColor="text1"/>
          <w:sz w:val="28"/>
          <w:szCs w:val="28"/>
        </w:rPr>
        <w:t>в следующих размерах:</w:t>
      </w:r>
    </w:p>
    <w:p w:rsidR="00C93A4B" w:rsidRPr="00C93A4B" w:rsidRDefault="00C93A4B" w:rsidP="00C93A4B">
      <w:pPr>
        <w:widowControl/>
        <w:ind w:firstLine="709"/>
        <w:jc w:val="both"/>
        <w:rPr>
          <w:rFonts w:ascii="Times New Roman" w:eastAsia="Calibri" w:hAnsi="Times New Roman" w:cs="Times New Roman"/>
          <w:color w:val="auto"/>
          <w:sz w:val="28"/>
          <w:szCs w:val="28"/>
        </w:rPr>
      </w:pPr>
      <w:r w:rsidRPr="00C93A4B">
        <w:rPr>
          <w:rFonts w:ascii="Times New Roman" w:eastAsia="Calibri" w:hAnsi="Times New Roman" w:cs="Times New Roman"/>
          <w:color w:val="auto"/>
          <w:sz w:val="28"/>
          <w:szCs w:val="28"/>
        </w:rPr>
        <w:t>а) за работу в ночное время устанавливаются в размере 40 процентов тарифной ставки (должностного оклада) за каждый час работы;</w:t>
      </w:r>
    </w:p>
    <w:p w:rsidR="00C93A4B" w:rsidRPr="00C93A4B" w:rsidRDefault="00C93A4B" w:rsidP="00C93A4B">
      <w:pPr>
        <w:widowControl/>
        <w:ind w:firstLine="709"/>
        <w:jc w:val="both"/>
        <w:rPr>
          <w:rFonts w:ascii="Times New Roman" w:eastAsia="Calibri" w:hAnsi="Times New Roman" w:cs="Times New Roman"/>
          <w:color w:val="auto"/>
          <w:sz w:val="28"/>
          <w:szCs w:val="28"/>
        </w:rPr>
      </w:pPr>
      <w:r w:rsidRPr="00C93A4B">
        <w:rPr>
          <w:rFonts w:ascii="Times New Roman" w:eastAsia="Calibri" w:hAnsi="Times New Roman" w:cs="Times New Roman"/>
          <w:color w:val="auto"/>
          <w:sz w:val="28"/>
          <w:szCs w:val="28"/>
        </w:rPr>
        <w:t>б) за работу на тяжелых работах, работах с вредными и (или) опасными и иными особыми условиями труда - устанавливаются организациями по результатам аттестации рабочих мест и оценки условий труда на них;</w:t>
      </w:r>
    </w:p>
    <w:p w:rsidR="00C93A4B" w:rsidRPr="00C93A4B" w:rsidRDefault="00C93A4B" w:rsidP="00C93A4B">
      <w:pPr>
        <w:widowControl/>
        <w:ind w:firstLine="709"/>
        <w:jc w:val="both"/>
        <w:rPr>
          <w:rFonts w:ascii="Times New Roman" w:eastAsia="Calibri" w:hAnsi="Times New Roman" w:cs="Times New Roman"/>
          <w:color w:val="auto"/>
          <w:sz w:val="28"/>
          <w:szCs w:val="28"/>
        </w:rPr>
      </w:pPr>
      <w:r w:rsidRPr="00C93A4B">
        <w:rPr>
          <w:rFonts w:ascii="Times New Roman" w:eastAsia="Calibri" w:hAnsi="Times New Roman" w:cs="Times New Roman"/>
          <w:color w:val="auto"/>
          <w:sz w:val="28"/>
          <w:szCs w:val="28"/>
        </w:rPr>
        <w:t xml:space="preserve">в) за совмещение профессий (должностей), расширение зон обслуживания или увеличение объема выполняемых работ (за высокую интенсивность и напряженность труда),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 но не ниже 20 процентов тарифной ставки </w:t>
      </w:r>
      <w:r w:rsidR="00D714B7">
        <w:rPr>
          <w:rFonts w:ascii="Times New Roman" w:eastAsia="Calibri" w:hAnsi="Times New Roman" w:cs="Times New Roman"/>
          <w:color w:val="auto"/>
          <w:sz w:val="28"/>
          <w:szCs w:val="28"/>
        </w:rPr>
        <w:t xml:space="preserve">оклада </w:t>
      </w:r>
      <w:r w:rsidRPr="00C93A4B">
        <w:rPr>
          <w:rFonts w:ascii="Times New Roman" w:eastAsia="Calibri" w:hAnsi="Times New Roman" w:cs="Times New Roman"/>
          <w:color w:val="auto"/>
          <w:sz w:val="28"/>
          <w:szCs w:val="28"/>
        </w:rPr>
        <w:t>(</w:t>
      </w:r>
      <w:r w:rsidR="00D714B7">
        <w:rPr>
          <w:rFonts w:ascii="Times New Roman" w:eastAsia="Calibri" w:hAnsi="Times New Roman" w:cs="Times New Roman"/>
          <w:color w:val="auto"/>
          <w:sz w:val="28"/>
          <w:szCs w:val="28"/>
        </w:rPr>
        <w:t xml:space="preserve">должностного </w:t>
      </w:r>
      <w:r w:rsidRPr="00C93A4B">
        <w:rPr>
          <w:rFonts w:ascii="Times New Roman" w:eastAsia="Calibri" w:hAnsi="Times New Roman" w:cs="Times New Roman"/>
          <w:color w:val="auto"/>
          <w:sz w:val="28"/>
          <w:szCs w:val="28"/>
        </w:rPr>
        <w:t>оклада) по основной работе;</w:t>
      </w:r>
    </w:p>
    <w:p w:rsidR="00922EE1" w:rsidRPr="00922EE1" w:rsidRDefault="00922EE1" w:rsidP="00922EE1">
      <w:pPr>
        <w:widowControl/>
        <w:ind w:firstLine="709"/>
        <w:jc w:val="both"/>
        <w:rPr>
          <w:rFonts w:ascii="Times New Roman" w:eastAsia="Calibri" w:hAnsi="Times New Roman" w:cs="Times New Roman"/>
          <w:color w:val="auto"/>
          <w:sz w:val="28"/>
          <w:szCs w:val="28"/>
        </w:rPr>
      </w:pPr>
      <w:r w:rsidRPr="00922EE1">
        <w:rPr>
          <w:rFonts w:ascii="Times New Roman" w:eastAsia="Calibri" w:hAnsi="Times New Roman" w:cs="Times New Roman"/>
          <w:color w:val="auto"/>
          <w:sz w:val="28"/>
          <w:szCs w:val="28"/>
        </w:rPr>
        <w:t>г) за работу в выходные и нерабочие праздничные дни, за сверхурочную работу - не менее чем в двойном размере должностного оклада за фактически отработанное время с учетом всех надбавок, доплат и ежемесячного премирования, предусмотренных настоящим положением (за сверхурочную работу возможна компенсация дополнительным временем отдыха, но не менее времени, отработанного сверхурочно);</w:t>
      </w:r>
    </w:p>
    <w:p w:rsidR="00922EE1" w:rsidRPr="00922EE1" w:rsidRDefault="00922EE1" w:rsidP="00922EE1">
      <w:pPr>
        <w:widowControl/>
        <w:ind w:firstLine="709"/>
        <w:jc w:val="both"/>
        <w:rPr>
          <w:rFonts w:ascii="Times New Roman" w:eastAsia="Calibri" w:hAnsi="Times New Roman" w:cs="Times New Roman"/>
          <w:color w:val="auto"/>
          <w:sz w:val="28"/>
          <w:szCs w:val="28"/>
        </w:rPr>
      </w:pPr>
      <w:r w:rsidRPr="00922EE1">
        <w:rPr>
          <w:rFonts w:ascii="Times New Roman" w:eastAsia="Calibri" w:hAnsi="Times New Roman" w:cs="Times New Roman"/>
          <w:color w:val="auto"/>
          <w:sz w:val="28"/>
          <w:szCs w:val="28"/>
        </w:rPr>
        <w:t>д) за руководство бригадой бригадирам из числа рабочих, производителям работ, не освобожденным от основной работы, устанавливается доплата в размере не менее 10 процентов тарифной ставки (или фиксированный размер).</w:t>
      </w:r>
    </w:p>
    <w:p w:rsidR="004A1D4E" w:rsidRDefault="004A1D4E" w:rsidP="00C93A4B">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009E7896">
        <w:rPr>
          <w:rFonts w:ascii="Times New Roman" w:eastAsia="Calibri" w:hAnsi="Times New Roman" w:cs="Times New Roman"/>
          <w:color w:val="auto"/>
          <w:sz w:val="28"/>
          <w:szCs w:val="28"/>
        </w:rPr>
        <w:t>6</w:t>
      </w:r>
      <w:bookmarkStart w:id="0" w:name="_GoBack"/>
      <w:bookmarkEnd w:id="0"/>
      <w:r>
        <w:rPr>
          <w:rFonts w:ascii="Times New Roman" w:eastAsia="Calibri" w:hAnsi="Times New Roman" w:cs="Times New Roman"/>
          <w:color w:val="auto"/>
          <w:sz w:val="28"/>
          <w:szCs w:val="28"/>
        </w:rPr>
        <w:t xml:space="preserve">. </w:t>
      </w:r>
      <w:r w:rsidRPr="004A1D4E">
        <w:rPr>
          <w:rFonts w:ascii="Times New Roman" w:eastAsia="Calibri" w:hAnsi="Times New Roman" w:cs="Times New Roman"/>
          <w:color w:val="auto"/>
          <w:sz w:val="28"/>
          <w:szCs w:val="28"/>
        </w:rPr>
        <w:t>Выплаты, указанные в настояще</w:t>
      </w:r>
      <w:r w:rsidR="00922EE1">
        <w:rPr>
          <w:rFonts w:ascii="Times New Roman" w:eastAsia="Calibri" w:hAnsi="Times New Roman" w:cs="Times New Roman"/>
          <w:color w:val="auto"/>
          <w:sz w:val="28"/>
          <w:szCs w:val="28"/>
        </w:rPr>
        <w:t>м</w:t>
      </w:r>
      <w:r w:rsidRPr="004A1D4E">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разделе</w:t>
      </w:r>
      <w:r w:rsidRPr="004A1D4E">
        <w:rPr>
          <w:rFonts w:ascii="Times New Roman" w:eastAsia="Calibri" w:hAnsi="Times New Roman" w:cs="Times New Roman"/>
          <w:color w:val="auto"/>
          <w:sz w:val="28"/>
          <w:szCs w:val="28"/>
        </w:rPr>
        <w:t xml:space="preserve">, осуществляются в пределах </w:t>
      </w:r>
      <w:proofErr w:type="gramStart"/>
      <w:r w:rsidRPr="004A1D4E">
        <w:rPr>
          <w:rFonts w:ascii="Times New Roman" w:eastAsia="Calibri" w:hAnsi="Times New Roman" w:cs="Times New Roman"/>
          <w:color w:val="auto"/>
          <w:sz w:val="28"/>
          <w:szCs w:val="28"/>
        </w:rPr>
        <w:t>объема средств фонда оплаты труда Учреждения</w:t>
      </w:r>
      <w:proofErr w:type="gramEnd"/>
      <w:r w:rsidRPr="004A1D4E">
        <w:rPr>
          <w:rFonts w:ascii="Times New Roman" w:eastAsia="Calibri" w:hAnsi="Times New Roman" w:cs="Times New Roman"/>
          <w:color w:val="auto"/>
          <w:sz w:val="28"/>
          <w:szCs w:val="28"/>
        </w:rPr>
        <w:t>.</w:t>
      </w:r>
    </w:p>
    <w:p w:rsidR="004A1D4E" w:rsidRDefault="004A1D4E" w:rsidP="00A15EDE">
      <w:pPr>
        <w:widowControl/>
        <w:ind w:firstLine="709"/>
        <w:jc w:val="both"/>
        <w:rPr>
          <w:rFonts w:ascii="Times New Roman" w:eastAsia="Calibri" w:hAnsi="Times New Roman" w:cs="Times New Roman"/>
          <w:color w:val="auto"/>
          <w:sz w:val="28"/>
          <w:szCs w:val="28"/>
        </w:rPr>
      </w:pPr>
    </w:p>
    <w:p w:rsidR="004A1D4E" w:rsidRDefault="004A1D4E" w:rsidP="00B919EF">
      <w:pPr>
        <w:widowControl/>
        <w:tabs>
          <w:tab w:val="left" w:pos="4080"/>
        </w:tabs>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en-US"/>
        </w:rPr>
        <w:t>IV</w:t>
      </w:r>
      <w:r>
        <w:rPr>
          <w:rFonts w:ascii="Times New Roman" w:eastAsia="Calibri" w:hAnsi="Times New Roman" w:cs="Times New Roman"/>
          <w:color w:val="auto"/>
          <w:sz w:val="28"/>
          <w:szCs w:val="28"/>
        </w:rPr>
        <w:t>.Стимулирующие выплаты</w:t>
      </w:r>
    </w:p>
    <w:p w:rsidR="00B919EF" w:rsidRPr="004A1D4E" w:rsidRDefault="00B919EF" w:rsidP="00B919EF">
      <w:pPr>
        <w:widowControl/>
        <w:tabs>
          <w:tab w:val="left" w:pos="4080"/>
        </w:tabs>
        <w:rPr>
          <w:rFonts w:ascii="Times New Roman" w:eastAsia="Calibri" w:hAnsi="Times New Roman" w:cs="Times New Roman"/>
          <w:color w:val="auto"/>
          <w:sz w:val="28"/>
          <w:szCs w:val="28"/>
        </w:rPr>
      </w:pPr>
    </w:p>
    <w:p w:rsidR="00B919EF" w:rsidRDefault="004A1D4E" w:rsidP="00DB4236">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203134" w:rsidRPr="007F25F2">
        <w:rPr>
          <w:rFonts w:ascii="Times New Roman" w:eastAsia="Calibri" w:hAnsi="Times New Roman" w:cs="Times New Roman"/>
          <w:color w:val="auto"/>
          <w:sz w:val="28"/>
          <w:szCs w:val="28"/>
        </w:rPr>
        <w:t>.</w:t>
      </w:r>
      <w:r w:rsidR="002D59EE">
        <w:rPr>
          <w:rFonts w:ascii="Times New Roman" w:eastAsia="Calibri" w:hAnsi="Times New Roman" w:cs="Times New Roman"/>
          <w:color w:val="auto"/>
          <w:sz w:val="28"/>
          <w:szCs w:val="28"/>
        </w:rPr>
        <w:t>1</w:t>
      </w:r>
      <w:r w:rsidR="00DB4236" w:rsidRPr="007F25F2">
        <w:rPr>
          <w:rFonts w:ascii="Times New Roman" w:eastAsia="Calibri" w:hAnsi="Times New Roman" w:cs="Times New Roman"/>
          <w:color w:val="auto"/>
          <w:sz w:val="28"/>
          <w:szCs w:val="28"/>
        </w:rPr>
        <w:t>.</w:t>
      </w:r>
      <w:r w:rsidR="00765E22">
        <w:rPr>
          <w:rFonts w:ascii="Times New Roman" w:eastAsia="Calibri" w:hAnsi="Times New Roman" w:cs="Times New Roman"/>
          <w:color w:val="auto"/>
          <w:sz w:val="28"/>
          <w:szCs w:val="28"/>
        </w:rPr>
        <w:t xml:space="preserve"> </w:t>
      </w:r>
      <w:r w:rsidR="00B919EF" w:rsidRPr="00B919EF">
        <w:rPr>
          <w:rFonts w:ascii="Times New Roman" w:eastAsia="Calibri" w:hAnsi="Times New Roman" w:cs="Times New Roman"/>
          <w:color w:val="auto"/>
          <w:sz w:val="28"/>
          <w:szCs w:val="28"/>
        </w:rPr>
        <w:t xml:space="preserve">Стимулирующие выплаты производятся в пределах </w:t>
      </w:r>
      <w:proofErr w:type="gramStart"/>
      <w:r w:rsidR="00B919EF" w:rsidRPr="00B919EF">
        <w:rPr>
          <w:rFonts w:ascii="Times New Roman" w:eastAsia="Calibri" w:hAnsi="Times New Roman" w:cs="Times New Roman"/>
          <w:color w:val="auto"/>
          <w:sz w:val="28"/>
          <w:szCs w:val="28"/>
        </w:rPr>
        <w:t>объема средств фонда оплаты труда работников Учреждения</w:t>
      </w:r>
      <w:proofErr w:type="gramEnd"/>
      <w:r w:rsidR="00B919EF" w:rsidRPr="00B919EF">
        <w:rPr>
          <w:rFonts w:ascii="Times New Roman" w:eastAsia="Calibri" w:hAnsi="Times New Roman" w:cs="Times New Roman"/>
          <w:color w:val="auto"/>
          <w:sz w:val="28"/>
          <w:szCs w:val="28"/>
        </w:rPr>
        <w:t xml:space="preserve">. Стимулирующие выплаты производятся на основании приказа </w:t>
      </w:r>
      <w:r w:rsidR="0004314D">
        <w:rPr>
          <w:rFonts w:ascii="Times New Roman" w:eastAsia="Calibri" w:hAnsi="Times New Roman" w:cs="Times New Roman"/>
          <w:color w:val="auto"/>
          <w:sz w:val="28"/>
          <w:szCs w:val="28"/>
        </w:rPr>
        <w:t>руководителя Учреждения</w:t>
      </w:r>
      <w:r w:rsidR="00B919EF" w:rsidRPr="00B919EF">
        <w:rPr>
          <w:rFonts w:ascii="Times New Roman" w:eastAsia="Calibri" w:hAnsi="Times New Roman" w:cs="Times New Roman"/>
          <w:color w:val="auto"/>
          <w:sz w:val="28"/>
          <w:szCs w:val="28"/>
        </w:rPr>
        <w:t>.</w:t>
      </w:r>
    </w:p>
    <w:p w:rsidR="00B919EF" w:rsidRDefault="00B919EF" w:rsidP="00DB4236">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4.2. </w:t>
      </w:r>
      <w:r w:rsidRPr="00B919EF">
        <w:rPr>
          <w:rFonts w:ascii="Times New Roman" w:eastAsia="Calibri" w:hAnsi="Times New Roman" w:cs="Times New Roman"/>
          <w:color w:val="auto"/>
          <w:sz w:val="28"/>
          <w:szCs w:val="28"/>
        </w:rPr>
        <w:t>Стимулирующие выплаты предназначены для усиления заинтересованности 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rsidR="00DB4236" w:rsidRPr="00905A2E" w:rsidRDefault="000A481F" w:rsidP="00A34F10">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203134">
        <w:rPr>
          <w:rFonts w:ascii="Times New Roman" w:eastAsia="Calibri" w:hAnsi="Times New Roman" w:cs="Times New Roman"/>
          <w:color w:val="auto"/>
          <w:sz w:val="28"/>
          <w:szCs w:val="28"/>
        </w:rPr>
        <w:t>.</w:t>
      </w:r>
      <w:r w:rsidR="00765E22">
        <w:rPr>
          <w:rFonts w:ascii="Times New Roman" w:eastAsia="Calibri" w:hAnsi="Times New Roman" w:cs="Times New Roman"/>
          <w:color w:val="auto"/>
          <w:sz w:val="28"/>
          <w:szCs w:val="28"/>
        </w:rPr>
        <w:t>3</w:t>
      </w:r>
      <w:r w:rsidR="00DB4236" w:rsidRPr="00905A2E">
        <w:rPr>
          <w:rFonts w:ascii="Times New Roman" w:eastAsia="Calibri" w:hAnsi="Times New Roman" w:cs="Times New Roman"/>
          <w:color w:val="auto"/>
          <w:sz w:val="28"/>
          <w:szCs w:val="28"/>
        </w:rPr>
        <w:t>.</w:t>
      </w:r>
      <w:r w:rsidR="00862EC4">
        <w:rPr>
          <w:rFonts w:ascii="Times New Roman" w:eastAsia="Calibri" w:hAnsi="Times New Roman" w:cs="Times New Roman"/>
          <w:color w:val="auto"/>
          <w:sz w:val="28"/>
          <w:szCs w:val="28"/>
        </w:rPr>
        <w:t xml:space="preserve"> </w:t>
      </w:r>
      <w:r w:rsidR="00B919EF" w:rsidRPr="00B919EF">
        <w:rPr>
          <w:rFonts w:ascii="Times New Roman" w:eastAsia="Calibri" w:hAnsi="Times New Roman" w:cs="Times New Roman"/>
          <w:color w:val="auto"/>
          <w:sz w:val="28"/>
          <w:szCs w:val="28"/>
        </w:rPr>
        <w:t>Работникам Учреждения устанавливается ежемесячная надбавка к окладу (должностному окладу) за особые условия труда.</w:t>
      </w:r>
    </w:p>
    <w:p w:rsidR="00B919EF" w:rsidRPr="005119F2" w:rsidRDefault="00DB4236" w:rsidP="005119F2">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lastRenderedPageBreak/>
        <w:t xml:space="preserve">Размер ежемесячной персональной надбавки устанавливается до 50 процентов от </w:t>
      </w:r>
      <w:r w:rsidR="000A481F" w:rsidRPr="005119F2">
        <w:rPr>
          <w:rFonts w:ascii="Times New Roman" w:eastAsia="Calibri" w:hAnsi="Times New Roman" w:cs="Times New Roman"/>
          <w:color w:val="000000" w:themeColor="text1"/>
          <w:sz w:val="28"/>
          <w:szCs w:val="28"/>
        </w:rPr>
        <w:t>оклада (</w:t>
      </w:r>
      <w:r w:rsidRPr="005119F2">
        <w:rPr>
          <w:rFonts w:ascii="Times New Roman" w:eastAsia="Calibri" w:hAnsi="Times New Roman" w:cs="Times New Roman"/>
          <w:color w:val="000000" w:themeColor="text1"/>
          <w:sz w:val="28"/>
          <w:szCs w:val="28"/>
        </w:rPr>
        <w:t>должностного оклада</w:t>
      </w:r>
      <w:r w:rsidR="000A481F" w:rsidRPr="005119F2">
        <w:rPr>
          <w:rFonts w:ascii="Times New Roman" w:eastAsia="Calibri" w:hAnsi="Times New Roman" w:cs="Times New Roman"/>
          <w:color w:val="000000" w:themeColor="text1"/>
          <w:sz w:val="28"/>
          <w:szCs w:val="28"/>
        </w:rPr>
        <w:t>)</w:t>
      </w:r>
      <w:r w:rsidRPr="005119F2">
        <w:rPr>
          <w:rFonts w:ascii="Times New Roman" w:eastAsia="Calibri" w:hAnsi="Times New Roman" w:cs="Times New Roman"/>
          <w:color w:val="000000" w:themeColor="text1"/>
          <w:sz w:val="28"/>
          <w:szCs w:val="28"/>
        </w:rPr>
        <w:t xml:space="preserve"> на основании </w:t>
      </w:r>
      <w:r w:rsidR="00B919EF" w:rsidRPr="005119F2">
        <w:rPr>
          <w:rFonts w:ascii="Times New Roman" w:eastAsia="Calibri" w:hAnsi="Times New Roman" w:cs="Times New Roman"/>
          <w:color w:val="000000" w:themeColor="text1"/>
          <w:sz w:val="28"/>
          <w:szCs w:val="28"/>
        </w:rPr>
        <w:t>приказ</w:t>
      </w:r>
      <w:r w:rsidR="005119F2" w:rsidRPr="005119F2">
        <w:rPr>
          <w:rFonts w:ascii="Times New Roman" w:eastAsia="Calibri" w:hAnsi="Times New Roman" w:cs="Times New Roman"/>
          <w:color w:val="000000" w:themeColor="text1"/>
          <w:sz w:val="28"/>
          <w:szCs w:val="28"/>
        </w:rPr>
        <w:t>а руководителя У</w:t>
      </w:r>
      <w:r w:rsidR="00B919EF" w:rsidRPr="005119F2">
        <w:rPr>
          <w:rFonts w:ascii="Times New Roman" w:eastAsia="Calibri" w:hAnsi="Times New Roman" w:cs="Times New Roman"/>
          <w:color w:val="000000" w:themeColor="text1"/>
          <w:sz w:val="28"/>
          <w:szCs w:val="28"/>
        </w:rPr>
        <w:t xml:space="preserve">чреждения персонально в отношении каждого работника учреждения по представлению </w:t>
      </w:r>
      <w:r w:rsidR="005119F2" w:rsidRPr="005119F2">
        <w:rPr>
          <w:rFonts w:ascii="Times New Roman" w:eastAsia="Calibri" w:hAnsi="Times New Roman" w:cs="Times New Roman"/>
          <w:color w:val="000000" w:themeColor="text1"/>
          <w:sz w:val="28"/>
          <w:szCs w:val="28"/>
        </w:rPr>
        <w:t>непосредственного руководителя</w:t>
      </w:r>
      <w:r w:rsidR="00B919EF" w:rsidRPr="005119F2">
        <w:rPr>
          <w:rFonts w:ascii="Times New Roman" w:eastAsia="Calibri" w:hAnsi="Times New Roman" w:cs="Times New Roman"/>
          <w:color w:val="000000" w:themeColor="text1"/>
          <w:sz w:val="28"/>
          <w:szCs w:val="28"/>
        </w:rPr>
        <w:t>, с обоснованием предлагаемого размера ежемесячной надбавки.</w:t>
      </w:r>
    </w:p>
    <w:p w:rsidR="00B919EF" w:rsidRPr="005119F2" w:rsidRDefault="00B919EF" w:rsidP="00B919EF">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t>Критериями определения размера ежемесячной надбавки к должностному окладу за особые условия работы являются:</w:t>
      </w:r>
    </w:p>
    <w:p w:rsidR="00B919EF" w:rsidRPr="005119F2" w:rsidRDefault="00B919EF" w:rsidP="00B919EF">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t>- интенсивность труда;</w:t>
      </w:r>
    </w:p>
    <w:p w:rsidR="00B919EF" w:rsidRPr="005119F2" w:rsidRDefault="00B919EF" w:rsidP="00B919EF">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t>- профессионализм и инициативность;</w:t>
      </w:r>
    </w:p>
    <w:p w:rsidR="00B919EF" w:rsidRPr="005119F2" w:rsidRDefault="00B919EF" w:rsidP="00B919EF">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t>- значимость участка деятельности;</w:t>
      </w:r>
    </w:p>
    <w:p w:rsidR="00B919EF" w:rsidRPr="005119F2" w:rsidRDefault="00B919EF" w:rsidP="00B919EF">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t>- характер и важность решаемых вопросов;</w:t>
      </w:r>
    </w:p>
    <w:p w:rsidR="00B919EF" w:rsidRPr="005119F2" w:rsidRDefault="00B919EF" w:rsidP="00B919EF">
      <w:pPr>
        <w:widowControl/>
        <w:ind w:firstLine="709"/>
        <w:jc w:val="both"/>
        <w:rPr>
          <w:rFonts w:ascii="Times New Roman" w:eastAsia="Calibri" w:hAnsi="Times New Roman" w:cs="Times New Roman"/>
          <w:color w:val="000000" w:themeColor="text1"/>
          <w:sz w:val="28"/>
          <w:szCs w:val="28"/>
        </w:rPr>
      </w:pPr>
      <w:r w:rsidRPr="005119F2">
        <w:rPr>
          <w:rFonts w:ascii="Times New Roman" w:eastAsia="Calibri" w:hAnsi="Times New Roman" w:cs="Times New Roman"/>
          <w:color w:val="000000" w:themeColor="text1"/>
          <w:sz w:val="28"/>
          <w:szCs w:val="28"/>
        </w:rPr>
        <w:t>- новизна и эффективность предложенных решений.</w:t>
      </w:r>
    </w:p>
    <w:p w:rsidR="00DB4236" w:rsidRPr="00905A2E" w:rsidRDefault="008E36C0" w:rsidP="00A34F10">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DB4236" w:rsidRPr="00905A2E">
        <w:rPr>
          <w:rFonts w:ascii="Times New Roman" w:eastAsia="Calibri" w:hAnsi="Times New Roman" w:cs="Times New Roman"/>
          <w:color w:val="auto"/>
          <w:sz w:val="28"/>
          <w:szCs w:val="28"/>
        </w:rPr>
        <w:t>.</w:t>
      </w:r>
      <w:r w:rsidR="005119F2">
        <w:rPr>
          <w:rFonts w:ascii="Times New Roman" w:eastAsia="Calibri" w:hAnsi="Times New Roman" w:cs="Times New Roman"/>
          <w:color w:val="auto"/>
          <w:sz w:val="28"/>
          <w:szCs w:val="28"/>
        </w:rPr>
        <w:t>4</w:t>
      </w:r>
      <w:r w:rsidR="00DB4236" w:rsidRPr="00905A2E">
        <w:rPr>
          <w:rFonts w:ascii="Times New Roman" w:eastAsia="Calibri" w:hAnsi="Times New Roman" w:cs="Times New Roman"/>
          <w:color w:val="auto"/>
          <w:sz w:val="28"/>
          <w:szCs w:val="28"/>
        </w:rPr>
        <w:t>.</w:t>
      </w:r>
      <w:r w:rsidR="005119F2">
        <w:rPr>
          <w:rFonts w:ascii="Times New Roman" w:eastAsia="Calibri" w:hAnsi="Times New Roman" w:cs="Times New Roman"/>
          <w:color w:val="auto"/>
          <w:sz w:val="28"/>
          <w:szCs w:val="28"/>
        </w:rPr>
        <w:t xml:space="preserve"> </w:t>
      </w:r>
      <w:r w:rsidR="00DB4236" w:rsidRPr="00905A2E">
        <w:rPr>
          <w:rFonts w:ascii="Times New Roman" w:eastAsia="Calibri" w:hAnsi="Times New Roman" w:cs="Times New Roman"/>
          <w:color w:val="auto"/>
          <w:sz w:val="28"/>
          <w:szCs w:val="28"/>
        </w:rPr>
        <w:t>Надбавка к должностному окладу за выслугу лет</w:t>
      </w:r>
    </w:p>
    <w:p w:rsidR="00DB4236" w:rsidRPr="00905A2E" w:rsidRDefault="005119F2" w:rsidP="00DB4236">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Работникам У</w:t>
      </w:r>
      <w:r w:rsidR="00DB4236" w:rsidRPr="00905A2E">
        <w:rPr>
          <w:rFonts w:ascii="Times New Roman" w:eastAsia="Calibri" w:hAnsi="Times New Roman" w:cs="Times New Roman"/>
          <w:color w:val="auto"/>
          <w:sz w:val="28"/>
          <w:szCs w:val="28"/>
        </w:rPr>
        <w:t>чреждения выплачивается ежемесячная надбавка за выслугу лет в зависимости от стажа работы в от</w:t>
      </w:r>
      <w:r w:rsidR="00D714B7">
        <w:rPr>
          <w:rFonts w:ascii="Times New Roman" w:eastAsia="Calibri" w:hAnsi="Times New Roman" w:cs="Times New Roman"/>
          <w:color w:val="auto"/>
          <w:sz w:val="28"/>
          <w:szCs w:val="28"/>
        </w:rPr>
        <w:t>расли, соответствующей профилю У</w:t>
      </w:r>
      <w:r w:rsidR="00DB4236" w:rsidRPr="00905A2E">
        <w:rPr>
          <w:rFonts w:ascii="Times New Roman" w:eastAsia="Calibri" w:hAnsi="Times New Roman" w:cs="Times New Roman"/>
          <w:color w:val="auto"/>
          <w:sz w:val="28"/>
          <w:szCs w:val="28"/>
        </w:rPr>
        <w:t>чреждения.</w:t>
      </w:r>
    </w:p>
    <w:p w:rsidR="00DB4236" w:rsidRDefault="009859F0" w:rsidP="00A34F10">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203134">
        <w:rPr>
          <w:rFonts w:ascii="Times New Roman" w:eastAsia="Calibri" w:hAnsi="Times New Roman" w:cs="Times New Roman"/>
          <w:color w:val="auto"/>
          <w:sz w:val="28"/>
          <w:szCs w:val="28"/>
        </w:rPr>
        <w:t>.</w:t>
      </w:r>
      <w:r w:rsidR="005119F2">
        <w:rPr>
          <w:rFonts w:ascii="Times New Roman" w:eastAsia="Calibri" w:hAnsi="Times New Roman" w:cs="Times New Roman"/>
          <w:color w:val="auto"/>
          <w:sz w:val="28"/>
          <w:szCs w:val="28"/>
        </w:rPr>
        <w:t>4</w:t>
      </w:r>
      <w:r w:rsidR="00DB4236" w:rsidRPr="00905A2E">
        <w:rPr>
          <w:rFonts w:ascii="Times New Roman" w:eastAsia="Calibri" w:hAnsi="Times New Roman" w:cs="Times New Roman"/>
          <w:color w:val="auto"/>
          <w:sz w:val="28"/>
          <w:szCs w:val="28"/>
        </w:rPr>
        <w:t>.1.</w:t>
      </w:r>
      <w:r w:rsidR="005119F2">
        <w:rPr>
          <w:rFonts w:ascii="Times New Roman" w:eastAsia="Calibri" w:hAnsi="Times New Roman" w:cs="Times New Roman"/>
          <w:color w:val="auto"/>
          <w:sz w:val="28"/>
          <w:szCs w:val="28"/>
        </w:rPr>
        <w:t xml:space="preserve"> Работнику</w:t>
      </w:r>
      <w:r w:rsidR="00DB4236" w:rsidRPr="00905A2E">
        <w:rPr>
          <w:rFonts w:ascii="Times New Roman" w:eastAsia="Calibri" w:hAnsi="Times New Roman" w:cs="Times New Roman"/>
          <w:color w:val="auto"/>
          <w:sz w:val="28"/>
          <w:szCs w:val="28"/>
        </w:rPr>
        <w:t xml:space="preserve"> </w:t>
      </w:r>
      <w:r w:rsidR="005119F2">
        <w:rPr>
          <w:rFonts w:ascii="Times New Roman" w:eastAsia="Calibri" w:hAnsi="Times New Roman" w:cs="Times New Roman"/>
          <w:color w:val="auto"/>
          <w:sz w:val="28"/>
          <w:szCs w:val="28"/>
        </w:rPr>
        <w:t>У</w:t>
      </w:r>
      <w:r w:rsidR="00DB4236" w:rsidRPr="00905A2E">
        <w:rPr>
          <w:rFonts w:ascii="Times New Roman" w:eastAsia="Calibri" w:hAnsi="Times New Roman" w:cs="Times New Roman"/>
          <w:color w:val="auto"/>
          <w:sz w:val="28"/>
          <w:szCs w:val="28"/>
        </w:rPr>
        <w:t>чреждения надбавка за выслугу лет устанавливается в следующих размерах от должностного оклада:</w:t>
      </w:r>
    </w:p>
    <w:p w:rsidR="005119F2" w:rsidRPr="005119F2" w:rsidRDefault="005119F2" w:rsidP="005119F2">
      <w:pPr>
        <w:widowControl/>
        <w:ind w:firstLine="708"/>
        <w:jc w:val="both"/>
        <w:rPr>
          <w:rFonts w:ascii="Times New Roman" w:eastAsia="Calibri" w:hAnsi="Times New Roman" w:cs="Times New Roman"/>
          <w:color w:val="auto"/>
          <w:sz w:val="28"/>
          <w:szCs w:val="28"/>
        </w:rPr>
      </w:pPr>
      <w:r w:rsidRPr="005119F2">
        <w:rPr>
          <w:rFonts w:ascii="Times New Roman" w:eastAsia="Calibri" w:hAnsi="Times New Roman" w:cs="Times New Roman"/>
          <w:color w:val="auto"/>
          <w:sz w:val="28"/>
          <w:szCs w:val="28"/>
        </w:rPr>
        <w:t>а) ежемесячная выплата за выслугу лет к должностному окладу устанавливается всем работникам учреждений в зависимости от общего стажа работы, дающего право на получение этой надбавки, в следующих размерах:</w:t>
      </w:r>
    </w:p>
    <w:p w:rsidR="008E36C0" w:rsidRPr="008E36C0" w:rsidRDefault="008E36C0" w:rsidP="008E36C0">
      <w:pPr>
        <w:widowControl/>
        <w:ind w:firstLine="709"/>
        <w:jc w:val="both"/>
        <w:rPr>
          <w:rFonts w:ascii="Times New Roman" w:eastAsia="Calibri" w:hAnsi="Times New Roman" w:cs="Times New Roman"/>
          <w:color w:val="auto"/>
          <w:sz w:val="28"/>
          <w:szCs w:val="28"/>
        </w:rPr>
      </w:pPr>
      <w:r w:rsidRPr="008E36C0">
        <w:rPr>
          <w:rFonts w:ascii="Times New Roman" w:eastAsia="Calibri" w:hAnsi="Times New Roman" w:cs="Times New Roman"/>
          <w:color w:val="auto"/>
          <w:sz w:val="28"/>
          <w:szCs w:val="28"/>
        </w:rPr>
        <w:t>- от 1 года до 5 лет - 10 процентов от установленного оклада;</w:t>
      </w:r>
    </w:p>
    <w:p w:rsidR="008E36C0" w:rsidRPr="008E36C0" w:rsidRDefault="008E36C0" w:rsidP="008E36C0">
      <w:pPr>
        <w:widowControl/>
        <w:ind w:firstLine="709"/>
        <w:jc w:val="both"/>
        <w:rPr>
          <w:rFonts w:ascii="Times New Roman" w:eastAsia="Calibri" w:hAnsi="Times New Roman" w:cs="Times New Roman"/>
          <w:color w:val="auto"/>
          <w:sz w:val="28"/>
          <w:szCs w:val="28"/>
        </w:rPr>
      </w:pPr>
      <w:r w:rsidRPr="008E36C0">
        <w:rPr>
          <w:rFonts w:ascii="Times New Roman" w:eastAsia="Calibri" w:hAnsi="Times New Roman" w:cs="Times New Roman"/>
          <w:color w:val="auto"/>
          <w:sz w:val="28"/>
          <w:szCs w:val="28"/>
        </w:rPr>
        <w:t>- от 5 до 10 лет - 15 процентов от установленного оклада;</w:t>
      </w:r>
    </w:p>
    <w:p w:rsidR="008E36C0" w:rsidRPr="008E36C0" w:rsidRDefault="008E36C0" w:rsidP="008E36C0">
      <w:pPr>
        <w:widowControl/>
        <w:ind w:firstLine="709"/>
        <w:jc w:val="both"/>
        <w:rPr>
          <w:rFonts w:ascii="Times New Roman" w:eastAsia="Calibri" w:hAnsi="Times New Roman" w:cs="Times New Roman"/>
          <w:color w:val="auto"/>
          <w:sz w:val="28"/>
          <w:szCs w:val="28"/>
        </w:rPr>
      </w:pPr>
      <w:r w:rsidRPr="008E36C0">
        <w:rPr>
          <w:rFonts w:ascii="Times New Roman" w:eastAsia="Calibri" w:hAnsi="Times New Roman" w:cs="Times New Roman"/>
          <w:color w:val="auto"/>
          <w:sz w:val="28"/>
          <w:szCs w:val="28"/>
        </w:rPr>
        <w:t>- от 10 до 15 лет - 20 процентов от установленного оклада;</w:t>
      </w:r>
    </w:p>
    <w:p w:rsidR="005119F2" w:rsidRDefault="008E36C0" w:rsidP="00DB4236">
      <w:pPr>
        <w:widowControl/>
        <w:ind w:firstLine="709"/>
        <w:jc w:val="both"/>
        <w:rPr>
          <w:rFonts w:ascii="Times New Roman" w:eastAsia="Calibri" w:hAnsi="Times New Roman" w:cs="Times New Roman"/>
          <w:color w:val="auto"/>
          <w:sz w:val="28"/>
          <w:szCs w:val="28"/>
        </w:rPr>
      </w:pPr>
      <w:r w:rsidRPr="008E36C0">
        <w:rPr>
          <w:rFonts w:ascii="Times New Roman" w:eastAsia="Calibri" w:hAnsi="Times New Roman" w:cs="Times New Roman"/>
          <w:color w:val="auto"/>
          <w:sz w:val="28"/>
          <w:szCs w:val="28"/>
        </w:rPr>
        <w:t>- свыше 15 лет - 30 процентов от установленного оклада.</w:t>
      </w:r>
    </w:p>
    <w:p w:rsidR="005119F2" w:rsidRPr="005119F2" w:rsidRDefault="005119F2" w:rsidP="005119F2">
      <w:pPr>
        <w:widowControl/>
        <w:ind w:firstLine="709"/>
        <w:jc w:val="both"/>
        <w:rPr>
          <w:rFonts w:ascii="Times New Roman" w:eastAsia="Calibri" w:hAnsi="Times New Roman" w:cs="Times New Roman"/>
          <w:color w:val="auto"/>
          <w:sz w:val="28"/>
          <w:szCs w:val="28"/>
        </w:rPr>
      </w:pPr>
      <w:r w:rsidRPr="005119F2">
        <w:rPr>
          <w:rFonts w:ascii="Times New Roman" w:eastAsia="Calibri" w:hAnsi="Times New Roman" w:cs="Times New Roman"/>
          <w:color w:val="auto"/>
          <w:sz w:val="28"/>
          <w:szCs w:val="28"/>
        </w:rPr>
        <w:t>б) ежемесячная доплата водителям за классность:</w:t>
      </w:r>
    </w:p>
    <w:p w:rsidR="005119F2" w:rsidRPr="005119F2" w:rsidRDefault="005119F2" w:rsidP="005119F2">
      <w:pPr>
        <w:widowControl/>
        <w:ind w:firstLine="709"/>
        <w:jc w:val="both"/>
        <w:rPr>
          <w:rFonts w:ascii="Times New Roman" w:eastAsia="Calibri" w:hAnsi="Times New Roman" w:cs="Times New Roman"/>
          <w:color w:val="auto"/>
          <w:sz w:val="28"/>
          <w:szCs w:val="28"/>
        </w:rPr>
      </w:pPr>
      <w:r w:rsidRPr="005119F2">
        <w:rPr>
          <w:rFonts w:ascii="Times New Roman" w:eastAsia="Calibri" w:hAnsi="Times New Roman" w:cs="Times New Roman"/>
          <w:color w:val="auto"/>
          <w:sz w:val="28"/>
          <w:szCs w:val="28"/>
          <w:lang w:val="en-US"/>
        </w:rPr>
        <w:t>I</w:t>
      </w:r>
      <w:r w:rsidRPr="005119F2">
        <w:rPr>
          <w:rFonts w:ascii="Times New Roman" w:eastAsia="Calibri" w:hAnsi="Times New Roman" w:cs="Times New Roman"/>
          <w:color w:val="auto"/>
          <w:sz w:val="28"/>
          <w:szCs w:val="28"/>
        </w:rPr>
        <w:t xml:space="preserve"> класс - 25 процентов</w:t>
      </w:r>
    </w:p>
    <w:p w:rsidR="005119F2" w:rsidRPr="005119F2" w:rsidRDefault="005119F2" w:rsidP="005119F2">
      <w:pPr>
        <w:widowControl/>
        <w:ind w:firstLine="709"/>
        <w:jc w:val="both"/>
        <w:rPr>
          <w:rFonts w:ascii="Times New Roman" w:eastAsia="Calibri" w:hAnsi="Times New Roman" w:cs="Times New Roman"/>
          <w:color w:val="auto"/>
          <w:sz w:val="28"/>
          <w:szCs w:val="28"/>
        </w:rPr>
      </w:pPr>
      <w:r w:rsidRPr="005119F2">
        <w:rPr>
          <w:rFonts w:ascii="Times New Roman" w:eastAsia="Calibri" w:hAnsi="Times New Roman" w:cs="Times New Roman"/>
          <w:color w:val="auto"/>
          <w:sz w:val="28"/>
          <w:szCs w:val="28"/>
          <w:lang w:val="en-US"/>
        </w:rPr>
        <w:t>II</w:t>
      </w:r>
      <w:r w:rsidRPr="005119F2">
        <w:rPr>
          <w:rFonts w:ascii="Times New Roman" w:eastAsia="Calibri" w:hAnsi="Times New Roman" w:cs="Times New Roman"/>
          <w:color w:val="auto"/>
          <w:sz w:val="28"/>
          <w:szCs w:val="28"/>
        </w:rPr>
        <w:t xml:space="preserve"> класс - 10 процентов</w:t>
      </w:r>
    </w:p>
    <w:p w:rsidR="00DB4236" w:rsidRPr="00905A2E" w:rsidRDefault="00DB4236" w:rsidP="00DB4236">
      <w:pPr>
        <w:widowControl/>
        <w:ind w:firstLine="709"/>
        <w:jc w:val="both"/>
        <w:rPr>
          <w:rFonts w:ascii="Times New Roman" w:eastAsia="Calibri" w:hAnsi="Times New Roman" w:cs="Times New Roman"/>
          <w:color w:val="auto"/>
          <w:sz w:val="28"/>
          <w:szCs w:val="28"/>
        </w:rPr>
      </w:pPr>
      <w:r w:rsidRPr="00905A2E">
        <w:rPr>
          <w:rFonts w:ascii="Times New Roman" w:eastAsia="Calibri" w:hAnsi="Times New Roman" w:cs="Times New Roman"/>
          <w:color w:val="auto"/>
          <w:sz w:val="28"/>
          <w:szCs w:val="28"/>
        </w:rPr>
        <w:t>В стаж работы для исчисления ежемесячной надбавки за выслугу лет к</w:t>
      </w:r>
      <w:r w:rsidR="008E36C0">
        <w:rPr>
          <w:rFonts w:ascii="Times New Roman" w:eastAsia="Calibri" w:hAnsi="Times New Roman" w:cs="Times New Roman"/>
          <w:color w:val="auto"/>
          <w:sz w:val="28"/>
          <w:szCs w:val="28"/>
        </w:rPr>
        <w:t xml:space="preserve"> окладу</w:t>
      </w:r>
      <w:r w:rsidRPr="00905A2E">
        <w:rPr>
          <w:rFonts w:ascii="Times New Roman" w:eastAsia="Calibri" w:hAnsi="Times New Roman" w:cs="Times New Roman"/>
          <w:color w:val="auto"/>
          <w:sz w:val="28"/>
          <w:szCs w:val="28"/>
        </w:rPr>
        <w:t xml:space="preserve"> </w:t>
      </w:r>
      <w:r w:rsidR="008E36C0">
        <w:rPr>
          <w:rFonts w:ascii="Times New Roman" w:eastAsia="Calibri" w:hAnsi="Times New Roman" w:cs="Times New Roman"/>
          <w:color w:val="auto"/>
          <w:sz w:val="28"/>
          <w:szCs w:val="28"/>
        </w:rPr>
        <w:t>(</w:t>
      </w:r>
      <w:r w:rsidRPr="00905A2E">
        <w:rPr>
          <w:rFonts w:ascii="Times New Roman" w:eastAsia="Calibri" w:hAnsi="Times New Roman" w:cs="Times New Roman"/>
          <w:color w:val="auto"/>
          <w:sz w:val="28"/>
          <w:szCs w:val="28"/>
        </w:rPr>
        <w:t>должностному окладу</w:t>
      </w:r>
      <w:r w:rsidR="008E36C0">
        <w:rPr>
          <w:rFonts w:ascii="Times New Roman" w:eastAsia="Calibri" w:hAnsi="Times New Roman" w:cs="Times New Roman"/>
          <w:color w:val="auto"/>
          <w:sz w:val="28"/>
          <w:szCs w:val="28"/>
        </w:rPr>
        <w:t>)</w:t>
      </w:r>
      <w:r w:rsidRPr="00905A2E">
        <w:rPr>
          <w:rFonts w:ascii="Times New Roman" w:eastAsia="Calibri" w:hAnsi="Times New Roman" w:cs="Times New Roman"/>
          <w:color w:val="auto"/>
          <w:sz w:val="28"/>
          <w:szCs w:val="28"/>
        </w:rPr>
        <w:t xml:space="preserve"> включаются периоды службы в Вооруженных Силах РФ, периоды работы в федеральных органах государственной власти, органах власти субъектов РФ, органах местного самоуправления, а также в государственных, муниципальных предприятиях и учреждениях города, относящихся к отрасли, соответствующей профилю учреждения.</w:t>
      </w:r>
    </w:p>
    <w:p w:rsidR="00DB4236" w:rsidRPr="00905A2E" w:rsidRDefault="009859F0" w:rsidP="00A34F10">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203134">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5</w:t>
      </w:r>
      <w:r w:rsidR="00DB4236" w:rsidRPr="00905A2E">
        <w:rPr>
          <w:rFonts w:ascii="Times New Roman" w:eastAsia="Calibri" w:hAnsi="Times New Roman" w:cs="Times New Roman"/>
          <w:color w:val="auto"/>
          <w:sz w:val="28"/>
          <w:szCs w:val="28"/>
        </w:rPr>
        <w:t>.</w:t>
      </w:r>
      <w:r w:rsidR="00FE41DA">
        <w:rPr>
          <w:rFonts w:ascii="Times New Roman" w:eastAsia="Calibri" w:hAnsi="Times New Roman" w:cs="Times New Roman"/>
          <w:color w:val="auto"/>
          <w:sz w:val="28"/>
          <w:szCs w:val="28"/>
        </w:rPr>
        <w:t xml:space="preserve"> </w:t>
      </w:r>
      <w:r w:rsidR="00DB4236" w:rsidRPr="00905A2E">
        <w:rPr>
          <w:rFonts w:ascii="Times New Roman" w:eastAsia="Calibri" w:hAnsi="Times New Roman" w:cs="Times New Roman"/>
          <w:color w:val="auto"/>
          <w:sz w:val="28"/>
          <w:szCs w:val="28"/>
        </w:rPr>
        <w:t>Премирование по итогам работы.</w:t>
      </w:r>
    </w:p>
    <w:p w:rsidR="00DB4236"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 xml:space="preserve">.1. </w:t>
      </w:r>
      <w:r w:rsidRPr="00B577D8">
        <w:rPr>
          <w:rFonts w:ascii="Times New Roman" w:eastAsia="Calibri" w:hAnsi="Times New Roman" w:cs="Times New Roman"/>
          <w:color w:val="auto"/>
          <w:sz w:val="28"/>
          <w:szCs w:val="28"/>
        </w:rPr>
        <w:t xml:space="preserve">Премирование по итогам работы за месяц (далее - ежемесячное премирование) </w:t>
      </w:r>
      <w:r>
        <w:rPr>
          <w:rFonts w:ascii="Times New Roman" w:eastAsia="Calibri" w:hAnsi="Times New Roman" w:cs="Times New Roman"/>
          <w:color w:val="auto"/>
          <w:sz w:val="28"/>
          <w:szCs w:val="28"/>
        </w:rPr>
        <w:t xml:space="preserve">устанавливается в </w:t>
      </w:r>
      <w:r w:rsidR="00DB4236" w:rsidRPr="00905A2E">
        <w:rPr>
          <w:rFonts w:ascii="Times New Roman" w:eastAsia="Calibri" w:hAnsi="Times New Roman" w:cs="Times New Roman"/>
          <w:color w:val="auto"/>
          <w:sz w:val="28"/>
          <w:szCs w:val="28"/>
        </w:rPr>
        <w:t xml:space="preserve">размере </w:t>
      </w:r>
      <w:r w:rsidR="00892E95">
        <w:rPr>
          <w:rFonts w:ascii="Times New Roman" w:eastAsia="Calibri" w:hAnsi="Times New Roman" w:cs="Times New Roman"/>
          <w:color w:val="auto"/>
          <w:sz w:val="28"/>
          <w:szCs w:val="28"/>
        </w:rPr>
        <w:t xml:space="preserve">до </w:t>
      </w:r>
      <w:r>
        <w:rPr>
          <w:rFonts w:ascii="Times New Roman" w:eastAsia="Calibri" w:hAnsi="Times New Roman" w:cs="Times New Roman"/>
          <w:color w:val="auto"/>
          <w:sz w:val="28"/>
          <w:szCs w:val="28"/>
        </w:rPr>
        <w:t>50</w:t>
      </w:r>
      <w:r w:rsidR="00DB4236" w:rsidRPr="00905A2E">
        <w:rPr>
          <w:rFonts w:ascii="Times New Roman" w:eastAsia="Calibri" w:hAnsi="Times New Roman" w:cs="Times New Roman"/>
          <w:color w:val="auto"/>
          <w:sz w:val="28"/>
          <w:szCs w:val="28"/>
        </w:rPr>
        <w:t xml:space="preserve"> процентов от </w:t>
      </w:r>
      <w:r w:rsidR="00922EE1">
        <w:rPr>
          <w:rFonts w:ascii="Times New Roman" w:eastAsia="Calibri" w:hAnsi="Times New Roman" w:cs="Times New Roman"/>
          <w:color w:val="auto"/>
          <w:sz w:val="28"/>
          <w:szCs w:val="28"/>
        </w:rPr>
        <w:t>оклада (</w:t>
      </w:r>
      <w:r w:rsidR="00DB4236" w:rsidRPr="00905A2E">
        <w:rPr>
          <w:rFonts w:ascii="Times New Roman" w:eastAsia="Calibri" w:hAnsi="Times New Roman" w:cs="Times New Roman"/>
          <w:color w:val="auto"/>
          <w:sz w:val="28"/>
          <w:szCs w:val="28"/>
        </w:rPr>
        <w:t>должностного оклада</w:t>
      </w:r>
      <w:r w:rsidR="00922EE1">
        <w:rPr>
          <w:rFonts w:ascii="Times New Roman" w:eastAsia="Calibri" w:hAnsi="Times New Roman" w:cs="Times New Roman"/>
          <w:color w:val="auto"/>
          <w:sz w:val="28"/>
          <w:szCs w:val="28"/>
        </w:rPr>
        <w:t>)</w:t>
      </w:r>
      <w:r w:rsidR="00DB4236" w:rsidRPr="00905A2E">
        <w:rPr>
          <w:rFonts w:ascii="Times New Roman" w:eastAsia="Calibri" w:hAnsi="Times New Roman" w:cs="Times New Roman"/>
          <w:color w:val="auto"/>
          <w:sz w:val="28"/>
          <w:szCs w:val="28"/>
        </w:rPr>
        <w:t>.</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 xml:space="preserve">.2. </w:t>
      </w:r>
      <w:r w:rsidRPr="00B577D8">
        <w:rPr>
          <w:rFonts w:ascii="Times New Roman" w:eastAsia="Calibri" w:hAnsi="Times New Roman" w:cs="Times New Roman"/>
          <w:color w:val="auto"/>
          <w:sz w:val="28"/>
          <w:szCs w:val="28"/>
        </w:rPr>
        <w:t>Ежемесячно, до 2</w:t>
      </w:r>
      <w:r w:rsidR="00EC22AC">
        <w:rPr>
          <w:rFonts w:ascii="Times New Roman" w:eastAsia="Calibri" w:hAnsi="Times New Roman" w:cs="Times New Roman"/>
          <w:color w:val="auto"/>
          <w:sz w:val="28"/>
          <w:szCs w:val="28"/>
        </w:rPr>
        <w:t>0</w:t>
      </w:r>
      <w:r w:rsidRPr="00B577D8">
        <w:rPr>
          <w:rFonts w:ascii="Times New Roman" w:eastAsia="Calibri" w:hAnsi="Times New Roman" w:cs="Times New Roman"/>
          <w:color w:val="auto"/>
          <w:sz w:val="28"/>
          <w:szCs w:val="28"/>
        </w:rPr>
        <w:t xml:space="preserve"> числа текущего месяца руководитель учреждения приказом определяет размер ежемесячной премии каждому работнику.</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sidRPr="00B577D8">
        <w:rPr>
          <w:rFonts w:ascii="Times New Roman" w:eastAsia="Calibri" w:hAnsi="Times New Roman" w:cs="Times New Roman"/>
          <w:color w:val="auto"/>
          <w:sz w:val="28"/>
          <w:szCs w:val="28"/>
        </w:rPr>
        <w:t>Критериями оценки эффективности работы являются:</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577D8">
        <w:rPr>
          <w:rFonts w:ascii="Times New Roman" w:eastAsia="Calibri" w:hAnsi="Times New Roman" w:cs="Times New Roman"/>
          <w:color w:val="auto"/>
          <w:sz w:val="28"/>
          <w:szCs w:val="28"/>
        </w:rPr>
        <w:t>соблюдение работником финансовой дисциплины (в том числе соблюдение финансовых нормативов бюджетных средств, своевременность уплаты налогов, сборов и иных платежей, предусмотренных законодательством Российской Федерации);</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577D8">
        <w:rPr>
          <w:rFonts w:ascii="Times New Roman" w:eastAsia="Calibri" w:hAnsi="Times New Roman" w:cs="Times New Roman"/>
          <w:color w:val="auto"/>
          <w:sz w:val="28"/>
          <w:szCs w:val="28"/>
        </w:rPr>
        <w:t>выполнение работником дополнительных к основной деятельности видов работ (функций) по поручению руководителя;</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 xml:space="preserve">- </w:t>
      </w:r>
      <w:r w:rsidRPr="00B577D8">
        <w:rPr>
          <w:rFonts w:ascii="Times New Roman" w:eastAsia="Calibri" w:hAnsi="Times New Roman" w:cs="Times New Roman"/>
          <w:color w:val="auto"/>
          <w:sz w:val="28"/>
          <w:szCs w:val="28"/>
        </w:rPr>
        <w:t>качественное, своевременное выполнение функциональных обязанностей, определенных уставом Учреждения, положением об отделе, должностными инструкциями, эффективность работы;</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577D8">
        <w:rPr>
          <w:rFonts w:ascii="Times New Roman" w:eastAsia="Calibri" w:hAnsi="Times New Roman" w:cs="Times New Roman"/>
          <w:color w:val="auto"/>
          <w:sz w:val="28"/>
          <w:szCs w:val="28"/>
        </w:rPr>
        <w:t>качественная подготовка и оформление отчетных, финансовых и иных документов;</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577D8">
        <w:rPr>
          <w:rFonts w:ascii="Times New Roman" w:eastAsia="Calibri" w:hAnsi="Times New Roman" w:cs="Times New Roman"/>
          <w:color w:val="auto"/>
          <w:sz w:val="28"/>
          <w:szCs w:val="28"/>
        </w:rPr>
        <w:t>качественное, своевременное выполнение работником планов работы, распоряжений и поручений руководителя Учреждения, непосредственного руководителя по вопросам, входящим в компетенцию работника;</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577D8">
        <w:rPr>
          <w:rFonts w:ascii="Times New Roman" w:eastAsia="Calibri" w:hAnsi="Times New Roman" w:cs="Times New Roman"/>
          <w:color w:val="auto"/>
          <w:sz w:val="28"/>
          <w:szCs w:val="28"/>
        </w:rPr>
        <w:t>инициативность в выполнении должностных обязанностей, внесение предложений в целях повышения эффективности трудовой функции, освоение и применение в работе современных технологий, успешное выполнение наиболее сложных работ;</w:t>
      </w:r>
    </w:p>
    <w:p w:rsid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Pr="00B577D8">
        <w:rPr>
          <w:rFonts w:ascii="Times New Roman" w:eastAsia="Calibri" w:hAnsi="Times New Roman" w:cs="Times New Roman"/>
          <w:color w:val="auto"/>
          <w:sz w:val="28"/>
          <w:szCs w:val="28"/>
        </w:rPr>
        <w:t>соблюдение техники безопасности труда и противопожарной безопасности, трудовой дисциплины, эмоциональная выдержка, бесконфликтность, создание здоровой и деловой обстановки в коллективе.</w:t>
      </w:r>
    </w:p>
    <w:p w:rsid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 xml:space="preserve">.3. </w:t>
      </w:r>
      <w:r w:rsidRPr="00B577D8">
        <w:rPr>
          <w:rFonts w:ascii="Times New Roman" w:eastAsia="Calibri" w:hAnsi="Times New Roman" w:cs="Times New Roman"/>
          <w:color w:val="auto"/>
          <w:sz w:val="28"/>
          <w:szCs w:val="28"/>
        </w:rPr>
        <w:t>Ежемесячное премирование выплачивается за фактически отработанное работниками время согласно табелю учета рабочего времени, но не более нормы рабочего времени.</w:t>
      </w:r>
    </w:p>
    <w:p w:rsidR="00B577D8" w:rsidRPr="00B577D8" w:rsidRDefault="00B577D8"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.4</w:t>
      </w:r>
      <w:r w:rsidRPr="00B577D8">
        <w:rPr>
          <w:rFonts w:ascii="Times New Roman" w:eastAsia="Calibri" w:hAnsi="Times New Roman" w:cs="Times New Roman"/>
          <w:color w:val="auto"/>
          <w:sz w:val="28"/>
          <w:szCs w:val="28"/>
        </w:rPr>
        <w:t>.</w:t>
      </w:r>
      <w:r>
        <w:rPr>
          <w:rFonts w:asciiTheme="minorHAnsi" w:eastAsiaTheme="minorHAnsi" w:hAnsiTheme="minorHAnsi" w:cstheme="minorBidi"/>
          <w:color w:val="auto"/>
          <w:sz w:val="22"/>
          <w:szCs w:val="22"/>
          <w:lang w:eastAsia="en-US"/>
        </w:rPr>
        <w:t xml:space="preserve"> </w:t>
      </w:r>
      <w:r w:rsidRPr="00B577D8">
        <w:rPr>
          <w:rFonts w:ascii="Times New Roman" w:eastAsia="Calibri" w:hAnsi="Times New Roman" w:cs="Times New Roman"/>
          <w:color w:val="auto"/>
          <w:sz w:val="28"/>
          <w:szCs w:val="28"/>
        </w:rPr>
        <w:t xml:space="preserve">Ежемесячное премирование </w:t>
      </w:r>
      <w:r w:rsidR="00744F7A" w:rsidRPr="00B577D8">
        <w:rPr>
          <w:rFonts w:ascii="Times New Roman" w:eastAsia="Calibri" w:hAnsi="Times New Roman" w:cs="Times New Roman"/>
          <w:color w:val="auto"/>
          <w:sz w:val="28"/>
          <w:szCs w:val="28"/>
        </w:rPr>
        <w:t>может,</w:t>
      </w:r>
      <w:r w:rsidRPr="00B577D8">
        <w:rPr>
          <w:rFonts w:ascii="Times New Roman" w:eastAsia="Calibri" w:hAnsi="Times New Roman" w:cs="Times New Roman"/>
          <w:color w:val="auto"/>
          <w:sz w:val="28"/>
          <w:szCs w:val="28"/>
        </w:rPr>
        <w:t xml:space="preserve"> выплачивается в меньшем размере в случае д</w:t>
      </w:r>
      <w:r>
        <w:rPr>
          <w:rFonts w:ascii="Times New Roman" w:eastAsia="Calibri" w:hAnsi="Times New Roman" w:cs="Times New Roman"/>
          <w:color w:val="auto"/>
          <w:sz w:val="28"/>
          <w:szCs w:val="28"/>
        </w:rPr>
        <w:t xml:space="preserve">опущения работником Учреждения </w:t>
      </w:r>
      <w:r w:rsidRPr="00B577D8">
        <w:rPr>
          <w:rFonts w:ascii="Times New Roman" w:eastAsia="Calibri" w:hAnsi="Times New Roman" w:cs="Times New Roman"/>
          <w:color w:val="auto"/>
          <w:sz w:val="28"/>
          <w:szCs w:val="28"/>
        </w:rPr>
        <w:t>нарушений и упущений</w:t>
      </w:r>
      <w:r>
        <w:rPr>
          <w:rFonts w:ascii="Times New Roman" w:eastAsia="Calibri" w:hAnsi="Times New Roman" w:cs="Times New Roman"/>
          <w:color w:val="auto"/>
          <w:sz w:val="28"/>
          <w:szCs w:val="28"/>
        </w:rPr>
        <w:t xml:space="preserve"> </w:t>
      </w:r>
      <w:proofErr w:type="gramStart"/>
      <w:r w:rsidRPr="00B577D8">
        <w:rPr>
          <w:rFonts w:ascii="Times New Roman" w:eastAsia="Calibri" w:hAnsi="Times New Roman" w:cs="Times New Roman"/>
          <w:color w:val="auto"/>
          <w:sz w:val="28"/>
          <w:szCs w:val="28"/>
        </w:rPr>
        <w:t xml:space="preserve">согласно </w:t>
      </w:r>
      <w:r w:rsidR="00EC22AC">
        <w:rPr>
          <w:rFonts w:ascii="Times New Roman" w:eastAsia="Calibri" w:hAnsi="Times New Roman" w:cs="Times New Roman"/>
          <w:color w:val="auto"/>
          <w:sz w:val="28"/>
          <w:szCs w:val="28"/>
        </w:rPr>
        <w:t>Таблицы</w:t>
      </w:r>
      <w:proofErr w:type="gramEnd"/>
      <w:r w:rsidRPr="00B577D8">
        <w:rPr>
          <w:rFonts w:ascii="Times New Roman" w:eastAsia="Calibri" w:hAnsi="Times New Roman" w:cs="Times New Roman"/>
          <w:color w:val="auto"/>
          <w:sz w:val="28"/>
          <w:szCs w:val="28"/>
        </w:rPr>
        <w:t xml:space="preserve"> </w:t>
      </w:r>
      <w:r w:rsidR="00744F7A">
        <w:rPr>
          <w:rFonts w:ascii="Times New Roman" w:eastAsia="Calibri" w:hAnsi="Times New Roman" w:cs="Times New Roman"/>
          <w:color w:val="auto"/>
          <w:sz w:val="28"/>
          <w:szCs w:val="28"/>
        </w:rPr>
        <w:t xml:space="preserve">к </w:t>
      </w:r>
      <w:r w:rsidRPr="00B577D8">
        <w:rPr>
          <w:rFonts w:ascii="Times New Roman" w:eastAsia="Calibri" w:hAnsi="Times New Roman" w:cs="Times New Roman"/>
          <w:color w:val="auto"/>
          <w:sz w:val="28"/>
          <w:szCs w:val="28"/>
        </w:rPr>
        <w:t>настояще</w:t>
      </w:r>
      <w:r>
        <w:rPr>
          <w:rFonts w:ascii="Times New Roman" w:eastAsia="Calibri" w:hAnsi="Times New Roman" w:cs="Times New Roman"/>
          <w:color w:val="auto"/>
          <w:sz w:val="28"/>
          <w:szCs w:val="28"/>
        </w:rPr>
        <w:t>му</w:t>
      </w:r>
      <w:r w:rsidRPr="00B577D8">
        <w:rPr>
          <w:rFonts w:ascii="Times New Roman" w:eastAsia="Calibri" w:hAnsi="Times New Roman" w:cs="Times New Roman"/>
          <w:color w:val="auto"/>
          <w:sz w:val="28"/>
          <w:szCs w:val="28"/>
        </w:rPr>
        <w:t xml:space="preserve"> </w:t>
      </w:r>
      <w:r w:rsidR="00EC22AC">
        <w:rPr>
          <w:rFonts w:ascii="Times New Roman" w:eastAsia="Calibri" w:hAnsi="Times New Roman" w:cs="Times New Roman"/>
          <w:color w:val="auto"/>
          <w:sz w:val="28"/>
          <w:szCs w:val="28"/>
        </w:rPr>
        <w:t>Приложению</w:t>
      </w:r>
      <w:r w:rsidRPr="00B577D8">
        <w:rPr>
          <w:rFonts w:ascii="Times New Roman" w:eastAsia="Calibri" w:hAnsi="Times New Roman" w:cs="Times New Roman"/>
          <w:color w:val="auto"/>
          <w:sz w:val="28"/>
          <w:szCs w:val="28"/>
        </w:rPr>
        <w:t>.</w:t>
      </w:r>
    </w:p>
    <w:p w:rsidR="00DB4236" w:rsidRPr="00905A2E" w:rsidRDefault="00744F7A" w:rsidP="00B577D8">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.5</w:t>
      </w:r>
      <w:r w:rsidR="00B577D8" w:rsidRPr="00B577D8">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 xml:space="preserve"> </w:t>
      </w:r>
      <w:r w:rsidR="00B577D8" w:rsidRPr="00B577D8">
        <w:rPr>
          <w:rFonts w:ascii="Times New Roman" w:eastAsia="Calibri" w:hAnsi="Times New Roman" w:cs="Times New Roman"/>
          <w:color w:val="auto"/>
          <w:sz w:val="28"/>
          <w:szCs w:val="28"/>
        </w:rPr>
        <w:t>Снижение размера ежемесячной премии работникам офо</w:t>
      </w:r>
      <w:r w:rsidR="00EC22AC">
        <w:rPr>
          <w:rFonts w:ascii="Times New Roman" w:eastAsia="Calibri" w:hAnsi="Times New Roman" w:cs="Times New Roman"/>
          <w:color w:val="auto"/>
          <w:sz w:val="28"/>
          <w:szCs w:val="28"/>
        </w:rPr>
        <w:t>рмляется приказом руководителя У</w:t>
      </w:r>
      <w:r w:rsidR="00B577D8" w:rsidRPr="00B577D8">
        <w:rPr>
          <w:rFonts w:ascii="Times New Roman" w:eastAsia="Calibri" w:hAnsi="Times New Roman" w:cs="Times New Roman"/>
          <w:color w:val="auto"/>
          <w:sz w:val="28"/>
          <w:szCs w:val="28"/>
        </w:rPr>
        <w:t>чреждения. Работники должны быть ознакомлены с приказом о снижении размера ежемесячной премии под роспись.</w:t>
      </w:r>
    </w:p>
    <w:p w:rsidR="00DB4236" w:rsidRDefault="00DB4236" w:rsidP="00DB4236">
      <w:pPr>
        <w:widowControl/>
        <w:ind w:firstLine="709"/>
        <w:jc w:val="both"/>
        <w:rPr>
          <w:rFonts w:ascii="Times New Roman" w:eastAsia="Calibri" w:hAnsi="Times New Roman" w:cs="Times New Roman"/>
          <w:color w:val="auto"/>
          <w:sz w:val="28"/>
          <w:szCs w:val="28"/>
        </w:rPr>
      </w:pPr>
      <w:r w:rsidRPr="00905A2E">
        <w:rPr>
          <w:rFonts w:ascii="Times New Roman" w:eastAsia="Calibri" w:hAnsi="Times New Roman" w:cs="Times New Roman"/>
          <w:color w:val="auto"/>
          <w:sz w:val="28"/>
          <w:szCs w:val="28"/>
        </w:rPr>
        <w:t xml:space="preserve">Снижение размера премии производится в тот расчетный период, в котором </w:t>
      </w:r>
      <w:r w:rsidR="00EC22AC">
        <w:rPr>
          <w:rFonts w:ascii="Times New Roman" w:eastAsia="Calibri" w:hAnsi="Times New Roman" w:cs="Times New Roman"/>
          <w:color w:val="auto"/>
          <w:sz w:val="28"/>
          <w:szCs w:val="28"/>
        </w:rPr>
        <w:t>руководителю Учреждения</w:t>
      </w:r>
      <w:r w:rsidRPr="00905A2E">
        <w:rPr>
          <w:rFonts w:ascii="Times New Roman" w:eastAsia="Calibri" w:hAnsi="Times New Roman" w:cs="Times New Roman"/>
          <w:color w:val="auto"/>
          <w:sz w:val="28"/>
          <w:szCs w:val="28"/>
        </w:rPr>
        <w:t xml:space="preserve"> стало известно о допущении нарушения.</w:t>
      </w:r>
    </w:p>
    <w:p w:rsidR="00744F7A" w:rsidRDefault="00744F7A" w:rsidP="00DB4236">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 xml:space="preserve">. </w:t>
      </w:r>
      <w:r w:rsidRPr="00744F7A">
        <w:rPr>
          <w:rFonts w:ascii="Times New Roman" w:eastAsia="Calibri" w:hAnsi="Times New Roman" w:cs="Times New Roman"/>
          <w:color w:val="auto"/>
          <w:sz w:val="28"/>
          <w:szCs w:val="28"/>
        </w:rPr>
        <w:t xml:space="preserve">Работникам Учреждения в соответствии с решением </w:t>
      </w:r>
      <w:r>
        <w:rPr>
          <w:rFonts w:ascii="Times New Roman" w:eastAsia="Calibri" w:hAnsi="Times New Roman" w:cs="Times New Roman"/>
          <w:color w:val="auto"/>
          <w:sz w:val="28"/>
          <w:szCs w:val="28"/>
        </w:rPr>
        <w:t>руководителя Учреждения</w:t>
      </w:r>
      <w:r w:rsidRPr="00744F7A">
        <w:rPr>
          <w:rFonts w:ascii="Times New Roman" w:eastAsia="Calibri" w:hAnsi="Times New Roman" w:cs="Times New Roman"/>
          <w:color w:val="auto"/>
          <w:sz w:val="28"/>
          <w:szCs w:val="28"/>
        </w:rPr>
        <w:t xml:space="preserve"> мо</w:t>
      </w:r>
      <w:r w:rsidR="00D714B7">
        <w:rPr>
          <w:rFonts w:ascii="Times New Roman" w:eastAsia="Calibri" w:hAnsi="Times New Roman" w:cs="Times New Roman"/>
          <w:color w:val="auto"/>
          <w:sz w:val="28"/>
          <w:szCs w:val="28"/>
        </w:rPr>
        <w:t>жет</w:t>
      </w:r>
      <w:r w:rsidRPr="00744F7A">
        <w:rPr>
          <w:rFonts w:ascii="Times New Roman" w:eastAsia="Calibri" w:hAnsi="Times New Roman" w:cs="Times New Roman"/>
          <w:color w:val="auto"/>
          <w:sz w:val="28"/>
          <w:szCs w:val="28"/>
        </w:rPr>
        <w:t xml:space="preserve"> быть выплачен</w:t>
      </w:r>
      <w:r w:rsidR="00D714B7">
        <w:rPr>
          <w:rFonts w:ascii="Times New Roman" w:eastAsia="Calibri" w:hAnsi="Times New Roman" w:cs="Times New Roman"/>
          <w:color w:val="auto"/>
          <w:sz w:val="28"/>
          <w:szCs w:val="28"/>
        </w:rPr>
        <w:t>а</w:t>
      </w:r>
      <w:r w:rsidRPr="00744F7A">
        <w:rPr>
          <w:rFonts w:ascii="Times New Roman" w:eastAsia="Calibri" w:hAnsi="Times New Roman" w:cs="Times New Roman"/>
          <w:color w:val="auto"/>
          <w:sz w:val="28"/>
          <w:szCs w:val="28"/>
        </w:rPr>
        <w:t xml:space="preserve"> преми</w:t>
      </w:r>
      <w:r w:rsidR="00D714B7">
        <w:rPr>
          <w:rFonts w:ascii="Times New Roman" w:eastAsia="Calibri" w:hAnsi="Times New Roman" w:cs="Times New Roman"/>
          <w:color w:val="auto"/>
          <w:sz w:val="28"/>
          <w:szCs w:val="28"/>
        </w:rPr>
        <w:t>я</w:t>
      </w:r>
      <w:r w:rsidRPr="00744F7A">
        <w:rPr>
          <w:rFonts w:ascii="Times New Roman" w:eastAsia="Calibri" w:hAnsi="Times New Roman" w:cs="Times New Roman"/>
          <w:color w:val="auto"/>
          <w:sz w:val="28"/>
          <w:szCs w:val="28"/>
        </w:rPr>
        <w:t xml:space="preserve"> по результатам работы за год.</w:t>
      </w:r>
    </w:p>
    <w:p w:rsidR="00A92B20" w:rsidRPr="00905A2E" w:rsidRDefault="00A92B20" w:rsidP="00DB4236">
      <w:pPr>
        <w:widowControl/>
        <w:ind w:firstLine="709"/>
        <w:jc w:val="both"/>
        <w:rPr>
          <w:rFonts w:ascii="Times New Roman" w:eastAsia="Calibri" w:hAnsi="Times New Roman" w:cs="Times New Roman"/>
          <w:color w:val="auto"/>
          <w:sz w:val="28"/>
          <w:szCs w:val="28"/>
        </w:rPr>
      </w:pPr>
      <w:proofErr w:type="gramStart"/>
      <w:r w:rsidRPr="00A92B20">
        <w:rPr>
          <w:rFonts w:ascii="Times New Roman" w:eastAsia="Calibri" w:hAnsi="Times New Roman" w:cs="Times New Roman"/>
          <w:color w:val="auto"/>
          <w:sz w:val="28"/>
          <w:szCs w:val="28"/>
        </w:rPr>
        <w:t>Премия по результатам работы за год в</w:t>
      </w:r>
      <w:r w:rsidR="00922EE1">
        <w:rPr>
          <w:rFonts w:ascii="Times New Roman" w:eastAsia="Calibri" w:hAnsi="Times New Roman" w:cs="Times New Roman"/>
          <w:color w:val="auto"/>
          <w:sz w:val="28"/>
          <w:szCs w:val="28"/>
        </w:rPr>
        <w:t xml:space="preserve">ыплачивается за счет  экономии </w:t>
      </w:r>
      <w:r w:rsidRPr="00A92B20">
        <w:rPr>
          <w:rFonts w:ascii="Times New Roman" w:eastAsia="Calibri" w:hAnsi="Times New Roman" w:cs="Times New Roman"/>
          <w:color w:val="auto"/>
          <w:sz w:val="28"/>
          <w:szCs w:val="28"/>
        </w:rPr>
        <w:t xml:space="preserve">фонда оплаты труда и средств от предпринимательской и иной приносящей доход деятельности на основании </w:t>
      </w:r>
      <w:r w:rsidR="00922EE1">
        <w:rPr>
          <w:rFonts w:ascii="Times New Roman" w:eastAsia="Calibri" w:hAnsi="Times New Roman" w:cs="Times New Roman"/>
          <w:color w:val="auto"/>
          <w:sz w:val="28"/>
          <w:szCs w:val="28"/>
        </w:rPr>
        <w:t>приказа</w:t>
      </w:r>
      <w:r w:rsidRPr="00A92B20">
        <w:rPr>
          <w:rFonts w:ascii="Times New Roman" w:eastAsia="Calibri" w:hAnsi="Times New Roman" w:cs="Times New Roman"/>
          <w:color w:val="auto"/>
          <w:sz w:val="28"/>
          <w:szCs w:val="28"/>
        </w:rPr>
        <w:t xml:space="preserve"> руководителя Учреждения по согласованию с руководителем Департамента городского хозяйства в размере одного оклада (должностного оклада) с районным коэффициентом и процентной надбавкой к заработной плате за стаж работы в районах Крайнего Севера </w:t>
      </w:r>
      <w:r>
        <w:rPr>
          <w:rFonts w:ascii="Times New Roman" w:eastAsia="Calibri" w:hAnsi="Times New Roman" w:cs="Times New Roman"/>
          <w:color w:val="auto"/>
          <w:sz w:val="28"/>
          <w:szCs w:val="28"/>
        </w:rPr>
        <w:t>и приравненных к ним</w:t>
      </w:r>
      <w:proofErr w:type="gramEnd"/>
      <w:r>
        <w:rPr>
          <w:rFonts w:ascii="Times New Roman" w:eastAsia="Calibri" w:hAnsi="Times New Roman" w:cs="Times New Roman"/>
          <w:color w:val="auto"/>
          <w:sz w:val="28"/>
          <w:szCs w:val="28"/>
        </w:rPr>
        <w:t xml:space="preserve"> </w:t>
      </w:r>
      <w:proofErr w:type="gramStart"/>
      <w:r>
        <w:rPr>
          <w:rFonts w:ascii="Times New Roman" w:eastAsia="Calibri" w:hAnsi="Times New Roman" w:cs="Times New Roman"/>
          <w:color w:val="auto"/>
          <w:sz w:val="28"/>
          <w:szCs w:val="28"/>
        </w:rPr>
        <w:t>местностях</w:t>
      </w:r>
      <w:proofErr w:type="gramEnd"/>
      <w:r w:rsidR="00FF4AFE">
        <w:rPr>
          <w:rFonts w:ascii="Times New Roman" w:eastAsia="Calibri" w:hAnsi="Times New Roman" w:cs="Times New Roman"/>
          <w:color w:val="auto"/>
          <w:sz w:val="28"/>
          <w:szCs w:val="28"/>
        </w:rPr>
        <w:t>.</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 xml:space="preserve">Премия по результатам работы за год может быть выплачена </w:t>
      </w:r>
      <w:proofErr w:type="gramStart"/>
      <w:r w:rsidRPr="00744F7A">
        <w:rPr>
          <w:rFonts w:ascii="Times New Roman" w:eastAsia="Calibri" w:hAnsi="Times New Roman" w:cs="Times New Roman"/>
          <w:color w:val="auto"/>
          <w:sz w:val="28"/>
          <w:szCs w:val="28"/>
        </w:rPr>
        <w:t>за</w:t>
      </w:r>
      <w:proofErr w:type="gramEnd"/>
      <w:r w:rsidRPr="00744F7A">
        <w:rPr>
          <w:rFonts w:ascii="Times New Roman" w:eastAsia="Calibri" w:hAnsi="Times New Roman" w:cs="Times New Roman"/>
          <w:color w:val="auto"/>
          <w:sz w:val="28"/>
          <w:szCs w:val="28"/>
        </w:rPr>
        <w:t>:</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 добросовестное и эффективное исполнение должностных обязанностей, подтвержденное отсутствием дисциплинарных взысканий;</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 достижение значимых результатов при выполнении должностных обязанностей;</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 соблюдение установленных сроков подготовки документов, выполнения поручений, своевременность принятия решений и представления необходимой информации;</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 внедрение новых форм и методов работы, положительно отразившихся на деятельности Учреждения;</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 качественное выполнение дополнительных, помимо указанных в должностной инструкции обязанностей или обязанностей временно отсутствующего работника.</w:t>
      </w:r>
    </w:p>
    <w:p w:rsidR="00744F7A" w:rsidRPr="00744F7A" w:rsidRDefault="00744F7A" w:rsidP="00A92B20">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1</w:t>
      </w:r>
      <w:r>
        <w:rPr>
          <w:rFonts w:ascii="Times New Roman" w:eastAsia="Calibri" w:hAnsi="Times New Roman" w:cs="Times New Roman"/>
          <w:color w:val="auto"/>
          <w:sz w:val="28"/>
          <w:szCs w:val="28"/>
        </w:rPr>
        <w:t>.</w:t>
      </w:r>
      <w:r w:rsidRPr="00744F7A">
        <w:rPr>
          <w:rFonts w:ascii="Times New Roman" w:eastAsia="Calibri" w:hAnsi="Times New Roman" w:cs="Times New Roman"/>
          <w:color w:val="auto"/>
          <w:sz w:val="28"/>
          <w:szCs w:val="28"/>
        </w:rPr>
        <w:t xml:space="preserve"> Конкретный размер премии по результатам работы за год устанавливает</w:t>
      </w:r>
      <w:r w:rsidR="00A92B20">
        <w:rPr>
          <w:rFonts w:ascii="Times New Roman" w:eastAsia="Calibri" w:hAnsi="Times New Roman" w:cs="Times New Roman"/>
          <w:color w:val="auto"/>
          <w:sz w:val="28"/>
          <w:szCs w:val="28"/>
        </w:rPr>
        <w:t xml:space="preserve">ся </w:t>
      </w:r>
      <w:r w:rsidRPr="00744F7A">
        <w:rPr>
          <w:rFonts w:ascii="Times New Roman" w:eastAsia="Calibri" w:hAnsi="Times New Roman" w:cs="Times New Roman"/>
          <w:color w:val="auto"/>
          <w:sz w:val="28"/>
          <w:szCs w:val="28"/>
        </w:rPr>
        <w:t>работникам Учреждения приказом руководителя Учреждения по согласованию с непосредственным руководителем работника.</w:t>
      </w:r>
    </w:p>
    <w:p w:rsidR="00744F7A" w:rsidRPr="00744F7A" w:rsidRDefault="00A92B20" w:rsidP="00A92B20">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2</w:t>
      </w:r>
      <w:r>
        <w:rPr>
          <w:rFonts w:ascii="Times New Roman" w:eastAsia="Calibri" w:hAnsi="Times New Roman" w:cs="Times New Roman"/>
          <w:color w:val="auto"/>
          <w:sz w:val="28"/>
          <w:szCs w:val="28"/>
        </w:rPr>
        <w:t xml:space="preserve">. </w:t>
      </w:r>
      <w:r w:rsidR="00744F7A" w:rsidRPr="00744F7A">
        <w:rPr>
          <w:rFonts w:ascii="Times New Roman" w:eastAsia="Calibri" w:hAnsi="Times New Roman" w:cs="Times New Roman"/>
          <w:color w:val="auto"/>
          <w:sz w:val="28"/>
          <w:szCs w:val="28"/>
        </w:rPr>
        <w:t>Премия по результатам работы за год выплачивается за фактически отработанное время в календарном году.</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отпуска по уходу за ребенком.</w:t>
      </w:r>
    </w:p>
    <w:p w:rsidR="00744F7A" w:rsidRPr="00744F7A" w:rsidRDefault="00A92B20" w:rsidP="00744F7A">
      <w:pPr>
        <w:widowControl/>
        <w:ind w:firstLine="708"/>
        <w:jc w:val="both"/>
        <w:rPr>
          <w:rFonts w:ascii="Times New Roman" w:eastAsia="Calibri" w:hAnsi="Times New Roman" w:cs="Times New Roman"/>
          <w:color w:val="auto"/>
          <w:sz w:val="28"/>
          <w:szCs w:val="28"/>
        </w:rPr>
      </w:pPr>
      <w:bookmarkStart w:id="1" w:name="P298"/>
      <w:bookmarkEnd w:id="1"/>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3</w:t>
      </w:r>
      <w:r>
        <w:rPr>
          <w:rFonts w:ascii="Times New Roman" w:eastAsia="Calibri" w:hAnsi="Times New Roman" w:cs="Times New Roman"/>
          <w:color w:val="auto"/>
          <w:sz w:val="28"/>
          <w:szCs w:val="28"/>
        </w:rPr>
        <w:t>.</w:t>
      </w:r>
      <w:r w:rsidR="00744F7A" w:rsidRPr="00744F7A">
        <w:rPr>
          <w:rFonts w:ascii="Times New Roman" w:eastAsia="Calibri" w:hAnsi="Times New Roman" w:cs="Times New Roman"/>
          <w:color w:val="auto"/>
          <w:sz w:val="28"/>
          <w:szCs w:val="28"/>
        </w:rPr>
        <w:t xml:space="preserve"> Работникам Учреждения, трудовой договор с которыми расторгнут или прекращен в течение календарного года, выплата премии по результатам работы за год производится за фактически отработанное время.</w:t>
      </w:r>
    </w:p>
    <w:p w:rsidR="00744F7A" w:rsidRPr="00744F7A" w:rsidRDefault="00744F7A" w:rsidP="00744F7A">
      <w:pPr>
        <w:widowControl/>
        <w:ind w:firstLine="708"/>
        <w:jc w:val="both"/>
        <w:rPr>
          <w:rFonts w:ascii="Times New Roman" w:eastAsia="Calibri" w:hAnsi="Times New Roman" w:cs="Times New Roman"/>
          <w:color w:val="auto"/>
          <w:sz w:val="28"/>
          <w:szCs w:val="28"/>
        </w:rPr>
      </w:pPr>
      <w:r w:rsidRPr="00744F7A">
        <w:rPr>
          <w:rFonts w:ascii="Times New Roman" w:eastAsia="Calibri" w:hAnsi="Times New Roman" w:cs="Times New Roman"/>
          <w:color w:val="auto"/>
          <w:sz w:val="28"/>
          <w:szCs w:val="28"/>
        </w:rPr>
        <w:t>В этих целях, работнику необходимо предоставить в Учреждение заявление о перечислении указанной в настоящей части выплаты, с указанием банковских реквизитов.</w:t>
      </w:r>
    </w:p>
    <w:p w:rsidR="00744F7A" w:rsidRPr="00744F7A" w:rsidRDefault="00A92B20" w:rsidP="00744F7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4</w:t>
      </w:r>
      <w:r>
        <w:rPr>
          <w:rFonts w:ascii="Times New Roman" w:eastAsia="Calibri" w:hAnsi="Times New Roman" w:cs="Times New Roman"/>
          <w:color w:val="auto"/>
          <w:sz w:val="28"/>
          <w:szCs w:val="28"/>
        </w:rPr>
        <w:t>.</w:t>
      </w:r>
      <w:r w:rsidR="00744F7A" w:rsidRPr="00744F7A">
        <w:rPr>
          <w:rFonts w:ascii="Times New Roman" w:eastAsia="Calibri" w:hAnsi="Times New Roman" w:cs="Times New Roman"/>
          <w:color w:val="auto"/>
          <w:sz w:val="28"/>
          <w:szCs w:val="28"/>
        </w:rPr>
        <w:t xml:space="preserve"> 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результатам работы за год не выплачивается.</w:t>
      </w:r>
    </w:p>
    <w:p w:rsidR="00744F7A" w:rsidRPr="00744F7A" w:rsidRDefault="00A92B20" w:rsidP="00744F7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5</w:t>
      </w:r>
      <w:r>
        <w:rPr>
          <w:rFonts w:ascii="Times New Roman" w:eastAsia="Calibri" w:hAnsi="Times New Roman" w:cs="Times New Roman"/>
          <w:color w:val="auto"/>
          <w:sz w:val="28"/>
          <w:szCs w:val="28"/>
        </w:rPr>
        <w:t>.</w:t>
      </w:r>
      <w:r w:rsidR="00744F7A" w:rsidRPr="00744F7A">
        <w:rPr>
          <w:rFonts w:ascii="Times New Roman" w:eastAsia="Calibri" w:hAnsi="Times New Roman" w:cs="Times New Roman"/>
          <w:color w:val="auto"/>
          <w:sz w:val="28"/>
          <w:szCs w:val="28"/>
        </w:rPr>
        <w:t xml:space="preserve"> Решение о снижении размера выплаты премии принимается работодателем и оформляется приказом с обязательным указанием </w:t>
      </w:r>
      <w:r w:rsidR="00922EE1">
        <w:rPr>
          <w:rFonts w:ascii="Times New Roman" w:eastAsia="Calibri" w:hAnsi="Times New Roman" w:cs="Times New Roman"/>
          <w:color w:val="auto"/>
          <w:sz w:val="28"/>
          <w:szCs w:val="28"/>
        </w:rPr>
        <w:t>оснований</w:t>
      </w:r>
      <w:r w:rsidR="00744F7A" w:rsidRPr="00744F7A">
        <w:rPr>
          <w:rFonts w:ascii="Times New Roman" w:eastAsia="Calibri" w:hAnsi="Times New Roman" w:cs="Times New Roman"/>
          <w:color w:val="auto"/>
          <w:sz w:val="28"/>
          <w:szCs w:val="28"/>
        </w:rPr>
        <w:t xml:space="preserve"> принятия такого решения.</w:t>
      </w:r>
    </w:p>
    <w:p w:rsidR="00744F7A" w:rsidRPr="00744F7A" w:rsidRDefault="00A92B20" w:rsidP="00744F7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744F7A" w:rsidRPr="00744F7A">
        <w:rPr>
          <w:rFonts w:ascii="Times New Roman" w:eastAsia="Calibri" w:hAnsi="Times New Roman" w:cs="Times New Roman"/>
          <w:color w:val="auto"/>
          <w:sz w:val="28"/>
          <w:szCs w:val="28"/>
        </w:rPr>
        <w:t xml:space="preserve"> Размер премии может быть снижен за нарушения и упущения в работе, указанные в </w:t>
      </w:r>
      <w:r w:rsidR="00EC22AC">
        <w:rPr>
          <w:rFonts w:ascii="Times New Roman" w:eastAsia="Calibri" w:hAnsi="Times New Roman" w:cs="Times New Roman"/>
          <w:color w:val="auto"/>
          <w:sz w:val="28"/>
          <w:szCs w:val="28"/>
        </w:rPr>
        <w:t>Таблице</w:t>
      </w:r>
      <w:r>
        <w:rPr>
          <w:rFonts w:ascii="Times New Roman" w:eastAsia="Calibri" w:hAnsi="Times New Roman" w:cs="Times New Roman"/>
          <w:color w:val="auto"/>
          <w:sz w:val="28"/>
          <w:szCs w:val="28"/>
        </w:rPr>
        <w:t xml:space="preserve"> настоящего </w:t>
      </w:r>
      <w:r w:rsidR="00EC22AC">
        <w:rPr>
          <w:rFonts w:ascii="Times New Roman" w:eastAsia="Calibri" w:hAnsi="Times New Roman" w:cs="Times New Roman"/>
          <w:color w:val="auto"/>
          <w:sz w:val="28"/>
          <w:szCs w:val="28"/>
        </w:rPr>
        <w:t>Приложения</w:t>
      </w:r>
      <w:r>
        <w:rPr>
          <w:rFonts w:ascii="Times New Roman" w:eastAsia="Calibri" w:hAnsi="Times New Roman" w:cs="Times New Roman"/>
          <w:color w:val="auto"/>
          <w:sz w:val="28"/>
          <w:szCs w:val="28"/>
        </w:rPr>
        <w:t>.</w:t>
      </w:r>
    </w:p>
    <w:p w:rsidR="00744F7A" w:rsidRDefault="00A92B20" w:rsidP="00744F7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922EE1">
        <w:rPr>
          <w:rFonts w:ascii="Times New Roman" w:eastAsia="Calibri" w:hAnsi="Times New Roman" w:cs="Times New Roman"/>
          <w:color w:val="auto"/>
          <w:sz w:val="28"/>
          <w:szCs w:val="28"/>
        </w:rPr>
        <w:t>6</w:t>
      </w:r>
      <w:r>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7</w:t>
      </w:r>
      <w:r>
        <w:rPr>
          <w:rFonts w:ascii="Times New Roman" w:eastAsia="Calibri" w:hAnsi="Times New Roman" w:cs="Times New Roman"/>
          <w:color w:val="auto"/>
          <w:sz w:val="28"/>
          <w:szCs w:val="28"/>
        </w:rPr>
        <w:t>.</w:t>
      </w:r>
      <w:r w:rsidR="00744F7A" w:rsidRPr="00744F7A">
        <w:rPr>
          <w:rFonts w:ascii="Times New Roman" w:eastAsia="Calibri" w:hAnsi="Times New Roman" w:cs="Times New Roman"/>
          <w:color w:val="auto"/>
          <w:sz w:val="28"/>
          <w:szCs w:val="28"/>
        </w:rPr>
        <w:t xml:space="preserve"> Премия по результатам работы за год выплачивается работнику по основному месту работы.</w:t>
      </w:r>
    </w:p>
    <w:p w:rsidR="00DB4236" w:rsidRPr="00905A2E" w:rsidRDefault="00333111" w:rsidP="00744F7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4</w:t>
      </w:r>
      <w:r w:rsidR="00203134">
        <w:rPr>
          <w:rFonts w:ascii="Times New Roman" w:eastAsia="Calibri" w:hAnsi="Times New Roman" w:cs="Times New Roman"/>
          <w:color w:val="auto"/>
          <w:sz w:val="28"/>
          <w:szCs w:val="28"/>
        </w:rPr>
        <w:t>.</w:t>
      </w:r>
      <w:r w:rsidR="00922EE1">
        <w:rPr>
          <w:rFonts w:ascii="Times New Roman" w:eastAsia="Calibri" w:hAnsi="Times New Roman" w:cs="Times New Roman"/>
          <w:color w:val="auto"/>
          <w:sz w:val="28"/>
          <w:szCs w:val="28"/>
        </w:rPr>
        <w:t>7</w:t>
      </w:r>
      <w:r w:rsidR="00DA63CA">
        <w:rPr>
          <w:rFonts w:ascii="Times New Roman" w:eastAsia="Calibri" w:hAnsi="Times New Roman" w:cs="Times New Roman"/>
          <w:color w:val="auto"/>
          <w:sz w:val="28"/>
          <w:szCs w:val="28"/>
        </w:rPr>
        <w:t>.</w:t>
      </w:r>
      <w:r w:rsidR="009F5EED">
        <w:rPr>
          <w:rFonts w:ascii="Times New Roman" w:eastAsia="Calibri" w:hAnsi="Times New Roman" w:cs="Times New Roman"/>
          <w:color w:val="auto"/>
          <w:sz w:val="28"/>
          <w:szCs w:val="28"/>
        </w:rPr>
        <w:t>Единовременная выплата</w:t>
      </w:r>
      <w:r w:rsidR="00DB4236" w:rsidRPr="00905A2E">
        <w:rPr>
          <w:rFonts w:ascii="Times New Roman" w:eastAsia="Calibri" w:hAnsi="Times New Roman" w:cs="Times New Roman"/>
          <w:color w:val="auto"/>
          <w:sz w:val="28"/>
          <w:szCs w:val="28"/>
        </w:rPr>
        <w:t xml:space="preserve"> к отпуску.</w:t>
      </w:r>
    </w:p>
    <w:p w:rsidR="00DB4236" w:rsidRPr="00905A2E" w:rsidRDefault="00C93A4B" w:rsidP="00DB4236">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Работнику</w:t>
      </w:r>
      <w:r w:rsidR="00DB4236" w:rsidRPr="00905A2E">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У</w:t>
      </w:r>
      <w:r w:rsidR="00DB4236" w:rsidRPr="00905A2E">
        <w:rPr>
          <w:rFonts w:ascii="Times New Roman" w:eastAsia="Calibri" w:hAnsi="Times New Roman" w:cs="Times New Roman"/>
          <w:color w:val="auto"/>
          <w:sz w:val="28"/>
          <w:szCs w:val="28"/>
        </w:rPr>
        <w:t xml:space="preserve">чреждения при уходе в ежегодный оплачиваемый отпуск один раз в календарном году выплачивается </w:t>
      </w:r>
      <w:r w:rsidR="009F5EED">
        <w:rPr>
          <w:rFonts w:ascii="Times New Roman" w:eastAsia="Calibri" w:hAnsi="Times New Roman" w:cs="Times New Roman"/>
          <w:color w:val="auto"/>
          <w:sz w:val="28"/>
          <w:szCs w:val="28"/>
        </w:rPr>
        <w:t>единовременная выплата</w:t>
      </w:r>
      <w:r w:rsidR="00922EE1">
        <w:rPr>
          <w:rFonts w:ascii="Times New Roman" w:eastAsia="Calibri" w:hAnsi="Times New Roman" w:cs="Times New Roman"/>
          <w:color w:val="auto"/>
          <w:sz w:val="28"/>
          <w:szCs w:val="28"/>
        </w:rPr>
        <w:t xml:space="preserve"> к отпуску </w:t>
      </w:r>
      <w:r w:rsidR="00DB4236" w:rsidRPr="00905A2E">
        <w:rPr>
          <w:rFonts w:ascii="Times New Roman" w:eastAsia="Calibri" w:hAnsi="Times New Roman" w:cs="Times New Roman"/>
          <w:color w:val="auto"/>
          <w:sz w:val="28"/>
          <w:szCs w:val="28"/>
        </w:rPr>
        <w:t>в размере одного месячного фонда оплаты труда.</w:t>
      </w:r>
    </w:p>
    <w:p w:rsidR="00DB4236" w:rsidRPr="00905A2E" w:rsidRDefault="00DB4236" w:rsidP="00DB4236">
      <w:pPr>
        <w:widowControl/>
        <w:ind w:firstLine="709"/>
        <w:jc w:val="both"/>
        <w:rPr>
          <w:rFonts w:ascii="Times New Roman" w:eastAsia="Calibri" w:hAnsi="Times New Roman" w:cs="Times New Roman"/>
          <w:color w:val="auto"/>
          <w:sz w:val="28"/>
          <w:szCs w:val="28"/>
        </w:rPr>
      </w:pPr>
      <w:r w:rsidRPr="00905A2E">
        <w:rPr>
          <w:rFonts w:ascii="Times New Roman" w:eastAsia="Calibri" w:hAnsi="Times New Roman" w:cs="Times New Roman"/>
          <w:color w:val="auto"/>
          <w:sz w:val="28"/>
          <w:szCs w:val="28"/>
        </w:rPr>
        <w:t xml:space="preserve">В случае разделения в установленном порядке ежегодного оплачиваемого отпуска на части в течение календарного года, </w:t>
      </w:r>
      <w:r w:rsidR="009F5EED">
        <w:rPr>
          <w:rFonts w:ascii="Times New Roman" w:eastAsia="Calibri" w:hAnsi="Times New Roman" w:cs="Times New Roman"/>
          <w:color w:val="auto"/>
          <w:sz w:val="28"/>
          <w:szCs w:val="28"/>
        </w:rPr>
        <w:t>единовременная выплата</w:t>
      </w:r>
      <w:r w:rsidRPr="00905A2E">
        <w:rPr>
          <w:rFonts w:ascii="Times New Roman" w:eastAsia="Calibri" w:hAnsi="Times New Roman" w:cs="Times New Roman"/>
          <w:color w:val="auto"/>
          <w:sz w:val="28"/>
          <w:szCs w:val="28"/>
        </w:rPr>
        <w:t xml:space="preserve"> к отпуску выплачивается при предоставлении любой из указанных частей отпуска продолжительностью не менее 14 календарных дней.</w:t>
      </w:r>
    </w:p>
    <w:p w:rsidR="00237D96" w:rsidRDefault="00D750A9" w:rsidP="00DB4236">
      <w:pPr>
        <w:widowControl/>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Е</w:t>
      </w:r>
      <w:r w:rsidR="009F5EED">
        <w:rPr>
          <w:rFonts w:ascii="Times New Roman" w:eastAsia="Calibri" w:hAnsi="Times New Roman" w:cs="Times New Roman"/>
          <w:color w:val="auto"/>
          <w:sz w:val="28"/>
          <w:szCs w:val="28"/>
        </w:rPr>
        <w:t>диновременн</w:t>
      </w:r>
      <w:r>
        <w:rPr>
          <w:rFonts w:ascii="Times New Roman" w:eastAsia="Calibri" w:hAnsi="Times New Roman" w:cs="Times New Roman"/>
          <w:color w:val="auto"/>
          <w:sz w:val="28"/>
          <w:szCs w:val="28"/>
        </w:rPr>
        <w:t>ая</w:t>
      </w:r>
      <w:r w:rsidR="009F5EED">
        <w:rPr>
          <w:rFonts w:ascii="Times New Roman" w:eastAsia="Calibri" w:hAnsi="Times New Roman" w:cs="Times New Roman"/>
          <w:color w:val="auto"/>
          <w:sz w:val="28"/>
          <w:szCs w:val="28"/>
        </w:rPr>
        <w:t xml:space="preserve"> выплат</w:t>
      </w:r>
      <w:r>
        <w:rPr>
          <w:rFonts w:ascii="Times New Roman" w:eastAsia="Calibri" w:hAnsi="Times New Roman" w:cs="Times New Roman"/>
          <w:color w:val="auto"/>
          <w:sz w:val="28"/>
          <w:szCs w:val="28"/>
        </w:rPr>
        <w:t>а</w:t>
      </w:r>
      <w:r w:rsidR="00237D96" w:rsidRPr="00237D96">
        <w:rPr>
          <w:rFonts w:ascii="Times New Roman" w:eastAsia="Calibri" w:hAnsi="Times New Roman" w:cs="Times New Roman"/>
          <w:color w:val="auto"/>
          <w:sz w:val="28"/>
          <w:szCs w:val="28"/>
        </w:rPr>
        <w:t xml:space="preserve"> к отпуску осуществляется на основании </w:t>
      </w:r>
      <w:r w:rsidR="00333111">
        <w:rPr>
          <w:rFonts w:ascii="Times New Roman" w:eastAsia="Calibri" w:hAnsi="Times New Roman" w:cs="Times New Roman"/>
          <w:color w:val="auto"/>
          <w:sz w:val="28"/>
          <w:szCs w:val="28"/>
        </w:rPr>
        <w:t xml:space="preserve">муниципального </w:t>
      </w:r>
      <w:r w:rsidR="00237D96" w:rsidRPr="00237D96">
        <w:rPr>
          <w:rFonts w:ascii="Times New Roman" w:eastAsia="Calibri" w:hAnsi="Times New Roman" w:cs="Times New Roman"/>
          <w:color w:val="auto"/>
          <w:sz w:val="28"/>
          <w:szCs w:val="28"/>
        </w:rPr>
        <w:t>правового акт</w:t>
      </w:r>
      <w:r w:rsidR="00333111">
        <w:rPr>
          <w:rFonts w:ascii="Times New Roman" w:eastAsia="Calibri" w:hAnsi="Times New Roman" w:cs="Times New Roman"/>
          <w:color w:val="auto"/>
          <w:sz w:val="28"/>
          <w:szCs w:val="28"/>
        </w:rPr>
        <w:t>а, изданного</w:t>
      </w:r>
      <w:r w:rsidR="00237D96" w:rsidRPr="00237D96">
        <w:rPr>
          <w:rFonts w:ascii="Times New Roman" w:eastAsia="Calibri" w:hAnsi="Times New Roman" w:cs="Times New Roman"/>
          <w:color w:val="auto"/>
          <w:sz w:val="28"/>
          <w:szCs w:val="28"/>
        </w:rPr>
        <w:t xml:space="preserve"> на основании письменного заявления </w:t>
      </w:r>
      <w:r w:rsidR="00C93A4B">
        <w:rPr>
          <w:rFonts w:ascii="Times New Roman" w:eastAsia="Calibri" w:hAnsi="Times New Roman" w:cs="Times New Roman"/>
          <w:color w:val="auto"/>
          <w:sz w:val="28"/>
          <w:szCs w:val="28"/>
        </w:rPr>
        <w:t>работника</w:t>
      </w:r>
      <w:r w:rsidR="00237D96" w:rsidRPr="00237D96">
        <w:rPr>
          <w:rFonts w:ascii="Times New Roman" w:eastAsia="Calibri" w:hAnsi="Times New Roman" w:cs="Times New Roman"/>
          <w:color w:val="auto"/>
          <w:sz w:val="28"/>
          <w:szCs w:val="28"/>
        </w:rPr>
        <w:t xml:space="preserve"> </w:t>
      </w:r>
      <w:r w:rsidR="00C93A4B">
        <w:rPr>
          <w:rFonts w:ascii="Times New Roman" w:eastAsia="Calibri" w:hAnsi="Times New Roman" w:cs="Times New Roman"/>
          <w:color w:val="auto"/>
          <w:sz w:val="28"/>
          <w:szCs w:val="28"/>
        </w:rPr>
        <w:t>У</w:t>
      </w:r>
      <w:r w:rsidR="00237D96" w:rsidRPr="00237D96">
        <w:rPr>
          <w:rFonts w:ascii="Times New Roman" w:eastAsia="Calibri" w:hAnsi="Times New Roman" w:cs="Times New Roman"/>
          <w:color w:val="auto"/>
          <w:sz w:val="28"/>
          <w:szCs w:val="28"/>
        </w:rPr>
        <w:t xml:space="preserve">чреждения о предоставлении отпуска и выплате </w:t>
      </w:r>
      <w:r>
        <w:rPr>
          <w:rFonts w:ascii="Times New Roman" w:eastAsia="Calibri" w:hAnsi="Times New Roman" w:cs="Times New Roman"/>
          <w:color w:val="auto"/>
          <w:sz w:val="28"/>
          <w:szCs w:val="28"/>
        </w:rPr>
        <w:t>единовременной выплаты</w:t>
      </w:r>
      <w:r w:rsidR="00237D96" w:rsidRPr="00237D96">
        <w:rPr>
          <w:rFonts w:ascii="Times New Roman" w:eastAsia="Calibri" w:hAnsi="Times New Roman" w:cs="Times New Roman"/>
          <w:color w:val="auto"/>
          <w:sz w:val="28"/>
          <w:szCs w:val="28"/>
        </w:rPr>
        <w:t xml:space="preserve"> к отпуску.</w:t>
      </w:r>
    </w:p>
    <w:p w:rsidR="00333111" w:rsidRDefault="00333111" w:rsidP="00DB4236">
      <w:pPr>
        <w:widowControl/>
        <w:ind w:firstLine="709"/>
        <w:jc w:val="both"/>
        <w:rPr>
          <w:rFonts w:ascii="Times New Roman" w:eastAsia="Calibri" w:hAnsi="Times New Roman" w:cs="Times New Roman"/>
          <w:color w:val="auto"/>
          <w:sz w:val="28"/>
          <w:szCs w:val="28"/>
        </w:rPr>
      </w:pPr>
    </w:p>
    <w:p w:rsidR="00DB4236" w:rsidRDefault="00333111" w:rsidP="00C93A4B">
      <w:pPr>
        <w:widowControl/>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en-US"/>
        </w:rPr>
        <w:t>V</w:t>
      </w:r>
      <w:r>
        <w:rPr>
          <w:rFonts w:ascii="Times New Roman" w:eastAsia="Calibri" w:hAnsi="Times New Roman" w:cs="Times New Roman"/>
          <w:color w:val="auto"/>
          <w:sz w:val="28"/>
          <w:szCs w:val="28"/>
        </w:rPr>
        <w:t xml:space="preserve">. </w:t>
      </w:r>
      <w:r w:rsidR="00EC22AC">
        <w:rPr>
          <w:rFonts w:ascii="Times New Roman" w:eastAsia="Calibri" w:hAnsi="Times New Roman" w:cs="Times New Roman"/>
          <w:color w:val="auto"/>
          <w:sz w:val="28"/>
          <w:szCs w:val="28"/>
        </w:rPr>
        <w:t>Иные выплаты</w:t>
      </w:r>
    </w:p>
    <w:p w:rsidR="00C93A4B" w:rsidRPr="00905A2E" w:rsidRDefault="00C93A4B" w:rsidP="00C93A4B">
      <w:pPr>
        <w:widowControl/>
        <w:rPr>
          <w:rFonts w:ascii="Times New Roman" w:eastAsia="Calibri" w:hAnsi="Times New Roman" w:cs="Times New Roman"/>
          <w:color w:val="auto"/>
          <w:sz w:val="28"/>
          <w:szCs w:val="28"/>
        </w:rPr>
      </w:pPr>
    </w:p>
    <w:p w:rsidR="00333111" w:rsidRPr="00333111" w:rsidRDefault="00333111" w:rsidP="00333111">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5</w:t>
      </w:r>
      <w:r w:rsidR="00DA63CA">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1. Единовременная выплата (</w:t>
      </w:r>
      <w:r w:rsidRPr="00333111">
        <w:rPr>
          <w:rFonts w:ascii="Times New Roman" w:eastAsia="Calibri" w:hAnsi="Times New Roman" w:cs="Times New Roman"/>
          <w:color w:val="auto"/>
          <w:sz w:val="28"/>
          <w:szCs w:val="28"/>
        </w:rPr>
        <w:t>помощь</w:t>
      </w:r>
      <w:r>
        <w:rPr>
          <w:rFonts w:ascii="Times New Roman" w:eastAsia="Calibri" w:hAnsi="Times New Roman" w:cs="Times New Roman"/>
          <w:color w:val="auto"/>
          <w:sz w:val="28"/>
          <w:szCs w:val="28"/>
        </w:rPr>
        <w:t xml:space="preserve">) </w:t>
      </w:r>
      <w:r w:rsidRPr="00333111">
        <w:rPr>
          <w:rFonts w:ascii="Times New Roman" w:eastAsia="Calibri" w:hAnsi="Times New Roman" w:cs="Times New Roman"/>
          <w:color w:val="auto"/>
          <w:sz w:val="28"/>
          <w:szCs w:val="28"/>
        </w:rPr>
        <w:t>выплачивается в случаях:</w:t>
      </w:r>
    </w:p>
    <w:p w:rsidR="00C93A4B" w:rsidRPr="00C93A4B" w:rsidRDefault="00C93A4B" w:rsidP="00C93A4B">
      <w:pPr>
        <w:widowControl/>
        <w:ind w:firstLine="708"/>
        <w:jc w:val="both"/>
        <w:rPr>
          <w:rFonts w:ascii="Times New Roman" w:eastAsia="Calibri" w:hAnsi="Times New Roman" w:cs="Times New Roman"/>
          <w:color w:val="auto"/>
          <w:sz w:val="28"/>
          <w:szCs w:val="28"/>
        </w:rPr>
      </w:pPr>
      <w:r w:rsidRPr="00C93A4B">
        <w:rPr>
          <w:rFonts w:ascii="Times New Roman" w:eastAsia="Calibri" w:hAnsi="Times New Roman" w:cs="Times New Roman"/>
          <w:color w:val="auto"/>
          <w:sz w:val="28"/>
          <w:szCs w:val="28"/>
        </w:rPr>
        <w:t>- вступления работника Учреждения в брак впервые - в размере одного месячного фонда оплаты труда;</w:t>
      </w:r>
    </w:p>
    <w:p w:rsidR="00C93A4B" w:rsidRPr="00C93A4B" w:rsidRDefault="00C93A4B" w:rsidP="00C93A4B">
      <w:pPr>
        <w:widowControl/>
        <w:ind w:firstLine="708"/>
        <w:jc w:val="both"/>
        <w:rPr>
          <w:rFonts w:ascii="Times New Roman" w:eastAsia="Calibri" w:hAnsi="Times New Roman" w:cs="Times New Roman"/>
          <w:color w:val="auto"/>
          <w:sz w:val="28"/>
          <w:szCs w:val="28"/>
        </w:rPr>
      </w:pPr>
      <w:r w:rsidRPr="00C93A4B">
        <w:rPr>
          <w:rFonts w:ascii="Times New Roman" w:eastAsia="Calibri" w:hAnsi="Times New Roman" w:cs="Times New Roman"/>
          <w:color w:val="auto"/>
          <w:sz w:val="28"/>
          <w:szCs w:val="28"/>
        </w:rPr>
        <w:t>- рождения ребенка у работника Учреждения - в размере одного месячного фонда оплаты труда;</w:t>
      </w:r>
    </w:p>
    <w:p w:rsidR="00C93A4B" w:rsidRPr="00C93A4B" w:rsidRDefault="00561A2A" w:rsidP="00C93A4B">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5.2. </w:t>
      </w:r>
      <w:r w:rsidR="00C93A4B" w:rsidRPr="00C93A4B">
        <w:rPr>
          <w:rFonts w:ascii="Times New Roman" w:eastAsia="Calibri" w:hAnsi="Times New Roman" w:cs="Times New Roman"/>
          <w:color w:val="auto"/>
          <w:sz w:val="28"/>
          <w:szCs w:val="28"/>
        </w:rPr>
        <w:t xml:space="preserve">В случае смерти работника Учреждения или его близких родственников </w:t>
      </w:r>
      <w:r w:rsidR="00922EE1">
        <w:rPr>
          <w:rFonts w:ascii="Times New Roman" w:eastAsia="Calibri" w:hAnsi="Times New Roman" w:cs="Times New Roman"/>
          <w:color w:val="auto"/>
          <w:sz w:val="28"/>
          <w:szCs w:val="28"/>
        </w:rPr>
        <w:t>единовременная выплата</w:t>
      </w:r>
      <w:r w:rsidR="00C93A4B" w:rsidRPr="00C93A4B">
        <w:rPr>
          <w:rFonts w:ascii="Times New Roman" w:eastAsia="Calibri" w:hAnsi="Times New Roman" w:cs="Times New Roman"/>
          <w:color w:val="auto"/>
          <w:sz w:val="28"/>
          <w:szCs w:val="28"/>
        </w:rPr>
        <w:t xml:space="preserve"> на погребение выплачивается одному из близких </w:t>
      </w:r>
      <w:r w:rsidR="00C93A4B" w:rsidRPr="00C93A4B">
        <w:rPr>
          <w:rFonts w:ascii="Times New Roman" w:eastAsia="Calibri" w:hAnsi="Times New Roman" w:cs="Times New Roman"/>
          <w:color w:val="auto"/>
          <w:sz w:val="28"/>
          <w:szCs w:val="28"/>
        </w:rPr>
        <w:lastRenderedPageBreak/>
        <w:t>родственников умершего работника или работнику - в размере одного месячного фонда оплаты труда. Близкими родственниками признаются дети, супруга (супруг), родители, родные братья и сестры.</w:t>
      </w:r>
    </w:p>
    <w:p w:rsidR="00C93A4B" w:rsidRDefault="00C93A4B" w:rsidP="00C93A4B">
      <w:pPr>
        <w:widowControl/>
        <w:ind w:firstLine="708"/>
        <w:jc w:val="both"/>
        <w:rPr>
          <w:rFonts w:ascii="Times New Roman" w:eastAsia="Calibri" w:hAnsi="Times New Roman" w:cs="Times New Roman"/>
          <w:color w:val="auto"/>
          <w:sz w:val="28"/>
          <w:szCs w:val="28"/>
        </w:rPr>
      </w:pPr>
      <w:r w:rsidRPr="00C93A4B">
        <w:rPr>
          <w:rFonts w:ascii="Times New Roman" w:eastAsia="Calibri" w:hAnsi="Times New Roman" w:cs="Times New Roman"/>
          <w:color w:val="auto"/>
          <w:sz w:val="28"/>
          <w:szCs w:val="28"/>
        </w:rPr>
        <w:t xml:space="preserve">Основанием для выплаты является приказ </w:t>
      </w:r>
      <w:r>
        <w:rPr>
          <w:rFonts w:ascii="Times New Roman" w:eastAsia="Calibri" w:hAnsi="Times New Roman" w:cs="Times New Roman"/>
          <w:color w:val="auto"/>
          <w:sz w:val="28"/>
          <w:szCs w:val="28"/>
        </w:rPr>
        <w:t>руководителя Учреждения</w:t>
      </w:r>
      <w:r w:rsidRPr="00C93A4B">
        <w:rPr>
          <w:rFonts w:ascii="Times New Roman" w:eastAsia="Calibri" w:hAnsi="Times New Roman" w:cs="Times New Roman"/>
          <w:color w:val="auto"/>
          <w:sz w:val="28"/>
          <w:szCs w:val="28"/>
        </w:rPr>
        <w:t>, изданный на основании письменного заявления работника Учреждения или его близкого родственника, с приложением подтверждающих документов.</w:t>
      </w:r>
    </w:p>
    <w:p w:rsidR="00C93A4B" w:rsidRDefault="00E643AE" w:rsidP="00561A2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5.3. </w:t>
      </w:r>
      <w:r w:rsidR="00C93A4B" w:rsidRPr="00C93A4B">
        <w:rPr>
          <w:rFonts w:ascii="Times New Roman" w:eastAsia="Calibri" w:hAnsi="Times New Roman" w:cs="Times New Roman"/>
          <w:color w:val="auto"/>
          <w:sz w:val="28"/>
          <w:szCs w:val="28"/>
        </w:rPr>
        <w:t>Работникам Учреждения в связи с достижением возраста 50 лет и далее через каждые 5 лет производится единовременная выплата в размере оклада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E643AE" w:rsidRDefault="00E643AE" w:rsidP="00561A2A">
      <w:pPr>
        <w:widowControl/>
        <w:ind w:firstLine="708"/>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5.4. </w:t>
      </w:r>
      <w:r w:rsidR="00C93A4B">
        <w:rPr>
          <w:rFonts w:ascii="Times New Roman" w:eastAsia="Calibri" w:hAnsi="Times New Roman" w:cs="Times New Roman"/>
          <w:color w:val="auto"/>
          <w:sz w:val="28"/>
          <w:szCs w:val="28"/>
        </w:rPr>
        <w:t xml:space="preserve">Работникам </w:t>
      </w:r>
      <w:r w:rsidRPr="00E643AE">
        <w:rPr>
          <w:rFonts w:ascii="Times New Roman" w:eastAsia="Calibri" w:hAnsi="Times New Roman" w:cs="Times New Roman"/>
          <w:color w:val="auto"/>
          <w:sz w:val="28"/>
          <w:szCs w:val="28"/>
        </w:rPr>
        <w:t>Учреждения за счет средств фонда оплаты труда производятся выплаты, связанные с предоставлением дополнительного оплачиваемого отпуска продолжительностью не более трех календарных дней в случае рождения, смерти или тяжелого заболевания близких родственников. Дополнительный оплачиваемый отпу</w:t>
      </w:r>
      <w:r>
        <w:rPr>
          <w:rFonts w:ascii="Times New Roman" w:eastAsia="Calibri" w:hAnsi="Times New Roman" w:cs="Times New Roman"/>
          <w:color w:val="auto"/>
          <w:sz w:val="28"/>
          <w:szCs w:val="28"/>
        </w:rPr>
        <w:t xml:space="preserve">ск предоставляется по заявлению </w:t>
      </w:r>
      <w:r w:rsidRPr="00E643AE">
        <w:rPr>
          <w:rFonts w:ascii="Times New Roman" w:eastAsia="Calibri" w:hAnsi="Times New Roman" w:cs="Times New Roman"/>
          <w:color w:val="auto"/>
          <w:sz w:val="28"/>
          <w:szCs w:val="28"/>
        </w:rPr>
        <w:t xml:space="preserve">с приложением подтверждающих документов на основании приказа </w:t>
      </w:r>
      <w:r w:rsidR="00C93A4B">
        <w:rPr>
          <w:rFonts w:ascii="Times New Roman" w:eastAsia="Calibri" w:hAnsi="Times New Roman" w:cs="Times New Roman"/>
          <w:color w:val="auto"/>
          <w:sz w:val="28"/>
          <w:szCs w:val="28"/>
        </w:rPr>
        <w:t>руководителя Учреждения</w:t>
      </w:r>
      <w:r w:rsidRPr="00E643AE">
        <w:rPr>
          <w:rFonts w:ascii="Times New Roman" w:eastAsia="Calibri" w:hAnsi="Times New Roman" w:cs="Times New Roman"/>
          <w:color w:val="auto"/>
          <w:sz w:val="28"/>
          <w:szCs w:val="28"/>
        </w:rPr>
        <w:t>.</w:t>
      </w:r>
    </w:p>
    <w:p w:rsidR="00DB4236" w:rsidRDefault="00E643AE" w:rsidP="00E643AE">
      <w:pPr>
        <w:pStyle w:val="31"/>
        <w:shd w:val="clear" w:color="auto" w:fill="auto"/>
        <w:tabs>
          <w:tab w:val="left" w:pos="1498"/>
        </w:tabs>
        <w:spacing w:line="324" w:lineRule="exact"/>
        <w:ind w:firstLine="708"/>
        <w:jc w:val="both"/>
        <w:rPr>
          <w:color w:val="000000" w:themeColor="text1"/>
          <w:sz w:val="28"/>
          <w:szCs w:val="28"/>
        </w:rPr>
      </w:pPr>
      <w:r w:rsidRPr="00E643AE">
        <w:rPr>
          <w:color w:val="000000" w:themeColor="text1"/>
          <w:sz w:val="28"/>
          <w:szCs w:val="28"/>
        </w:rPr>
        <w:t>5.</w:t>
      </w:r>
      <w:r w:rsidR="00C93A4B">
        <w:rPr>
          <w:color w:val="000000" w:themeColor="text1"/>
          <w:sz w:val="28"/>
          <w:szCs w:val="28"/>
        </w:rPr>
        <w:t>5</w:t>
      </w:r>
      <w:r w:rsidRPr="00E643AE">
        <w:rPr>
          <w:color w:val="000000" w:themeColor="text1"/>
          <w:sz w:val="28"/>
          <w:szCs w:val="28"/>
        </w:rPr>
        <w:t>. Выплаты, указанные в настояще</w:t>
      </w:r>
      <w:r w:rsidR="00C93A4B">
        <w:rPr>
          <w:color w:val="000000" w:themeColor="text1"/>
          <w:sz w:val="28"/>
          <w:szCs w:val="28"/>
        </w:rPr>
        <w:t>м</w:t>
      </w:r>
      <w:r w:rsidRPr="00E643AE">
        <w:rPr>
          <w:color w:val="000000" w:themeColor="text1"/>
          <w:sz w:val="28"/>
          <w:szCs w:val="28"/>
        </w:rPr>
        <w:t xml:space="preserve"> </w:t>
      </w:r>
      <w:r>
        <w:rPr>
          <w:color w:val="000000" w:themeColor="text1"/>
          <w:sz w:val="28"/>
          <w:szCs w:val="28"/>
        </w:rPr>
        <w:t>разделе</w:t>
      </w:r>
      <w:r w:rsidRPr="00E643AE">
        <w:rPr>
          <w:color w:val="000000" w:themeColor="text1"/>
          <w:sz w:val="28"/>
          <w:szCs w:val="28"/>
        </w:rPr>
        <w:t>, осуществляются в пределах доведенных бюджетных ассигнований, выдел</w:t>
      </w:r>
      <w:r>
        <w:rPr>
          <w:color w:val="000000" w:themeColor="text1"/>
          <w:sz w:val="28"/>
          <w:szCs w:val="28"/>
        </w:rPr>
        <w:t>енных на оплату труда</w:t>
      </w:r>
      <w:r w:rsidRPr="00E643AE">
        <w:rPr>
          <w:color w:val="000000" w:themeColor="text1"/>
          <w:sz w:val="28"/>
          <w:szCs w:val="28"/>
        </w:rPr>
        <w:t>.</w:t>
      </w:r>
    </w:p>
    <w:p w:rsidR="00E643AE" w:rsidRPr="00E643AE" w:rsidRDefault="00E643AE" w:rsidP="00E643AE">
      <w:pPr>
        <w:pStyle w:val="31"/>
        <w:shd w:val="clear" w:color="auto" w:fill="auto"/>
        <w:tabs>
          <w:tab w:val="left" w:pos="1498"/>
        </w:tabs>
        <w:spacing w:line="324" w:lineRule="exact"/>
        <w:ind w:firstLine="708"/>
        <w:jc w:val="both"/>
        <w:rPr>
          <w:color w:val="000000" w:themeColor="text1"/>
          <w:sz w:val="28"/>
          <w:szCs w:val="28"/>
        </w:rPr>
      </w:pPr>
    </w:p>
    <w:p w:rsidR="00922EE1" w:rsidRPr="009A2798" w:rsidRDefault="00922EE1" w:rsidP="00922EE1">
      <w:pPr>
        <w:pStyle w:val="10"/>
        <w:keepNext/>
        <w:keepLines/>
        <w:tabs>
          <w:tab w:val="left" w:pos="855"/>
        </w:tabs>
        <w:spacing w:line="324" w:lineRule="exact"/>
        <w:rPr>
          <w:b w:val="0"/>
          <w:color w:val="auto"/>
          <w:sz w:val="28"/>
          <w:szCs w:val="28"/>
        </w:rPr>
      </w:pPr>
      <w:bookmarkStart w:id="2" w:name="bookmark3"/>
      <w:r>
        <w:rPr>
          <w:b w:val="0"/>
          <w:color w:val="auto"/>
          <w:sz w:val="28"/>
          <w:szCs w:val="28"/>
        </w:rPr>
        <w:tab/>
      </w:r>
      <w:r w:rsidRPr="009A2798">
        <w:rPr>
          <w:b w:val="0"/>
          <w:color w:val="auto"/>
          <w:sz w:val="28"/>
          <w:szCs w:val="28"/>
        </w:rPr>
        <w:t xml:space="preserve">VI. Формирование фонда оплаты труда </w:t>
      </w:r>
    </w:p>
    <w:p w:rsidR="00922EE1" w:rsidRPr="009A2798" w:rsidRDefault="00922EE1" w:rsidP="00922EE1">
      <w:pPr>
        <w:pStyle w:val="10"/>
        <w:keepNext/>
        <w:keepLines/>
        <w:tabs>
          <w:tab w:val="left" w:pos="855"/>
        </w:tabs>
        <w:spacing w:line="324" w:lineRule="exact"/>
        <w:ind w:firstLine="708"/>
        <w:rPr>
          <w:b w:val="0"/>
          <w:color w:val="auto"/>
          <w:sz w:val="28"/>
          <w:szCs w:val="28"/>
        </w:rPr>
      </w:pP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6.1. Фонд оплаты труда формируется на очередной календарный год за счет средств бюджета города Ханты-Мансийска, в пределах утвержденных бюджетных ассигнований и доведенных лимитов бюджетных обязательств.</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Размер фонда оплаты труда индексируется в порядке и сроки, определенные Правительством Ханты-Мансийского автономного округа - Югры и Администрацией города Ханты-Мансийска.</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6.2. Фонд оплаты труда работников учреждения формируется на очередной календарный год по следующим нормативам:</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 xml:space="preserve">1) месячная оплата труда 12 месячных фондов оплаты труда </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2) премии по результатам работы за год – 0,5 месячных фонда оплаты труда;</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3) единовременная выплата к отпуску - 1 месячный фонд оплаты труда.</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Всего нормативный фонд оплаты труда работников одного учреждения на год формируется в размере 13,5 месячных фондов оплаты труда.</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6.3.Месячный фонд оплаты труда формируется по должностным окладам, надбавкам, доплатам и ежемесячному премированию, предусмотренным настоящим Положением в предельных размерах.</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6.4. Изменение фонда оплаты труда в течение календарного года производится в следующих случаях:</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 проведение индексации должностных окладов;</w:t>
      </w:r>
    </w:p>
    <w:p w:rsidR="00922EE1" w:rsidRPr="009A2798" w:rsidRDefault="00922EE1" w:rsidP="00922EE1">
      <w:pPr>
        <w:pStyle w:val="10"/>
        <w:keepNext/>
        <w:keepLines/>
        <w:tabs>
          <w:tab w:val="left" w:pos="855"/>
        </w:tabs>
        <w:spacing w:line="324" w:lineRule="exact"/>
        <w:ind w:firstLine="708"/>
        <w:rPr>
          <w:b w:val="0"/>
          <w:color w:val="auto"/>
          <w:sz w:val="28"/>
          <w:szCs w:val="28"/>
        </w:rPr>
      </w:pPr>
      <w:r w:rsidRPr="009A2798">
        <w:rPr>
          <w:b w:val="0"/>
          <w:color w:val="auto"/>
          <w:sz w:val="28"/>
          <w:szCs w:val="28"/>
        </w:rPr>
        <w:t>- перевод на новые системы оплаты труда;</w:t>
      </w:r>
    </w:p>
    <w:p w:rsidR="00922EE1" w:rsidRPr="007F25F2" w:rsidRDefault="00922EE1" w:rsidP="00922EE1">
      <w:pPr>
        <w:pStyle w:val="10"/>
        <w:keepNext/>
        <w:keepLines/>
        <w:shd w:val="clear" w:color="auto" w:fill="auto"/>
        <w:tabs>
          <w:tab w:val="left" w:pos="855"/>
        </w:tabs>
        <w:spacing w:line="324" w:lineRule="exact"/>
        <w:ind w:firstLine="708"/>
        <w:jc w:val="left"/>
        <w:rPr>
          <w:b w:val="0"/>
          <w:color w:val="auto"/>
          <w:sz w:val="28"/>
          <w:szCs w:val="28"/>
        </w:rPr>
      </w:pPr>
      <w:r w:rsidRPr="009A2798">
        <w:rPr>
          <w:b w:val="0"/>
          <w:color w:val="auto"/>
          <w:sz w:val="28"/>
          <w:szCs w:val="28"/>
        </w:rPr>
        <w:t>- иных случаях в соответствии с трудовым законодательством Российской Федерации.</w:t>
      </w:r>
    </w:p>
    <w:p w:rsidR="00922EE1" w:rsidRPr="007F25F2" w:rsidRDefault="00922EE1" w:rsidP="00922EE1">
      <w:pPr>
        <w:pStyle w:val="31"/>
        <w:shd w:val="clear" w:color="auto" w:fill="auto"/>
        <w:tabs>
          <w:tab w:val="left" w:pos="1481"/>
        </w:tabs>
        <w:spacing w:line="335" w:lineRule="exact"/>
        <w:rPr>
          <w:sz w:val="28"/>
          <w:szCs w:val="28"/>
        </w:rPr>
      </w:pPr>
    </w:p>
    <w:p w:rsidR="00922EE1" w:rsidRDefault="00922EE1" w:rsidP="00922EE1">
      <w:pPr>
        <w:pStyle w:val="31"/>
        <w:shd w:val="clear" w:color="auto" w:fill="auto"/>
        <w:tabs>
          <w:tab w:val="left" w:pos="1347"/>
        </w:tabs>
        <w:spacing w:line="328" w:lineRule="exact"/>
        <w:jc w:val="both"/>
      </w:pPr>
    </w:p>
    <w:p w:rsidR="00922EE1" w:rsidRDefault="00922EE1" w:rsidP="00922EE1">
      <w:pPr>
        <w:pStyle w:val="31"/>
        <w:shd w:val="clear" w:color="auto" w:fill="auto"/>
        <w:tabs>
          <w:tab w:val="left" w:pos="1347"/>
        </w:tabs>
        <w:spacing w:line="328" w:lineRule="exact"/>
        <w:jc w:val="both"/>
      </w:pPr>
    </w:p>
    <w:p w:rsidR="00922EE1" w:rsidRDefault="00922EE1" w:rsidP="00922EE1">
      <w:pPr>
        <w:pStyle w:val="31"/>
        <w:shd w:val="clear" w:color="auto" w:fill="auto"/>
        <w:tabs>
          <w:tab w:val="left" w:pos="1347"/>
        </w:tabs>
        <w:spacing w:line="328" w:lineRule="exact"/>
        <w:jc w:val="both"/>
      </w:pPr>
    </w:p>
    <w:p w:rsidR="00922EE1" w:rsidRDefault="00922EE1" w:rsidP="00922EE1">
      <w:pPr>
        <w:pStyle w:val="31"/>
        <w:shd w:val="clear" w:color="auto" w:fill="auto"/>
        <w:tabs>
          <w:tab w:val="left" w:pos="1347"/>
        </w:tabs>
        <w:spacing w:line="328" w:lineRule="exact"/>
        <w:jc w:val="both"/>
      </w:pPr>
    </w:p>
    <w:p w:rsidR="00922EE1" w:rsidRDefault="00922EE1" w:rsidP="00922EE1">
      <w:pPr>
        <w:pStyle w:val="31"/>
        <w:shd w:val="clear" w:color="auto" w:fill="auto"/>
        <w:tabs>
          <w:tab w:val="left" w:pos="1347"/>
        </w:tabs>
        <w:spacing w:line="328" w:lineRule="exact"/>
        <w:jc w:val="both"/>
      </w:pPr>
    </w:p>
    <w:p w:rsidR="00922EE1" w:rsidRDefault="00922EE1" w:rsidP="00922EE1">
      <w:pPr>
        <w:pStyle w:val="31"/>
        <w:shd w:val="clear" w:color="auto" w:fill="auto"/>
        <w:tabs>
          <w:tab w:val="left" w:pos="1347"/>
        </w:tabs>
        <w:spacing w:line="328" w:lineRule="exact"/>
        <w:jc w:val="both"/>
      </w:pPr>
    </w:p>
    <w:p w:rsidR="00922EE1" w:rsidRDefault="00922EE1" w:rsidP="00922EE1">
      <w:pPr>
        <w:pStyle w:val="31"/>
        <w:shd w:val="clear" w:color="auto" w:fill="auto"/>
        <w:tabs>
          <w:tab w:val="left" w:pos="1347"/>
        </w:tabs>
        <w:spacing w:line="328" w:lineRule="exact"/>
        <w:jc w:val="both"/>
      </w:pP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Таблица </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к Положению</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 о размерах и условиях оплаты </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труда и иных выплат работникам</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муниципальных бюджетных </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учреждений, подведомственных </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Департаменту городского хозяйства </w:t>
      </w:r>
    </w:p>
    <w:p w:rsidR="00922EE1" w:rsidRPr="00647558" w:rsidRDefault="00922EE1" w:rsidP="00922EE1">
      <w:pPr>
        <w:widowControl/>
        <w:jc w:val="right"/>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Администрации города Ханты-Мансийска</w:t>
      </w:r>
    </w:p>
    <w:p w:rsidR="00922EE1" w:rsidRPr="00647558" w:rsidRDefault="00922EE1" w:rsidP="00922EE1">
      <w:pPr>
        <w:widowControl/>
        <w:jc w:val="right"/>
        <w:rPr>
          <w:rFonts w:ascii="Times New Roman" w:eastAsia="Calibri" w:hAnsi="Times New Roman" w:cs="Times New Roman"/>
          <w:color w:val="auto"/>
          <w:sz w:val="28"/>
          <w:szCs w:val="28"/>
        </w:rPr>
      </w:pPr>
    </w:p>
    <w:p w:rsidR="00922EE1" w:rsidRPr="00647558" w:rsidRDefault="00922EE1" w:rsidP="00922EE1">
      <w:pPr>
        <w:widowControl/>
        <w:jc w:val="right"/>
        <w:rPr>
          <w:rFonts w:ascii="Times New Roman" w:eastAsia="Calibri" w:hAnsi="Times New Roman" w:cs="Times New Roman"/>
          <w:color w:val="auto"/>
          <w:sz w:val="28"/>
          <w:szCs w:val="28"/>
        </w:rPr>
      </w:pPr>
    </w:p>
    <w:p w:rsidR="00922EE1" w:rsidRPr="00647558" w:rsidRDefault="00922EE1" w:rsidP="00922EE1">
      <w:pPr>
        <w:widowControl/>
        <w:jc w:val="center"/>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Перечень нарушений и упущений, </w:t>
      </w:r>
    </w:p>
    <w:p w:rsidR="00922EE1" w:rsidRPr="00647558" w:rsidRDefault="00922EE1" w:rsidP="00922EE1">
      <w:pPr>
        <w:widowControl/>
        <w:jc w:val="center"/>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 xml:space="preserve">за которые производится снижение размера премии </w:t>
      </w:r>
    </w:p>
    <w:p w:rsidR="00922EE1" w:rsidRPr="00647558" w:rsidRDefault="00922EE1" w:rsidP="00922EE1">
      <w:pPr>
        <w:widowControl/>
        <w:jc w:val="center"/>
        <w:rPr>
          <w:rFonts w:ascii="Times New Roman" w:eastAsia="Calibri" w:hAnsi="Times New Roman" w:cs="Times New Roman"/>
          <w:color w:val="auto"/>
          <w:sz w:val="28"/>
          <w:szCs w:val="28"/>
        </w:rPr>
      </w:pPr>
      <w:r w:rsidRPr="00647558">
        <w:rPr>
          <w:rFonts w:ascii="Times New Roman" w:eastAsia="Calibri" w:hAnsi="Times New Roman" w:cs="Times New Roman"/>
          <w:color w:val="auto"/>
          <w:sz w:val="28"/>
          <w:szCs w:val="28"/>
        </w:rPr>
        <w:t>по итогам работы за месяц, год работника Учреждения</w:t>
      </w:r>
    </w:p>
    <w:p w:rsidR="00922EE1" w:rsidRPr="00647558" w:rsidRDefault="00922EE1" w:rsidP="00922EE1">
      <w:pPr>
        <w:widowControl/>
        <w:jc w:val="right"/>
        <w:rPr>
          <w:rFonts w:ascii="Times New Roman" w:eastAsia="Calibri" w:hAnsi="Times New Roman" w:cs="Times New Roman"/>
          <w:color w:val="auto"/>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6116"/>
        <w:gridCol w:w="2918"/>
      </w:tblGrid>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p>
          <w:p w:rsidR="00922EE1" w:rsidRPr="00647558" w:rsidRDefault="00922EE1" w:rsidP="00AB580D">
            <w:pPr>
              <w:pStyle w:val="ConsPlusNormal"/>
              <w:jc w:val="center"/>
              <w:rPr>
                <w:rFonts w:ascii="Times New Roman" w:hAnsi="Times New Roman" w:cs="Times New Roman"/>
                <w:sz w:val="28"/>
                <w:szCs w:val="28"/>
              </w:rPr>
            </w:pPr>
          </w:p>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 xml:space="preserve">№ </w:t>
            </w:r>
            <w:proofErr w:type="gramStart"/>
            <w:r w:rsidRPr="00647558">
              <w:rPr>
                <w:rFonts w:ascii="Times New Roman" w:hAnsi="Times New Roman" w:cs="Times New Roman"/>
                <w:sz w:val="28"/>
                <w:szCs w:val="28"/>
              </w:rPr>
              <w:t>п</w:t>
            </w:r>
            <w:proofErr w:type="gramEnd"/>
            <w:r w:rsidRPr="00647558">
              <w:rPr>
                <w:rFonts w:ascii="Times New Roman" w:hAnsi="Times New Roman" w:cs="Times New Roman"/>
                <w:sz w:val="28"/>
                <w:szCs w:val="28"/>
              </w:rPr>
              <w:t>/п</w:t>
            </w:r>
          </w:p>
        </w:tc>
        <w:tc>
          <w:tcPr>
            <w:tcW w:w="6116" w:type="dxa"/>
          </w:tcPr>
          <w:p w:rsidR="00922EE1" w:rsidRPr="00647558" w:rsidRDefault="00922EE1" w:rsidP="00AB580D">
            <w:pPr>
              <w:pStyle w:val="ConsPlusNormal"/>
              <w:jc w:val="center"/>
              <w:rPr>
                <w:rFonts w:ascii="Times New Roman" w:hAnsi="Times New Roman" w:cs="Times New Roman"/>
                <w:sz w:val="28"/>
                <w:szCs w:val="28"/>
              </w:rPr>
            </w:pPr>
          </w:p>
          <w:p w:rsidR="00922EE1" w:rsidRPr="00647558" w:rsidRDefault="00922EE1" w:rsidP="00AB580D">
            <w:pPr>
              <w:pStyle w:val="ConsPlusNormal"/>
              <w:jc w:val="center"/>
              <w:rPr>
                <w:rFonts w:ascii="Times New Roman" w:hAnsi="Times New Roman" w:cs="Times New Roman"/>
                <w:sz w:val="28"/>
                <w:szCs w:val="28"/>
              </w:rPr>
            </w:pPr>
          </w:p>
          <w:p w:rsidR="00922EE1" w:rsidRPr="00647558" w:rsidRDefault="00922EE1" w:rsidP="00AB580D">
            <w:pPr>
              <w:pStyle w:val="ConsPlusNormal"/>
              <w:jc w:val="center"/>
              <w:rPr>
                <w:rFonts w:ascii="Times New Roman" w:hAnsi="Times New Roman" w:cs="Times New Roman"/>
                <w:sz w:val="28"/>
                <w:szCs w:val="28"/>
              </w:rPr>
            </w:pPr>
          </w:p>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Нарушения и упущения</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Максимальный процент снижения (за каждый случай упущения в процентах от установленного размера ежемесячного премирования)</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Ненадлежащее исполнение руководителем обязанностей по организации работы во вверенном структурном подразделении, недостаточная требовательность и недостаточный контроль над деятельностью подчиненных</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2.</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 проведение, несвоевременное или некачественное проведение инструктажа по технике безопасности, противопожарной безопасности</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3.</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Нарушение в учете финансовых и/или материальных ценностей, совершение действий (бездействия), повлекших недостачу, хищение или порчу имущества</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4.</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 xml:space="preserve">Не предоставление либо нарушение сроков представления установленной отчетности, повлекшее за собой привлечение к уплате </w:t>
            </w:r>
            <w:r w:rsidRPr="00647558">
              <w:rPr>
                <w:rFonts w:ascii="Times New Roman" w:hAnsi="Times New Roman" w:cs="Times New Roman"/>
                <w:sz w:val="28"/>
                <w:szCs w:val="28"/>
              </w:rPr>
              <w:lastRenderedPageBreak/>
              <w:t>штрафов, пеней</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lastRenderedPageBreak/>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lastRenderedPageBreak/>
              <w:t>5.</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Представление неверной и/или неполной отчетности, информации,  повлекшее за собой привлечение к уплате штрафов, пеней</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6.</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Неисполнение должностных обязанностей, установленных должностной инструкцией работника</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7.</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Невыполнение планов работы, требований постановлений, распоряжений, решений, приказов, поручений</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8.</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Ненадлежащее исполнение должностных обязанностей, установленных должностной инструкцией работника</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50%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9.</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 xml:space="preserve">Некачественное, несвоевременное выполнение функциональных обязанностей </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50%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w:t>
            </w:r>
          </w:p>
        </w:tc>
        <w:tc>
          <w:tcPr>
            <w:tcW w:w="6116" w:type="dxa"/>
          </w:tcPr>
          <w:p w:rsidR="00922EE1" w:rsidRPr="00647558" w:rsidRDefault="00922EE1" w:rsidP="00AB580D">
            <w:pPr>
              <w:pStyle w:val="ConsPlusNormal"/>
              <w:rPr>
                <w:rFonts w:ascii="Times New Roman" w:hAnsi="Times New Roman" w:cs="Times New Roman"/>
                <w:sz w:val="28"/>
                <w:szCs w:val="28"/>
              </w:rPr>
            </w:pPr>
            <w:proofErr w:type="gramStart"/>
            <w:r w:rsidRPr="00647558">
              <w:rPr>
                <w:rFonts w:ascii="Times New Roman" w:hAnsi="Times New Roman" w:cs="Times New Roman"/>
                <w:sz w:val="28"/>
                <w:szCs w:val="28"/>
              </w:rPr>
              <w:t>Некачественное, несвоевременное выполнение планов работы, требований постановлений, распоряжений, решений, приказов, поручений</w:t>
            </w:r>
            <w:proofErr w:type="gramEnd"/>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50%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11.</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Необоснованный отказ от выполнения указания, поручения руководителя (начальника)</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30%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12.</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Неквалифицированное рассмотрение обращений организаций и граждан и (или) нарушение сроков их рассмотрения</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30%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13.</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Неквалифицированная подготовка и оформление документов</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20%</w:t>
            </w:r>
          </w:p>
        </w:tc>
      </w:tr>
      <w:tr w:rsidR="00922EE1" w:rsidRPr="0064755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14.</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Ненадлежащее выполнение указания руководителя (начальника)</w:t>
            </w:r>
          </w:p>
        </w:tc>
        <w:tc>
          <w:tcPr>
            <w:tcW w:w="2918"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20%</w:t>
            </w:r>
          </w:p>
        </w:tc>
      </w:tr>
      <w:tr w:rsidR="00922EE1" w:rsidRPr="00B577D8" w:rsidTr="00AB580D">
        <w:tc>
          <w:tcPr>
            <w:tcW w:w="609" w:type="dxa"/>
          </w:tcPr>
          <w:p w:rsidR="00922EE1" w:rsidRPr="00647558"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10.</w:t>
            </w:r>
          </w:p>
        </w:tc>
        <w:tc>
          <w:tcPr>
            <w:tcW w:w="6116" w:type="dxa"/>
          </w:tcPr>
          <w:p w:rsidR="00922EE1" w:rsidRPr="00647558" w:rsidRDefault="00922EE1" w:rsidP="00AB580D">
            <w:pPr>
              <w:pStyle w:val="ConsPlusNormal"/>
              <w:rPr>
                <w:rFonts w:ascii="Times New Roman" w:hAnsi="Times New Roman" w:cs="Times New Roman"/>
                <w:sz w:val="28"/>
                <w:szCs w:val="28"/>
              </w:rPr>
            </w:pPr>
            <w:r w:rsidRPr="00647558">
              <w:rPr>
                <w:rFonts w:ascii="Times New Roman" w:hAnsi="Times New Roman" w:cs="Times New Roman"/>
                <w:sz w:val="28"/>
                <w:szCs w:val="28"/>
              </w:rPr>
              <w:t>Нарушение правил внутреннего трудового распорядка</w:t>
            </w:r>
          </w:p>
        </w:tc>
        <w:tc>
          <w:tcPr>
            <w:tcW w:w="2918" w:type="dxa"/>
          </w:tcPr>
          <w:p w:rsidR="00922EE1" w:rsidRPr="00744F7A" w:rsidRDefault="00922EE1" w:rsidP="00AB580D">
            <w:pPr>
              <w:pStyle w:val="ConsPlusNormal"/>
              <w:jc w:val="center"/>
              <w:rPr>
                <w:rFonts w:ascii="Times New Roman" w:hAnsi="Times New Roman" w:cs="Times New Roman"/>
                <w:sz w:val="28"/>
                <w:szCs w:val="28"/>
              </w:rPr>
            </w:pPr>
            <w:r w:rsidRPr="00647558">
              <w:rPr>
                <w:rFonts w:ascii="Times New Roman" w:hAnsi="Times New Roman" w:cs="Times New Roman"/>
                <w:sz w:val="28"/>
                <w:szCs w:val="28"/>
              </w:rPr>
              <w:t>20%</w:t>
            </w:r>
          </w:p>
        </w:tc>
      </w:tr>
    </w:tbl>
    <w:p w:rsidR="00922EE1" w:rsidRDefault="00922EE1" w:rsidP="00922EE1">
      <w:pPr>
        <w:pStyle w:val="31"/>
        <w:shd w:val="clear" w:color="auto" w:fill="auto"/>
        <w:tabs>
          <w:tab w:val="left" w:pos="1347"/>
        </w:tabs>
        <w:spacing w:line="328" w:lineRule="exact"/>
        <w:jc w:val="both"/>
      </w:pPr>
    </w:p>
    <w:p w:rsidR="006B7684" w:rsidRPr="007F25F2" w:rsidRDefault="006B7684" w:rsidP="00922EE1">
      <w:pPr>
        <w:pStyle w:val="10"/>
        <w:keepNext/>
        <w:keepLines/>
        <w:shd w:val="clear" w:color="auto" w:fill="auto"/>
        <w:tabs>
          <w:tab w:val="left" w:pos="495"/>
        </w:tabs>
        <w:spacing w:line="324" w:lineRule="exact"/>
        <w:jc w:val="left"/>
        <w:rPr>
          <w:b w:val="0"/>
          <w:color w:val="auto"/>
          <w:sz w:val="28"/>
          <w:szCs w:val="28"/>
        </w:rPr>
      </w:pPr>
    </w:p>
    <w:bookmarkEnd w:id="2"/>
    <w:p w:rsidR="00EC22AC" w:rsidRDefault="00EC22AC">
      <w:pPr>
        <w:pStyle w:val="31"/>
        <w:shd w:val="clear" w:color="auto" w:fill="auto"/>
        <w:tabs>
          <w:tab w:val="left" w:pos="1347"/>
        </w:tabs>
        <w:spacing w:line="328" w:lineRule="exact"/>
        <w:jc w:val="both"/>
      </w:pPr>
    </w:p>
    <w:p w:rsidR="00EC22AC" w:rsidRDefault="00EC22AC">
      <w:pPr>
        <w:pStyle w:val="31"/>
        <w:shd w:val="clear" w:color="auto" w:fill="auto"/>
        <w:tabs>
          <w:tab w:val="left" w:pos="1347"/>
        </w:tabs>
        <w:spacing w:line="328" w:lineRule="exact"/>
        <w:jc w:val="both"/>
      </w:pPr>
    </w:p>
    <w:p w:rsidR="00EC22AC" w:rsidRDefault="00EC22AC">
      <w:pPr>
        <w:pStyle w:val="31"/>
        <w:shd w:val="clear" w:color="auto" w:fill="auto"/>
        <w:tabs>
          <w:tab w:val="left" w:pos="1347"/>
        </w:tabs>
        <w:spacing w:line="328" w:lineRule="exact"/>
        <w:jc w:val="both"/>
      </w:pPr>
    </w:p>
    <w:p w:rsidR="00EC22AC" w:rsidRDefault="00EC22AC">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p w:rsidR="00D714B7" w:rsidRDefault="00D714B7">
      <w:pPr>
        <w:pStyle w:val="31"/>
        <w:shd w:val="clear" w:color="auto" w:fill="auto"/>
        <w:tabs>
          <w:tab w:val="left" w:pos="1347"/>
        </w:tabs>
        <w:spacing w:line="328" w:lineRule="exact"/>
        <w:jc w:val="both"/>
      </w:pPr>
    </w:p>
    <w:sectPr w:rsidR="00D714B7" w:rsidSect="00783577">
      <w:pgSz w:w="11909" w:h="16834"/>
      <w:pgMar w:top="854" w:right="569" w:bottom="508"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CA" w:rsidRDefault="00D110CA">
      <w:r>
        <w:separator/>
      </w:r>
    </w:p>
  </w:endnote>
  <w:endnote w:type="continuationSeparator" w:id="0">
    <w:p w:rsidR="00D110CA" w:rsidRDefault="00D1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CA" w:rsidRDefault="00D110CA"/>
  </w:footnote>
  <w:footnote w:type="continuationSeparator" w:id="0">
    <w:p w:rsidR="00D110CA" w:rsidRDefault="00D110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D2D"/>
    <w:multiLevelType w:val="multilevel"/>
    <w:tmpl w:val="1E1C58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95C1F"/>
    <w:multiLevelType w:val="multilevel"/>
    <w:tmpl w:val="9A1A472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D45F8D"/>
    <w:multiLevelType w:val="multilevel"/>
    <w:tmpl w:val="C248CE86"/>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7D2D5B"/>
    <w:multiLevelType w:val="multilevel"/>
    <w:tmpl w:val="7DA224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5250A3"/>
    <w:multiLevelType w:val="multilevel"/>
    <w:tmpl w:val="A3CC737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0C2B5C"/>
    <w:multiLevelType w:val="multilevel"/>
    <w:tmpl w:val="499AE78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574AF0"/>
    <w:multiLevelType w:val="hybridMultilevel"/>
    <w:tmpl w:val="3F86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F782D"/>
    <w:multiLevelType w:val="multilevel"/>
    <w:tmpl w:val="3B548B5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81D87"/>
    <w:multiLevelType w:val="multilevel"/>
    <w:tmpl w:val="0ACEE0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C05B73"/>
    <w:multiLevelType w:val="multilevel"/>
    <w:tmpl w:val="123E36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A24B1"/>
    <w:multiLevelType w:val="multilevel"/>
    <w:tmpl w:val="974A5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120023"/>
    <w:multiLevelType w:val="multilevel"/>
    <w:tmpl w:val="CB528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8F12A3"/>
    <w:multiLevelType w:val="multilevel"/>
    <w:tmpl w:val="7A826E1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230F4C"/>
    <w:multiLevelType w:val="multilevel"/>
    <w:tmpl w:val="352AD9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C25EE6"/>
    <w:multiLevelType w:val="multilevel"/>
    <w:tmpl w:val="B038015E"/>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A41ED6"/>
    <w:multiLevelType w:val="multilevel"/>
    <w:tmpl w:val="595ED2D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8B583C"/>
    <w:multiLevelType w:val="multilevel"/>
    <w:tmpl w:val="5C02439C"/>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3"/>
  </w:num>
  <w:num w:numId="4">
    <w:abstractNumId w:val="12"/>
  </w:num>
  <w:num w:numId="5">
    <w:abstractNumId w:val="2"/>
  </w:num>
  <w:num w:numId="6">
    <w:abstractNumId w:val="4"/>
  </w:num>
  <w:num w:numId="7">
    <w:abstractNumId w:val="3"/>
  </w:num>
  <w:num w:numId="8">
    <w:abstractNumId w:val="9"/>
  </w:num>
  <w:num w:numId="9">
    <w:abstractNumId w:val="10"/>
  </w:num>
  <w:num w:numId="10">
    <w:abstractNumId w:val="7"/>
  </w:num>
  <w:num w:numId="11">
    <w:abstractNumId w:val="0"/>
  </w:num>
  <w:num w:numId="12">
    <w:abstractNumId w:val="5"/>
  </w:num>
  <w:num w:numId="13">
    <w:abstractNumId w:val="14"/>
  </w:num>
  <w:num w:numId="14">
    <w:abstractNumId w:val="16"/>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64"/>
    <w:rsid w:val="000316DC"/>
    <w:rsid w:val="0004314D"/>
    <w:rsid w:val="00064D34"/>
    <w:rsid w:val="000825F9"/>
    <w:rsid w:val="00083085"/>
    <w:rsid w:val="0009676C"/>
    <w:rsid w:val="000A481F"/>
    <w:rsid w:val="001346B3"/>
    <w:rsid w:val="00166840"/>
    <w:rsid w:val="001C460B"/>
    <w:rsid w:val="001C7EE5"/>
    <w:rsid w:val="001D034D"/>
    <w:rsid w:val="001D1EF3"/>
    <w:rsid w:val="001E1594"/>
    <w:rsid w:val="001F7E9F"/>
    <w:rsid w:val="00203134"/>
    <w:rsid w:val="00205998"/>
    <w:rsid w:val="00237D96"/>
    <w:rsid w:val="00264F67"/>
    <w:rsid w:val="002A3952"/>
    <w:rsid w:val="002D59EE"/>
    <w:rsid w:val="00333111"/>
    <w:rsid w:val="003D0B08"/>
    <w:rsid w:val="003D4364"/>
    <w:rsid w:val="003F7CDE"/>
    <w:rsid w:val="00466752"/>
    <w:rsid w:val="00493262"/>
    <w:rsid w:val="004A1D4E"/>
    <w:rsid w:val="004C46FF"/>
    <w:rsid w:val="005119F2"/>
    <w:rsid w:val="005427C4"/>
    <w:rsid w:val="00561A2A"/>
    <w:rsid w:val="005722E1"/>
    <w:rsid w:val="005F7AF0"/>
    <w:rsid w:val="00667762"/>
    <w:rsid w:val="006B7684"/>
    <w:rsid w:val="0073648B"/>
    <w:rsid w:val="00744F7A"/>
    <w:rsid w:val="0075325E"/>
    <w:rsid w:val="00765E22"/>
    <w:rsid w:val="0077192B"/>
    <w:rsid w:val="00781E96"/>
    <w:rsid w:val="00783577"/>
    <w:rsid w:val="007B7434"/>
    <w:rsid w:val="007E43F8"/>
    <w:rsid w:val="007F25F2"/>
    <w:rsid w:val="007F35B7"/>
    <w:rsid w:val="0080209D"/>
    <w:rsid w:val="00807DB2"/>
    <w:rsid w:val="00823BFB"/>
    <w:rsid w:val="00835706"/>
    <w:rsid w:val="00862EC4"/>
    <w:rsid w:val="0088005D"/>
    <w:rsid w:val="00892E95"/>
    <w:rsid w:val="008A0FB2"/>
    <w:rsid w:val="008E36C0"/>
    <w:rsid w:val="008F0127"/>
    <w:rsid w:val="0090184D"/>
    <w:rsid w:val="00905A2E"/>
    <w:rsid w:val="009206E7"/>
    <w:rsid w:val="00922EE1"/>
    <w:rsid w:val="00962DCC"/>
    <w:rsid w:val="0097528E"/>
    <w:rsid w:val="0098179B"/>
    <w:rsid w:val="009859F0"/>
    <w:rsid w:val="009D0C4E"/>
    <w:rsid w:val="009E7896"/>
    <w:rsid w:val="009F5CD0"/>
    <w:rsid w:val="009F5EED"/>
    <w:rsid w:val="00A0084D"/>
    <w:rsid w:val="00A15EDE"/>
    <w:rsid w:val="00A31F3C"/>
    <w:rsid w:val="00A34F10"/>
    <w:rsid w:val="00A911A2"/>
    <w:rsid w:val="00A92B20"/>
    <w:rsid w:val="00A968D5"/>
    <w:rsid w:val="00AA662B"/>
    <w:rsid w:val="00AA7683"/>
    <w:rsid w:val="00B11E9E"/>
    <w:rsid w:val="00B24CAA"/>
    <w:rsid w:val="00B273D6"/>
    <w:rsid w:val="00B577D8"/>
    <w:rsid w:val="00B80212"/>
    <w:rsid w:val="00B919EF"/>
    <w:rsid w:val="00BA163B"/>
    <w:rsid w:val="00BB446B"/>
    <w:rsid w:val="00BF3AAB"/>
    <w:rsid w:val="00C0073B"/>
    <w:rsid w:val="00C453F2"/>
    <w:rsid w:val="00C62EDE"/>
    <w:rsid w:val="00C93A4B"/>
    <w:rsid w:val="00CA7FCD"/>
    <w:rsid w:val="00CC4FBA"/>
    <w:rsid w:val="00CD55B0"/>
    <w:rsid w:val="00CE0E06"/>
    <w:rsid w:val="00D06562"/>
    <w:rsid w:val="00D110CA"/>
    <w:rsid w:val="00D714B7"/>
    <w:rsid w:val="00D743C3"/>
    <w:rsid w:val="00D750A9"/>
    <w:rsid w:val="00D87CDC"/>
    <w:rsid w:val="00DA63CA"/>
    <w:rsid w:val="00DB4236"/>
    <w:rsid w:val="00DE36DF"/>
    <w:rsid w:val="00DE4EA2"/>
    <w:rsid w:val="00DE7726"/>
    <w:rsid w:val="00E22154"/>
    <w:rsid w:val="00E634FC"/>
    <w:rsid w:val="00E643AE"/>
    <w:rsid w:val="00E70769"/>
    <w:rsid w:val="00EA01B5"/>
    <w:rsid w:val="00EC22AC"/>
    <w:rsid w:val="00ED34EF"/>
    <w:rsid w:val="00ED7E9A"/>
    <w:rsid w:val="00EE70C9"/>
    <w:rsid w:val="00EF0D19"/>
    <w:rsid w:val="00EF10D8"/>
    <w:rsid w:val="00F0052C"/>
    <w:rsid w:val="00F10814"/>
    <w:rsid w:val="00F20ED1"/>
    <w:rsid w:val="00F27987"/>
    <w:rsid w:val="00F433EA"/>
    <w:rsid w:val="00F6069D"/>
    <w:rsid w:val="00F72663"/>
    <w:rsid w:val="00F84420"/>
    <w:rsid w:val="00FA3EC6"/>
    <w:rsid w:val="00FB4888"/>
    <w:rsid w:val="00FD1DE8"/>
    <w:rsid w:val="00FE41DA"/>
    <w:rsid w:val="00FF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FB2"/>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lang w:val="en-US"/>
    </w:rPr>
  </w:style>
  <w:style w:type="character" w:customStyle="1" w:styleId="4Batang36pt-6pt">
    <w:name w:val="Основной текст (4) + Batang;36 pt;Курсив;Интервал -6 pt"/>
    <w:basedOn w:val="4"/>
    <w:rPr>
      <w:rFonts w:ascii="Batang" w:eastAsia="Batang" w:hAnsi="Batang" w:cs="Batang"/>
      <w:b w:val="0"/>
      <w:bCs w:val="0"/>
      <w:i/>
      <w:iCs/>
      <w:smallCaps w:val="0"/>
      <w:strike w:val="0"/>
      <w:color w:val="000000"/>
      <w:spacing w:val="-130"/>
      <w:w w:val="100"/>
      <w:position w:val="0"/>
      <w:sz w:val="72"/>
      <w:szCs w:val="72"/>
      <w:u w:val="none"/>
      <w:lang w:val="en-US"/>
    </w:rPr>
  </w:style>
  <w:style w:type="character" w:customStyle="1" w:styleId="2">
    <w:name w:val="Основной текст (2)"/>
    <w:basedOn w:val="a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32">
    <w:name w:val="Подпись к таблице (3)_"/>
    <w:basedOn w:val="a0"/>
    <w:link w:val="33"/>
    <w:rPr>
      <w:rFonts w:ascii="Batang" w:eastAsia="Batang" w:hAnsi="Batang" w:cs="Batang"/>
      <w:b w:val="0"/>
      <w:bCs w:val="0"/>
      <w:i w:val="0"/>
      <w:iCs w:val="0"/>
      <w:smallCaps w:val="0"/>
      <w:strike w:val="0"/>
      <w:sz w:val="21"/>
      <w:szCs w:val="21"/>
      <w:u w:val="none"/>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8"/>
      <w:szCs w:val="8"/>
      <w:lang w:val="en-US"/>
    </w:rPr>
  </w:style>
  <w:style w:type="paragraph" w:customStyle="1" w:styleId="21">
    <w:name w:val="Основной текст (2)"/>
    <w:basedOn w:val="a"/>
    <w:link w:val="20"/>
    <w:pPr>
      <w:shd w:val="clear" w:color="auto" w:fill="FFFFFF"/>
      <w:spacing w:line="313"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64" w:lineRule="exact"/>
      <w:jc w:val="right"/>
    </w:pPr>
    <w:rPr>
      <w:rFonts w:ascii="Times New Roman" w:eastAsia="Times New Roman" w:hAnsi="Times New Roman" w:cs="Times New Roman"/>
      <w:i/>
      <w:iCs/>
      <w:sz w:val="27"/>
      <w:szCs w:val="27"/>
    </w:rPr>
  </w:style>
  <w:style w:type="paragraph" w:customStyle="1" w:styleId="31">
    <w:name w:val="Основной текст3"/>
    <w:basedOn w:val="a"/>
    <w:link w:val="a4"/>
    <w:pPr>
      <w:shd w:val="clear" w:color="auto" w:fill="FFFFFF"/>
      <w:spacing w:line="374"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sz w:val="21"/>
      <w:szCs w:val="21"/>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320" w:lineRule="exact"/>
      <w:ind w:firstLine="520"/>
    </w:pPr>
    <w:rPr>
      <w:rFonts w:ascii="Times New Roman" w:eastAsia="Times New Roman" w:hAnsi="Times New Roman" w:cs="Times New Roman"/>
      <w:sz w:val="26"/>
      <w:szCs w:val="26"/>
    </w:rPr>
  </w:style>
  <w:style w:type="paragraph" w:customStyle="1" w:styleId="23">
    <w:name w:val="Подпись к таблице (2)"/>
    <w:basedOn w:val="a"/>
    <w:link w:val="22"/>
    <w:pPr>
      <w:shd w:val="clear" w:color="auto" w:fill="FFFFFF"/>
      <w:spacing w:line="335" w:lineRule="exact"/>
      <w:jc w:val="center"/>
    </w:pPr>
    <w:rPr>
      <w:rFonts w:ascii="Times New Roman" w:eastAsia="Times New Roman" w:hAnsi="Times New Roman" w:cs="Times New Roman"/>
      <w:b/>
      <w:bCs/>
      <w:sz w:val="26"/>
      <w:szCs w:val="26"/>
    </w:rPr>
  </w:style>
  <w:style w:type="paragraph" w:customStyle="1" w:styleId="33">
    <w:name w:val="Подпись к таблице (3)"/>
    <w:basedOn w:val="a"/>
    <w:link w:val="32"/>
    <w:pPr>
      <w:shd w:val="clear" w:color="auto" w:fill="FFFFFF"/>
      <w:spacing w:line="0" w:lineRule="atLeast"/>
    </w:pPr>
    <w:rPr>
      <w:rFonts w:ascii="Batang" w:eastAsia="Batang" w:hAnsi="Batang" w:cs="Batang"/>
      <w:sz w:val="21"/>
      <w:szCs w:val="21"/>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sz w:val="23"/>
      <w:szCs w:val="23"/>
    </w:rPr>
  </w:style>
  <w:style w:type="paragraph" w:styleId="ac">
    <w:name w:val="header"/>
    <w:basedOn w:val="a"/>
    <w:link w:val="ad"/>
    <w:uiPriority w:val="99"/>
    <w:unhideWhenUsed/>
    <w:rsid w:val="0073648B"/>
    <w:pPr>
      <w:tabs>
        <w:tab w:val="center" w:pos="4677"/>
        <w:tab w:val="right" w:pos="9355"/>
      </w:tabs>
    </w:pPr>
  </w:style>
  <w:style w:type="character" w:customStyle="1" w:styleId="ad">
    <w:name w:val="Верхний колонтитул Знак"/>
    <w:basedOn w:val="a0"/>
    <w:link w:val="ac"/>
    <w:uiPriority w:val="99"/>
    <w:rsid w:val="0073648B"/>
    <w:rPr>
      <w:color w:val="000000"/>
    </w:rPr>
  </w:style>
  <w:style w:type="paragraph" w:styleId="ae">
    <w:name w:val="footer"/>
    <w:basedOn w:val="a"/>
    <w:link w:val="af"/>
    <w:uiPriority w:val="99"/>
    <w:unhideWhenUsed/>
    <w:rsid w:val="0073648B"/>
    <w:pPr>
      <w:tabs>
        <w:tab w:val="center" w:pos="4677"/>
        <w:tab w:val="right" w:pos="9355"/>
      </w:tabs>
    </w:pPr>
  </w:style>
  <w:style w:type="character" w:customStyle="1" w:styleId="af">
    <w:name w:val="Нижний колонтитул Знак"/>
    <w:basedOn w:val="a0"/>
    <w:link w:val="ae"/>
    <w:uiPriority w:val="99"/>
    <w:rsid w:val="0073648B"/>
    <w:rPr>
      <w:color w:val="000000"/>
    </w:rPr>
  </w:style>
  <w:style w:type="paragraph" w:customStyle="1" w:styleId="ConsPlusNormal">
    <w:name w:val="ConsPlusNormal"/>
    <w:rsid w:val="00B577D8"/>
    <w:pPr>
      <w:autoSpaceDE w:val="0"/>
      <w:autoSpaceDN w:val="0"/>
    </w:pPr>
    <w:rPr>
      <w:rFonts w:ascii="Calibri" w:eastAsia="Times New Roman" w:hAnsi="Calibri" w:cs="Calibri"/>
      <w:sz w:val="22"/>
      <w:szCs w:val="20"/>
    </w:rPr>
  </w:style>
  <w:style w:type="paragraph" w:styleId="af0">
    <w:name w:val="Balloon Text"/>
    <w:basedOn w:val="a"/>
    <w:link w:val="af1"/>
    <w:uiPriority w:val="99"/>
    <w:semiHidden/>
    <w:unhideWhenUsed/>
    <w:rsid w:val="00D714B7"/>
    <w:rPr>
      <w:rFonts w:ascii="Tahoma" w:hAnsi="Tahoma" w:cs="Tahoma"/>
      <w:sz w:val="16"/>
      <w:szCs w:val="16"/>
    </w:rPr>
  </w:style>
  <w:style w:type="character" w:customStyle="1" w:styleId="af1">
    <w:name w:val="Текст выноски Знак"/>
    <w:basedOn w:val="a0"/>
    <w:link w:val="af0"/>
    <w:uiPriority w:val="99"/>
    <w:semiHidden/>
    <w:rsid w:val="00D714B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FB2"/>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lang w:val="en-US"/>
    </w:rPr>
  </w:style>
  <w:style w:type="character" w:customStyle="1" w:styleId="4Batang36pt-6pt">
    <w:name w:val="Основной текст (4) + Batang;36 pt;Курсив;Интервал -6 pt"/>
    <w:basedOn w:val="4"/>
    <w:rPr>
      <w:rFonts w:ascii="Batang" w:eastAsia="Batang" w:hAnsi="Batang" w:cs="Batang"/>
      <w:b w:val="0"/>
      <w:bCs w:val="0"/>
      <w:i/>
      <w:iCs/>
      <w:smallCaps w:val="0"/>
      <w:strike w:val="0"/>
      <w:color w:val="000000"/>
      <w:spacing w:val="-130"/>
      <w:w w:val="100"/>
      <w:position w:val="0"/>
      <w:sz w:val="72"/>
      <w:szCs w:val="72"/>
      <w:u w:val="none"/>
      <w:lang w:val="en-US"/>
    </w:rPr>
  </w:style>
  <w:style w:type="character" w:customStyle="1" w:styleId="2">
    <w:name w:val="Основной текст (2)"/>
    <w:basedOn w:val="a0"/>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20"/>
      <w:w w:val="100"/>
      <w:position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6"/>
      <w:szCs w:val="26"/>
      <w:u w:val="none"/>
    </w:rPr>
  </w:style>
  <w:style w:type="character" w:customStyle="1" w:styleId="32">
    <w:name w:val="Подпись к таблице (3)_"/>
    <w:basedOn w:val="a0"/>
    <w:link w:val="33"/>
    <w:rPr>
      <w:rFonts w:ascii="Batang" w:eastAsia="Batang" w:hAnsi="Batang" w:cs="Batang"/>
      <w:b w:val="0"/>
      <w:bCs w:val="0"/>
      <w:i w:val="0"/>
      <w:iCs w:val="0"/>
      <w:smallCaps w:val="0"/>
      <w:strike w:val="0"/>
      <w:sz w:val="21"/>
      <w:szCs w:val="21"/>
      <w:u w:val="none"/>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8"/>
      <w:szCs w:val="8"/>
      <w:lang w:val="en-US"/>
    </w:rPr>
  </w:style>
  <w:style w:type="paragraph" w:customStyle="1" w:styleId="21">
    <w:name w:val="Основной текст (2)"/>
    <w:basedOn w:val="a"/>
    <w:link w:val="20"/>
    <w:pPr>
      <w:shd w:val="clear" w:color="auto" w:fill="FFFFFF"/>
      <w:spacing w:line="313"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64" w:lineRule="exact"/>
      <w:jc w:val="right"/>
    </w:pPr>
    <w:rPr>
      <w:rFonts w:ascii="Times New Roman" w:eastAsia="Times New Roman" w:hAnsi="Times New Roman" w:cs="Times New Roman"/>
      <w:i/>
      <w:iCs/>
      <w:sz w:val="27"/>
      <w:szCs w:val="27"/>
    </w:rPr>
  </w:style>
  <w:style w:type="paragraph" w:customStyle="1" w:styleId="31">
    <w:name w:val="Основной текст3"/>
    <w:basedOn w:val="a"/>
    <w:link w:val="a4"/>
    <w:pPr>
      <w:shd w:val="clear" w:color="auto" w:fill="FFFFFF"/>
      <w:spacing w:line="374"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20"/>
      <w:sz w:val="21"/>
      <w:szCs w:val="21"/>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6"/>
      <w:szCs w:val="26"/>
    </w:rPr>
  </w:style>
  <w:style w:type="paragraph" w:customStyle="1" w:styleId="aa">
    <w:name w:val="Подпись к таблице"/>
    <w:basedOn w:val="a"/>
    <w:link w:val="a9"/>
    <w:pPr>
      <w:shd w:val="clear" w:color="auto" w:fill="FFFFFF"/>
      <w:spacing w:line="320" w:lineRule="exact"/>
      <w:ind w:firstLine="520"/>
    </w:pPr>
    <w:rPr>
      <w:rFonts w:ascii="Times New Roman" w:eastAsia="Times New Roman" w:hAnsi="Times New Roman" w:cs="Times New Roman"/>
      <w:sz w:val="26"/>
      <w:szCs w:val="26"/>
    </w:rPr>
  </w:style>
  <w:style w:type="paragraph" w:customStyle="1" w:styleId="23">
    <w:name w:val="Подпись к таблице (2)"/>
    <w:basedOn w:val="a"/>
    <w:link w:val="22"/>
    <w:pPr>
      <w:shd w:val="clear" w:color="auto" w:fill="FFFFFF"/>
      <w:spacing w:line="335" w:lineRule="exact"/>
      <w:jc w:val="center"/>
    </w:pPr>
    <w:rPr>
      <w:rFonts w:ascii="Times New Roman" w:eastAsia="Times New Roman" w:hAnsi="Times New Roman" w:cs="Times New Roman"/>
      <w:b/>
      <w:bCs/>
      <w:sz w:val="26"/>
      <w:szCs w:val="26"/>
    </w:rPr>
  </w:style>
  <w:style w:type="paragraph" w:customStyle="1" w:styleId="33">
    <w:name w:val="Подпись к таблице (3)"/>
    <w:basedOn w:val="a"/>
    <w:link w:val="32"/>
    <w:pPr>
      <w:shd w:val="clear" w:color="auto" w:fill="FFFFFF"/>
      <w:spacing w:line="0" w:lineRule="atLeast"/>
    </w:pPr>
    <w:rPr>
      <w:rFonts w:ascii="Batang" w:eastAsia="Batang" w:hAnsi="Batang" w:cs="Batang"/>
      <w:sz w:val="21"/>
      <w:szCs w:val="21"/>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sz w:val="23"/>
      <w:szCs w:val="23"/>
    </w:rPr>
  </w:style>
  <w:style w:type="paragraph" w:styleId="ac">
    <w:name w:val="header"/>
    <w:basedOn w:val="a"/>
    <w:link w:val="ad"/>
    <w:uiPriority w:val="99"/>
    <w:unhideWhenUsed/>
    <w:rsid w:val="0073648B"/>
    <w:pPr>
      <w:tabs>
        <w:tab w:val="center" w:pos="4677"/>
        <w:tab w:val="right" w:pos="9355"/>
      </w:tabs>
    </w:pPr>
  </w:style>
  <w:style w:type="character" w:customStyle="1" w:styleId="ad">
    <w:name w:val="Верхний колонтитул Знак"/>
    <w:basedOn w:val="a0"/>
    <w:link w:val="ac"/>
    <w:uiPriority w:val="99"/>
    <w:rsid w:val="0073648B"/>
    <w:rPr>
      <w:color w:val="000000"/>
    </w:rPr>
  </w:style>
  <w:style w:type="paragraph" w:styleId="ae">
    <w:name w:val="footer"/>
    <w:basedOn w:val="a"/>
    <w:link w:val="af"/>
    <w:uiPriority w:val="99"/>
    <w:unhideWhenUsed/>
    <w:rsid w:val="0073648B"/>
    <w:pPr>
      <w:tabs>
        <w:tab w:val="center" w:pos="4677"/>
        <w:tab w:val="right" w:pos="9355"/>
      </w:tabs>
    </w:pPr>
  </w:style>
  <w:style w:type="character" w:customStyle="1" w:styleId="af">
    <w:name w:val="Нижний колонтитул Знак"/>
    <w:basedOn w:val="a0"/>
    <w:link w:val="ae"/>
    <w:uiPriority w:val="99"/>
    <w:rsid w:val="0073648B"/>
    <w:rPr>
      <w:color w:val="000000"/>
    </w:rPr>
  </w:style>
  <w:style w:type="paragraph" w:customStyle="1" w:styleId="ConsPlusNormal">
    <w:name w:val="ConsPlusNormal"/>
    <w:rsid w:val="00B577D8"/>
    <w:pPr>
      <w:autoSpaceDE w:val="0"/>
      <w:autoSpaceDN w:val="0"/>
    </w:pPr>
    <w:rPr>
      <w:rFonts w:ascii="Calibri" w:eastAsia="Times New Roman" w:hAnsi="Calibri" w:cs="Calibri"/>
      <w:sz w:val="22"/>
      <w:szCs w:val="20"/>
    </w:rPr>
  </w:style>
  <w:style w:type="paragraph" w:styleId="af0">
    <w:name w:val="Balloon Text"/>
    <w:basedOn w:val="a"/>
    <w:link w:val="af1"/>
    <w:uiPriority w:val="99"/>
    <w:semiHidden/>
    <w:unhideWhenUsed/>
    <w:rsid w:val="00D714B7"/>
    <w:rPr>
      <w:rFonts w:ascii="Tahoma" w:hAnsi="Tahoma" w:cs="Tahoma"/>
      <w:sz w:val="16"/>
      <w:szCs w:val="16"/>
    </w:rPr>
  </w:style>
  <w:style w:type="character" w:customStyle="1" w:styleId="af1">
    <w:name w:val="Текст выноски Знак"/>
    <w:basedOn w:val="a0"/>
    <w:link w:val="af0"/>
    <w:uiPriority w:val="99"/>
    <w:semiHidden/>
    <w:rsid w:val="00D714B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3FF38E34ADE8DE1F71144CE00CDE47ED0353CD4EC20EB8208B93E588770E57042EEC7B97573DB515B2880BC02k5K" TargetMode="External"/><Relationship Id="rId13" Type="http://schemas.openxmlformats.org/officeDocument/2006/relationships/hyperlink" Target="consultantplus://offline/ref=C083FF38E34ADE8DE1F71144CE00CDE47ED0353CD4EC20EB8208B93E588770E56242B6CBBB7E68D9574E7ED1FA7060D46FDF6DA65379C5C601kB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083FF38E34ADE8DE1F70F49D86C9AEB7BD96A34D7E229BBDA55BF6907D776B02202B09EEA3838D6524C3480BF3B6FD6640Ck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83FF38E34ADE8DE1F71144CE00CDE47ED0353CD4EC20EB8208B93E588770E56242B6CFBD77398A14102782B73B6DD778C36DA504k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083FF38E34ADE8DE1F71144CE00CDE47ED0353CD4EC20EB8208B93E588770E56242B6CBBB7D65DA544E7ED1FA7060D46FDF6DA65379C5C601kBK" TargetMode="External"/><Relationship Id="rId4" Type="http://schemas.openxmlformats.org/officeDocument/2006/relationships/settings" Target="settings.xml"/><Relationship Id="rId9" Type="http://schemas.openxmlformats.org/officeDocument/2006/relationships/hyperlink" Target="consultantplus://offline/ref=C083FF38E34ADE8DE1F71144CE00CDE47ED0353CD4EC20EB8208B93E588770E56242B6CBBB7C64D3574E7ED1FA7060D46FDF6DA65379C5C601k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3744</Words>
  <Characters>21344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Маткина Евгения Викторовна</dc:creator>
  <cp:lastModifiedBy>Кабаев Ренат Рафаилович</cp:lastModifiedBy>
  <cp:revision>12</cp:revision>
  <cp:lastPrinted>2020-02-04T09:49:00Z</cp:lastPrinted>
  <dcterms:created xsi:type="dcterms:W3CDTF">2020-01-31T09:02:00Z</dcterms:created>
  <dcterms:modified xsi:type="dcterms:W3CDTF">2020-02-27T09:11:00Z</dcterms:modified>
</cp:coreProperties>
</file>