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4E4CE9">
              <w:rPr>
                <w:sz w:val="26"/>
                <w:szCs w:val="26"/>
              </w:rPr>
              <w:t>2</w:t>
            </w:r>
            <w:r w:rsidR="00305B4F">
              <w:rPr>
                <w:sz w:val="26"/>
                <w:szCs w:val="26"/>
              </w:rPr>
              <w:t>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марта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4E4CE9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5B4F">
              <w:rPr>
                <w:sz w:val="26"/>
                <w:szCs w:val="26"/>
              </w:rPr>
              <w:t>0</w:t>
            </w:r>
            <w:r w:rsidR="004E4CE9">
              <w:rPr>
                <w:sz w:val="26"/>
                <w:szCs w:val="26"/>
              </w:rPr>
              <w:t>4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4E4CE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4E4CE9" w:rsidRPr="004E4CE9">
              <w:rPr>
                <w:i/>
                <w:sz w:val="26"/>
                <w:szCs w:val="26"/>
              </w:rPr>
              <w:t>О внесении изменений в постановление Администрации города Ханты-Мансийска от 23.05.2018 №421 «Об утверждении  перечня социально значимых видов деятельности</w:t>
            </w:r>
            <w:r w:rsidR="004E4CE9">
              <w:rPr>
                <w:i/>
                <w:sz w:val="26"/>
                <w:szCs w:val="26"/>
              </w:rPr>
              <w:t xml:space="preserve"> </w:t>
            </w:r>
            <w:r w:rsidR="004E4CE9" w:rsidRPr="004E4CE9">
              <w:rPr>
                <w:i/>
                <w:sz w:val="26"/>
                <w:szCs w:val="26"/>
              </w:rPr>
              <w:t>в городе Ханты-Мансийске»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4E4CE9" w:rsidP="00D60E78">
            <w:pPr>
              <w:rPr>
                <w:sz w:val="26"/>
                <w:szCs w:val="26"/>
              </w:rPr>
            </w:pPr>
            <w:r w:rsidRPr="004E4CE9">
              <w:rPr>
                <w:sz w:val="26"/>
                <w:szCs w:val="26"/>
              </w:rPr>
              <w:t xml:space="preserve">Заместитель начальника отдела поддержки предпринимательства и </w:t>
            </w:r>
            <w:proofErr w:type="spellStart"/>
            <w:proofErr w:type="gramStart"/>
            <w:r w:rsidRPr="004E4CE9">
              <w:rPr>
                <w:sz w:val="26"/>
                <w:szCs w:val="26"/>
              </w:rPr>
              <w:t>и</w:t>
            </w:r>
            <w:proofErr w:type="spellEnd"/>
            <w:proofErr w:type="gramEnd"/>
            <w:r w:rsidRPr="004E4CE9">
              <w:rPr>
                <w:sz w:val="26"/>
                <w:szCs w:val="26"/>
              </w:rPr>
              <w:t xml:space="preserve"> инвестиций управления экономического развития и инвестиций Администрации города Ханты-Мансийска Путина С.Н. тел: 8(3467)35-2416</w:t>
            </w:r>
          </w:p>
          <w:p w:rsidR="00D60E78" w:rsidRPr="00AD6EFA" w:rsidRDefault="00D60E78" w:rsidP="004E4CE9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hyperlink r:id="rId9" w:history="1">
              <w:r w:rsidR="004E4CE9" w:rsidRPr="005069EB">
                <w:rPr>
                  <w:rStyle w:val="a4"/>
                  <w:sz w:val="24"/>
                  <w:szCs w:val="24"/>
                  <w:lang w:val="en-US"/>
                </w:rPr>
                <w:t>PutinaSN</w:t>
              </w:r>
              <w:r w:rsidR="004E4CE9" w:rsidRPr="005069EB">
                <w:rPr>
                  <w:rStyle w:val="a4"/>
                  <w:sz w:val="24"/>
                  <w:szCs w:val="24"/>
                </w:rPr>
                <w:t>@admhmansy.ru</w:t>
              </w:r>
            </w:hyperlink>
            <w:r w:rsidR="004E4CE9" w:rsidRPr="004E4CE9">
              <w:t xml:space="preserve"> </w:t>
            </w:r>
            <w:r w:rsidR="00103D1C" w:rsidRPr="00103D1C">
              <w:t xml:space="preserve">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4E4CE9" w:rsidRPr="00D129E1" w:rsidRDefault="0015670C" w:rsidP="004E4CE9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D129E1" w:rsidRPr="00D129E1">
              <w:rPr>
                <w:sz w:val="24"/>
                <w:szCs w:val="24"/>
              </w:rPr>
              <w:t>Утвердить перечень социально значимых видов деятельности в городе Ханты-Мансийске</w:t>
            </w:r>
          </w:p>
          <w:p w:rsidR="00D60E78" w:rsidRPr="00AD6EFA" w:rsidRDefault="00D60E78" w:rsidP="00D129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D129E1" w:rsidRDefault="00103D1C" w:rsidP="00D129E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</w:t>
            </w:r>
            <w:r w:rsidR="00D129E1">
              <w:rPr>
                <w:i/>
                <w:sz w:val="26"/>
                <w:szCs w:val="26"/>
              </w:rPr>
              <w:t xml:space="preserve">ости по повышению роли малого </w:t>
            </w:r>
            <w:r w:rsidRPr="00103D1C">
              <w:rPr>
                <w:i/>
                <w:sz w:val="26"/>
                <w:szCs w:val="26"/>
              </w:rPr>
              <w:t>и среднего предпринимательства в местном сообществе</w:t>
            </w:r>
            <w:r w:rsidR="00D129E1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D129E1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 xml:space="preserve">Малый бизнес выступает </w:t>
            </w:r>
            <w:r w:rsidR="00D129E1">
              <w:rPr>
                <w:bCs/>
                <w:i/>
                <w:sz w:val="26"/>
                <w:szCs w:val="26"/>
              </w:rPr>
              <w:t xml:space="preserve">важной частью функционирования </w:t>
            </w:r>
            <w:r w:rsidRPr="00103D1C">
              <w:rPr>
                <w:bCs/>
                <w:i/>
                <w:sz w:val="26"/>
                <w:szCs w:val="26"/>
              </w:rPr>
              <w:t>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</w:t>
            </w:r>
            <w:r w:rsidR="00D60E78" w:rsidRPr="00AD6EFA">
              <w:rPr>
                <w:sz w:val="26"/>
                <w:szCs w:val="26"/>
              </w:rPr>
              <w:lastRenderedPageBreak/>
              <w:t>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AD6EFA">
              <w:rPr>
                <w:i/>
                <w:sz w:val="26"/>
                <w:szCs w:val="26"/>
              </w:rPr>
              <w:t>в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D6EFA">
              <w:rPr>
                <w:i/>
                <w:sz w:val="26"/>
                <w:szCs w:val="26"/>
              </w:rPr>
              <w:t>Ханты-Мансийском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D129E1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</w:t>
            </w:r>
            <w:r w:rsidR="00D129E1">
              <w:rPr>
                <w:i/>
                <w:sz w:val="26"/>
                <w:szCs w:val="26"/>
              </w:rPr>
              <w:t>19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D129E1">
              <w:rPr>
                <w:i/>
                <w:sz w:val="26"/>
                <w:szCs w:val="26"/>
              </w:rPr>
              <w:t>32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D129E1">
              <w:rPr>
                <w:i/>
                <w:sz w:val="26"/>
                <w:szCs w:val="26"/>
              </w:rPr>
              <w:t>20</w:t>
            </w:r>
            <w:bookmarkStart w:id="0" w:name="_GoBack"/>
            <w:bookmarkEnd w:id="0"/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 xml:space="preserve">субъектам малого и среднего предпринимательства в </w:t>
            </w:r>
            <w:r w:rsidR="00AC3268" w:rsidRPr="00AD6EFA">
              <w:rPr>
                <w:i/>
                <w:sz w:val="26"/>
                <w:szCs w:val="26"/>
              </w:rPr>
              <w:lastRenderedPageBreak/>
              <w:t>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i/>
                <w:sz w:val="26"/>
                <w:szCs w:val="26"/>
              </w:rPr>
              <w:t>Утвержден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</w:t>
            </w:r>
            <w:r w:rsidR="00912784" w:rsidRPr="00912784">
              <w:rPr>
                <w:i/>
                <w:sz w:val="26"/>
                <w:szCs w:val="26"/>
              </w:rPr>
              <w:lastRenderedPageBreak/>
              <w:t>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29E1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4E4CE9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129E1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98DD-D020-4F77-95F1-1C6CDA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26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10771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2019-03-20T05:47:00Z</dcterms:created>
  <dcterms:modified xsi:type="dcterms:W3CDTF">2020-04-07T09:15:00Z</dcterms:modified>
</cp:coreProperties>
</file>