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72" w:rsidRPr="00975E7A" w:rsidRDefault="00BF1972" w:rsidP="00BF1972">
      <w:pPr>
        <w:pStyle w:val="a3"/>
        <w:ind w:right="21"/>
        <w:rPr>
          <w:sz w:val="28"/>
          <w:szCs w:val="28"/>
        </w:rPr>
      </w:pPr>
      <w:r w:rsidRPr="00975E7A">
        <w:rPr>
          <w:sz w:val="28"/>
          <w:szCs w:val="28"/>
        </w:rPr>
        <w:t>ПОЯСНИТЕЛЬНАЯ ЗАПИСКА</w:t>
      </w:r>
    </w:p>
    <w:p w:rsidR="00BF1972" w:rsidRPr="00FA2F75" w:rsidRDefault="00BF1972" w:rsidP="00BF1972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A2F75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FA2F7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</w:t>
      </w:r>
      <w:r w:rsidRPr="00FA2F75">
        <w:rPr>
          <w:rFonts w:ascii="Times New Roman" w:hAnsi="Times New Roman" w:cs="Times New Roman"/>
          <w:sz w:val="28"/>
          <w:szCs w:val="28"/>
        </w:rPr>
        <w:t>остановления</w:t>
      </w:r>
      <w:r w:rsidR="0006118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</w:p>
    <w:p w:rsidR="00BF1972" w:rsidRPr="00FA2F75" w:rsidRDefault="00A8678D" w:rsidP="00BF1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1E">
        <w:rPr>
          <w:rFonts w:ascii="Times New Roman" w:hAnsi="Times New Roman" w:cs="Times New Roman"/>
          <w:sz w:val="28"/>
          <w:szCs w:val="28"/>
        </w:rPr>
        <w:t>«Об утверждении</w:t>
      </w:r>
      <w:r w:rsidRPr="006D0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C1E">
        <w:rPr>
          <w:rFonts w:ascii="Times New Roman" w:hAnsi="Times New Roman" w:cs="Times New Roman"/>
          <w:sz w:val="28"/>
          <w:szCs w:val="28"/>
        </w:rPr>
        <w:t xml:space="preserve">Стандарта осуществления внутреннего </w:t>
      </w:r>
      <w:r w:rsidR="00544B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61189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6D0C1E">
        <w:rPr>
          <w:rFonts w:ascii="Times New Roman" w:hAnsi="Times New Roman" w:cs="Times New Roman"/>
          <w:sz w:val="28"/>
          <w:szCs w:val="28"/>
        </w:rPr>
        <w:t>контрольно-ревизионн</w:t>
      </w:r>
      <w:r w:rsidR="00544BF4">
        <w:rPr>
          <w:rFonts w:ascii="Times New Roman" w:hAnsi="Times New Roman" w:cs="Times New Roman"/>
          <w:sz w:val="28"/>
          <w:szCs w:val="28"/>
        </w:rPr>
        <w:t>ым</w:t>
      </w:r>
      <w:r w:rsidRPr="006D0C1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44BF4">
        <w:rPr>
          <w:rFonts w:ascii="Times New Roman" w:hAnsi="Times New Roman" w:cs="Times New Roman"/>
          <w:sz w:val="28"/>
          <w:szCs w:val="28"/>
        </w:rPr>
        <w:t xml:space="preserve">ем </w:t>
      </w:r>
      <w:r w:rsidRPr="006D0C1E">
        <w:rPr>
          <w:rFonts w:ascii="Times New Roman" w:hAnsi="Times New Roman" w:cs="Times New Roman"/>
          <w:sz w:val="28"/>
          <w:szCs w:val="28"/>
        </w:rPr>
        <w:t>Департамента управления финансами Администрации города</w:t>
      </w:r>
      <w:r w:rsidR="00544BF4">
        <w:rPr>
          <w:rFonts w:ascii="Times New Roman" w:hAnsi="Times New Roman" w:cs="Times New Roman"/>
          <w:sz w:val="28"/>
          <w:szCs w:val="28"/>
        </w:rPr>
        <w:br/>
      </w:r>
      <w:r w:rsidRPr="006D0C1E">
        <w:rPr>
          <w:rFonts w:ascii="Times New Roman" w:hAnsi="Times New Roman" w:cs="Times New Roman"/>
          <w:sz w:val="28"/>
          <w:szCs w:val="28"/>
        </w:rPr>
        <w:t>Ханты-Мансийска»</w:t>
      </w:r>
    </w:p>
    <w:p w:rsidR="00BF1972" w:rsidRDefault="00BF1972" w:rsidP="00BF19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389C" w:rsidRPr="00134ECB" w:rsidRDefault="00F6389C" w:rsidP="00BF19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086" w:rsidRPr="00B20086" w:rsidRDefault="00521D5E" w:rsidP="00061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65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</w:t>
      </w:r>
      <w:r w:rsidR="00EF2C65" w:rsidRPr="00EF2C65">
        <w:rPr>
          <w:rFonts w:ascii="Times New Roman" w:hAnsi="Times New Roman"/>
          <w:sz w:val="28"/>
          <w:szCs w:val="28"/>
        </w:rPr>
        <w:t>установления общих правил, требований и процедур при осуществлении контрольно-ревизионным управлением Департамента управления финансами Администрации города Ханты-Мансийска контрольных мероприятий в сфере внутреннего муниципального финансового контроля</w:t>
      </w:r>
      <w:r w:rsidR="00702670">
        <w:rPr>
          <w:rFonts w:ascii="Times New Roman" w:hAnsi="Times New Roman"/>
          <w:sz w:val="28"/>
          <w:szCs w:val="28"/>
        </w:rPr>
        <w:t>. С</w:t>
      </w:r>
      <w:r w:rsidRPr="00EF2C65">
        <w:rPr>
          <w:rFonts w:ascii="Times New Roman" w:hAnsi="Times New Roman" w:cs="Times New Roman"/>
          <w:sz w:val="28"/>
          <w:szCs w:val="28"/>
        </w:rPr>
        <w:t>татьёй 269.2 Бюджетного кодекса Российской Федерации</w:t>
      </w:r>
      <w:r w:rsidR="00702670">
        <w:rPr>
          <w:rFonts w:ascii="Times New Roman" w:hAnsi="Times New Roman" w:cs="Times New Roman"/>
          <w:sz w:val="28"/>
          <w:szCs w:val="28"/>
        </w:rPr>
        <w:t xml:space="preserve"> определено, что с</w:t>
      </w:r>
      <w:r w:rsidR="00B20086" w:rsidRPr="00B20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тандарты осуществления внутреннего государственного (муниципального) финансового контроля утверждаются органом местного самоуправления в соответствии с порядком осуществления полномочий органами внутреннего государственного (муниципального) финансового контроля по внутреннему государственному (муниципальному) финансовому контролю, определенным муниципальными правовыми актами местных администраций.</w:t>
      </w:r>
    </w:p>
    <w:p w:rsidR="00EF2C65" w:rsidRPr="00EF2C65" w:rsidRDefault="00EF2C65" w:rsidP="00061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C65">
        <w:rPr>
          <w:rFonts w:ascii="Times New Roman" w:hAnsi="Times New Roman" w:cs="Times New Roman"/>
          <w:sz w:val="28"/>
          <w:szCs w:val="28"/>
        </w:rPr>
        <w:t xml:space="preserve">Стандартом устанавливаются </w:t>
      </w:r>
      <w:r w:rsidRPr="00EF2C65">
        <w:rPr>
          <w:rFonts w:ascii="Times New Roman" w:hAnsi="Times New Roman"/>
          <w:sz w:val="28"/>
          <w:szCs w:val="28"/>
        </w:rPr>
        <w:t xml:space="preserve">общие правила, требований и процедуры при осуществлении контрольных мероприятий в сфере внутреннего муниципального финансового контроля, определены единые условия планирования, организации, проведения, оформления и реализации результатов контрольного мероприятия. </w:t>
      </w:r>
      <w:proofErr w:type="gramStart"/>
      <w:r w:rsidRPr="00EF2C65">
        <w:rPr>
          <w:rFonts w:ascii="Times New Roman" w:hAnsi="Times New Roman"/>
          <w:sz w:val="28"/>
          <w:szCs w:val="28"/>
        </w:rPr>
        <w:t>Действи</w:t>
      </w:r>
      <w:r w:rsidR="00F07374">
        <w:rPr>
          <w:rFonts w:ascii="Times New Roman" w:hAnsi="Times New Roman"/>
          <w:sz w:val="28"/>
          <w:szCs w:val="28"/>
        </w:rPr>
        <w:t>е Стандарта распространяется на</w:t>
      </w:r>
      <w:r w:rsidRPr="00EF2C65">
        <w:rPr>
          <w:rFonts w:ascii="Times New Roman" w:hAnsi="Times New Roman"/>
          <w:sz w:val="28"/>
          <w:szCs w:val="28"/>
        </w:rPr>
        <w:t xml:space="preserve"> </w:t>
      </w:r>
      <w:r w:rsidR="00F07374">
        <w:rPr>
          <w:rFonts w:ascii="Times New Roman" w:hAnsi="Times New Roman"/>
          <w:sz w:val="28"/>
          <w:szCs w:val="28"/>
        </w:rPr>
        <w:t>г</w:t>
      </w:r>
      <w:r w:rsidRPr="00EF2C65">
        <w:rPr>
          <w:rFonts w:ascii="Times New Roman" w:hAnsi="Times New Roman"/>
          <w:sz w:val="28"/>
          <w:szCs w:val="28"/>
        </w:rPr>
        <w:t xml:space="preserve">лавных распорядителей (получателей) бюджетных средств, главных администраторов доходов бюджета, </w:t>
      </w:r>
      <w:bookmarkStart w:id="0" w:name="Par3"/>
      <w:bookmarkEnd w:id="0"/>
      <w:r w:rsidRPr="00EF2C65">
        <w:rPr>
          <w:rFonts w:ascii="Times New Roman" w:hAnsi="Times New Roman"/>
          <w:sz w:val="28"/>
          <w:szCs w:val="28"/>
        </w:rPr>
        <w:t xml:space="preserve">муниципальные учреждения, </w:t>
      </w:r>
      <w:bookmarkStart w:id="1" w:name="Par4"/>
      <w:bookmarkEnd w:id="1"/>
      <w:r w:rsidRPr="00EF2C65">
        <w:rPr>
          <w:rFonts w:ascii="Times New Roman" w:hAnsi="Times New Roman"/>
          <w:sz w:val="28"/>
          <w:szCs w:val="28"/>
        </w:rPr>
        <w:t xml:space="preserve">муниципальные унитарные предприятия, </w:t>
      </w:r>
      <w:bookmarkStart w:id="2" w:name="Par5"/>
      <w:bookmarkEnd w:id="2"/>
      <w:r w:rsidRPr="00EF2C65">
        <w:rPr>
          <w:rFonts w:ascii="Times New Roman" w:hAnsi="Times New Roman"/>
          <w:sz w:val="28"/>
          <w:szCs w:val="28"/>
        </w:rPr>
        <w:t xml:space="preserve">хозяйственные товарищества и общества с участием муниципального образования города Ханты-Мансийска, коммерческие организации,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EF2C65">
        <w:rPr>
          <w:rFonts w:ascii="Times New Roman" w:hAnsi="Times New Roman"/>
          <w:sz w:val="28"/>
          <w:szCs w:val="28"/>
        </w:rPr>
        <w:t>юридические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города Ханты-Мансийска, договоров (соглашений) о предоставлении муниципальных гарантий.</w:t>
      </w:r>
      <w:proofErr w:type="gramEnd"/>
    </w:p>
    <w:p w:rsidR="000B047F" w:rsidRPr="00EF2C65" w:rsidRDefault="000B047F" w:rsidP="00BF1972">
      <w:pPr>
        <w:pStyle w:val="a5"/>
        <w:ind w:firstLine="567"/>
        <w:jc w:val="both"/>
        <w:rPr>
          <w:sz w:val="28"/>
          <w:szCs w:val="28"/>
        </w:rPr>
      </w:pPr>
    </w:p>
    <w:p w:rsidR="00EF2C65" w:rsidRPr="00240D29" w:rsidRDefault="00EF2C65" w:rsidP="00BF1972">
      <w:pPr>
        <w:pStyle w:val="a5"/>
        <w:ind w:firstLine="567"/>
        <w:jc w:val="both"/>
        <w:rPr>
          <w:sz w:val="28"/>
          <w:szCs w:val="28"/>
        </w:rPr>
      </w:pPr>
    </w:p>
    <w:p w:rsidR="00F07374" w:rsidRDefault="00F07374" w:rsidP="000B04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B047F" w:rsidRPr="00F07374" w:rsidRDefault="00F07374" w:rsidP="00F07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Департамента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И.В.Снисаренко</w:t>
      </w:r>
      <w:proofErr w:type="spellEnd"/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Pr="00240D29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D938FA" w:rsidRPr="000B047F" w:rsidRDefault="00D938FA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sectPr w:rsidR="00D938FA" w:rsidRPr="000B047F" w:rsidSect="00D9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ACB"/>
    <w:multiLevelType w:val="hybridMultilevel"/>
    <w:tmpl w:val="01323416"/>
    <w:lvl w:ilvl="0" w:tplc="6CCE9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C2624"/>
    <w:multiLevelType w:val="hybridMultilevel"/>
    <w:tmpl w:val="B83C4B2C"/>
    <w:lvl w:ilvl="0" w:tplc="6CCE9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972"/>
    <w:rsid w:val="00061189"/>
    <w:rsid w:val="000A39D1"/>
    <w:rsid w:val="000B047F"/>
    <w:rsid w:val="001350DB"/>
    <w:rsid w:val="00240D29"/>
    <w:rsid w:val="00285751"/>
    <w:rsid w:val="00521D5E"/>
    <w:rsid w:val="00544BF4"/>
    <w:rsid w:val="00702670"/>
    <w:rsid w:val="00910872"/>
    <w:rsid w:val="00A76CFC"/>
    <w:rsid w:val="00A8678D"/>
    <w:rsid w:val="00B20086"/>
    <w:rsid w:val="00BF1972"/>
    <w:rsid w:val="00D938FA"/>
    <w:rsid w:val="00E722A8"/>
    <w:rsid w:val="00EF2C65"/>
    <w:rsid w:val="00F07374"/>
    <w:rsid w:val="00F6389C"/>
    <w:rsid w:val="00FC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9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1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rsid w:val="00BF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BF1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1D5E"/>
    <w:rPr>
      <w:color w:val="0000FF"/>
      <w:u w:val="single"/>
    </w:rPr>
  </w:style>
  <w:style w:type="paragraph" w:styleId="a8">
    <w:name w:val="List Paragraph"/>
    <w:basedOn w:val="a"/>
    <w:qFormat/>
    <w:rsid w:val="00EF2C65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EF2C6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18</cp:revision>
  <cp:lastPrinted>2017-11-20T09:17:00Z</cp:lastPrinted>
  <dcterms:created xsi:type="dcterms:W3CDTF">2017-11-20T07:36:00Z</dcterms:created>
  <dcterms:modified xsi:type="dcterms:W3CDTF">2018-08-23T05:40:00Z</dcterms:modified>
</cp:coreProperties>
</file>