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3" w:rsidRDefault="00777603" w:rsidP="00777603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  <w:r w:rsidR="00817B72">
        <w:rPr>
          <w:b/>
          <w:bCs/>
          <w:sz w:val="26"/>
          <w:szCs w:val="26"/>
        </w:rPr>
        <w:t xml:space="preserve"> (изм. от 15.10.2018)</w:t>
      </w:r>
    </w:p>
    <w:p w:rsidR="00777603" w:rsidRDefault="00777603" w:rsidP="00777603">
      <w:pPr>
        <w:pStyle w:val="7"/>
        <w:rPr>
          <w:b/>
          <w:bCs/>
          <w:sz w:val="16"/>
          <w:szCs w:val="16"/>
        </w:rPr>
      </w:pPr>
    </w:p>
    <w:p w:rsidR="00777603" w:rsidRPr="00D06B70" w:rsidRDefault="00777603" w:rsidP="00777603">
      <w:pPr>
        <w:pStyle w:val="7"/>
        <w:rPr>
          <w:b/>
          <w:bCs/>
          <w:sz w:val="26"/>
          <w:szCs w:val="26"/>
        </w:rPr>
      </w:pPr>
      <w:r w:rsidRPr="00D06B70">
        <w:rPr>
          <w:b/>
          <w:bCs/>
          <w:sz w:val="26"/>
          <w:szCs w:val="26"/>
        </w:rPr>
        <w:t xml:space="preserve">Муниципальное образование </w:t>
      </w:r>
    </w:p>
    <w:p w:rsidR="00777603" w:rsidRPr="00D06B70" w:rsidRDefault="00777603" w:rsidP="00777603">
      <w:pPr>
        <w:pStyle w:val="7"/>
        <w:rPr>
          <w:b/>
          <w:bCs/>
          <w:sz w:val="26"/>
          <w:szCs w:val="26"/>
        </w:rPr>
      </w:pPr>
      <w:r w:rsidRPr="00D06B70">
        <w:rPr>
          <w:b/>
          <w:bCs/>
          <w:sz w:val="26"/>
          <w:szCs w:val="26"/>
        </w:rPr>
        <w:t>Ханты-Мансийского автономного округа – Югры</w:t>
      </w:r>
    </w:p>
    <w:p w:rsidR="00777603" w:rsidRPr="00D06B70" w:rsidRDefault="00777603" w:rsidP="00777603">
      <w:pPr>
        <w:pStyle w:val="7"/>
        <w:rPr>
          <w:b/>
          <w:bCs/>
          <w:sz w:val="26"/>
          <w:szCs w:val="26"/>
        </w:rPr>
      </w:pPr>
      <w:r w:rsidRPr="00D06B70">
        <w:rPr>
          <w:b/>
          <w:bCs/>
          <w:sz w:val="26"/>
          <w:szCs w:val="26"/>
        </w:rPr>
        <w:t>городской округ город  Ханты-Мансийск</w:t>
      </w:r>
    </w:p>
    <w:p w:rsidR="00332F41" w:rsidRPr="00D06B70" w:rsidRDefault="00332F41" w:rsidP="00332F41"/>
    <w:p w:rsidR="00777603" w:rsidRPr="00D06B70" w:rsidRDefault="00777603" w:rsidP="00777603">
      <w:pPr>
        <w:pStyle w:val="3"/>
        <w:rPr>
          <w:sz w:val="26"/>
          <w:szCs w:val="26"/>
        </w:rPr>
      </w:pPr>
      <w:r w:rsidRPr="00D06B70">
        <w:rPr>
          <w:sz w:val="26"/>
          <w:szCs w:val="26"/>
        </w:rPr>
        <w:t>ДУМА  ГОРОДА ХАНТЫ-МАНСИЙСКА</w:t>
      </w:r>
    </w:p>
    <w:p w:rsidR="00777603" w:rsidRDefault="00777603" w:rsidP="00777603">
      <w:pPr>
        <w:rPr>
          <w:sz w:val="4"/>
          <w:szCs w:val="4"/>
        </w:rPr>
      </w:pPr>
    </w:p>
    <w:p w:rsidR="00777603" w:rsidRDefault="00777603" w:rsidP="00777603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777603" w:rsidRDefault="00777603" w:rsidP="00777603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777603" w:rsidRDefault="00777603" w:rsidP="00777603">
      <w:pPr>
        <w:ind w:left="-709" w:firstLine="709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777603" w:rsidRDefault="00777603" w:rsidP="00777603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 ЗАСЕДАНИЯ</w:t>
      </w:r>
    </w:p>
    <w:p w:rsidR="00777603" w:rsidRDefault="00777603" w:rsidP="00777603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КОМИТЕТА ПО БЮДЖЕТУ</w:t>
      </w:r>
    </w:p>
    <w:p w:rsidR="00777603" w:rsidRDefault="00777603" w:rsidP="00777603">
      <w:pPr>
        <w:rPr>
          <w:sz w:val="16"/>
          <w:szCs w:val="16"/>
        </w:rPr>
      </w:pPr>
    </w:p>
    <w:p w:rsidR="00777603" w:rsidRDefault="00777603" w:rsidP="0077760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17 октября 2018 года 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10</w:t>
      </w:r>
    </w:p>
    <w:p w:rsidR="00777603" w:rsidRDefault="00777603" w:rsidP="00777603">
      <w:pPr>
        <w:rPr>
          <w:b/>
          <w:iCs/>
          <w:color w:val="000000"/>
          <w:sz w:val="16"/>
          <w:szCs w:val="16"/>
        </w:rPr>
      </w:pPr>
    </w:p>
    <w:p w:rsidR="007E33CB" w:rsidRDefault="007E33CB" w:rsidP="00777603">
      <w:pPr>
        <w:rPr>
          <w:b/>
          <w:iCs/>
          <w:color w:val="000000"/>
          <w:sz w:val="16"/>
          <w:szCs w:val="16"/>
        </w:rPr>
      </w:pPr>
    </w:p>
    <w:tbl>
      <w:tblPr>
        <w:tblW w:w="106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508"/>
      </w:tblGrid>
      <w:tr w:rsidR="00777603" w:rsidTr="00882ABE">
        <w:trPr>
          <w:trHeight w:val="273"/>
        </w:trPr>
        <w:tc>
          <w:tcPr>
            <w:tcW w:w="709" w:type="dxa"/>
            <w:hideMark/>
          </w:tcPr>
          <w:p w:rsidR="00777603" w:rsidRDefault="00C541F7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777603" w:rsidRDefault="00C541F7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7603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2" w:type="dxa"/>
            <w:gridSpan w:val="3"/>
            <w:hideMark/>
          </w:tcPr>
          <w:p w:rsidR="00777603" w:rsidRPr="00777603" w:rsidRDefault="00777603" w:rsidP="00777603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результатах финансово-хозяйственной деятельности  акционерного общества «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Информационно-расчетный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центр» за первое полугодие 2018 года.</w:t>
            </w:r>
          </w:p>
        </w:tc>
      </w:tr>
      <w:tr w:rsidR="00777603" w:rsidTr="00D06B70">
        <w:trPr>
          <w:trHeight w:val="535"/>
        </w:trPr>
        <w:tc>
          <w:tcPr>
            <w:tcW w:w="1276" w:type="dxa"/>
            <w:gridSpan w:val="3"/>
          </w:tcPr>
          <w:p w:rsidR="00777603" w:rsidRDefault="00777603" w:rsidP="00D06B70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</w:tcPr>
          <w:p w:rsidR="00777603" w:rsidRDefault="00777603" w:rsidP="00D06B70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777603" w:rsidRDefault="00777603" w:rsidP="00D06B70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08" w:type="dxa"/>
            <w:hideMark/>
          </w:tcPr>
          <w:p w:rsidR="00777603" w:rsidRDefault="00777603" w:rsidP="00D06B70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777603">
              <w:rPr>
                <w:b/>
                <w:sz w:val="26"/>
                <w:szCs w:val="26"/>
                <w:lang w:eastAsia="en-US"/>
              </w:rPr>
              <w:t>Речапов Руслан Шаукатович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обязанности генерального директора АО </w:t>
            </w:r>
            <w:r w:rsidRPr="00777603">
              <w:rPr>
                <w:sz w:val="26"/>
                <w:szCs w:val="26"/>
                <w:lang w:eastAsia="en-US"/>
              </w:rPr>
              <w:t>«</w:t>
            </w:r>
            <w:r w:rsidR="00783DA8">
              <w:rPr>
                <w:sz w:val="26"/>
                <w:szCs w:val="26"/>
                <w:lang w:eastAsia="en-US"/>
              </w:rPr>
              <w:t>ИРЦ</w:t>
            </w:r>
            <w:r w:rsidRPr="00777603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777603" w:rsidRPr="00D06B70" w:rsidRDefault="00777603" w:rsidP="00D06B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493"/>
      </w:tblGrid>
      <w:tr w:rsidR="00777603" w:rsidTr="00882ABE">
        <w:trPr>
          <w:trHeight w:val="227"/>
        </w:trPr>
        <w:tc>
          <w:tcPr>
            <w:tcW w:w="709" w:type="dxa"/>
            <w:hideMark/>
          </w:tcPr>
          <w:p w:rsidR="00777603" w:rsidRDefault="00777603" w:rsidP="00D06B70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777603" w:rsidRDefault="00C541F7" w:rsidP="00D06B70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777603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77" w:type="dxa"/>
            <w:gridSpan w:val="3"/>
            <w:hideMark/>
          </w:tcPr>
          <w:p w:rsidR="00777603" w:rsidRDefault="00777603" w:rsidP="00D06B70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результатах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финансово-хозяйственной деятельности  муниципального </w:t>
            </w:r>
            <w:r w:rsidR="00783DA8">
              <w:rPr>
                <w:b/>
                <w:sz w:val="26"/>
                <w:szCs w:val="26"/>
                <w:lang w:eastAsia="en-US"/>
              </w:rPr>
              <w:t xml:space="preserve">бюджетного общеобразовательного учреждения </w:t>
            </w:r>
            <w:r>
              <w:rPr>
                <w:b/>
                <w:sz w:val="26"/>
                <w:szCs w:val="26"/>
                <w:lang w:eastAsia="en-US"/>
              </w:rPr>
              <w:t xml:space="preserve">«Средняя общеобразовательная школа </w:t>
            </w:r>
            <w:r w:rsidR="00882ABE">
              <w:rPr>
                <w:b/>
                <w:sz w:val="26"/>
                <w:szCs w:val="26"/>
                <w:lang w:eastAsia="en-US"/>
              </w:rPr>
              <w:t xml:space="preserve">с углубленным изучением отдельных предметов </w:t>
            </w:r>
            <w:r>
              <w:rPr>
                <w:b/>
                <w:sz w:val="26"/>
                <w:szCs w:val="26"/>
                <w:lang w:eastAsia="en-US"/>
              </w:rPr>
              <w:t>№3» за первое полугодие 2018 года.</w:t>
            </w:r>
          </w:p>
        </w:tc>
      </w:tr>
      <w:tr w:rsidR="00777603" w:rsidTr="00882ABE">
        <w:trPr>
          <w:trHeight w:val="255"/>
        </w:trPr>
        <w:tc>
          <w:tcPr>
            <w:tcW w:w="1276" w:type="dxa"/>
            <w:gridSpan w:val="3"/>
          </w:tcPr>
          <w:p w:rsidR="00777603" w:rsidRDefault="00777603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777603" w:rsidRDefault="00777603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493" w:type="dxa"/>
            <w:hideMark/>
          </w:tcPr>
          <w:p w:rsidR="00DB270C" w:rsidRPr="00882ABE" w:rsidRDefault="007776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Кузнецова Галина Владимировна – </w:t>
            </w:r>
            <w:r w:rsidRPr="00882ABE">
              <w:rPr>
                <w:sz w:val="26"/>
                <w:szCs w:val="26"/>
                <w:lang w:eastAsia="en-US"/>
              </w:rPr>
              <w:t xml:space="preserve">директор </w:t>
            </w:r>
            <w:r w:rsidR="00882ABE">
              <w:rPr>
                <w:sz w:val="26"/>
                <w:szCs w:val="26"/>
                <w:lang w:eastAsia="en-US"/>
              </w:rPr>
              <w:t>МБОУ СОШ №3</w:t>
            </w:r>
          </w:p>
        </w:tc>
      </w:tr>
    </w:tbl>
    <w:p w:rsidR="00777603" w:rsidRPr="00882ABE" w:rsidRDefault="00777603" w:rsidP="0077760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493"/>
      </w:tblGrid>
      <w:tr w:rsidR="00777603" w:rsidTr="00882ABE">
        <w:trPr>
          <w:trHeight w:val="227"/>
        </w:trPr>
        <w:tc>
          <w:tcPr>
            <w:tcW w:w="709" w:type="dxa"/>
            <w:hideMark/>
          </w:tcPr>
          <w:p w:rsidR="00777603" w:rsidRDefault="0077760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777603" w:rsidRDefault="00C541F7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777603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77" w:type="dxa"/>
            <w:gridSpan w:val="3"/>
            <w:hideMark/>
          </w:tcPr>
          <w:p w:rsidR="00777603" w:rsidRDefault="00777603" w:rsidP="00777603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результатах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финансово-хозяйственной деятельности  муниципального бюджетного дошкольного образовательного учреждения «Детский сад </w:t>
            </w:r>
            <w:r w:rsidR="00882ABE">
              <w:rPr>
                <w:b/>
                <w:sz w:val="26"/>
                <w:szCs w:val="26"/>
                <w:lang w:eastAsia="en-US"/>
              </w:rPr>
              <w:t xml:space="preserve">комбинированного вида </w:t>
            </w:r>
            <w:r>
              <w:rPr>
                <w:b/>
                <w:sz w:val="26"/>
                <w:szCs w:val="26"/>
                <w:lang w:eastAsia="en-US"/>
              </w:rPr>
              <w:t>№14 «Березка» за первое полугодие 2018 года.</w:t>
            </w:r>
          </w:p>
        </w:tc>
      </w:tr>
      <w:tr w:rsidR="00777603" w:rsidTr="00882ABE">
        <w:trPr>
          <w:trHeight w:val="255"/>
        </w:trPr>
        <w:tc>
          <w:tcPr>
            <w:tcW w:w="1276" w:type="dxa"/>
            <w:gridSpan w:val="3"/>
          </w:tcPr>
          <w:p w:rsidR="00777603" w:rsidRDefault="00777603" w:rsidP="00783DA8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777603" w:rsidRDefault="00777603" w:rsidP="00783DA8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493" w:type="dxa"/>
            <w:hideMark/>
          </w:tcPr>
          <w:p w:rsidR="00DB270C" w:rsidRDefault="00882ABE" w:rsidP="00783DA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Москвина Светлана Валентиновна – </w:t>
            </w:r>
            <w:r w:rsidRPr="00882ABE">
              <w:rPr>
                <w:sz w:val="26"/>
                <w:szCs w:val="26"/>
                <w:lang w:eastAsia="en-US"/>
              </w:rPr>
              <w:t>заведующий МБДОУ «Детский сад №14 «Березка»</w:t>
            </w:r>
          </w:p>
        </w:tc>
        <w:bookmarkStart w:id="0" w:name="_GoBack"/>
        <w:bookmarkEnd w:id="0"/>
      </w:tr>
    </w:tbl>
    <w:p w:rsidR="00777603" w:rsidRPr="00882ABE" w:rsidRDefault="00777603" w:rsidP="0077760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493"/>
      </w:tblGrid>
      <w:tr w:rsidR="00777603" w:rsidTr="00882ABE">
        <w:trPr>
          <w:trHeight w:val="227"/>
        </w:trPr>
        <w:tc>
          <w:tcPr>
            <w:tcW w:w="709" w:type="dxa"/>
            <w:hideMark/>
          </w:tcPr>
          <w:p w:rsidR="00777603" w:rsidRDefault="0077760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777603" w:rsidRDefault="00C541F7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777603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77" w:type="dxa"/>
            <w:gridSpan w:val="3"/>
            <w:hideMark/>
          </w:tcPr>
          <w:p w:rsidR="00777603" w:rsidRPr="002E3138" w:rsidRDefault="002E3138" w:rsidP="002E3138">
            <w:pPr>
              <w:jc w:val="both"/>
              <w:rPr>
                <w:b/>
                <w:sz w:val="26"/>
                <w:szCs w:val="26"/>
              </w:rPr>
            </w:pPr>
            <w:r w:rsidRPr="002E3138">
              <w:rPr>
                <w:b/>
                <w:sz w:val="26"/>
                <w:szCs w:val="26"/>
              </w:rPr>
              <w:t>Об исполнении прогнозного плана (программы) приватизации муниципального имущества на 2018 год за девять месяцев 2018 года.</w:t>
            </w:r>
          </w:p>
        </w:tc>
      </w:tr>
      <w:tr w:rsidR="00777603" w:rsidTr="00882ABE">
        <w:trPr>
          <w:trHeight w:val="255"/>
        </w:trPr>
        <w:tc>
          <w:tcPr>
            <w:tcW w:w="1276" w:type="dxa"/>
            <w:gridSpan w:val="3"/>
          </w:tcPr>
          <w:p w:rsidR="00777603" w:rsidRDefault="00777603" w:rsidP="00783DA8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777603" w:rsidRDefault="00777603" w:rsidP="00783DA8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493" w:type="dxa"/>
            <w:hideMark/>
          </w:tcPr>
          <w:p w:rsidR="00777603" w:rsidRDefault="002E3138" w:rsidP="00783DA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Царахова Светлана Геннадиевна – </w:t>
            </w:r>
            <w:r w:rsidRPr="002E3138">
              <w:rPr>
                <w:sz w:val="26"/>
                <w:szCs w:val="26"/>
                <w:lang w:eastAsia="en-US"/>
              </w:rPr>
              <w:t>директор Департамента муниципальной собственности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2E3138">
              <w:rPr>
                <w:bCs/>
                <w:sz w:val="26"/>
                <w:szCs w:val="26"/>
                <w:lang w:eastAsia="en-US"/>
              </w:rPr>
              <w:t>Админ</w:t>
            </w:r>
            <w:r>
              <w:rPr>
                <w:bCs/>
                <w:sz w:val="26"/>
                <w:szCs w:val="26"/>
                <w:lang w:eastAsia="en-US"/>
              </w:rPr>
              <w:t xml:space="preserve">истрации города </w:t>
            </w:r>
            <w:r w:rsidR="00783DA8">
              <w:rPr>
                <w:bCs/>
                <w:sz w:val="26"/>
                <w:szCs w:val="26"/>
                <w:lang w:eastAsia="en-US"/>
              </w:rPr>
              <w:t xml:space="preserve">                </w:t>
            </w:r>
            <w:r>
              <w:rPr>
                <w:bCs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777603" w:rsidRDefault="00777603" w:rsidP="0077760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493"/>
      </w:tblGrid>
      <w:tr w:rsidR="00817B72" w:rsidTr="00733351">
        <w:trPr>
          <w:trHeight w:val="227"/>
        </w:trPr>
        <w:tc>
          <w:tcPr>
            <w:tcW w:w="709" w:type="dxa"/>
            <w:hideMark/>
          </w:tcPr>
          <w:p w:rsidR="00817B72" w:rsidRDefault="00817B72" w:rsidP="0073335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817B72" w:rsidRDefault="00817B72" w:rsidP="00733351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477" w:type="dxa"/>
            <w:gridSpan w:val="3"/>
            <w:hideMark/>
          </w:tcPr>
          <w:p w:rsidR="00817B72" w:rsidRPr="001223CB" w:rsidRDefault="008F17D9" w:rsidP="00B414F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b/>
                <w:sz w:val="26"/>
                <w:szCs w:val="26"/>
              </w:rPr>
              <w:t xml:space="preserve"> изменений в Р</w:t>
            </w:r>
            <w:r w:rsidR="001223CB" w:rsidRPr="001223CB">
              <w:rPr>
                <w:b/>
                <w:sz w:val="26"/>
                <w:szCs w:val="26"/>
              </w:rPr>
              <w:t>ешение Думы</w:t>
            </w:r>
            <w:r w:rsidR="001223CB" w:rsidRPr="001223CB">
              <w:rPr>
                <w:b/>
                <w:sz w:val="26"/>
                <w:szCs w:val="26"/>
              </w:rPr>
              <w:t xml:space="preserve"> </w:t>
            </w:r>
            <w:r w:rsidR="001223CB" w:rsidRPr="001223CB">
              <w:rPr>
                <w:b/>
                <w:sz w:val="26"/>
                <w:szCs w:val="26"/>
              </w:rPr>
              <w:t xml:space="preserve">города Ханты-Мансийска </w:t>
            </w:r>
            <w:r>
              <w:rPr>
                <w:b/>
                <w:sz w:val="26"/>
                <w:szCs w:val="26"/>
              </w:rPr>
              <w:t xml:space="preserve">                               </w:t>
            </w:r>
            <w:r w:rsidR="001223CB" w:rsidRPr="001223CB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>0</w:t>
            </w:r>
            <w:r w:rsidR="001223CB" w:rsidRPr="001223CB">
              <w:rPr>
                <w:b/>
                <w:sz w:val="26"/>
                <w:szCs w:val="26"/>
              </w:rPr>
              <w:t>4 марта 2011 года</w:t>
            </w:r>
            <w:r w:rsidR="001223CB" w:rsidRPr="001223CB">
              <w:rPr>
                <w:b/>
                <w:sz w:val="26"/>
                <w:szCs w:val="26"/>
              </w:rPr>
              <w:t xml:space="preserve"> </w:t>
            </w:r>
            <w:r w:rsidR="001223CB" w:rsidRPr="001223CB">
              <w:rPr>
                <w:b/>
                <w:sz w:val="26"/>
                <w:szCs w:val="26"/>
              </w:rPr>
              <w:t>№ 1147 «О Департаменте управления финансами</w:t>
            </w:r>
            <w:r w:rsidR="001223CB" w:rsidRPr="001223CB">
              <w:rPr>
                <w:b/>
                <w:sz w:val="26"/>
                <w:szCs w:val="26"/>
              </w:rPr>
              <w:t xml:space="preserve"> </w:t>
            </w:r>
            <w:r w:rsidR="001223CB" w:rsidRPr="001223CB">
              <w:rPr>
                <w:b/>
                <w:sz w:val="26"/>
                <w:szCs w:val="26"/>
              </w:rPr>
              <w:t>Администрации города Ханты-Мансийска»</w:t>
            </w:r>
            <w:r w:rsidR="001223CB" w:rsidRPr="001223CB">
              <w:rPr>
                <w:b/>
                <w:sz w:val="26"/>
                <w:szCs w:val="26"/>
              </w:rPr>
              <w:t>.</w:t>
            </w:r>
          </w:p>
        </w:tc>
      </w:tr>
      <w:tr w:rsidR="00817B72" w:rsidTr="00733351">
        <w:trPr>
          <w:trHeight w:val="255"/>
        </w:trPr>
        <w:tc>
          <w:tcPr>
            <w:tcW w:w="1276" w:type="dxa"/>
            <w:gridSpan w:val="3"/>
          </w:tcPr>
          <w:p w:rsidR="00817B72" w:rsidRDefault="00817B72" w:rsidP="00733351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817B72" w:rsidRDefault="00817B72" w:rsidP="00733351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493" w:type="dxa"/>
            <w:hideMark/>
          </w:tcPr>
          <w:p w:rsidR="00817B72" w:rsidRDefault="00817B72" w:rsidP="00817B7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2E3138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r>
              <w:rPr>
                <w:sz w:val="26"/>
                <w:szCs w:val="26"/>
                <w:lang w:eastAsia="en-US"/>
              </w:rPr>
              <w:t xml:space="preserve">управления финансами </w:t>
            </w:r>
            <w:r w:rsidRPr="002E3138">
              <w:rPr>
                <w:bCs/>
                <w:sz w:val="26"/>
                <w:szCs w:val="26"/>
                <w:lang w:eastAsia="en-US"/>
              </w:rPr>
              <w:t>Админ</w:t>
            </w:r>
            <w:r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</w:p>
        </w:tc>
      </w:tr>
    </w:tbl>
    <w:p w:rsidR="00817B72" w:rsidRPr="00882ABE" w:rsidRDefault="00817B72" w:rsidP="0077760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477"/>
      </w:tblGrid>
      <w:tr w:rsidR="00777603" w:rsidTr="00882ABE">
        <w:trPr>
          <w:trHeight w:val="228"/>
        </w:trPr>
        <w:tc>
          <w:tcPr>
            <w:tcW w:w="709" w:type="dxa"/>
            <w:hideMark/>
          </w:tcPr>
          <w:p w:rsidR="00777603" w:rsidRDefault="0077760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777603" w:rsidRDefault="00CB3B5D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777603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77" w:type="dxa"/>
            <w:hideMark/>
          </w:tcPr>
          <w:p w:rsidR="00777603" w:rsidRDefault="00777603">
            <w:pPr>
              <w:pStyle w:val="a6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541F7" w:rsidRDefault="00C541F7" w:rsidP="0077760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541F7" w:rsidRDefault="00C541F7" w:rsidP="0077760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777603" w:rsidRDefault="00777603" w:rsidP="00D06B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C541F7" w:rsidRPr="00882ABE" w:rsidRDefault="00C541F7" w:rsidP="00D06B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777603" w:rsidRPr="002E3138" w:rsidTr="00C94490">
        <w:trPr>
          <w:trHeight w:val="565"/>
        </w:trPr>
        <w:tc>
          <w:tcPr>
            <w:tcW w:w="3403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>- председатель Счетной палаты города   Ханты-Мансийска,</w:t>
            </w:r>
          </w:p>
        </w:tc>
      </w:tr>
      <w:tr w:rsidR="00777603" w:rsidRPr="002E3138" w:rsidTr="00C94490">
        <w:trPr>
          <w:trHeight w:val="565"/>
        </w:trPr>
        <w:tc>
          <w:tcPr>
            <w:tcW w:w="3403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lastRenderedPageBreak/>
              <w:t>Дунаевская</w:t>
            </w:r>
          </w:p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>- первый заместитель Главы города Ханты-Мансийска,</w:t>
            </w:r>
          </w:p>
        </w:tc>
      </w:tr>
      <w:tr w:rsidR="00C541F7" w:rsidRPr="002E3138" w:rsidTr="00C94490">
        <w:trPr>
          <w:trHeight w:val="565"/>
        </w:trPr>
        <w:tc>
          <w:tcPr>
            <w:tcW w:w="3403" w:type="dxa"/>
            <w:hideMark/>
          </w:tcPr>
          <w:p w:rsidR="00882ABE" w:rsidRDefault="00882ABE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882ABE" w:rsidRPr="002E3138" w:rsidRDefault="00882ABE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C541F7" w:rsidRPr="002E3138" w:rsidRDefault="00C541F7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D06B70" w:rsidRPr="002E3138" w:rsidTr="00C94490">
        <w:trPr>
          <w:trHeight w:val="565"/>
        </w:trPr>
        <w:tc>
          <w:tcPr>
            <w:tcW w:w="3403" w:type="dxa"/>
            <w:hideMark/>
          </w:tcPr>
          <w:p w:rsidR="00D06B70" w:rsidRDefault="00C94490" w:rsidP="00CD4D3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Витвицкий</w:t>
            </w:r>
          </w:p>
          <w:p w:rsidR="00C94490" w:rsidRPr="002E3138" w:rsidRDefault="00C94490" w:rsidP="00CD4D3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Александр Владимирович</w:t>
            </w:r>
          </w:p>
        </w:tc>
        <w:tc>
          <w:tcPr>
            <w:tcW w:w="6946" w:type="dxa"/>
            <w:hideMark/>
          </w:tcPr>
          <w:p w:rsidR="00D06B70" w:rsidRPr="002E3138" w:rsidRDefault="00D06B70" w:rsidP="00CD4D3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="00C94490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C94490">
              <w:rPr>
                <w:bCs/>
                <w:sz w:val="26"/>
                <w:szCs w:val="26"/>
                <w:lang w:eastAsia="en-US"/>
              </w:rPr>
              <w:t xml:space="preserve"> обязанности заместителя</w:t>
            </w:r>
            <w:r w:rsidRPr="002E3138">
              <w:rPr>
                <w:bCs/>
                <w:sz w:val="26"/>
                <w:szCs w:val="26"/>
                <w:lang w:eastAsia="en-US"/>
              </w:rPr>
              <w:t xml:space="preserve"> Главы города Ханты-Мансийска,</w:t>
            </w:r>
            <w:r>
              <w:rPr>
                <w:bCs/>
                <w:sz w:val="26"/>
                <w:szCs w:val="26"/>
                <w:lang w:eastAsia="en-US"/>
              </w:rPr>
              <w:t xml:space="preserve"> директор</w:t>
            </w:r>
            <w:r w:rsidR="00C94490">
              <w:rPr>
                <w:bCs/>
                <w:sz w:val="26"/>
                <w:szCs w:val="26"/>
                <w:lang w:eastAsia="en-US"/>
              </w:rPr>
              <w:t>а</w:t>
            </w:r>
            <w:r>
              <w:rPr>
                <w:bCs/>
                <w:sz w:val="26"/>
                <w:szCs w:val="26"/>
                <w:lang w:eastAsia="en-US"/>
              </w:rPr>
              <w:t xml:space="preserve"> Департамента городского хозяйства </w:t>
            </w:r>
            <w:r w:rsidRPr="002E3138">
              <w:rPr>
                <w:bCs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</w:tc>
      </w:tr>
      <w:tr w:rsidR="00882ABE" w:rsidRPr="002E3138" w:rsidTr="00C94490">
        <w:trPr>
          <w:trHeight w:val="284"/>
        </w:trPr>
        <w:tc>
          <w:tcPr>
            <w:tcW w:w="3403" w:type="dxa"/>
            <w:hideMark/>
          </w:tcPr>
          <w:p w:rsidR="00882ABE" w:rsidRPr="002E3138" w:rsidRDefault="00882ABE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882ABE" w:rsidRPr="002E3138" w:rsidRDefault="00882ABE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6946" w:type="dxa"/>
            <w:hideMark/>
          </w:tcPr>
          <w:p w:rsidR="00882ABE" w:rsidRPr="002E3138" w:rsidRDefault="00882ABE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777603" w:rsidRPr="002E3138" w:rsidTr="00C94490">
        <w:trPr>
          <w:trHeight w:val="284"/>
        </w:trPr>
        <w:tc>
          <w:tcPr>
            <w:tcW w:w="3403" w:type="dxa"/>
            <w:hideMark/>
          </w:tcPr>
          <w:p w:rsidR="00777603" w:rsidRDefault="00882ABE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Личкун</w:t>
            </w:r>
          </w:p>
          <w:p w:rsidR="00882ABE" w:rsidRPr="002E3138" w:rsidRDefault="00882ABE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Юрий Михайлович</w:t>
            </w:r>
          </w:p>
        </w:tc>
        <w:tc>
          <w:tcPr>
            <w:tcW w:w="6946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 xml:space="preserve">- директор Департамента </w:t>
            </w:r>
            <w:r w:rsidR="00882ABE">
              <w:rPr>
                <w:bCs/>
                <w:sz w:val="26"/>
                <w:szCs w:val="26"/>
                <w:lang w:eastAsia="en-US"/>
              </w:rPr>
              <w:t xml:space="preserve">образования </w:t>
            </w:r>
            <w:r w:rsidRPr="002E3138">
              <w:rPr>
                <w:bCs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</w:tc>
      </w:tr>
      <w:tr w:rsidR="00777603" w:rsidRPr="002E3138" w:rsidTr="00C94490">
        <w:trPr>
          <w:trHeight w:val="565"/>
        </w:trPr>
        <w:tc>
          <w:tcPr>
            <w:tcW w:w="3403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>-  начальник юридического управления Адм</w:t>
            </w:r>
            <w:r w:rsidR="006F2836">
              <w:rPr>
                <w:bCs/>
                <w:sz w:val="26"/>
                <w:szCs w:val="26"/>
                <w:lang w:eastAsia="en-US"/>
              </w:rPr>
              <w:t xml:space="preserve">инистрации города  </w:t>
            </w:r>
            <w:r w:rsidRPr="002E3138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777603" w:rsidRPr="002E3138" w:rsidTr="00C94490">
        <w:trPr>
          <w:trHeight w:val="565"/>
        </w:trPr>
        <w:tc>
          <w:tcPr>
            <w:tcW w:w="3403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Алиса Николаевна</w:t>
            </w:r>
          </w:p>
        </w:tc>
        <w:tc>
          <w:tcPr>
            <w:tcW w:w="6946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777603" w:rsidRPr="002E3138" w:rsidTr="00C94490">
        <w:trPr>
          <w:trHeight w:val="565"/>
        </w:trPr>
        <w:tc>
          <w:tcPr>
            <w:tcW w:w="3403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3138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777603" w:rsidRPr="002E3138" w:rsidRDefault="00777603" w:rsidP="00D06B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E3138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     Думы города Ханты-Мансийска</w:t>
            </w:r>
          </w:p>
        </w:tc>
      </w:tr>
    </w:tbl>
    <w:p w:rsidR="00777603" w:rsidRDefault="00777603" w:rsidP="00D06B70">
      <w:pPr>
        <w:rPr>
          <w:sz w:val="26"/>
          <w:szCs w:val="26"/>
        </w:rPr>
      </w:pPr>
    </w:p>
    <w:p w:rsidR="00E80536" w:rsidRDefault="00E80536" w:rsidP="00D06B70"/>
    <w:p w:rsidR="00D06B70" w:rsidRDefault="00D06B70"/>
    <w:sectPr w:rsidR="00D06B70" w:rsidSect="00D06B70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43"/>
    <w:rsid w:val="001223CB"/>
    <w:rsid w:val="00124CA1"/>
    <w:rsid w:val="002E3138"/>
    <w:rsid w:val="00332F41"/>
    <w:rsid w:val="006F2836"/>
    <w:rsid w:val="00777603"/>
    <w:rsid w:val="00783DA8"/>
    <w:rsid w:val="007E33CB"/>
    <w:rsid w:val="00817B72"/>
    <w:rsid w:val="00825E43"/>
    <w:rsid w:val="00880097"/>
    <w:rsid w:val="00882ABE"/>
    <w:rsid w:val="008C6DE4"/>
    <w:rsid w:val="008F17D9"/>
    <w:rsid w:val="00B414FF"/>
    <w:rsid w:val="00C505D8"/>
    <w:rsid w:val="00C541F7"/>
    <w:rsid w:val="00C94490"/>
    <w:rsid w:val="00CB3B5D"/>
    <w:rsid w:val="00D06B70"/>
    <w:rsid w:val="00DB270C"/>
    <w:rsid w:val="00DC7372"/>
    <w:rsid w:val="00E74B03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7760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77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7760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77760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77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77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7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7760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77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7760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77760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77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77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7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26</cp:revision>
  <dcterms:created xsi:type="dcterms:W3CDTF">2018-10-08T09:13:00Z</dcterms:created>
  <dcterms:modified xsi:type="dcterms:W3CDTF">2018-10-16T04:38:00Z</dcterms:modified>
</cp:coreProperties>
</file>