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283C">
      <w:pPr>
        <w:shd w:val="clear" w:color="auto" w:fill="FFFFFF"/>
        <w:ind w:right="120"/>
        <w:jc w:val="center"/>
      </w:pPr>
      <w:r>
        <w:rPr>
          <w:rFonts w:eastAsia="Times New Roman"/>
          <w:b/>
          <w:bCs/>
          <w:color w:val="000000"/>
          <w:spacing w:val="-23"/>
          <w:sz w:val="27"/>
          <w:szCs w:val="27"/>
        </w:rPr>
        <w:t>СОГЛАШЕНИЕ</w:t>
      </w:r>
    </w:p>
    <w:p w:rsidR="00000000" w:rsidRDefault="0052283C">
      <w:pPr>
        <w:shd w:val="clear" w:color="auto" w:fill="FFFFFF"/>
        <w:spacing w:line="293" w:lineRule="exact"/>
        <w:ind w:left="2366" w:right="998" w:hanging="1368"/>
      </w:pPr>
      <w:r>
        <w:rPr>
          <w:rFonts w:eastAsia="Times New Roman"/>
          <w:b/>
          <w:bCs/>
          <w:color w:val="000000"/>
          <w:spacing w:val="-14"/>
          <w:sz w:val="27"/>
          <w:szCs w:val="27"/>
        </w:rPr>
        <w:t xml:space="preserve">о сотрудничестве между Думой города Ханты-Мансийска и </w:t>
      </w:r>
      <w:r>
        <w:rPr>
          <w:rFonts w:eastAsia="Times New Roman"/>
          <w:b/>
          <w:bCs/>
          <w:color w:val="000000"/>
          <w:spacing w:val="-15"/>
          <w:sz w:val="27"/>
          <w:szCs w:val="27"/>
        </w:rPr>
        <w:t>Думой Ханты-Мансийского района</w:t>
      </w:r>
    </w:p>
    <w:p w:rsidR="00000000" w:rsidRDefault="0052283C">
      <w:pPr>
        <w:shd w:val="clear" w:color="auto" w:fill="FFFFFF"/>
        <w:spacing w:before="283" w:line="293" w:lineRule="exact"/>
        <w:ind w:right="67" w:firstLine="682"/>
        <w:jc w:val="both"/>
      </w:pPr>
      <w:r>
        <w:rPr>
          <w:rFonts w:eastAsia="Times New Roman"/>
          <w:color w:val="000000"/>
          <w:spacing w:val="-8"/>
          <w:sz w:val="27"/>
          <w:szCs w:val="27"/>
        </w:rPr>
        <w:t xml:space="preserve">Дума города Ханты-Мансийска и Дума Ханты-Мансийского района, </w:t>
      </w:r>
      <w:r>
        <w:rPr>
          <w:rFonts w:eastAsia="Times New Roman"/>
          <w:color w:val="000000"/>
          <w:spacing w:val="-10"/>
          <w:sz w:val="27"/>
          <w:szCs w:val="27"/>
        </w:rPr>
        <w:t xml:space="preserve">именуемые в дальнейшем Сторонами, исходя из важности межмуниципального </w:t>
      </w:r>
      <w:r>
        <w:rPr>
          <w:rFonts w:eastAsia="Times New Roman"/>
          <w:color w:val="000000"/>
          <w:spacing w:val="-9"/>
          <w:sz w:val="27"/>
          <w:szCs w:val="27"/>
        </w:rPr>
        <w:t>сотрудничества и взаимной по</w:t>
      </w:r>
      <w:r>
        <w:rPr>
          <w:rFonts w:eastAsia="Times New Roman"/>
          <w:color w:val="000000"/>
          <w:spacing w:val="-9"/>
          <w:sz w:val="27"/>
          <w:szCs w:val="27"/>
        </w:rPr>
        <w:t xml:space="preserve">мощи, имея намерение установить плодотворное </w:t>
      </w:r>
      <w:r>
        <w:rPr>
          <w:rFonts w:eastAsia="Times New Roman"/>
          <w:color w:val="000000"/>
          <w:spacing w:val="-5"/>
          <w:sz w:val="27"/>
          <w:szCs w:val="27"/>
        </w:rPr>
        <w:t xml:space="preserve">сотрудничество и желая с этой целью оказывать друг другу как можно более </w:t>
      </w:r>
      <w:r>
        <w:rPr>
          <w:rFonts w:eastAsia="Times New Roman"/>
          <w:color w:val="000000"/>
          <w:spacing w:val="-13"/>
          <w:sz w:val="27"/>
          <w:szCs w:val="27"/>
        </w:rPr>
        <w:t>широкое содействие, согласились о нижеследующем.</w:t>
      </w:r>
    </w:p>
    <w:p w:rsidR="00000000" w:rsidRDefault="0052283C">
      <w:pPr>
        <w:shd w:val="clear" w:color="auto" w:fill="FFFFFF"/>
        <w:spacing w:before="216"/>
        <w:ind w:left="701"/>
      </w:pPr>
      <w:r>
        <w:rPr>
          <w:rFonts w:eastAsia="Times New Roman"/>
          <w:b/>
          <w:bCs/>
          <w:color w:val="000000"/>
          <w:spacing w:val="-16"/>
          <w:sz w:val="27"/>
          <w:szCs w:val="27"/>
        </w:rPr>
        <w:t>Статья 1.</w:t>
      </w:r>
    </w:p>
    <w:p w:rsidR="00000000" w:rsidRDefault="0052283C">
      <w:pPr>
        <w:shd w:val="clear" w:color="auto" w:fill="FFFFFF"/>
        <w:spacing w:before="211" w:line="293" w:lineRule="exact"/>
        <w:ind w:left="14" w:right="48" w:firstLine="691"/>
        <w:jc w:val="both"/>
      </w:pPr>
      <w:r>
        <w:rPr>
          <w:rFonts w:eastAsia="Times New Roman"/>
          <w:color w:val="000000"/>
          <w:spacing w:val="-7"/>
          <w:sz w:val="27"/>
          <w:szCs w:val="27"/>
        </w:rPr>
        <w:t xml:space="preserve">Стороны выражают стремление развивать межмуниципальные связи на </w:t>
      </w:r>
      <w:r>
        <w:rPr>
          <w:rFonts w:eastAsia="Times New Roman"/>
          <w:color w:val="000000"/>
          <w:spacing w:val="-12"/>
          <w:sz w:val="27"/>
          <w:szCs w:val="27"/>
        </w:rPr>
        <w:t>принципах равен</w:t>
      </w:r>
      <w:r>
        <w:rPr>
          <w:rFonts w:eastAsia="Times New Roman"/>
          <w:color w:val="000000"/>
          <w:spacing w:val="-12"/>
          <w:sz w:val="27"/>
          <w:szCs w:val="27"/>
        </w:rPr>
        <w:t>ства, партнерства и взаимного учета интересов Сторон.</w:t>
      </w:r>
    </w:p>
    <w:p w:rsidR="00000000" w:rsidRDefault="0052283C">
      <w:pPr>
        <w:shd w:val="clear" w:color="auto" w:fill="FFFFFF"/>
        <w:spacing w:before="211"/>
        <w:ind w:left="710"/>
      </w:pPr>
      <w:r>
        <w:rPr>
          <w:rFonts w:eastAsia="Times New Roman"/>
          <w:b/>
          <w:bCs/>
          <w:color w:val="000000"/>
          <w:spacing w:val="-16"/>
          <w:sz w:val="27"/>
          <w:szCs w:val="27"/>
        </w:rPr>
        <w:t>Статья 2.</w:t>
      </w:r>
    </w:p>
    <w:p w:rsidR="00000000" w:rsidRDefault="0052283C">
      <w:pPr>
        <w:shd w:val="clear" w:color="auto" w:fill="FFFFFF"/>
        <w:spacing w:before="211" w:line="293" w:lineRule="exact"/>
        <w:ind w:left="24" w:right="43" w:firstLine="691"/>
        <w:jc w:val="both"/>
      </w:pPr>
      <w:r>
        <w:rPr>
          <w:rFonts w:eastAsia="Times New Roman"/>
          <w:color w:val="000000"/>
          <w:spacing w:val="-7"/>
          <w:sz w:val="27"/>
          <w:szCs w:val="27"/>
        </w:rPr>
        <w:t xml:space="preserve">Стороны считают основными направлениями совместной деятельности </w:t>
      </w:r>
      <w:r>
        <w:rPr>
          <w:rFonts w:eastAsia="Times New Roman"/>
          <w:color w:val="000000"/>
          <w:spacing w:val="-11"/>
          <w:sz w:val="27"/>
          <w:szCs w:val="27"/>
        </w:rPr>
        <w:t xml:space="preserve">при реализации настоящего Соглашения совершенствование нормативных </w:t>
      </w:r>
      <w:r>
        <w:rPr>
          <w:rFonts w:eastAsia="Times New Roman"/>
          <w:color w:val="000000"/>
          <w:spacing w:val="-9"/>
          <w:sz w:val="27"/>
          <w:szCs w:val="27"/>
        </w:rPr>
        <w:t>правовых актов, действенности принимаемых представительными о</w:t>
      </w:r>
      <w:r>
        <w:rPr>
          <w:rFonts w:eastAsia="Times New Roman"/>
          <w:color w:val="000000"/>
          <w:spacing w:val="-9"/>
          <w:sz w:val="27"/>
          <w:szCs w:val="27"/>
        </w:rPr>
        <w:t xml:space="preserve">рганами </w:t>
      </w:r>
      <w:r>
        <w:rPr>
          <w:rFonts w:eastAsia="Times New Roman"/>
          <w:color w:val="000000"/>
          <w:spacing w:val="-13"/>
          <w:sz w:val="27"/>
          <w:szCs w:val="27"/>
        </w:rPr>
        <w:t>решений, контроля за их исполнением.</w:t>
      </w:r>
    </w:p>
    <w:p w:rsidR="00000000" w:rsidRDefault="0052283C">
      <w:pPr>
        <w:shd w:val="clear" w:color="auto" w:fill="FFFFFF"/>
        <w:spacing w:before="206"/>
        <w:ind w:left="720"/>
      </w:pPr>
      <w:r>
        <w:rPr>
          <w:rFonts w:eastAsia="Times New Roman"/>
          <w:b/>
          <w:bCs/>
          <w:color w:val="000000"/>
          <w:spacing w:val="-16"/>
          <w:sz w:val="27"/>
          <w:szCs w:val="27"/>
        </w:rPr>
        <w:t>Статья 3.</w:t>
      </w:r>
    </w:p>
    <w:p w:rsidR="00000000" w:rsidRDefault="0052283C">
      <w:pPr>
        <w:shd w:val="clear" w:color="auto" w:fill="FFFFFF"/>
        <w:spacing w:before="221" w:line="288" w:lineRule="exact"/>
        <w:ind w:left="725"/>
      </w:pPr>
      <w:r>
        <w:rPr>
          <w:rFonts w:eastAsia="Times New Roman"/>
          <w:color w:val="000000"/>
          <w:spacing w:val="-13"/>
          <w:sz w:val="27"/>
          <w:szCs w:val="27"/>
        </w:rPr>
        <w:t>Стороны осуществляют сотрудничество в следующих основных формах:</w:t>
      </w:r>
    </w:p>
    <w:p w:rsidR="00000000" w:rsidRDefault="0052283C">
      <w:pPr>
        <w:shd w:val="clear" w:color="auto" w:fill="FFFFFF"/>
        <w:spacing w:line="288" w:lineRule="exact"/>
        <w:ind w:left="34" w:right="34" w:firstLine="691"/>
        <w:jc w:val="both"/>
      </w:pPr>
      <w:r>
        <w:rPr>
          <w:color w:val="000000"/>
          <w:spacing w:val="-7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-7"/>
          <w:sz w:val="27"/>
          <w:szCs w:val="27"/>
        </w:rPr>
        <w:t xml:space="preserve">проведение совместных встреч, консультаций и переговоров, создание </w:t>
      </w:r>
      <w:r>
        <w:rPr>
          <w:rFonts w:eastAsia="Times New Roman"/>
          <w:color w:val="000000"/>
          <w:spacing w:val="-13"/>
          <w:sz w:val="27"/>
          <w:szCs w:val="27"/>
        </w:rPr>
        <w:t>совместных рабочих групп по вопросам, представляющим взаимный интер</w:t>
      </w:r>
      <w:r>
        <w:rPr>
          <w:rFonts w:eastAsia="Times New Roman"/>
          <w:color w:val="000000"/>
          <w:spacing w:val="-13"/>
          <w:sz w:val="27"/>
          <w:szCs w:val="27"/>
        </w:rPr>
        <w:t>ес;</w:t>
      </w:r>
    </w:p>
    <w:p w:rsidR="00000000" w:rsidRDefault="0052283C">
      <w:pPr>
        <w:shd w:val="clear" w:color="auto" w:fill="FFFFFF"/>
        <w:spacing w:before="5" w:line="288" w:lineRule="exact"/>
        <w:ind w:left="38" w:firstLine="1075"/>
      </w:pPr>
      <w:r>
        <w:rPr>
          <w:rFonts w:eastAsia="Times New Roman"/>
          <w:color w:val="000000"/>
          <w:spacing w:val="-8"/>
          <w:sz w:val="27"/>
          <w:szCs w:val="27"/>
        </w:rPr>
        <w:t xml:space="preserve">осуществление    совместных    программ,    иных    мероприятий    по </w:t>
      </w:r>
      <w:r>
        <w:rPr>
          <w:rFonts w:eastAsia="Times New Roman"/>
          <w:color w:val="000000"/>
          <w:spacing w:val="-12"/>
          <w:sz w:val="27"/>
          <w:szCs w:val="27"/>
        </w:rPr>
        <w:t>направлениям, указанным в статье 2 настоящего Соглашения;</w:t>
      </w:r>
    </w:p>
    <w:p w:rsidR="00000000" w:rsidRDefault="0052283C">
      <w:pPr>
        <w:shd w:val="clear" w:color="auto" w:fill="FFFFFF"/>
        <w:spacing w:before="5" w:line="288" w:lineRule="exact"/>
        <w:ind w:left="43" w:right="34" w:firstLine="691"/>
        <w:jc w:val="both"/>
      </w:pPr>
      <w:r>
        <w:rPr>
          <w:color w:val="000000"/>
          <w:spacing w:val="-5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-5"/>
          <w:sz w:val="27"/>
          <w:szCs w:val="27"/>
        </w:rPr>
        <w:t xml:space="preserve">обмен нормативными правовыми актами Сторон и их проектами, </w:t>
      </w:r>
      <w:r>
        <w:rPr>
          <w:rFonts w:eastAsia="Times New Roman"/>
          <w:color w:val="000000"/>
          <w:spacing w:val="-13"/>
          <w:sz w:val="27"/>
          <w:szCs w:val="27"/>
        </w:rPr>
        <w:t>аналитическими, методическими и иными материалами;</w:t>
      </w:r>
    </w:p>
    <w:p w:rsidR="00000000" w:rsidRDefault="0052283C">
      <w:pPr>
        <w:shd w:val="clear" w:color="auto" w:fill="FFFFFF"/>
        <w:spacing w:before="5" w:line="288" w:lineRule="exact"/>
        <w:ind w:left="53" w:right="29" w:firstLine="686"/>
        <w:jc w:val="both"/>
      </w:pPr>
      <w:r>
        <w:rPr>
          <w:color w:val="000000"/>
          <w:spacing w:val="-2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-2"/>
          <w:sz w:val="27"/>
          <w:szCs w:val="27"/>
        </w:rPr>
        <w:t>в иных, со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гласованных в ходе реализации настоящего Соглашения, </w:t>
      </w:r>
      <w:r>
        <w:rPr>
          <w:rFonts w:eastAsia="Times New Roman"/>
          <w:color w:val="000000"/>
          <w:spacing w:val="-19"/>
          <w:sz w:val="27"/>
          <w:szCs w:val="27"/>
        </w:rPr>
        <w:t>формах.</w:t>
      </w:r>
    </w:p>
    <w:p w:rsidR="00000000" w:rsidRDefault="0052283C">
      <w:pPr>
        <w:shd w:val="clear" w:color="auto" w:fill="FFFFFF"/>
        <w:spacing w:before="216"/>
        <w:ind w:left="744"/>
      </w:pPr>
      <w:r>
        <w:rPr>
          <w:rFonts w:eastAsia="Times New Roman"/>
          <w:b/>
          <w:bCs/>
          <w:color w:val="000000"/>
          <w:spacing w:val="-16"/>
          <w:sz w:val="27"/>
          <w:szCs w:val="27"/>
        </w:rPr>
        <w:t>Статья 4.</w:t>
      </w:r>
    </w:p>
    <w:p w:rsidR="00000000" w:rsidRDefault="0052283C">
      <w:pPr>
        <w:shd w:val="clear" w:color="auto" w:fill="FFFFFF"/>
        <w:spacing w:before="221" w:line="293" w:lineRule="exact"/>
        <w:ind w:left="58" w:right="14" w:firstLine="691"/>
        <w:jc w:val="both"/>
      </w:pPr>
      <w:r>
        <w:rPr>
          <w:rFonts w:eastAsia="Times New Roman"/>
          <w:color w:val="000000"/>
          <w:spacing w:val="-8"/>
          <w:sz w:val="27"/>
          <w:szCs w:val="27"/>
        </w:rPr>
        <w:t xml:space="preserve">Стороны, развивая межмуниципальные связи, принимают на себя </w:t>
      </w:r>
      <w:r>
        <w:rPr>
          <w:rFonts w:eastAsia="Times New Roman"/>
          <w:color w:val="000000"/>
          <w:spacing w:val="-10"/>
          <w:sz w:val="27"/>
          <w:szCs w:val="27"/>
        </w:rPr>
        <w:t xml:space="preserve">обязательства обмениваться делегациями, а также, содействовать установлению </w:t>
      </w:r>
      <w:r>
        <w:rPr>
          <w:rFonts w:eastAsia="Times New Roman"/>
          <w:color w:val="000000"/>
          <w:spacing w:val="-14"/>
          <w:sz w:val="27"/>
          <w:szCs w:val="27"/>
        </w:rPr>
        <w:t>и развитию прямых контактов между:</w:t>
      </w:r>
    </w:p>
    <w:p w:rsidR="00000000" w:rsidRDefault="0052283C">
      <w:pPr>
        <w:shd w:val="clear" w:color="auto" w:fill="FFFFFF"/>
        <w:spacing w:line="293" w:lineRule="exact"/>
        <w:ind w:left="758"/>
      </w:pPr>
      <w:r>
        <w:rPr>
          <w:color w:val="000000"/>
          <w:spacing w:val="-14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-14"/>
          <w:sz w:val="27"/>
          <w:szCs w:val="27"/>
        </w:rPr>
        <w:t>отдельными д</w:t>
      </w:r>
      <w:r>
        <w:rPr>
          <w:rFonts w:eastAsia="Times New Roman"/>
          <w:color w:val="000000"/>
          <w:spacing w:val="-14"/>
          <w:sz w:val="27"/>
          <w:szCs w:val="27"/>
        </w:rPr>
        <w:t>епутатами;</w:t>
      </w:r>
    </w:p>
    <w:p w:rsidR="00000000" w:rsidRDefault="0052283C">
      <w:pPr>
        <w:shd w:val="clear" w:color="auto" w:fill="FFFFFF"/>
        <w:spacing w:before="5" w:line="293" w:lineRule="exact"/>
        <w:ind w:left="758"/>
      </w:pPr>
      <w:r>
        <w:rPr>
          <w:color w:val="000000"/>
          <w:spacing w:val="-14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-14"/>
          <w:sz w:val="27"/>
          <w:szCs w:val="27"/>
        </w:rPr>
        <w:t>группами депутатов;</w:t>
      </w:r>
    </w:p>
    <w:p w:rsidR="00000000" w:rsidRDefault="0052283C">
      <w:pPr>
        <w:shd w:val="clear" w:color="auto" w:fill="FFFFFF"/>
        <w:spacing w:line="293" w:lineRule="exact"/>
        <w:ind w:left="758"/>
      </w:pPr>
      <w:r>
        <w:rPr>
          <w:color w:val="000000"/>
          <w:spacing w:val="-13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-13"/>
          <w:sz w:val="27"/>
          <w:szCs w:val="27"/>
        </w:rPr>
        <w:t>постоянными комитетами и (или) комиссиями;</w:t>
      </w:r>
    </w:p>
    <w:p w:rsidR="00000000" w:rsidRDefault="0052283C">
      <w:pPr>
        <w:shd w:val="clear" w:color="auto" w:fill="FFFFFF"/>
        <w:spacing w:line="293" w:lineRule="exact"/>
        <w:ind w:left="754"/>
      </w:pPr>
      <w:r>
        <w:rPr>
          <w:color w:val="000000"/>
          <w:spacing w:val="-13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-13"/>
          <w:sz w:val="27"/>
          <w:szCs w:val="27"/>
        </w:rPr>
        <w:t>аппаратами представительных органов местного самоуправления.</w:t>
      </w:r>
    </w:p>
    <w:p w:rsidR="00000000" w:rsidRDefault="0052283C">
      <w:pPr>
        <w:shd w:val="clear" w:color="auto" w:fill="FFFFFF"/>
        <w:spacing w:before="216"/>
        <w:ind w:left="758"/>
      </w:pPr>
      <w:r>
        <w:rPr>
          <w:rFonts w:eastAsia="Times New Roman"/>
          <w:b/>
          <w:bCs/>
          <w:color w:val="000000"/>
          <w:spacing w:val="-16"/>
          <w:sz w:val="27"/>
          <w:szCs w:val="27"/>
        </w:rPr>
        <w:t>Статья 5.</w:t>
      </w:r>
    </w:p>
    <w:p w:rsidR="0052283C" w:rsidRDefault="0052283C">
      <w:pPr>
        <w:shd w:val="clear" w:color="auto" w:fill="FFFFFF"/>
        <w:spacing w:before="226" w:line="293" w:lineRule="exact"/>
        <w:ind w:left="67" w:firstLine="686"/>
        <w:jc w:val="both"/>
        <w:rPr>
          <w:rFonts w:eastAsia="Times New Roman"/>
          <w:color w:val="000000"/>
          <w:spacing w:val="-13"/>
          <w:sz w:val="27"/>
          <w:szCs w:val="27"/>
        </w:rPr>
      </w:pPr>
      <w:r>
        <w:rPr>
          <w:rFonts w:eastAsia="Times New Roman"/>
          <w:color w:val="000000"/>
          <w:spacing w:val="-11"/>
          <w:sz w:val="27"/>
          <w:szCs w:val="27"/>
        </w:rPr>
        <w:t xml:space="preserve">По мере необходимости стороны проводят консультации, тематика, сроки </w:t>
      </w:r>
      <w:r>
        <w:rPr>
          <w:rFonts w:eastAsia="Times New Roman"/>
          <w:color w:val="000000"/>
          <w:spacing w:val="-13"/>
          <w:sz w:val="27"/>
          <w:szCs w:val="27"/>
        </w:rPr>
        <w:t>и место проведения которых определяю</w:t>
      </w:r>
      <w:r>
        <w:rPr>
          <w:rFonts w:eastAsia="Times New Roman"/>
          <w:color w:val="000000"/>
          <w:spacing w:val="-13"/>
          <w:sz w:val="27"/>
          <w:szCs w:val="27"/>
        </w:rPr>
        <w:t>тся Сторонами.</w:t>
      </w:r>
    </w:p>
    <w:p w:rsidR="0052283C" w:rsidRDefault="0052283C" w:rsidP="0052283C">
      <w:pPr>
        <w:shd w:val="clear" w:color="auto" w:fill="FFFFFF"/>
        <w:ind w:left="701"/>
      </w:pPr>
      <w:r>
        <w:rPr>
          <w:rFonts w:ascii="Arial" w:eastAsia="Times New Roman" w:hAnsi="Arial"/>
          <w:b/>
          <w:bCs/>
          <w:color w:val="000000"/>
          <w:spacing w:val="-7"/>
          <w:sz w:val="24"/>
          <w:szCs w:val="24"/>
        </w:rPr>
        <w:t>Статья</w:t>
      </w:r>
      <w:r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6.</w:t>
      </w:r>
    </w:p>
    <w:p w:rsidR="0052283C" w:rsidRDefault="0052283C" w:rsidP="0052283C">
      <w:pPr>
        <w:shd w:val="clear" w:color="auto" w:fill="FFFFFF"/>
        <w:spacing w:before="221" w:line="288" w:lineRule="exact"/>
        <w:ind w:right="115" w:firstLine="691"/>
        <w:jc w:val="both"/>
      </w:pPr>
      <w:r>
        <w:rPr>
          <w:rFonts w:eastAsia="Times New Roman"/>
          <w:color w:val="000000"/>
          <w:spacing w:val="-9"/>
          <w:sz w:val="27"/>
          <w:szCs w:val="27"/>
        </w:rPr>
        <w:t xml:space="preserve">Стороны обязуются информировать друг друга о событиях, касающихся </w:t>
      </w:r>
      <w:r>
        <w:rPr>
          <w:rFonts w:eastAsia="Times New Roman"/>
          <w:color w:val="000000"/>
          <w:spacing w:val="-12"/>
          <w:sz w:val="27"/>
          <w:szCs w:val="27"/>
        </w:rPr>
        <w:t xml:space="preserve">деятельности представительных органов, мероприятиях, проводимых Сторонами </w:t>
      </w:r>
      <w:r>
        <w:rPr>
          <w:rFonts w:eastAsia="Times New Roman"/>
          <w:color w:val="000000"/>
          <w:spacing w:val="-11"/>
          <w:sz w:val="27"/>
          <w:szCs w:val="27"/>
        </w:rPr>
        <w:t xml:space="preserve">(семинары, конференции, публичные, депутатские слушания), а также создавать </w:t>
      </w:r>
      <w:r>
        <w:rPr>
          <w:rFonts w:eastAsia="Times New Roman"/>
          <w:color w:val="000000"/>
          <w:spacing w:val="-5"/>
          <w:sz w:val="27"/>
          <w:szCs w:val="27"/>
        </w:rPr>
        <w:lastRenderedPageBreak/>
        <w:t xml:space="preserve">условия для участия в этих мероприятиях заинтересованных представителей </w:t>
      </w:r>
      <w:r>
        <w:rPr>
          <w:rFonts w:eastAsia="Times New Roman"/>
          <w:color w:val="000000"/>
          <w:spacing w:val="-18"/>
          <w:sz w:val="27"/>
          <w:szCs w:val="27"/>
        </w:rPr>
        <w:t>Сторон.</w:t>
      </w:r>
    </w:p>
    <w:p w:rsidR="0052283C" w:rsidRDefault="0052283C" w:rsidP="0052283C">
      <w:pPr>
        <w:shd w:val="clear" w:color="auto" w:fill="FFFFFF"/>
        <w:spacing w:before="221"/>
        <w:ind w:left="720"/>
      </w:pPr>
      <w:r>
        <w:rPr>
          <w:rFonts w:eastAsia="Times New Roman"/>
          <w:b/>
          <w:bCs/>
          <w:color w:val="000000"/>
          <w:spacing w:val="-16"/>
          <w:sz w:val="27"/>
          <w:szCs w:val="27"/>
        </w:rPr>
        <w:t>Статья 7.</w:t>
      </w:r>
    </w:p>
    <w:p w:rsidR="0052283C" w:rsidRDefault="0052283C" w:rsidP="0052283C">
      <w:pPr>
        <w:shd w:val="clear" w:color="auto" w:fill="FFFFFF"/>
        <w:spacing w:before="202" w:line="298" w:lineRule="exact"/>
        <w:ind w:left="29" w:right="106" w:firstLine="691"/>
        <w:jc w:val="both"/>
      </w:pPr>
      <w:r>
        <w:rPr>
          <w:rFonts w:eastAsia="Times New Roman"/>
          <w:color w:val="000000"/>
          <w:spacing w:val="-6"/>
          <w:sz w:val="27"/>
          <w:szCs w:val="27"/>
        </w:rPr>
        <w:t xml:space="preserve">В целях реализации настоящего Соглашения Стороны могут заключать </w:t>
      </w:r>
      <w:r>
        <w:rPr>
          <w:rFonts w:eastAsia="Times New Roman"/>
          <w:color w:val="000000"/>
          <w:spacing w:val="-14"/>
          <w:sz w:val="27"/>
          <w:szCs w:val="27"/>
        </w:rPr>
        <w:t>дополнительные соглашения.</w:t>
      </w:r>
    </w:p>
    <w:p w:rsidR="0052283C" w:rsidRDefault="0052283C" w:rsidP="0052283C">
      <w:pPr>
        <w:shd w:val="clear" w:color="auto" w:fill="FFFFFF"/>
        <w:spacing w:before="202"/>
        <w:ind w:left="730"/>
      </w:pPr>
      <w:r>
        <w:rPr>
          <w:rFonts w:eastAsia="Times New Roman"/>
          <w:b/>
          <w:bCs/>
          <w:color w:val="000000"/>
          <w:spacing w:val="-15"/>
          <w:sz w:val="27"/>
          <w:szCs w:val="27"/>
        </w:rPr>
        <w:t>Статья 8.</w:t>
      </w:r>
    </w:p>
    <w:p w:rsidR="0052283C" w:rsidRDefault="0052283C" w:rsidP="0052283C">
      <w:pPr>
        <w:shd w:val="clear" w:color="auto" w:fill="FFFFFF"/>
        <w:spacing w:before="221" w:line="288" w:lineRule="exact"/>
        <w:ind w:left="38" w:right="96" w:firstLine="701"/>
        <w:jc w:val="both"/>
      </w:pPr>
      <w:r>
        <w:rPr>
          <w:rFonts w:eastAsia="Times New Roman"/>
          <w:color w:val="000000"/>
          <w:spacing w:val="-7"/>
          <w:sz w:val="27"/>
          <w:szCs w:val="27"/>
        </w:rPr>
        <w:t xml:space="preserve">В целях реализации настоящего Соглашения Стороны могут проводить </w:t>
      </w:r>
      <w:r>
        <w:rPr>
          <w:rFonts w:eastAsia="Times New Roman"/>
          <w:color w:val="000000"/>
          <w:spacing w:val="-12"/>
          <w:sz w:val="27"/>
          <w:szCs w:val="27"/>
        </w:rPr>
        <w:t>совместные заседания (совещания) представителей Сторон (поочередно).</w:t>
      </w:r>
    </w:p>
    <w:p w:rsidR="0052283C" w:rsidRDefault="0052283C" w:rsidP="0052283C">
      <w:pPr>
        <w:shd w:val="clear" w:color="auto" w:fill="FFFFFF"/>
        <w:spacing w:line="288" w:lineRule="exact"/>
        <w:ind w:left="48" w:right="106" w:firstLine="691"/>
        <w:jc w:val="both"/>
      </w:pPr>
      <w:r>
        <w:rPr>
          <w:rFonts w:eastAsia="Times New Roman"/>
          <w:color w:val="000000"/>
          <w:spacing w:val="-7"/>
          <w:sz w:val="27"/>
          <w:szCs w:val="27"/>
        </w:rPr>
        <w:t xml:space="preserve">Решения, принятые на совместных заседаниях (совещаниях) </w:t>
      </w:r>
      <w:r>
        <w:rPr>
          <w:rFonts w:eastAsia="Times New Roman"/>
          <w:color w:val="000000"/>
          <w:spacing w:val="-13"/>
          <w:sz w:val="27"/>
          <w:szCs w:val="27"/>
        </w:rPr>
        <w:t>представителей Сторон, носят рекомендательных характер.</w:t>
      </w:r>
    </w:p>
    <w:p w:rsidR="0052283C" w:rsidRDefault="0052283C" w:rsidP="0052283C">
      <w:pPr>
        <w:shd w:val="clear" w:color="auto" w:fill="FFFFFF"/>
        <w:spacing w:before="211"/>
        <w:ind w:left="739"/>
      </w:pPr>
      <w:r>
        <w:rPr>
          <w:rFonts w:eastAsia="Times New Roman"/>
          <w:b/>
          <w:bCs/>
          <w:color w:val="000000"/>
          <w:spacing w:val="-15"/>
          <w:sz w:val="27"/>
          <w:szCs w:val="27"/>
        </w:rPr>
        <w:t>Статья 9.</w:t>
      </w:r>
    </w:p>
    <w:p w:rsidR="0052283C" w:rsidRDefault="0052283C" w:rsidP="0052283C">
      <w:pPr>
        <w:shd w:val="clear" w:color="auto" w:fill="FFFFFF"/>
        <w:spacing w:before="221" w:line="288" w:lineRule="exact"/>
        <w:ind w:left="48" w:right="86" w:firstLine="691"/>
        <w:jc w:val="both"/>
      </w:pPr>
      <w:r>
        <w:rPr>
          <w:rFonts w:eastAsia="Times New Roman"/>
          <w:color w:val="000000"/>
          <w:spacing w:val="-9"/>
          <w:sz w:val="27"/>
          <w:szCs w:val="27"/>
        </w:rPr>
        <w:t xml:space="preserve">Разногласия относительно толкования или применения настоящего 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Соглашения, а также вопросы внесения изменений и дополнений решаются </w:t>
      </w:r>
      <w:r>
        <w:rPr>
          <w:rFonts w:eastAsia="Times New Roman"/>
          <w:color w:val="000000"/>
          <w:spacing w:val="-9"/>
          <w:sz w:val="27"/>
          <w:szCs w:val="27"/>
        </w:rPr>
        <w:t xml:space="preserve">путем переговоров, взаимных консультаций или другим способом по </w:t>
      </w:r>
      <w:r>
        <w:rPr>
          <w:rFonts w:eastAsia="Times New Roman"/>
          <w:color w:val="000000"/>
          <w:spacing w:val="-14"/>
          <w:sz w:val="27"/>
          <w:szCs w:val="27"/>
        </w:rPr>
        <w:t>согласованию Сторон.</w:t>
      </w:r>
    </w:p>
    <w:p w:rsidR="0052283C" w:rsidRDefault="0052283C" w:rsidP="0052283C">
      <w:pPr>
        <w:shd w:val="clear" w:color="auto" w:fill="FFFFFF"/>
        <w:spacing w:before="38" w:line="518" w:lineRule="exact"/>
        <w:ind w:left="749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>Статья 10.</w:t>
      </w:r>
    </w:p>
    <w:p w:rsidR="0052283C" w:rsidRDefault="0052283C" w:rsidP="0052283C">
      <w:pPr>
        <w:shd w:val="clear" w:color="auto" w:fill="FFFFFF"/>
        <w:spacing w:line="518" w:lineRule="exact"/>
        <w:ind w:left="749" w:right="499"/>
      </w:pPr>
      <w:r>
        <w:rPr>
          <w:rFonts w:eastAsia="Times New Roman"/>
          <w:color w:val="000000"/>
          <w:spacing w:val="-13"/>
          <w:sz w:val="27"/>
          <w:szCs w:val="27"/>
        </w:rPr>
        <w:t xml:space="preserve">Настоящее Соглашение вступает в силу с момента его подписания. </w:t>
      </w:r>
      <w:r>
        <w:rPr>
          <w:rFonts w:eastAsia="Times New Roman"/>
          <w:b/>
          <w:bCs/>
          <w:color w:val="000000"/>
          <w:spacing w:val="-15"/>
          <w:sz w:val="27"/>
          <w:szCs w:val="27"/>
        </w:rPr>
        <w:t>Статья 11.</w:t>
      </w:r>
    </w:p>
    <w:p w:rsidR="0052283C" w:rsidRDefault="0052283C" w:rsidP="0052283C">
      <w:pPr>
        <w:shd w:val="clear" w:color="auto" w:fill="FFFFFF"/>
        <w:spacing w:before="182" w:line="288" w:lineRule="exact"/>
        <w:ind w:left="58" w:right="67" w:firstLine="682"/>
        <w:jc w:val="both"/>
      </w:pPr>
      <w:r>
        <w:rPr>
          <w:rFonts w:eastAsia="Times New Roman"/>
          <w:color w:val="000000"/>
          <w:spacing w:val="-10"/>
          <w:sz w:val="27"/>
          <w:szCs w:val="27"/>
        </w:rPr>
        <w:t xml:space="preserve">Настоящее Соглашение заключается сроком на 5 лет и считается </w:t>
      </w:r>
      <w:r>
        <w:rPr>
          <w:rFonts w:eastAsia="Times New Roman"/>
          <w:color w:val="000000"/>
          <w:spacing w:val="-9"/>
          <w:sz w:val="27"/>
          <w:szCs w:val="27"/>
        </w:rPr>
        <w:t xml:space="preserve">пролонгированным на последующие пятилетние периоды, если одна из Сторон </w:t>
      </w:r>
      <w:r>
        <w:rPr>
          <w:rFonts w:eastAsia="Times New Roman"/>
          <w:color w:val="000000"/>
          <w:spacing w:val="-5"/>
          <w:sz w:val="27"/>
          <w:szCs w:val="27"/>
        </w:rPr>
        <w:t xml:space="preserve">путем письменного уведомления не заявит другой Стороне о своем желании </w:t>
      </w:r>
      <w:r>
        <w:rPr>
          <w:rFonts w:eastAsia="Times New Roman"/>
          <w:color w:val="000000"/>
          <w:spacing w:val="-13"/>
          <w:sz w:val="27"/>
          <w:szCs w:val="27"/>
        </w:rPr>
        <w:t>прекратить его действие.</w:t>
      </w:r>
    </w:p>
    <w:p w:rsidR="0052283C" w:rsidRDefault="0052283C" w:rsidP="0052283C">
      <w:pPr>
        <w:shd w:val="clear" w:color="auto" w:fill="FFFFFF"/>
        <w:spacing w:before="10" w:line="288" w:lineRule="exact"/>
        <w:ind w:left="58" w:right="67" w:firstLine="701"/>
        <w:jc w:val="both"/>
      </w:pPr>
      <w:r>
        <w:rPr>
          <w:rFonts w:eastAsia="Times New Roman"/>
          <w:color w:val="000000"/>
          <w:spacing w:val="-5"/>
          <w:sz w:val="27"/>
          <w:szCs w:val="27"/>
        </w:rPr>
        <w:t xml:space="preserve">Если одна из Сторон в письменной форме уведомит другую Сторону о 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своем нежелании следовать далее положениям настоящего Соглашения, его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действие будет прекращено с момента получения другой Стороной такого </w:t>
      </w:r>
      <w:r>
        <w:rPr>
          <w:rFonts w:eastAsia="Times New Roman"/>
          <w:color w:val="000000"/>
          <w:spacing w:val="-14"/>
          <w:sz w:val="27"/>
          <w:szCs w:val="27"/>
        </w:rPr>
        <w:t>уведомления.</w:t>
      </w:r>
    </w:p>
    <w:p w:rsidR="0052283C" w:rsidRDefault="0052283C" w:rsidP="0052283C">
      <w:pPr>
        <w:shd w:val="clear" w:color="auto" w:fill="FFFFFF"/>
        <w:spacing w:before="19" w:line="288" w:lineRule="exact"/>
        <w:ind w:left="67" w:right="58" w:firstLine="691"/>
        <w:jc w:val="both"/>
      </w:pPr>
      <w:r>
        <w:rPr>
          <w:rFonts w:eastAsia="Times New Roman"/>
          <w:color w:val="000000"/>
          <w:spacing w:val="-3"/>
          <w:sz w:val="27"/>
          <w:szCs w:val="27"/>
        </w:rPr>
        <w:t xml:space="preserve">Текст Соглашения составлен в двух экземплярах, каждый из которых </w:t>
      </w:r>
      <w:r>
        <w:rPr>
          <w:rFonts w:eastAsia="Times New Roman"/>
          <w:color w:val="000000"/>
          <w:spacing w:val="-14"/>
          <w:sz w:val="27"/>
          <w:szCs w:val="27"/>
        </w:rPr>
        <w:t>имеет одинаковую юридическую силу.</w:t>
      </w:r>
    </w:p>
    <w:p w:rsidR="0052283C" w:rsidRDefault="0052283C" w:rsidP="0052283C">
      <w:pPr>
        <w:spacing w:before="211"/>
        <w:ind w:lef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95950" cy="165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83C" w:rsidRDefault="0052283C">
      <w:pPr>
        <w:shd w:val="clear" w:color="auto" w:fill="FFFFFF"/>
        <w:spacing w:before="226" w:line="293" w:lineRule="exact"/>
        <w:ind w:left="67" w:firstLine="686"/>
        <w:jc w:val="both"/>
      </w:pPr>
    </w:p>
    <w:sectPr w:rsidR="0052283C" w:rsidSect="0052283C">
      <w:type w:val="continuous"/>
      <w:pgSz w:w="11909" w:h="16834"/>
      <w:pgMar w:top="1276" w:right="1527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283C"/>
    <w:rsid w:val="0052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miheevao</dc:creator>
  <cp:keywords/>
  <dc:description/>
  <cp:lastModifiedBy>miheevao</cp:lastModifiedBy>
  <cp:revision>1</cp:revision>
  <dcterms:created xsi:type="dcterms:W3CDTF">2010-06-29T04:03:00Z</dcterms:created>
  <dcterms:modified xsi:type="dcterms:W3CDTF">2010-06-29T04:15:00Z</dcterms:modified>
</cp:coreProperties>
</file>