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CE" w:rsidRPr="00B565CE" w:rsidRDefault="00B565CE" w:rsidP="00B565CE">
      <w:pPr>
        <w:pStyle w:val="ConsPlusTitle"/>
        <w:jc w:val="center"/>
        <w:outlineLvl w:val="0"/>
      </w:pPr>
      <w:r w:rsidRPr="00B565CE">
        <w:t>АДМИНИСТРАЦИЯ ГОРОДА ХАНТЫ-МАНСИЙСКА</w:t>
      </w:r>
    </w:p>
    <w:p w:rsidR="00B565CE" w:rsidRPr="00B565CE" w:rsidRDefault="00B565CE" w:rsidP="00B565CE">
      <w:pPr>
        <w:pStyle w:val="ConsPlusTitle"/>
        <w:jc w:val="center"/>
      </w:pPr>
    </w:p>
    <w:p w:rsidR="00B565CE" w:rsidRPr="00B565CE" w:rsidRDefault="00B565CE" w:rsidP="00B565CE">
      <w:pPr>
        <w:pStyle w:val="ConsPlusTitle"/>
        <w:jc w:val="center"/>
      </w:pPr>
      <w:r w:rsidRPr="00B565CE">
        <w:t>ПОСТАНОВЛЕНИЕ</w:t>
      </w:r>
    </w:p>
    <w:p w:rsidR="00B565CE" w:rsidRPr="00B565CE" w:rsidRDefault="00B565CE" w:rsidP="00B565CE">
      <w:pPr>
        <w:pStyle w:val="ConsPlusTitle"/>
        <w:jc w:val="center"/>
      </w:pPr>
      <w:r w:rsidRPr="00B565CE">
        <w:t>от 8 ноября 2013 г. N 1450</w:t>
      </w:r>
    </w:p>
    <w:p w:rsidR="00B565CE" w:rsidRPr="00B565CE" w:rsidRDefault="00B565CE" w:rsidP="00B565CE">
      <w:pPr>
        <w:pStyle w:val="ConsPlusTitle"/>
        <w:jc w:val="center"/>
      </w:pPr>
    </w:p>
    <w:p w:rsidR="00B565CE" w:rsidRPr="00B565CE" w:rsidRDefault="00B565CE" w:rsidP="00B565CE">
      <w:pPr>
        <w:pStyle w:val="ConsPlusTitle"/>
        <w:jc w:val="center"/>
      </w:pPr>
      <w:r w:rsidRPr="00B565CE">
        <w:t>ОБ УТВЕРЖДЕНИИ МУНИЦИПАЛЬНОЙ ПРОГРАММЫ "ОСНОВНЫЕ НАПРАВЛЕНИЯ</w:t>
      </w:r>
    </w:p>
    <w:p w:rsidR="00B565CE" w:rsidRPr="00B565CE" w:rsidRDefault="00B565CE" w:rsidP="00B565CE">
      <w:pPr>
        <w:pStyle w:val="ConsPlusTitle"/>
        <w:jc w:val="center"/>
      </w:pPr>
      <w:r w:rsidRPr="00B565CE">
        <w:t>РАЗВИТИЯ В ОБЛАСТИ УПРАВЛЕНИЯ И РАСПОРЯЖЕНИЯ МУНИЦИПАЛЬНОЙ</w:t>
      </w:r>
    </w:p>
    <w:p w:rsidR="00B565CE" w:rsidRPr="00B565CE" w:rsidRDefault="00B565CE" w:rsidP="00B565CE">
      <w:pPr>
        <w:pStyle w:val="ConsPlusTitle"/>
        <w:jc w:val="center"/>
      </w:pPr>
      <w:r w:rsidRPr="00B565CE">
        <w:t>СОБСТВЕННОСТЬЮ ГОРОДА ХАНТЫ-МАНСИЙСКА"</w:t>
      </w:r>
    </w:p>
    <w:p w:rsidR="00B565CE" w:rsidRPr="00B565CE" w:rsidRDefault="00B565CE" w:rsidP="00B565CE">
      <w:pPr>
        <w:pStyle w:val="ConsPlusNormal"/>
        <w:jc w:val="center"/>
      </w:pPr>
    </w:p>
    <w:p w:rsidR="00B565CE" w:rsidRPr="00B565CE" w:rsidRDefault="00B565CE" w:rsidP="00B565CE">
      <w:pPr>
        <w:pStyle w:val="ConsPlusNormal"/>
        <w:ind w:firstLine="540"/>
        <w:jc w:val="both"/>
      </w:pPr>
      <w:proofErr w:type="gramStart"/>
      <w:r w:rsidRPr="00B565CE">
        <w:t>В соответствии со статьей 179 Бюджетного кодекса Российской Федерации, Жилищным кодексом Российской Федерации, Земельным кодексом Российской Федерации, пунктом 3 части 1 статьи 16 Федерального закона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Законом Ханты-Мансийского автономного округа - Югры от 03.05.2000 N 26-оз "О</w:t>
      </w:r>
      <w:proofErr w:type="gramEnd"/>
      <w:r w:rsidRPr="00B565CE">
        <w:t xml:space="preserve"> регулировании отдельных земельных отношений в Ханты-Мансийском автономном округе - Югре", решениями Думы города Ханты-Мансийска от 29.06.2012 N 255 "О </w:t>
      </w:r>
      <w:proofErr w:type="gramStart"/>
      <w:r w:rsidRPr="00B565CE">
        <w:t>Положении</w:t>
      </w:r>
      <w:proofErr w:type="gramEnd"/>
      <w:r w:rsidRPr="00B565CE">
        <w:t xml:space="preserve"> о порядке управления и распоряжения имуществом, находящимся в муниципальной собственности города Ханты-Мансийска", от 25.11.2011 N 131 "О Положении о порядке управления и распоряжения жилищным фондом, находящимся в собственности города Ханты-Мансийска", от 25.12.2009 N 911 "О Положении о порядке управления и распоряжения </w:t>
      </w:r>
      <w:proofErr w:type="gramStart"/>
      <w:r w:rsidRPr="00B565CE">
        <w:t>земельными участками, находящимися в собственности города Ханты-Мансийска",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26.08.2013 N 224-р "О разработке муниципальной программы "Основные направления развития в области управления и распоряжения муниципальной собственностью города Ханты-Мансийска на 2014 - 2016 годы", в связи с одобрением Думой города Ханты-Мансийска 11.10.2013 проекта муниципальной программы "Основные</w:t>
      </w:r>
      <w:proofErr w:type="gramEnd"/>
      <w:r w:rsidRPr="00B565CE">
        <w:t xml:space="preserve"> направления развития в области управления и распоряжения муниципальной собственностью города Ханты-Мансийска на 2014 - 2016 годы", руководствуясь статьей 71 Устава города Ханты-Мансийска:</w:t>
      </w:r>
    </w:p>
    <w:p w:rsidR="00B565CE" w:rsidRPr="00B565CE" w:rsidRDefault="00B565CE" w:rsidP="00B565CE">
      <w:pPr>
        <w:pStyle w:val="ConsPlusNormal"/>
        <w:jc w:val="both"/>
      </w:pPr>
      <w:r w:rsidRPr="00B565CE">
        <w:t>(в ред. постановлений Администрации города Ханты-Мансийска от 26.12.2015 N 1478, от 04.12.2018 N 1301)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1. Утвердить муниципальную программу "Основные направления развития в области управления и распоряжения муниципальной собственностью города Ханты-Мансийска" согласно приложению.</w:t>
      </w:r>
    </w:p>
    <w:p w:rsidR="00B565CE" w:rsidRPr="00B565CE" w:rsidRDefault="00B565CE" w:rsidP="00B565CE">
      <w:pPr>
        <w:pStyle w:val="ConsPlusNormal"/>
        <w:jc w:val="both"/>
      </w:pPr>
      <w:r w:rsidRPr="00B565CE">
        <w:t>(в ред. постановлений Администрации города Ханты-Мансийска от 15.04.2015 N 544, от 26.12.2015 N 1478, от 04.12.2018 N 1301)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2. Исключен. - Постановление Администрации города Ханты-Мансийска от 15.04.2015 N 544.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3. Настоящее постановление вступает в силу с 01.01.2014, но не ранее чем после дня официального опубликования.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 xml:space="preserve">4. </w:t>
      </w:r>
      <w:proofErr w:type="gramStart"/>
      <w:r w:rsidRPr="00B565CE">
        <w:t>Контроль за</w:t>
      </w:r>
      <w:proofErr w:type="gramEnd"/>
      <w:r w:rsidRPr="00B565CE"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B565CE" w:rsidRPr="00B565CE" w:rsidRDefault="00B565CE" w:rsidP="00B565CE">
      <w:pPr>
        <w:pStyle w:val="ConsPlusNormal"/>
        <w:jc w:val="both"/>
      </w:pPr>
      <w:r w:rsidRPr="00B565CE">
        <w:t>(в ред. постановлений Администрации города Ханты-Мансийска от 15.04.2015 N 544, от 30.03.2018 N 192)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jc w:val="right"/>
      </w:pPr>
      <w:proofErr w:type="gramStart"/>
      <w:r w:rsidRPr="00B565CE">
        <w:t>Исполняющий</w:t>
      </w:r>
      <w:proofErr w:type="gramEnd"/>
      <w:r w:rsidRPr="00B565CE">
        <w:t xml:space="preserve"> полномочия</w:t>
      </w:r>
    </w:p>
    <w:p w:rsidR="00B565CE" w:rsidRPr="00B565CE" w:rsidRDefault="00B565CE" w:rsidP="00B565CE">
      <w:pPr>
        <w:pStyle w:val="ConsPlusNormal"/>
        <w:jc w:val="right"/>
      </w:pPr>
      <w:r w:rsidRPr="00B565CE">
        <w:t>Главы Администрации</w:t>
      </w:r>
    </w:p>
    <w:p w:rsidR="00B565CE" w:rsidRPr="00B565CE" w:rsidRDefault="00B565CE" w:rsidP="00B565CE">
      <w:pPr>
        <w:pStyle w:val="ConsPlusNormal"/>
        <w:jc w:val="right"/>
      </w:pPr>
      <w:r w:rsidRPr="00B565CE">
        <w:t>города Ханты-Мансийска</w:t>
      </w:r>
    </w:p>
    <w:p w:rsidR="00B565CE" w:rsidRPr="00B565CE" w:rsidRDefault="00B565CE" w:rsidP="00B565CE">
      <w:pPr>
        <w:pStyle w:val="ConsPlusNormal"/>
        <w:jc w:val="right"/>
      </w:pPr>
      <w:r w:rsidRPr="00B565CE">
        <w:t>В.В.ЖУРАВЛЕВ</w:t>
      </w: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Normal"/>
        <w:jc w:val="right"/>
        <w:outlineLvl w:val="0"/>
      </w:pPr>
      <w:bookmarkStart w:id="0" w:name="P34"/>
      <w:bookmarkEnd w:id="0"/>
      <w:r w:rsidRPr="00B565CE">
        <w:lastRenderedPageBreak/>
        <w:t>Приложение</w:t>
      </w:r>
    </w:p>
    <w:p w:rsidR="00B565CE" w:rsidRPr="00B565CE" w:rsidRDefault="00B565CE" w:rsidP="00B565CE">
      <w:pPr>
        <w:pStyle w:val="ConsPlusNormal"/>
        <w:jc w:val="right"/>
      </w:pPr>
      <w:r w:rsidRPr="00B565CE">
        <w:t>к постановлению Администрации</w:t>
      </w:r>
    </w:p>
    <w:p w:rsidR="00B565CE" w:rsidRPr="00B565CE" w:rsidRDefault="00B565CE" w:rsidP="00B565CE">
      <w:pPr>
        <w:pStyle w:val="ConsPlusNormal"/>
        <w:jc w:val="right"/>
      </w:pPr>
      <w:r w:rsidRPr="00B565CE">
        <w:t>города Ханты-Мансийска</w:t>
      </w:r>
    </w:p>
    <w:p w:rsidR="00B565CE" w:rsidRDefault="00B565CE" w:rsidP="00B565CE">
      <w:pPr>
        <w:pStyle w:val="ConsPlusNormal"/>
        <w:jc w:val="right"/>
      </w:pPr>
      <w:r w:rsidRPr="00B565CE">
        <w:t>от 08.11.2013 N 1450</w:t>
      </w:r>
    </w:p>
    <w:p w:rsidR="00B565CE" w:rsidRPr="00B565CE" w:rsidRDefault="00B565CE" w:rsidP="00B565CE">
      <w:pPr>
        <w:pStyle w:val="ConsPlusNormal"/>
        <w:jc w:val="right"/>
      </w:pPr>
      <w:r>
        <w:t>(Редакция от 04.12.2018 № 1301)</w:t>
      </w:r>
    </w:p>
    <w:p w:rsidR="00B565CE" w:rsidRPr="00B565CE" w:rsidRDefault="00B565CE" w:rsidP="00B565CE">
      <w:pPr>
        <w:spacing w:after="0" w:line="240" w:lineRule="auto"/>
      </w:pPr>
    </w:p>
    <w:p w:rsidR="00B565CE" w:rsidRPr="00B565CE" w:rsidRDefault="00B565CE" w:rsidP="00B565CE">
      <w:pPr>
        <w:pStyle w:val="ConsPlusNormal"/>
      </w:pPr>
    </w:p>
    <w:p w:rsidR="00B565CE" w:rsidRPr="00B565CE" w:rsidRDefault="00B565CE" w:rsidP="00B565CE">
      <w:pPr>
        <w:pStyle w:val="ConsPlusTitle"/>
        <w:jc w:val="center"/>
        <w:outlineLvl w:val="1"/>
      </w:pPr>
      <w:r w:rsidRPr="00B565CE">
        <w:t>Паспорт муниципальной программы</w:t>
      </w:r>
    </w:p>
    <w:p w:rsidR="00B565CE" w:rsidRPr="00B565CE" w:rsidRDefault="00B565CE" w:rsidP="00B565CE">
      <w:pPr>
        <w:pStyle w:val="ConsPlusTitle"/>
        <w:jc w:val="center"/>
      </w:pPr>
      <w:r w:rsidRPr="00B565CE">
        <w:t>"Основные направления развития в области управления</w:t>
      </w:r>
    </w:p>
    <w:p w:rsidR="00B565CE" w:rsidRPr="00B565CE" w:rsidRDefault="00B565CE" w:rsidP="00B565CE">
      <w:pPr>
        <w:pStyle w:val="ConsPlusTitle"/>
        <w:jc w:val="center"/>
      </w:pPr>
      <w:r w:rsidRPr="00B565CE">
        <w:t>и распоряжения муниципальной собственностью города</w:t>
      </w:r>
    </w:p>
    <w:p w:rsidR="00B565CE" w:rsidRPr="00B565CE" w:rsidRDefault="00B565CE" w:rsidP="00B565CE">
      <w:pPr>
        <w:pStyle w:val="ConsPlusTitle"/>
        <w:jc w:val="center"/>
      </w:pPr>
      <w:r w:rsidRPr="00B565CE">
        <w:t>Ханты-Мансийска" (далее - муниципальная программа)</w:t>
      </w:r>
    </w:p>
    <w:p w:rsidR="00B565CE" w:rsidRPr="00B565CE" w:rsidRDefault="00B565CE" w:rsidP="00B565C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Наименование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Дата утверждения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Координатор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Исполнители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Департамент муниципальной собственности;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Цели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Задачи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Подпрограммы или основные мероприятия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Основное мероприятие 1.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565CE">
              <w:t>контроля за</w:t>
            </w:r>
            <w:proofErr w:type="gramEnd"/>
            <w:r w:rsidRPr="00B565CE">
              <w:t xml:space="preserve"> его сохранностью";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основное мероприятие 2. "Организация обеспечения деятельности Департамента муниципальной собственности и МКУ "Дирекция по </w:t>
            </w:r>
            <w:r w:rsidRPr="00B565CE">
              <w:lastRenderedPageBreak/>
              <w:t>содержанию имущества казны"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lastRenderedPageBreak/>
              <w:t xml:space="preserve">Наименование проекта (мероприятия), </w:t>
            </w:r>
            <w:proofErr w:type="gramStart"/>
            <w:r w:rsidRPr="00B565CE">
              <w:t>направленного</w:t>
            </w:r>
            <w:proofErr w:type="gramEnd"/>
            <w:r w:rsidRPr="00B565C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B565CE">
              <w:t>направленных</w:t>
            </w:r>
            <w:proofErr w:type="gramEnd"/>
            <w:r w:rsidRPr="00B565C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 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собственности, с 39,9% до 65,1%.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 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собственности, с 20,1% до 45,0%.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3. Увеличение доли протяженности линейных объектов, прошедших инвентаризацию, от общей протяженности линейных объектов, находящихся в муниципальной собственности, с 70,3% до 100%.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4.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5.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6. Увеличение доли актуальной информации об объектах муниципальной собственности во вновь созданной автоматизированной информационной системе "Имущественный фонд" (наполнение информационной системы контентом) с 60% до 100%.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7. Увеличение количества сформированных земельных участков и земельных участков, в отношении которых выполнены кадастровые работы, с 1231 единицы до 2084 единиц.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8.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га до 578 га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Сроки реализации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2019 - 2025 годы и на период до 2030 года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Общий объем финансирования муниципальной программы за счет средств бюджета города Ханты-Мансийска на 2019 - 2025 годы и на период до 2030 года составит 1770579516,92 рублей, из них: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2019 году - 144494876,41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2020 году - 144494876,41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2021 году - 148158976,41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в 2022 году - 148158976,41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2023 году - 148158976,41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2024 году - 148158976,41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2025 году - 148158976,41 рублей;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в 2026 - 2030 годы - 740794882,05 рубля</w:t>
            </w:r>
          </w:p>
        </w:tc>
      </w:tr>
      <w:tr w:rsidR="00B565CE" w:rsidRPr="00B565CE" w:rsidTr="00B565CE">
        <w:tc>
          <w:tcPr>
            <w:tcW w:w="1312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B565CE">
              <w:t>направленных</w:t>
            </w:r>
            <w:proofErr w:type="gramEnd"/>
            <w:r w:rsidRPr="00B565C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Муниципальная программа не предусматривает финансового обеспечения реализации проектов (мероприятий), </w:t>
            </w:r>
            <w:proofErr w:type="gramStart"/>
            <w:r w:rsidRPr="00B565CE">
              <w:t>направленных</w:t>
            </w:r>
            <w:proofErr w:type="gramEnd"/>
            <w:r w:rsidRPr="00B565C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  <w:outlineLvl w:val="1"/>
      </w:pPr>
      <w:r w:rsidRPr="00B565CE">
        <w:t xml:space="preserve">Раздел 1. О СТИМУЛИРОВАНИИ </w:t>
      </w:r>
      <w:proofErr w:type="gramStart"/>
      <w:r w:rsidRPr="00B565CE">
        <w:t>ИНВЕСТИЦИОННОЙ</w:t>
      </w:r>
      <w:proofErr w:type="gramEnd"/>
      <w:r w:rsidRPr="00B565CE">
        <w:t xml:space="preserve"> И ИННОВАЦИОННОЙ</w:t>
      </w:r>
    </w:p>
    <w:p w:rsidR="00B565CE" w:rsidRPr="00B565CE" w:rsidRDefault="00B565CE" w:rsidP="00B565CE">
      <w:pPr>
        <w:pStyle w:val="ConsPlusTitle"/>
        <w:jc w:val="center"/>
      </w:pPr>
      <w:r w:rsidRPr="00B565CE">
        <w:t xml:space="preserve">ДЕЯТЕЛЬНОСТИ, РАЗВИТИЕ КОНКУРЕНЦИИ И </w:t>
      </w:r>
      <w:proofErr w:type="gramStart"/>
      <w:r w:rsidRPr="00B565CE">
        <w:t>НЕГОСУДАРСТВЕННОГО</w:t>
      </w:r>
      <w:proofErr w:type="gramEnd"/>
    </w:p>
    <w:p w:rsidR="00B565CE" w:rsidRPr="00B565CE" w:rsidRDefault="00B565CE" w:rsidP="00B565CE">
      <w:pPr>
        <w:pStyle w:val="ConsPlusTitle"/>
        <w:jc w:val="center"/>
      </w:pPr>
      <w:r w:rsidRPr="00B565CE">
        <w:t>СЕКТОРА ЭКОНОМИКИ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  <w:outlineLvl w:val="2"/>
      </w:pPr>
      <w:r w:rsidRPr="00B565CE">
        <w:t>1.1. Формирование благоприятной деловой среды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Формирование благоприятной деловой среды заключается в эффективном управлении муниципальным имуществом города Ханты-Мансийска, учете и контроле использования муниципального имущества, позволяющими обеспечить оптимальный состав имущества для исполнения органами местного самоуправления города Ханты-Мансийска своих полномочий, обеспечивающих повышение уровня и качества жизни населения города Ханты-Мансийска.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  <w:outlineLvl w:val="2"/>
      </w:pPr>
      <w:r w:rsidRPr="00B565CE">
        <w:t>1.2. Инвестиционные проекты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  <w:outlineLvl w:val="2"/>
      </w:pPr>
      <w:r w:rsidRPr="00B565CE">
        <w:t>1.3. Развитие конкуренции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ind w:firstLine="540"/>
        <w:jc w:val="both"/>
      </w:pPr>
      <w:proofErr w:type="gramStart"/>
      <w:r w:rsidRPr="00B565C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приватизацию муниципального имущества города Ханты-Мансийска, установление единого порядка закупок товаров, работ</w:t>
      </w:r>
      <w:proofErr w:type="gramEnd"/>
      <w:r w:rsidRPr="00B565CE">
        <w:t xml:space="preserve">, услуг хозяйствующими субъектами, акции (доли) которых находятся в собственности муниципального образования города Ханты-Мансийска, выполнение комплекса мероприятий по эффективному управлению муниципальными предприятиями, учреждениями, акционерными обществами с муниципальным участием, </w:t>
      </w:r>
      <w:proofErr w:type="gramStart"/>
      <w:r w:rsidRPr="00B565CE">
        <w:t>контроль за</w:t>
      </w:r>
      <w:proofErr w:type="gramEnd"/>
      <w:r w:rsidRPr="00B565CE">
        <w:t xml:space="preserve"> организацией и проведением процедур реализации имущества хозяйствующими субъектами, доля участия муниципального образования города </w:t>
      </w:r>
      <w:r w:rsidRPr="00B565CE">
        <w:lastRenderedPageBreak/>
        <w:t>Ханты-Мансийска в которых составляет 50 и более процентов.</w:t>
      </w:r>
    </w:p>
    <w:p w:rsidR="00B565CE" w:rsidRPr="00B565CE" w:rsidRDefault="00B565CE" w:rsidP="00B565CE">
      <w:pPr>
        <w:pStyle w:val="ConsPlusNormal"/>
        <w:ind w:firstLine="540"/>
        <w:jc w:val="both"/>
      </w:pPr>
      <w:proofErr w:type="gramStart"/>
      <w:r w:rsidRPr="00B565CE"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за исключением случаев, указанных в Федеральном законе от 26.07.2006 N 135-ФЗ "О защите конкуренции".</w:t>
      </w:r>
      <w:proofErr w:type="gramEnd"/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  <w:outlineLvl w:val="1"/>
      </w:pPr>
      <w:r w:rsidRPr="00B565CE">
        <w:t>Раздел 2. МЕХАНИЗМ РЕАЛИЗАЦИИ МУНИЦИПАЛЬНОЙ ПРОГРАММЫ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Финансирование программы осуществляется за счет средств бюджета города Ханты-Мансийска.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Координатором муниципальной программы является Департамент муниципальной собственности.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Координатор муниципальной программы: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1) координирует, организует, исполняет и контролирует выполнение программных мероприятий;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2) передает при необходимости часть функций МКУ "Дирекция по содержанию имущества казны" для реализации муниципальной программы;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3) ежемесячно составляет и предоставляет в управление экономического развития и инвестиций Администрации города Ханты-Мансийска отчет о ходе реализации мероприятий программы, анализ показателей эффективности реализации муниципальной программы;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4) несет ответственность за реализацию программы и за достижение утвержденных значений целевых показателей.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Исполнителями муниципальной программы являются: Департамент градостроительства и архитектуры, МКУ "Дирекция по содержанию имущества казны", МКУ "Управление капитального строительства города Ханты-Мансийска".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Исполнители муниципальной программы: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1)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средств;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2) по запросу координатора, в установленные сроки представляют необходимую информацию.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B565CE">
        <w:t>сопоставления</w:t>
      </w:r>
      <w:proofErr w:type="gramEnd"/>
      <w:r w:rsidRPr="00B565CE">
        <w:t xml:space="preserve"> фактически достигнутых и плановых значений целевых показателей муниципальной программы.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>В соответствии с данными мониторинга по фактически достигнутым результатам в муниципальную программу могут быть внесены изменения.</w:t>
      </w:r>
    </w:p>
    <w:p w:rsidR="00B565CE" w:rsidRPr="00B565CE" w:rsidRDefault="00B565CE" w:rsidP="00B565CE">
      <w:pPr>
        <w:pStyle w:val="ConsPlusNormal"/>
        <w:ind w:firstLine="540"/>
        <w:jc w:val="both"/>
      </w:pPr>
      <w:r w:rsidRPr="00B565CE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механизмов внедрения и применения технологий бережливого </w:t>
      </w:r>
      <w:proofErr w:type="gramStart"/>
      <w:r w:rsidRPr="00B565CE">
        <w:t>производства</w:t>
      </w:r>
      <w:proofErr w:type="gramEnd"/>
      <w:r w:rsidRPr="00B565CE">
        <w:t xml:space="preserve"> а также мероприятий с применением инициативного бюджетирования.</w:t>
      </w:r>
    </w:p>
    <w:p w:rsidR="00B565CE" w:rsidRDefault="00B565CE" w:rsidP="00B565CE">
      <w:pPr>
        <w:pStyle w:val="ConsPlusNormal"/>
        <w:jc w:val="both"/>
      </w:pPr>
    </w:p>
    <w:p w:rsid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jc w:val="right"/>
        <w:outlineLvl w:val="1"/>
      </w:pPr>
      <w:r w:rsidRPr="00B565CE">
        <w:lastRenderedPageBreak/>
        <w:t>Таблица 1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</w:pPr>
      <w:r w:rsidRPr="00B565CE">
        <w:t>Целевые показатели муниципальной программы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spacing w:after="0" w:line="240" w:lineRule="auto"/>
        <w:sectPr w:rsidR="00B565CE" w:rsidRPr="00B565CE" w:rsidSect="00D31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112"/>
        <w:gridCol w:w="1241"/>
        <w:gridCol w:w="921"/>
        <w:gridCol w:w="919"/>
        <w:gridCol w:w="919"/>
        <w:gridCol w:w="916"/>
        <w:gridCol w:w="757"/>
        <w:gridCol w:w="919"/>
        <w:gridCol w:w="757"/>
        <w:gridCol w:w="1635"/>
      </w:tblGrid>
      <w:tr w:rsidR="00B565CE" w:rsidRPr="00B565CE" w:rsidTr="00B565CE">
        <w:tc>
          <w:tcPr>
            <w:tcW w:w="218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 xml:space="preserve">N </w:t>
            </w:r>
            <w:proofErr w:type="gramStart"/>
            <w:r w:rsidRPr="00B565CE">
              <w:t>п</w:t>
            </w:r>
            <w:proofErr w:type="gramEnd"/>
            <w:r w:rsidRPr="00B565CE">
              <w:t>/п</w:t>
            </w:r>
          </w:p>
        </w:tc>
        <w:tc>
          <w:tcPr>
            <w:tcW w:w="1754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Наименование целевых показателей</w:t>
            </w:r>
          </w:p>
        </w:tc>
        <w:tc>
          <w:tcPr>
            <w:tcW w:w="414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Базовый показатель на начало реализации программы</w:t>
            </w:r>
          </w:p>
        </w:tc>
        <w:tc>
          <w:tcPr>
            <w:tcW w:w="2179" w:type="pct"/>
            <w:gridSpan w:val="7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Значения показателя по годам</w:t>
            </w:r>
          </w:p>
        </w:tc>
        <w:tc>
          <w:tcPr>
            <w:tcW w:w="436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Целевое значение показателя на дату окончания реализации муниципальной программы</w:t>
            </w:r>
          </w:p>
        </w:tc>
      </w:tr>
      <w:tr w:rsidR="00B565CE" w:rsidRPr="00B565CE" w:rsidTr="00B565CE">
        <w:tc>
          <w:tcPr>
            <w:tcW w:w="21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754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414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2019 год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2020 год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2021 год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2022 год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2023 год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2024 год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2025 год</w:t>
            </w:r>
          </w:p>
        </w:tc>
        <w:tc>
          <w:tcPr>
            <w:tcW w:w="43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</w:t>
            </w:r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B565CE">
              <w:t xml:space="preserve"> (%)</w:t>
            </w:r>
            <w:proofErr w:type="gramEnd"/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39,9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42,5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45,1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48,1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49,0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51,1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53,1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55,1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65,1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proofErr w:type="gramStart"/>
            <w:r w:rsidRPr="00B565CE">
              <w:t xml:space="preserve"> (%)</w:t>
            </w:r>
            <w:proofErr w:type="gramEnd"/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20,1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22,1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24,1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26,1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28,1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30,1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32,1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34,1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45,0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  <w:proofErr w:type="gramStart"/>
            <w:r w:rsidRPr="00B565CE">
              <w:t xml:space="preserve"> (%)</w:t>
            </w:r>
            <w:proofErr w:type="gramEnd"/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70,3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73,0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76,0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78,0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80,0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82,0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84,0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87,0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100,0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B565CE">
              <w:t xml:space="preserve"> (%)</w:t>
            </w:r>
            <w:proofErr w:type="gramEnd"/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2,0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1,5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1,5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1,0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1,0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1,0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0,3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Количество проведенных контрольных мероприятий по проверке использования и сохранности муниципального имущества (ед.)</w:t>
            </w:r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96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108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132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144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156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168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180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240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proofErr w:type="gramStart"/>
            <w:r w:rsidRPr="00B565CE">
              <w:t xml:space="preserve">Доля актуальной информации об объектах муниципальной собственности во вновь созданной </w:t>
            </w:r>
            <w:r w:rsidRPr="00B565CE">
              <w:lastRenderedPageBreak/>
              <w:t>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</w:t>
            </w:r>
            <w:proofErr w:type="gramEnd"/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60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90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100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7.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Количество сформированных земельных участков и земельных участков, в отношении которых выполнены кадастровые работы (ед.)</w:t>
            </w:r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1231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1303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1369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1439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1507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1577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1647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1718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2084</w:t>
            </w:r>
          </w:p>
        </w:tc>
      </w:tr>
      <w:tr w:rsidR="00B565CE" w:rsidRPr="00B565CE" w:rsidTr="00B565CE">
        <w:tc>
          <w:tcPr>
            <w:tcW w:w="21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8.</w:t>
            </w:r>
          </w:p>
        </w:tc>
        <w:tc>
          <w:tcPr>
            <w:tcW w:w="1754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B565CE">
              <w:t>га</w:t>
            </w:r>
            <w:proofErr w:type="gramEnd"/>
            <w:r w:rsidRPr="00B565CE">
              <w:t>)</w:t>
            </w:r>
          </w:p>
        </w:tc>
        <w:tc>
          <w:tcPr>
            <w:tcW w:w="41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445</w:t>
            </w:r>
          </w:p>
        </w:tc>
        <w:tc>
          <w:tcPr>
            <w:tcW w:w="32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452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466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478</w:t>
            </w:r>
          </w:p>
        </w:tc>
        <w:tc>
          <w:tcPr>
            <w:tcW w:w="3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488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499</w:t>
            </w:r>
          </w:p>
        </w:tc>
        <w:tc>
          <w:tcPr>
            <w:tcW w:w="32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509</w:t>
            </w:r>
          </w:p>
        </w:tc>
        <w:tc>
          <w:tcPr>
            <w:tcW w:w="27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520</w:t>
            </w:r>
          </w:p>
        </w:tc>
        <w:tc>
          <w:tcPr>
            <w:tcW w:w="43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578</w:t>
            </w:r>
          </w:p>
        </w:tc>
      </w:tr>
    </w:tbl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jc w:val="right"/>
        <w:outlineLvl w:val="1"/>
      </w:pPr>
      <w:r w:rsidRPr="00B565CE">
        <w:t>Таблица 2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</w:pPr>
      <w:r w:rsidRPr="00B565CE">
        <w:t>Перечень основных мероприятий муниципальной программы</w:t>
      </w:r>
    </w:p>
    <w:p w:rsidR="00B565CE" w:rsidRPr="00B565CE" w:rsidRDefault="00B565CE" w:rsidP="00B565C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414"/>
        <w:gridCol w:w="1403"/>
        <w:gridCol w:w="1162"/>
        <w:gridCol w:w="1218"/>
        <w:gridCol w:w="1081"/>
        <w:gridCol w:w="1005"/>
        <w:gridCol w:w="1005"/>
        <w:gridCol w:w="1005"/>
        <w:gridCol w:w="1005"/>
        <w:gridCol w:w="1005"/>
        <w:gridCol w:w="1005"/>
        <w:gridCol w:w="1005"/>
        <w:gridCol w:w="1042"/>
      </w:tblGrid>
      <w:tr w:rsidR="00B565CE" w:rsidRPr="00B565CE" w:rsidTr="00B565CE">
        <w:tc>
          <w:tcPr>
            <w:tcW w:w="13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 xml:space="preserve">N </w:t>
            </w:r>
            <w:proofErr w:type="gramStart"/>
            <w:r w:rsidRPr="00B565CE">
              <w:t>п</w:t>
            </w:r>
            <w:proofErr w:type="gramEnd"/>
            <w:r w:rsidRPr="00B565CE">
              <w:t>/п</w:t>
            </w:r>
          </w:p>
        </w:tc>
        <w:tc>
          <w:tcPr>
            <w:tcW w:w="558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399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Главный распорядитель бюджетных средств</w:t>
            </w: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Исполнители программы</w:t>
            </w:r>
          </w:p>
        </w:tc>
        <w:tc>
          <w:tcPr>
            <w:tcW w:w="308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Источники финансирования</w:t>
            </w:r>
          </w:p>
        </w:tc>
        <w:tc>
          <w:tcPr>
            <w:tcW w:w="3212" w:type="pct"/>
            <w:gridSpan w:val="9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Финансовые затраты на реализацию (рублей)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76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Всего</w:t>
            </w:r>
          </w:p>
        </w:tc>
        <w:tc>
          <w:tcPr>
            <w:tcW w:w="2836" w:type="pct"/>
            <w:gridSpan w:val="8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в том числе: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2019 год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2020 год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2021 год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2022 год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2023 год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2024 год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2025 год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2026 - 2030 годы</w:t>
            </w:r>
          </w:p>
        </w:tc>
      </w:tr>
      <w:tr w:rsidR="00B565CE" w:rsidRPr="00B565CE" w:rsidTr="00B565CE">
        <w:tc>
          <w:tcPr>
            <w:tcW w:w="13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</w:t>
            </w:r>
          </w:p>
        </w:tc>
        <w:tc>
          <w:tcPr>
            <w:tcW w:w="55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</w:t>
            </w:r>
          </w:p>
        </w:tc>
        <w:tc>
          <w:tcPr>
            <w:tcW w:w="399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</w:t>
            </w:r>
          </w:p>
        </w:tc>
        <w:tc>
          <w:tcPr>
            <w:tcW w:w="38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13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</w:t>
            </w:r>
          </w:p>
        </w:tc>
      </w:tr>
      <w:tr w:rsidR="00B565CE" w:rsidRPr="00B565CE" w:rsidTr="00B565CE">
        <w:tc>
          <w:tcPr>
            <w:tcW w:w="13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1.</w:t>
            </w:r>
          </w:p>
        </w:tc>
        <w:tc>
          <w:tcPr>
            <w:tcW w:w="558" w:type="pct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 xml:space="preserve">Организация </w:t>
            </w:r>
            <w:r w:rsidRPr="00B565CE">
              <w:lastRenderedPageBreak/>
              <w:t xml:space="preserve">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565CE">
              <w:t>контроля за</w:t>
            </w:r>
            <w:proofErr w:type="gramEnd"/>
            <w:r w:rsidRPr="00B565CE">
              <w:t xml:space="preserve"> его сохранностью (N 1, 2, 3, 7, 8)</w:t>
            </w:r>
          </w:p>
        </w:tc>
        <w:tc>
          <w:tcPr>
            <w:tcW w:w="399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 xml:space="preserve">Департамент </w:t>
            </w:r>
            <w:r w:rsidRPr="00B565CE">
              <w:lastRenderedPageBreak/>
              <w:t>муниципальной собственности</w:t>
            </w: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Департаме</w:t>
            </w:r>
            <w:r w:rsidRPr="00B565CE">
              <w:lastRenderedPageBreak/>
              <w:t>нт муниципальной собственности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lastRenderedPageBreak/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28647297</w:t>
            </w:r>
            <w:r w:rsidRPr="00B565CE">
              <w:lastRenderedPageBreak/>
              <w:t>4,36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2398678</w:t>
            </w:r>
            <w:r w:rsidRPr="00B565CE">
              <w:lastRenderedPageBreak/>
              <w:t>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2398678</w:t>
            </w:r>
            <w:r w:rsidRPr="00B565CE">
              <w:lastRenderedPageBreak/>
              <w:t>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2384994</w:t>
            </w:r>
            <w:r w:rsidRPr="00B565CE">
              <w:lastRenderedPageBreak/>
              <w:t>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2384994</w:t>
            </w:r>
            <w:r w:rsidRPr="00B565CE">
              <w:lastRenderedPageBreak/>
              <w:t>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2384994</w:t>
            </w:r>
            <w:r w:rsidRPr="00B565CE">
              <w:lastRenderedPageBreak/>
              <w:t>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2384994</w:t>
            </w:r>
            <w:r w:rsidRPr="00B565CE">
              <w:lastRenderedPageBreak/>
              <w:t>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2384994</w:t>
            </w:r>
            <w:r w:rsidRPr="00B565CE">
              <w:lastRenderedPageBreak/>
              <w:t>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11924970</w:t>
            </w:r>
            <w:r w:rsidRPr="00B565CE">
              <w:lastRenderedPageBreak/>
              <w:t>0,00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286472974,36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23986787,18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23986787,18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23849940,00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23849940,00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23849940,00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23849940,00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23849940,00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119249700,00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МКУ "Дирекция по содержанию имущества казны"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224078800,00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9163600,00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9163600,00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102875800,00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224078800,00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9163600,00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9163600,00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20575160,00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10275800,00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Департамент градостроительства и архитектуры</w:t>
            </w: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МКУ "Управление капитального строительства города Ханты-Мансийска"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48694800,00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20289500,00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48694800,00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4057900,00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20289500,00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Итого по мероприятию 1: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559246574,36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37208287,18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37208287,18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242415000,00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559246574,36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37208287,18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37208287,18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48483000,00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242415000,00</w:t>
            </w:r>
          </w:p>
        </w:tc>
      </w:tr>
      <w:tr w:rsidR="00B565CE" w:rsidRPr="00B565CE" w:rsidTr="00B565CE">
        <w:tc>
          <w:tcPr>
            <w:tcW w:w="13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2.</w:t>
            </w:r>
          </w:p>
        </w:tc>
        <w:tc>
          <w:tcPr>
            <w:tcW w:w="558" w:type="pct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Организация обеспечения деятельности Департамента муниципальной собственности и МКУ "Дирекция по содержанию имущества казны" (N 4, 5, 6)</w:t>
            </w:r>
          </w:p>
        </w:tc>
        <w:tc>
          <w:tcPr>
            <w:tcW w:w="399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Департамент муниципальной собственности</w:t>
            </w: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Департамент муниципальной собственности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738529703,00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65785604,30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65785604,30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303479247,20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738529703,00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65785604,30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65785604,30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60695849,44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303479247,20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МКУ "Дирекция по содержанию имущества казны"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  <w:vAlign w:val="center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472803239,56</w:t>
            </w:r>
          </w:p>
        </w:tc>
        <w:tc>
          <w:tcPr>
            <w:tcW w:w="353" w:type="pct"/>
            <w:vAlign w:val="center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41500984,93</w:t>
            </w:r>
          </w:p>
        </w:tc>
        <w:tc>
          <w:tcPr>
            <w:tcW w:w="364" w:type="pct"/>
            <w:vAlign w:val="center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41500984,93</w:t>
            </w:r>
          </w:p>
        </w:tc>
        <w:tc>
          <w:tcPr>
            <w:tcW w:w="342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38980126,97</w:t>
            </w:r>
          </w:p>
        </w:tc>
        <w:tc>
          <w:tcPr>
            <w:tcW w:w="353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38980126,97</w:t>
            </w:r>
          </w:p>
        </w:tc>
        <w:tc>
          <w:tcPr>
            <w:tcW w:w="364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38980126,97</w:t>
            </w:r>
          </w:p>
        </w:tc>
        <w:tc>
          <w:tcPr>
            <w:tcW w:w="353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38980126,97</w:t>
            </w:r>
          </w:p>
        </w:tc>
        <w:tc>
          <w:tcPr>
            <w:tcW w:w="353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38980126,97</w:t>
            </w:r>
          </w:p>
        </w:tc>
        <w:tc>
          <w:tcPr>
            <w:tcW w:w="353" w:type="pct"/>
            <w:vAlign w:val="center"/>
          </w:tcPr>
          <w:p w:rsidR="00B565CE" w:rsidRPr="00B565CE" w:rsidRDefault="00B565CE" w:rsidP="00B565CE">
            <w:pPr>
              <w:pStyle w:val="ConsPlusNormal"/>
              <w:jc w:val="right"/>
            </w:pPr>
            <w:r w:rsidRPr="00B565CE">
              <w:t>194900,634,85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3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472803239,56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41500984,93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41500984,93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38980126,97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38980126,97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38980126,97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38980126,97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38980126,97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194900,634,85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Итого по мероприятию 2: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1211332942,56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107286589,23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107286589,23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498379882,05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1211332942,56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107286589,23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107286589,23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99675976,41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498379882,05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 по муниципальной программе: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1770579516,92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144494876,41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144494876,41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740794882,05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1770579516,92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144494876,41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144494876,41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148158976,41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740794882,05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lastRenderedPageBreak/>
              <w:t>инвестиции в объекты муниципальной собственности: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267094232,36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111014929,00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267094232,36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111014929,00</w:t>
            </w:r>
          </w:p>
        </w:tc>
      </w:tr>
      <w:tr w:rsidR="00B565CE" w:rsidRPr="00B565CE" w:rsidTr="00B565CE">
        <w:tc>
          <w:tcPr>
            <w:tcW w:w="1481" w:type="pct"/>
            <w:gridSpan w:val="4"/>
          </w:tcPr>
          <w:p w:rsidR="00B565CE" w:rsidRPr="00B565CE" w:rsidRDefault="00B565CE" w:rsidP="00B565CE">
            <w:pPr>
              <w:pStyle w:val="ConsPlusNormal"/>
            </w:pPr>
            <w:r w:rsidRPr="00B565CE">
              <w:t>в том числе: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</w:pP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инвестиции в объекты муниципальной собственности</w:t>
            </w: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 w:val="restart"/>
          </w:tcPr>
          <w:p w:rsidR="00B565CE" w:rsidRPr="00B565CE" w:rsidRDefault="00B565CE" w:rsidP="00B565CE">
            <w:pPr>
              <w:pStyle w:val="ConsPlusNormal"/>
            </w:pPr>
            <w:proofErr w:type="gramStart"/>
            <w:r w:rsidRPr="00B565C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всего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267094232,36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11014929,00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автономного округа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0</w:t>
            </w:r>
          </w:p>
        </w:tc>
      </w:tr>
      <w:tr w:rsidR="00B565CE" w:rsidRPr="00B565CE" w:rsidTr="00B565CE">
        <w:tc>
          <w:tcPr>
            <w:tcW w:w="1481" w:type="pct"/>
            <w:gridSpan w:val="4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08" w:type="pct"/>
          </w:tcPr>
          <w:p w:rsidR="00B565CE" w:rsidRPr="00B565CE" w:rsidRDefault="00B565CE" w:rsidP="00B565CE">
            <w:pPr>
              <w:pStyle w:val="ConsPlusNormal"/>
            </w:pPr>
            <w:r w:rsidRPr="00B565CE">
              <w:t>бюджет города</w:t>
            </w:r>
          </w:p>
        </w:tc>
        <w:tc>
          <w:tcPr>
            <w:tcW w:w="37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267094232,36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22532187,18</w:t>
            </w:r>
          </w:p>
        </w:tc>
        <w:tc>
          <w:tcPr>
            <w:tcW w:w="3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6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22202985,80</w:t>
            </w:r>
          </w:p>
        </w:tc>
        <w:tc>
          <w:tcPr>
            <w:tcW w:w="35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11014929,00</w:t>
            </w:r>
          </w:p>
        </w:tc>
      </w:tr>
    </w:tbl>
    <w:p w:rsidR="00B565CE" w:rsidRPr="00B565CE" w:rsidRDefault="00B565CE" w:rsidP="00B565CE">
      <w:pPr>
        <w:spacing w:after="0" w:line="240" w:lineRule="auto"/>
        <w:sectPr w:rsidR="00B565CE" w:rsidRPr="00B565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65CE" w:rsidRPr="00B565CE" w:rsidRDefault="00B565CE" w:rsidP="00B565CE">
      <w:pPr>
        <w:pStyle w:val="ConsPlusNormal"/>
        <w:jc w:val="right"/>
        <w:outlineLvl w:val="1"/>
      </w:pPr>
      <w:r w:rsidRPr="00B565CE">
        <w:lastRenderedPageBreak/>
        <w:t>Таблица 3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</w:pPr>
      <w:r w:rsidRPr="00B565CE">
        <w:t>Проекты (мероприятия), направленные в том числе</w:t>
      </w:r>
    </w:p>
    <w:p w:rsidR="00B565CE" w:rsidRPr="00B565CE" w:rsidRDefault="00B565CE" w:rsidP="00B565CE">
      <w:pPr>
        <w:pStyle w:val="ConsPlusTitle"/>
        <w:jc w:val="center"/>
      </w:pPr>
      <w:r w:rsidRPr="00B565CE">
        <w:t xml:space="preserve">на реализацию национальных и федеральных проектов </w:t>
      </w:r>
      <w:proofErr w:type="gramStart"/>
      <w:r w:rsidRPr="00B565CE">
        <w:t>Российской</w:t>
      </w:r>
      <w:proofErr w:type="gramEnd"/>
    </w:p>
    <w:p w:rsidR="00B565CE" w:rsidRPr="00B565CE" w:rsidRDefault="00B565CE" w:rsidP="00B565CE">
      <w:pPr>
        <w:pStyle w:val="ConsPlusTitle"/>
        <w:jc w:val="center"/>
      </w:pPr>
      <w:r w:rsidRPr="00B565CE">
        <w:t xml:space="preserve">Федерации, портфелей проектов Ханты-Мансийского </w:t>
      </w:r>
      <w:proofErr w:type="gramStart"/>
      <w:r w:rsidRPr="00B565CE">
        <w:t>автономного</w:t>
      </w:r>
      <w:proofErr w:type="gramEnd"/>
    </w:p>
    <w:p w:rsidR="00B565CE" w:rsidRPr="00B565CE" w:rsidRDefault="00B565CE" w:rsidP="00B565CE">
      <w:pPr>
        <w:pStyle w:val="ConsPlusTitle"/>
        <w:jc w:val="center"/>
      </w:pPr>
      <w:r w:rsidRPr="00B565CE">
        <w:t>округа - Югры, муниципальных проектов города Ханты-Мансийска</w:t>
      </w:r>
    </w:p>
    <w:p w:rsidR="00B565CE" w:rsidRPr="00B565CE" w:rsidRDefault="00B565CE" w:rsidP="00B565C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36"/>
        <w:gridCol w:w="1431"/>
        <w:gridCol w:w="996"/>
        <w:gridCol w:w="1241"/>
        <w:gridCol w:w="1716"/>
        <w:gridCol w:w="996"/>
        <w:gridCol w:w="708"/>
        <w:gridCol w:w="705"/>
        <w:gridCol w:w="708"/>
        <w:gridCol w:w="708"/>
        <w:gridCol w:w="708"/>
        <w:gridCol w:w="705"/>
        <w:gridCol w:w="708"/>
        <w:gridCol w:w="908"/>
      </w:tblGrid>
      <w:tr w:rsidR="00B565CE" w:rsidRPr="00B565CE" w:rsidTr="00B565CE">
        <w:tc>
          <w:tcPr>
            <w:tcW w:w="217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 xml:space="preserve">N </w:t>
            </w:r>
            <w:proofErr w:type="gramStart"/>
            <w:r w:rsidRPr="00B565CE">
              <w:t>п</w:t>
            </w:r>
            <w:proofErr w:type="gramEnd"/>
            <w:r w:rsidRPr="00B565CE">
              <w:t>/п</w:t>
            </w:r>
          </w:p>
        </w:tc>
        <w:tc>
          <w:tcPr>
            <w:tcW w:w="631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Наименование проекта или мероприятия</w:t>
            </w:r>
          </w:p>
        </w:tc>
        <w:tc>
          <w:tcPr>
            <w:tcW w:w="493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Номер основного мероприятия</w:t>
            </w:r>
          </w:p>
        </w:tc>
        <w:tc>
          <w:tcPr>
            <w:tcW w:w="345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Цели</w:t>
            </w:r>
          </w:p>
        </w:tc>
        <w:tc>
          <w:tcPr>
            <w:tcW w:w="394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Срок реализации</w:t>
            </w:r>
          </w:p>
        </w:tc>
        <w:tc>
          <w:tcPr>
            <w:tcW w:w="533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Источники финансирования</w:t>
            </w:r>
          </w:p>
        </w:tc>
        <w:tc>
          <w:tcPr>
            <w:tcW w:w="2386" w:type="pct"/>
            <w:gridSpan w:val="9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Параметры финансового обеспечения, рублей</w:t>
            </w:r>
          </w:p>
        </w:tc>
      </w:tr>
      <w:tr w:rsidR="00B565CE" w:rsidRPr="00B565CE" w:rsidTr="00B565CE">
        <w:tc>
          <w:tcPr>
            <w:tcW w:w="217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631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493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533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345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Всего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2019 год</w:t>
            </w:r>
          </w:p>
        </w:tc>
        <w:tc>
          <w:tcPr>
            <w:tcW w:w="24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2020 год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2021 год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2022 год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2023 год</w:t>
            </w:r>
          </w:p>
        </w:tc>
        <w:tc>
          <w:tcPr>
            <w:tcW w:w="24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2024 год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2025 год</w:t>
            </w:r>
          </w:p>
        </w:tc>
        <w:tc>
          <w:tcPr>
            <w:tcW w:w="31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2026 - 2030 годы</w:t>
            </w:r>
          </w:p>
        </w:tc>
      </w:tr>
      <w:tr w:rsidR="00B565CE" w:rsidRPr="00B565CE" w:rsidTr="00B565CE">
        <w:tc>
          <w:tcPr>
            <w:tcW w:w="21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</w:t>
            </w:r>
          </w:p>
        </w:tc>
        <w:tc>
          <w:tcPr>
            <w:tcW w:w="631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</w:t>
            </w:r>
          </w:p>
        </w:tc>
        <w:tc>
          <w:tcPr>
            <w:tcW w:w="49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</w:t>
            </w:r>
          </w:p>
        </w:tc>
        <w:tc>
          <w:tcPr>
            <w:tcW w:w="345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</w:t>
            </w:r>
          </w:p>
        </w:tc>
        <w:tc>
          <w:tcPr>
            <w:tcW w:w="39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</w:t>
            </w:r>
          </w:p>
        </w:tc>
        <w:tc>
          <w:tcPr>
            <w:tcW w:w="53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6</w:t>
            </w:r>
          </w:p>
        </w:tc>
        <w:tc>
          <w:tcPr>
            <w:tcW w:w="345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7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8</w:t>
            </w:r>
          </w:p>
        </w:tc>
        <w:tc>
          <w:tcPr>
            <w:tcW w:w="24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9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10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11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12</w:t>
            </w:r>
          </w:p>
        </w:tc>
        <w:tc>
          <w:tcPr>
            <w:tcW w:w="24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13</w:t>
            </w:r>
          </w:p>
        </w:tc>
        <w:tc>
          <w:tcPr>
            <w:tcW w:w="247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14</w:t>
            </w:r>
          </w:p>
        </w:tc>
        <w:tc>
          <w:tcPr>
            <w:tcW w:w="31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15</w:t>
            </w:r>
          </w:p>
        </w:tc>
      </w:tr>
      <w:tr w:rsidR="00B565CE" w:rsidRPr="00B565CE" w:rsidTr="00B565CE">
        <w:tc>
          <w:tcPr>
            <w:tcW w:w="5000" w:type="pct"/>
            <w:gridSpan w:val="15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B565CE">
              <w:t>направленных</w:t>
            </w:r>
            <w:proofErr w:type="gramEnd"/>
            <w:r w:rsidRPr="00B565C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Normal"/>
        <w:jc w:val="right"/>
        <w:outlineLvl w:val="1"/>
      </w:pPr>
      <w:r w:rsidRPr="00B565CE">
        <w:t>Таблица 4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</w:pPr>
      <w:r w:rsidRPr="00B565CE">
        <w:t xml:space="preserve">Характеристика основных мероприятий </w:t>
      </w:r>
      <w:proofErr w:type="gramStart"/>
      <w:r w:rsidRPr="00B565CE">
        <w:t>муниципальной</w:t>
      </w:r>
      <w:proofErr w:type="gramEnd"/>
    </w:p>
    <w:p w:rsidR="00B565CE" w:rsidRPr="00B565CE" w:rsidRDefault="00B565CE" w:rsidP="00B565CE">
      <w:pPr>
        <w:pStyle w:val="ConsPlusTitle"/>
        <w:jc w:val="center"/>
      </w:pPr>
      <w:r w:rsidRPr="00B565CE">
        <w:t>программы, их связь с целевыми показателями</w:t>
      </w:r>
    </w:p>
    <w:p w:rsidR="00B565CE" w:rsidRPr="00B565CE" w:rsidRDefault="00B565CE" w:rsidP="00B565C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474"/>
        <w:gridCol w:w="4191"/>
        <w:gridCol w:w="3688"/>
        <w:gridCol w:w="3735"/>
      </w:tblGrid>
      <w:tr w:rsidR="00B565CE" w:rsidRPr="00B565CE" w:rsidTr="00B565CE">
        <w:tc>
          <w:tcPr>
            <w:tcW w:w="206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 xml:space="preserve">N </w:t>
            </w:r>
            <w:proofErr w:type="gramStart"/>
            <w:r w:rsidRPr="00B565CE">
              <w:t>п</w:t>
            </w:r>
            <w:proofErr w:type="gramEnd"/>
            <w:r w:rsidRPr="00B565CE">
              <w:t>/п</w:t>
            </w:r>
          </w:p>
        </w:tc>
        <w:tc>
          <w:tcPr>
            <w:tcW w:w="3523" w:type="pct"/>
            <w:gridSpan w:val="3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Основные мероприятия</w:t>
            </w:r>
          </w:p>
        </w:tc>
        <w:tc>
          <w:tcPr>
            <w:tcW w:w="1271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Наименование целевого показателя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Наименование</w:t>
            </w: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Содержание (направления расходов)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71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</w:tr>
      <w:tr w:rsidR="00B565CE" w:rsidRPr="00B565CE" w:rsidTr="00B565CE">
        <w:tc>
          <w:tcPr>
            <w:tcW w:w="20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</w:t>
            </w:r>
          </w:p>
        </w:tc>
        <w:tc>
          <w:tcPr>
            <w:tcW w:w="842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2</w:t>
            </w: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3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4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5</w:t>
            </w:r>
          </w:p>
        </w:tc>
      </w:tr>
      <w:tr w:rsidR="00B565CE" w:rsidRPr="00B565CE" w:rsidTr="00B565CE">
        <w:tc>
          <w:tcPr>
            <w:tcW w:w="5000" w:type="pct"/>
            <w:gridSpan w:val="5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Цель: 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B565CE" w:rsidRPr="00B565CE" w:rsidTr="00B565CE">
        <w:tc>
          <w:tcPr>
            <w:tcW w:w="5000" w:type="pct"/>
            <w:gridSpan w:val="5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Задачи: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B565CE" w:rsidRPr="00B565CE" w:rsidRDefault="00B565CE" w:rsidP="00B565CE">
            <w:pPr>
              <w:pStyle w:val="ConsPlusNormal"/>
            </w:pPr>
            <w:r w:rsidRPr="00B565CE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B565CE" w:rsidRPr="00B565CE" w:rsidTr="00B565CE">
        <w:tc>
          <w:tcPr>
            <w:tcW w:w="206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1.</w:t>
            </w:r>
          </w:p>
        </w:tc>
        <w:tc>
          <w:tcPr>
            <w:tcW w:w="842" w:type="pct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565CE">
              <w:t>контроля за</w:t>
            </w:r>
            <w:proofErr w:type="gramEnd"/>
            <w:r w:rsidRPr="00B565CE">
              <w:t xml:space="preserve"> его сохранностью</w:t>
            </w: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1.1. Проведение мероприятий по технической паспортизации муниципального имущества.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1.2. </w:t>
            </w:r>
            <w:proofErr w:type="gramStart"/>
            <w:r w:rsidRPr="00B565CE">
              <w:t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решение Думы города Ханты-Мансийска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собственности города Ханты-Мансийска"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1. 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B565CE">
              <w:t xml:space="preserve"> (%).</w:t>
            </w:r>
            <w:proofErr w:type="gramEnd"/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определяется ежеквартально как отношение фактического количества жилых и нежилых помещений, прошедших техническую паспортизацию, к общему количеству жилых и нежилых помещений, находящихся в муниципальной собственности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1.1. Проведение мероприятий по технической паспортизации муниципального имущества.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1.2. </w:t>
            </w:r>
            <w:proofErr w:type="gramStart"/>
            <w:r w:rsidRPr="00B565CE">
              <w:t xml:space="preserve"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</w:t>
            </w:r>
            <w:r w:rsidRPr="00B565CE">
              <w:lastRenderedPageBreak/>
              <w:t>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решение Думы города Ханты-Мансийска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</w:t>
            </w:r>
            <w:r w:rsidRPr="00B565CE">
              <w:lastRenderedPageBreak/>
              <w:t>собственности города Ханты-Мансийска"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Показатель 2. 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proofErr w:type="gramStart"/>
            <w:r w:rsidRPr="00B565CE">
              <w:t xml:space="preserve"> (%).</w:t>
            </w:r>
            <w:proofErr w:type="gramEnd"/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Показатель определяется ежеквартально как отношение фактической протяженности линейных объектов, прошедших </w:t>
            </w:r>
            <w:r w:rsidRPr="00B565CE">
              <w:lastRenderedPageBreak/>
              <w:t>техническую паспортизацию, к общей протяженности линейных объектов, находящихся в муниципальной собственности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1.1. Проведение мероприятий по инвентаризации муниципального имущества.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1.2. </w:t>
            </w:r>
            <w:proofErr w:type="gramStart"/>
            <w:r w:rsidRPr="00B565CE">
              <w:t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решение Думы города Ханты-Мансийска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собственности города Ханты-Мансийска"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3. 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  <w:proofErr w:type="gramStart"/>
            <w:r w:rsidRPr="00B565CE">
              <w:t xml:space="preserve"> (%).</w:t>
            </w:r>
            <w:proofErr w:type="gramEnd"/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определяется ежеквартально как отношение фактической протяженности линейных объектов, прошедших инвентаризацию, к общей протяженности линейных объектов, находящихся в муниципальной собственности.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1.1. </w:t>
            </w:r>
            <w:proofErr w:type="gramStart"/>
            <w:r w:rsidRPr="00B565CE">
              <w:t xml:space="preserve">Проведение землеустроительных работ, в том числе выполнение работ по уточнению сведений о границах земельных участков на территории муниципального образования,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домов, формирование земельных участков для организации аукционов по продаже или продаже права аренды на земельные участки, формирование земельных </w:t>
            </w:r>
            <w:r w:rsidRPr="00B565CE">
              <w:lastRenderedPageBreak/>
              <w:t>участков под объектами муниципальной собственности в порядке</w:t>
            </w:r>
            <w:proofErr w:type="gramEnd"/>
            <w:r w:rsidRPr="00B565CE">
              <w:t xml:space="preserve"> разграничения государственной собственности на земельные участки.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1.2. Проведение оценки рыночной стоимости, а также экспертизы оценки рыночной стоимости земельных участков, оценки права аренды земельных участков.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1.3. Проведение обследований, оценки, экспертиз экологического состояния земельных участков;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4) проведение мероприятий по обеспечению сохранности и смягчения последствий чрезвычайных ситуаций природного и техногенного характера.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1.5. Проведение мероприятий по претензионной и исковой работе по взысканию задолженности по доходам за использование земельных участков;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6) проведение мероприятий по изъятию земельных участков и жилых помещений для муниципальных нужд, в порядке и в случаях, предусмотренных Жилищным кодексом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7. Количество сформированных земельных участков и земельных участков, в отношении которых выполнены кадастровые работы (единиц).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Показатель определяется ежеквартально исходя из количества фактически сформированных земельных участков, на основании отчетных данных земельного управления Департамента градостроительства и архитектуры Администрации города Ханты-Мансийска о сформированных </w:t>
            </w:r>
            <w:r w:rsidRPr="00B565CE">
              <w:lastRenderedPageBreak/>
              <w:t>земельных участках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</w:pP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8. 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B565CE">
              <w:t>га</w:t>
            </w:r>
            <w:proofErr w:type="gramEnd"/>
            <w:r w:rsidRPr="00B565CE">
              <w:t>).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Показатель определяется ежеквартально исходя из количества </w:t>
            </w:r>
            <w:r w:rsidRPr="00B565CE">
              <w:lastRenderedPageBreak/>
              <w:t>фактически сформированных земельных участков, в том числе под жилищное строительство и реализацию инвестиционных проектов, на основании отчетных данных земельного управления Департамента градостроительства и архитектуры о сформированных земельных участках</w:t>
            </w:r>
          </w:p>
        </w:tc>
      </w:tr>
      <w:tr w:rsidR="00B565CE" w:rsidRPr="00B565CE" w:rsidTr="00B565CE">
        <w:tc>
          <w:tcPr>
            <w:tcW w:w="206" w:type="pct"/>
            <w:vMerge w:val="restar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lastRenderedPageBreak/>
              <w:t>2.</w:t>
            </w:r>
          </w:p>
        </w:tc>
        <w:tc>
          <w:tcPr>
            <w:tcW w:w="842" w:type="pct"/>
            <w:vMerge w:val="restart"/>
          </w:tcPr>
          <w:p w:rsidR="00B565CE" w:rsidRPr="00B565CE" w:rsidRDefault="00B565CE" w:rsidP="00B565CE">
            <w:pPr>
              <w:pStyle w:val="ConsPlusNormal"/>
            </w:pPr>
            <w:r w:rsidRPr="00B565CE">
              <w:t>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2.1. </w:t>
            </w:r>
            <w:proofErr w:type="gramStart"/>
            <w:r w:rsidRPr="00B565CE">
              <w:t>Государственная</w:t>
            </w:r>
            <w:proofErr w:type="gramEnd"/>
            <w:r w:rsidRPr="00B565CE">
              <w:t xml:space="preserve"> регистрации возникновения, ограничения (обременения), перехода, прекращения права муниципальной собственности на недвижимое имущество и сделок с ним, которое признается (возникает) в соответствии с действующим законодательством.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2.2. Содержание имущества казны города Ханты-Мансийска.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2.3. Кадастровый (технический) учет объектов недвижимости;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2.4. Осуществление мероприятий по передаче муниципального имущества в хозяйственное ведение, в оперативное управление, в безвозмездное пользование и по договорам аренды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решение Думы города Ханты-Мансийска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4. 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B565CE">
              <w:t xml:space="preserve"> (%).</w:t>
            </w:r>
            <w:proofErr w:type="gramEnd"/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определяется ежеквартально как отношение фактического количества неиспользуемого недвижимого имущества (за исключением земельных участков) к общему количеству недвижимого имущества (за исключением земельных участков), находящегося в муниципальной собственности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2.1. Проведение мероприятий по признанию имущества, составляющего казну города Ханты-Мансийска, </w:t>
            </w:r>
            <w:proofErr w:type="gramStart"/>
            <w:r w:rsidRPr="00B565CE">
              <w:t>непригодным</w:t>
            </w:r>
            <w:proofErr w:type="gramEnd"/>
            <w:r w:rsidRPr="00B565CE">
              <w:t xml:space="preserve"> для дальнейшей эксплуатации.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2.2. Проведение проверок </w:t>
            </w:r>
            <w:r w:rsidRPr="00B565CE">
              <w:lastRenderedPageBreak/>
              <w:t>муниципального жилищного фонда.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2.3. Организация и проведение проверок эффективного использования и обеспечения сохранности муниципального имущества, закрепленного за муниципальными предприятиями и учреждениями, а также переданного по договорам аренды и на безвозмездной основе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</w:t>
            </w:r>
            <w:r w:rsidRPr="00B565CE">
              <w:lastRenderedPageBreak/>
              <w:t xml:space="preserve">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lastRenderedPageBreak/>
              <w:t>Показатель 5. Количество проведенных контрольных мероприятий по проверке использования и сохранности муниципального имущества (единиц).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Показатель определяется </w:t>
            </w:r>
            <w:r w:rsidRPr="00B565CE">
              <w:lastRenderedPageBreak/>
              <w:t>ежеквартально как фактически проведенные контрольные мероприятия по проверке использования и сохранности муниципального имущества за отчетный период</w:t>
            </w:r>
          </w:p>
        </w:tc>
      </w:tr>
      <w:tr w:rsidR="00B565CE" w:rsidRPr="00B565CE" w:rsidTr="00B565CE">
        <w:tc>
          <w:tcPr>
            <w:tcW w:w="206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B565CE" w:rsidRPr="00B565CE" w:rsidRDefault="00B565CE" w:rsidP="00B565CE">
            <w:pPr>
              <w:spacing w:after="0" w:line="240" w:lineRule="auto"/>
            </w:pPr>
          </w:p>
        </w:tc>
        <w:tc>
          <w:tcPr>
            <w:tcW w:w="1426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2.1. Формирование инфраструктуры информатизации Департамента муниципальной собственности, в том числе формирование технических заданий, технических требований, технико-экономических обоснований проведения работ по информатизации, анализ состояния информатизации на основе определения ресурсов и степени удовлетворения информационных потребностей.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2.2. Разработка информационных систем и сетей, создаваемых для обеспечения деятельности Департамента муниципальной собственности.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2.3. 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муниципальной собственности</w:t>
            </w:r>
          </w:p>
        </w:tc>
        <w:tc>
          <w:tcPr>
            <w:tcW w:w="1254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решение Думы города Ханты-Мансийска от 29.06.2012 N 255 "О </w:t>
            </w:r>
            <w:proofErr w:type="gramStart"/>
            <w:r w:rsidRPr="00B565CE">
              <w:t>Положении</w:t>
            </w:r>
            <w:proofErr w:type="gramEnd"/>
            <w:r w:rsidRPr="00B565CE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 xml:space="preserve">Показатель 6. </w:t>
            </w:r>
            <w:proofErr w:type="gramStart"/>
            <w:r w:rsidRPr="00B565CE">
              <w:t>Доля актуальной информации об объектах муниципальной собственности во вновь созданной 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(%).</w:t>
            </w:r>
            <w:proofErr w:type="gramEnd"/>
          </w:p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Показатель определяется ежеквартально как отношение фактического количества объектов муниципального имущества, по которым внесена актуальная информация во вновь созданную автоматизированную систему "Система автоматизированного управления муниципальным имуществом" к общему количеству объектов муниципального имущества</w:t>
            </w:r>
          </w:p>
        </w:tc>
      </w:tr>
    </w:tbl>
    <w:p w:rsidR="00B565CE" w:rsidRPr="00B565CE" w:rsidRDefault="00B565CE" w:rsidP="00B565CE">
      <w:pPr>
        <w:spacing w:after="0" w:line="240" w:lineRule="auto"/>
        <w:sectPr w:rsidR="00B565CE" w:rsidRPr="00B565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65CE" w:rsidRPr="00B565CE" w:rsidRDefault="00B565CE" w:rsidP="00B565CE">
      <w:pPr>
        <w:pStyle w:val="ConsPlusNormal"/>
        <w:jc w:val="right"/>
        <w:outlineLvl w:val="1"/>
      </w:pPr>
      <w:r w:rsidRPr="00B565CE">
        <w:lastRenderedPageBreak/>
        <w:t>Таблица 5</w:t>
      </w:r>
    </w:p>
    <w:p w:rsidR="00B565CE" w:rsidRPr="00B565CE" w:rsidRDefault="00B565CE" w:rsidP="00B565CE">
      <w:pPr>
        <w:pStyle w:val="ConsPlusNormal"/>
        <w:jc w:val="both"/>
      </w:pPr>
    </w:p>
    <w:p w:rsidR="00B565CE" w:rsidRPr="00B565CE" w:rsidRDefault="00B565CE" w:rsidP="00B565CE">
      <w:pPr>
        <w:pStyle w:val="ConsPlusTitle"/>
        <w:jc w:val="center"/>
      </w:pPr>
      <w:r w:rsidRPr="00B565CE">
        <w:t>Перечень объектов капитального строительства</w:t>
      </w:r>
    </w:p>
    <w:p w:rsidR="00B565CE" w:rsidRPr="00B565CE" w:rsidRDefault="00B565CE" w:rsidP="00B565C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18"/>
        <w:gridCol w:w="1486"/>
        <w:gridCol w:w="2379"/>
        <w:gridCol w:w="2641"/>
      </w:tblGrid>
      <w:tr w:rsidR="00B565CE" w:rsidRPr="00B565CE" w:rsidTr="00B565CE">
        <w:tc>
          <w:tcPr>
            <w:tcW w:w="345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 xml:space="preserve">N </w:t>
            </w:r>
            <w:proofErr w:type="gramStart"/>
            <w:r w:rsidRPr="00B565CE">
              <w:t>п</w:t>
            </w:r>
            <w:proofErr w:type="gramEnd"/>
            <w:r w:rsidRPr="00B565CE">
              <w:t>/п</w:t>
            </w:r>
          </w:p>
        </w:tc>
        <w:tc>
          <w:tcPr>
            <w:tcW w:w="122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Наименование объекта</w:t>
            </w:r>
          </w:p>
        </w:tc>
        <w:tc>
          <w:tcPr>
            <w:tcW w:w="784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Мощность</w:t>
            </w:r>
          </w:p>
        </w:tc>
        <w:tc>
          <w:tcPr>
            <w:tcW w:w="1255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Срок строительства, проектирования</w:t>
            </w:r>
          </w:p>
        </w:tc>
        <w:tc>
          <w:tcPr>
            <w:tcW w:w="1393" w:type="pct"/>
          </w:tcPr>
          <w:p w:rsidR="00B565CE" w:rsidRPr="00B565CE" w:rsidRDefault="00B565CE" w:rsidP="00B565CE">
            <w:pPr>
              <w:pStyle w:val="ConsPlusNormal"/>
              <w:jc w:val="center"/>
            </w:pPr>
            <w:r w:rsidRPr="00B565CE">
              <w:t>Источник финансирования</w:t>
            </w:r>
          </w:p>
        </w:tc>
      </w:tr>
      <w:tr w:rsidR="00B565CE" w:rsidRPr="00B565CE" w:rsidTr="00B565CE">
        <w:tc>
          <w:tcPr>
            <w:tcW w:w="5000" w:type="pct"/>
            <w:gridSpan w:val="5"/>
          </w:tcPr>
          <w:p w:rsidR="00B565CE" w:rsidRPr="00B565CE" w:rsidRDefault="00B565CE" w:rsidP="00B565CE">
            <w:pPr>
              <w:pStyle w:val="ConsPlusNormal"/>
              <w:jc w:val="both"/>
            </w:pPr>
            <w:r w:rsidRPr="00B565CE">
              <w:t>Муниципальной программой не планируется строительство капитальных объектов</w:t>
            </w:r>
          </w:p>
        </w:tc>
      </w:tr>
    </w:tbl>
    <w:p w:rsidR="00B565CE" w:rsidRPr="00B565CE" w:rsidRDefault="00B565CE" w:rsidP="00B565CE">
      <w:pPr>
        <w:pStyle w:val="ConsPlusNormal"/>
        <w:jc w:val="both"/>
      </w:pPr>
      <w:bookmarkStart w:id="1" w:name="_GoBack"/>
      <w:bookmarkEnd w:id="1"/>
    </w:p>
    <w:sectPr w:rsidR="00B565CE" w:rsidRPr="00B565CE" w:rsidSect="00B11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CE"/>
    <w:rsid w:val="00562789"/>
    <w:rsid w:val="00B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6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6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65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6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6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65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2019-02-20T06:37:00Z</dcterms:created>
  <dcterms:modified xsi:type="dcterms:W3CDTF">2019-02-20T06:41:00Z</dcterms:modified>
</cp:coreProperties>
</file>