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9" w:rsidRPr="002E64BF" w:rsidRDefault="00332879" w:rsidP="00332879">
      <w:pPr>
        <w:pStyle w:val="4"/>
        <w:keepNext w:val="0"/>
        <w:widowControl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2E64BF">
        <w:rPr>
          <w:sz w:val="26"/>
          <w:szCs w:val="26"/>
        </w:rPr>
        <w:t>ородской округ Ханты-Мансийск</w:t>
      </w:r>
    </w:p>
    <w:p w:rsidR="00332879" w:rsidRPr="002E64BF" w:rsidRDefault="00332879" w:rsidP="003328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4BF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332879" w:rsidRPr="002E64BF" w:rsidRDefault="00332879" w:rsidP="003328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332879" w:rsidP="003328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4BF">
        <w:rPr>
          <w:rFonts w:ascii="Times New Roman" w:hAnsi="Times New Roman" w:cs="Times New Roman"/>
          <w:b/>
          <w:sz w:val="26"/>
          <w:szCs w:val="26"/>
        </w:rPr>
        <w:t>АДМИНИСТРАЦИЯ ГОРОДА ХАНТЫ-МАНСИЙСКА</w:t>
      </w:r>
    </w:p>
    <w:p w:rsidR="00332879" w:rsidRPr="002E64BF" w:rsidRDefault="00332879" w:rsidP="003328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879" w:rsidRPr="002E64BF" w:rsidRDefault="00332879" w:rsidP="003328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4B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32879" w:rsidRPr="002E64BF" w:rsidRDefault="00332879" w:rsidP="003328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879" w:rsidRPr="002E64BF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от «___»_______ 2019                                                                              №_____</w:t>
      </w:r>
    </w:p>
    <w:p w:rsidR="00332879" w:rsidRPr="002E64BF" w:rsidRDefault="00332879" w:rsidP="003328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О системе мер правовой и социальной защиты</w:t>
      </w:r>
    </w:p>
    <w:p w:rsidR="00332879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работников добровольной пожарной охраны,</w:t>
      </w:r>
    </w:p>
    <w:p w:rsidR="00332879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добровольных пожарных и членов семей </w:t>
      </w:r>
    </w:p>
    <w:p w:rsidR="00332879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работников добровольной пожарной охраны</w:t>
      </w:r>
    </w:p>
    <w:p w:rsidR="00332879" w:rsidRPr="002E64BF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и добровольных пожарных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2E64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64BF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64B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64B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 w:history="1">
        <w:r w:rsidRPr="002E64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21.12.1994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64BF">
        <w:rPr>
          <w:rFonts w:ascii="Times New Roman" w:hAnsi="Times New Roman" w:cs="Times New Roman"/>
          <w:sz w:val="26"/>
          <w:szCs w:val="26"/>
        </w:rPr>
        <w:t xml:space="preserve"> 69-ФЗ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64BF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64B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2E64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06.05.2011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64BF">
        <w:rPr>
          <w:rFonts w:ascii="Times New Roman" w:hAnsi="Times New Roman" w:cs="Times New Roman"/>
          <w:sz w:val="26"/>
          <w:szCs w:val="26"/>
        </w:rPr>
        <w:t xml:space="preserve"> 100-ФЗ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64BF">
        <w:rPr>
          <w:rFonts w:ascii="Times New Roman" w:hAnsi="Times New Roman" w:cs="Times New Roman"/>
          <w:sz w:val="26"/>
          <w:szCs w:val="26"/>
        </w:rPr>
        <w:t>О добровольной пожарной охране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64B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E64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30.09.2011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2E64BF">
        <w:rPr>
          <w:rFonts w:ascii="Times New Roman" w:hAnsi="Times New Roman" w:cs="Times New Roman"/>
          <w:sz w:val="26"/>
          <w:szCs w:val="26"/>
        </w:rPr>
        <w:t xml:space="preserve">86-оз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64BF">
        <w:rPr>
          <w:rFonts w:ascii="Times New Roman" w:hAnsi="Times New Roman" w:cs="Times New Roman"/>
          <w:sz w:val="26"/>
          <w:szCs w:val="26"/>
        </w:rPr>
        <w:t>О добровольной пожарной охране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64BF">
        <w:rPr>
          <w:rFonts w:ascii="Times New Roman" w:hAnsi="Times New Roman" w:cs="Times New Roman"/>
          <w:sz w:val="26"/>
          <w:szCs w:val="26"/>
        </w:rPr>
        <w:t xml:space="preserve">, </w:t>
      </w:r>
      <w:r w:rsidR="00F21654" w:rsidRPr="00F21654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города Ханты-Мансийска от 28.02.2020 № 31-р «О Плане разработки и издания</w:t>
      </w:r>
      <w:proofErr w:type="gramEnd"/>
      <w:r w:rsidR="00F21654" w:rsidRPr="00F21654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Администрации города Ханты-Мансийска в связи с изменениями федерального и регионального законодательства на 1 полугодие 2020 года»,</w:t>
      </w:r>
      <w:r w:rsidRPr="002E64BF">
        <w:rPr>
          <w:rFonts w:ascii="Times New Roman" w:hAnsi="Times New Roman" w:cs="Times New Roman"/>
          <w:sz w:val="26"/>
          <w:szCs w:val="26"/>
        </w:rPr>
        <w:t xml:space="preserve"> в целях обеспечения мерами правовой и социальной защиты работников добровольной пожарной охраны, добровольных пожарных и</w:t>
      </w:r>
      <w:r w:rsidR="00F21654">
        <w:rPr>
          <w:rFonts w:ascii="Times New Roman" w:hAnsi="Times New Roman" w:cs="Times New Roman"/>
          <w:sz w:val="26"/>
          <w:szCs w:val="26"/>
        </w:rPr>
        <w:t> </w:t>
      </w:r>
      <w:r w:rsidRPr="002E64BF">
        <w:rPr>
          <w:rFonts w:ascii="Times New Roman" w:hAnsi="Times New Roman" w:cs="Times New Roman"/>
          <w:sz w:val="26"/>
          <w:szCs w:val="26"/>
        </w:rPr>
        <w:t>членов семей работников добровольной пожарной охраны и добровольных пожарных: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w:anchor="P31" w:history="1">
        <w:r w:rsidRPr="002E64B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 системе мер правовой и социальной защиты работников добровольной пожарной охраны, добровольных пожарных и членов семей работников добровольной пожарной охраны и добровольных пожарных, согласно приложению к настоящему постановлению.</w:t>
      </w:r>
    </w:p>
    <w:p w:rsidR="00332879" w:rsidRDefault="00332879" w:rsidP="003328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4BF">
        <w:rPr>
          <w:rFonts w:ascii="Times New Roman" w:eastAsia="Calibri" w:hAnsi="Times New Roman" w:cs="Times New Roman"/>
          <w:sz w:val="26"/>
          <w:szCs w:val="26"/>
        </w:rPr>
        <w:t>2.Настоящее постановление вступает в силу после его официального опубликования.</w:t>
      </w:r>
    </w:p>
    <w:p w:rsidR="00332879" w:rsidRPr="002E64BF" w:rsidRDefault="00332879" w:rsidP="003328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Ханты-Мансийска Кузнецова А.В.</w:t>
      </w:r>
    </w:p>
    <w:p w:rsidR="00332879" w:rsidRPr="002E64BF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Глава города </w:t>
      </w: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Ханты-Мансийска                                                                              М.П.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64BF">
        <w:rPr>
          <w:rFonts w:ascii="Times New Roman" w:hAnsi="Times New Roman" w:cs="Times New Roman"/>
          <w:sz w:val="26"/>
          <w:szCs w:val="26"/>
        </w:rPr>
        <w:t>Ряшин</w:t>
      </w:r>
      <w:proofErr w:type="spellEnd"/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Pr="00127FAA" w:rsidRDefault="00332879" w:rsidP="003328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F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2879" w:rsidRPr="00127FAA" w:rsidRDefault="00332879" w:rsidP="003328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FA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2879" w:rsidRDefault="00332879" w:rsidP="003328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7FAA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4C716B" w:rsidRPr="00127FAA" w:rsidRDefault="004C716B" w:rsidP="003328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 2020 г.</w:t>
      </w:r>
    </w:p>
    <w:p w:rsidR="00332879" w:rsidRPr="002E64BF" w:rsidRDefault="00332879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Default="004C716B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4C716B" w:rsidRDefault="004C716B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системе мер правовой и социальной защиты работников добровольной пожарной охраны, добровольных пожарных и членов семей работников добровольной пожарной охраны и добровольных пожарных</w:t>
      </w:r>
    </w:p>
    <w:p w:rsidR="004C716B" w:rsidRPr="002E64BF" w:rsidRDefault="004C716B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F21654" w:rsidP="0033287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32879" w:rsidRPr="002E64B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332879" w:rsidRPr="002E64BF" w:rsidRDefault="00332879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1.1.Настоящее Положение о системе мер правовой и социальной защиты добровольных пожарных и членов семей работников добровольной пожарной охраны и добровольных пожарных (далее - Положение) определяет перечень мер и порядок предоставления правовой и социальной защиты работников добровольной пожарной охраны, добровольных пожарных и членов семей работников добровольной пожарной охраны и добровольных пожарных.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1.2.Право на получение правовой и социальной защиты имеют работники добровольной пожарной охраны, добровольные пожарные, зарегистрированные в реестре добровольных пожарных в соответствии с Федеральным </w:t>
      </w:r>
      <w:hyperlink r:id="rId11" w:history="1">
        <w:r w:rsidRPr="002E64B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06.05.2011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64BF">
        <w:rPr>
          <w:rFonts w:ascii="Times New Roman" w:hAnsi="Times New Roman" w:cs="Times New Roman"/>
          <w:sz w:val="26"/>
          <w:szCs w:val="26"/>
        </w:rPr>
        <w:t xml:space="preserve"> 100-ФЗ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64BF">
        <w:rPr>
          <w:rFonts w:ascii="Times New Roman" w:hAnsi="Times New Roman" w:cs="Times New Roman"/>
          <w:sz w:val="26"/>
          <w:szCs w:val="26"/>
        </w:rPr>
        <w:t>О добровольной пожарной охране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64BF">
        <w:rPr>
          <w:rFonts w:ascii="Times New Roman" w:hAnsi="Times New Roman" w:cs="Times New Roman"/>
          <w:sz w:val="26"/>
          <w:szCs w:val="26"/>
        </w:rPr>
        <w:t>, и члены семьи работника добровольной пожарной охраны и добровольного пожарного.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 xml:space="preserve">1.3.Членами семьи, имеющими право на получение единовременного пособия за </w:t>
      </w:r>
      <w:r w:rsidRPr="0076132A">
        <w:rPr>
          <w:rFonts w:ascii="Times New Roman" w:hAnsi="Times New Roman" w:cs="Times New Roman"/>
          <w:sz w:val="26"/>
          <w:szCs w:val="26"/>
        </w:rPr>
        <w:t>погибшего (умершего)</w:t>
      </w:r>
      <w:r w:rsidRPr="002E64BF">
        <w:rPr>
          <w:rFonts w:ascii="Times New Roman" w:hAnsi="Times New Roman" w:cs="Times New Roman"/>
          <w:sz w:val="26"/>
          <w:szCs w:val="26"/>
        </w:rPr>
        <w:t xml:space="preserve"> работника добровольной пожарной охраны, добровольного пожарного</w:t>
      </w:r>
      <w:r w:rsidRPr="007B6D33">
        <w:rPr>
          <w:rFonts w:ascii="Times New Roman" w:hAnsi="Times New Roman" w:cs="Times New Roman"/>
          <w:sz w:val="26"/>
          <w:szCs w:val="26"/>
        </w:rPr>
        <w:t xml:space="preserve">, </w:t>
      </w:r>
      <w:r w:rsidR="005C2145" w:rsidRPr="007B6D33">
        <w:rPr>
          <w:rFonts w:ascii="Times New Roman" w:hAnsi="Times New Roman" w:cs="Times New Roman"/>
          <w:sz w:val="26"/>
          <w:szCs w:val="26"/>
        </w:rPr>
        <w:t xml:space="preserve">гибель (смерть) которого произошла </w:t>
      </w:r>
      <w:r w:rsidR="0076132A" w:rsidRPr="007B6D33">
        <w:rPr>
          <w:rFonts w:ascii="Times New Roman" w:hAnsi="Times New Roman" w:cs="Times New Roman"/>
          <w:sz w:val="26"/>
          <w:szCs w:val="26"/>
        </w:rPr>
        <w:t>в период привлечения добровольного пожарного к участию в тушении пожаров, проведени</w:t>
      </w:r>
      <w:r w:rsidR="005C2145" w:rsidRPr="007B6D33">
        <w:rPr>
          <w:rFonts w:ascii="Times New Roman" w:hAnsi="Times New Roman" w:cs="Times New Roman"/>
          <w:sz w:val="26"/>
          <w:szCs w:val="26"/>
        </w:rPr>
        <w:t>я</w:t>
      </w:r>
      <w:r w:rsidR="0076132A" w:rsidRPr="007B6D33">
        <w:rPr>
          <w:rFonts w:ascii="Times New Roman" w:hAnsi="Times New Roman" w:cs="Times New Roman"/>
          <w:sz w:val="26"/>
          <w:szCs w:val="26"/>
        </w:rPr>
        <w:t xml:space="preserve"> аварийно-спасательных работ, спасени</w:t>
      </w:r>
      <w:r w:rsidR="005C2145" w:rsidRPr="007B6D33">
        <w:rPr>
          <w:rFonts w:ascii="Times New Roman" w:hAnsi="Times New Roman" w:cs="Times New Roman"/>
          <w:sz w:val="26"/>
          <w:szCs w:val="26"/>
        </w:rPr>
        <w:t>я</w:t>
      </w:r>
      <w:r w:rsidR="0076132A" w:rsidRPr="007B6D33">
        <w:rPr>
          <w:rFonts w:ascii="Times New Roman" w:hAnsi="Times New Roman" w:cs="Times New Roman"/>
          <w:sz w:val="26"/>
          <w:szCs w:val="26"/>
        </w:rPr>
        <w:t xml:space="preserve"> людей и имущества при пожарах и оказанию первой медицинской помощи пострадавшим, </w:t>
      </w:r>
      <w:r w:rsidRPr="007B6D33">
        <w:rPr>
          <w:rFonts w:ascii="Times New Roman" w:hAnsi="Times New Roman" w:cs="Times New Roman"/>
          <w:sz w:val="26"/>
          <w:szCs w:val="26"/>
        </w:rPr>
        <w:t>в соответствии с настоящим Положением являются:</w:t>
      </w:r>
      <w:proofErr w:type="gramEnd"/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 xml:space="preserve">- супруга (супруг), состоящая (состоящий) на </w:t>
      </w:r>
      <w:r w:rsidRPr="0076132A">
        <w:rPr>
          <w:rFonts w:ascii="Times New Roman" w:hAnsi="Times New Roman" w:cs="Times New Roman"/>
          <w:sz w:val="26"/>
          <w:szCs w:val="26"/>
        </w:rPr>
        <w:t>день гибели (смерти)</w:t>
      </w:r>
      <w:r w:rsidRPr="002E64BF">
        <w:rPr>
          <w:rFonts w:ascii="Times New Roman" w:hAnsi="Times New Roman" w:cs="Times New Roman"/>
          <w:sz w:val="26"/>
          <w:szCs w:val="26"/>
        </w:rPr>
        <w:t xml:space="preserve"> работника добровольной пожарной охраны или добровольного пожарного в зарегистрированном браке;</w:t>
      </w:r>
      <w:proofErr w:type="gramEnd"/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родители работника добровольной пожарной охраны, добровольного пожарного;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>- дети работника добровольной пожарной охраны, добровольного пожарного, не достигшие возраста 18 лет, или дети старше этого возраста, если они стали инвалидами до достижения ими возраста 18 лет, а также дети, обучающиеся в образовательных учреждениях по очной форме обучения до их окончания, но не более чем до достижения ими возраста 23 лет.</w:t>
      </w:r>
      <w:proofErr w:type="gramEnd"/>
    </w:p>
    <w:p w:rsidR="00332879" w:rsidRPr="002E64BF" w:rsidRDefault="00332879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Pr="002E64BF" w:rsidRDefault="00F21654" w:rsidP="0033287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32879" w:rsidRPr="002E64BF">
        <w:rPr>
          <w:rFonts w:ascii="Times New Roman" w:hAnsi="Times New Roman" w:cs="Times New Roman"/>
          <w:sz w:val="26"/>
          <w:szCs w:val="26"/>
        </w:rPr>
        <w:t>. Перечень мер правовой и социальной защиты</w:t>
      </w:r>
    </w:p>
    <w:p w:rsidR="00332879" w:rsidRPr="002E64BF" w:rsidRDefault="00332879" w:rsidP="00332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2879" w:rsidRPr="00B51165" w:rsidRDefault="00332879" w:rsidP="0033287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2.1.Меры правовой защиты</w:t>
      </w:r>
      <w:r w:rsidR="00B51165">
        <w:rPr>
          <w:rFonts w:ascii="Times New Roman" w:hAnsi="Times New Roman" w:cs="Times New Roman"/>
          <w:sz w:val="26"/>
          <w:szCs w:val="26"/>
        </w:rPr>
        <w:t>.</w:t>
      </w:r>
    </w:p>
    <w:p w:rsidR="00332879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2.1.1.Работники добровольной пожарной охраны, добровольные пожарные и члены семей работника добровольной пожарной охраны и добровольного пожарного могут обратиться в </w:t>
      </w:r>
      <w:r w:rsidR="00B51165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гражданской защиты населения»</w:t>
      </w:r>
      <w:r w:rsidRPr="002E64BF">
        <w:rPr>
          <w:rFonts w:ascii="Times New Roman" w:hAnsi="Times New Roman" w:cs="Times New Roman"/>
          <w:sz w:val="26"/>
          <w:szCs w:val="26"/>
        </w:rPr>
        <w:t xml:space="preserve"> </w:t>
      </w:r>
      <w:r w:rsidR="00B51165">
        <w:rPr>
          <w:rFonts w:ascii="Times New Roman" w:hAnsi="Times New Roman" w:cs="Times New Roman"/>
          <w:sz w:val="26"/>
          <w:szCs w:val="26"/>
        </w:rPr>
        <w:t xml:space="preserve">(далее – МКУ «УГЗН») </w:t>
      </w:r>
      <w:r w:rsidRPr="002E64BF">
        <w:rPr>
          <w:rFonts w:ascii="Times New Roman" w:hAnsi="Times New Roman" w:cs="Times New Roman"/>
          <w:sz w:val="26"/>
          <w:szCs w:val="26"/>
        </w:rPr>
        <w:t xml:space="preserve">и получить правовую </w:t>
      </w:r>
      <w:r w:rsidRPr="002E64BF">
        <w:rPr>
          <w:rFonts w:ascii="Times New Roman" w:hAnsi="Times New Roman" w:cs="Times New Roman"/>
          <w:sz w:val="26"/>
          <w:szCs w:val="26"/>
        </w:rPr>
        <w:lastRenderedPageBreak/>
        <w:t xml:space="preserve">консультацию в пределах компетенции </w:t>
      </w:r>
      <w:r w:rsidR="00B51165" w:rsidRPr="00B51165">
        <w:rPr>
          <w:rFonts w:ascii="Times New Roman" w:hAnsi="Times New Roman" w:cs="Times New Roman"/>
          <w:sz w:val="26"/>
          <w:szCs w:val="26"/>
        </w:rPr>
        <w:t>МКУ «УГЗН»</w:t>
      </w:r>
      <w:r w:rsidRPr="00B51165">
        <w:rPr>
          <w:rFonts w:ascii="Times New Roman" w:hAnsi="Times New Roman" w:cs="Times New Roman"/>
          <w:sz w:val="26"/>
          <w:szCs w:val="26"/>
        </w:rPr>
        <w:t>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2.1.2.Работники добровольной пожарной охраны, добровольные пожарные и члены семей работника добровольной пожарной охраны и добровольного пожарного могут обратиться в </w:t>
      </w:r>
      <w:r w:rsidR="00B51165" w:rsidRPr="00B51165">
        <w:rPr>
          <w:rFonts w:ascii="Times New Roman" w:hAnsi="Times New Roman" w:cs="Times New Roman"/>
          <w:sz w:val="26"/>
          <w:szCs w:val="26"/>
        </w:rPr>
        <w:t>МКУ «УГЗН»</w:t>
      </w:r>
      <w:r w:rsidR="00B51165">
        <w:rPr>
          <w:rFonts w:ascii="Times New Roman" w:hAnsi="Times New Roman" w:cs="Times New Roman"/>
          <w:sz w:val="26"/>
          <w:szCs w:val="26"/>
        </w:rPr>
        <w:t xml:space="preserve"> </w:t>
      </w:r>
      <w:r w:rsidRPr="002E64BF">
        <w:rPr>
          <w:rFonts w:ascii="Times New Roman" w:hAnsi="Times New Roman" w:cs="Times New Roman"/>
          <w:sz w:val="26"/>
          <w:szCs w:val="26"/>
        </w:rPr>
        <w:t>и получить правовую консультацию в отношении предоставляемых действующим</w:t>
      </w:r>
      <w:r w:rsidR="00B51165">
        <w:rPr>
          <w:rFonts w:ascii="Times New Roman" w:hAnsi="Times New Roman" w:cs="Times New Roman"/>
          <w:sz w:val="26"/>
          <w:szCs w:val="26"/>
        </w:rPr>
        <w:t>и</w:t>
      </w:r>
      <w:r w:rsidRPr="002E64BF">
        <w:rPr>
          <w:rFonts w:ascii="Times New Roman" w:hAnsi="Times New Roman" w:cs="Times New Roman"/>
          <w:sz w:val="26"/>
          <w:szCs w:val="26"/>
        </w:rPr>
        <w:t xml:space="preserve"> </w:t>
      </w:r>
      <w:r w:rsidR="00B51165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Pr="002E64BF">
        <w:rPr>
          <w:rFonts w:ascii="Times New Roman" w:hAnsi="Times New Roman" w:cs="Times New Roman"/>
          <w:sz w:val="26"/>
          <w:szCs w:val="26"/>
        </w:rPr>
        <w:t xml:space="preserve"> </w:t>
      </w:r>
      <w:r w:rsidR="00B51165" w:rsidRPr="00B51165">
        <w:rPr>
          <w:rFonts w:ascii="Times New Roman" w:hAnsi="Times New Roman" w:cs="Times New Roman"/>
          <w:sz w:val="26"/>
          <w:szCs w:val="26"/>
        </w:rPr>
        <w:t xml:space="preserve">Администрации города Ханты-Мансийска </w:t>
      </w:r>
      <w:r w:rsidRPr="00B51165">
        <w:rPr>
          <w:rFonts w:ascii="Times New Roman" w:hAnsi="Times New Roman" w:cs="Times New Roman"/>
          <w:sz w:val="26"/>
          <w:szCs w:val="26"/>
        </w:rPr>
        <w:t>социальных</w:t>
      </w:r>
      <w:r w:rsidRPr="002E64BF">
        <w:rPr>
          <w:rFonts w:ascii="Times New Roman" w:hAnsi="Times New Roman" w:cs="Times New Roman"/>
          <w:sz w:val="26"/>
          <w:szCs w:val="26"/>
        </w:rPr>
        <w:t xml:space="preserve"> льгот и </w:t>
      </w:r>
      <w:r w:rsidR="00B51165">
        <w:rPr>
          <w:rFonts w:ascii="Times New Roman" w:hAnsi="Times New Roman" w:cs="Times New Roman"/>
          <w:sz w:val="26"/>
          <w:szCs w:val="26"/>
        </w:rPr>
        <w:t>гарантий.</w:t>
      </w:r>
    </w:p>
    <w:p w:rsidR="00332879" w:rsidRPr="002E64BF" w:rsidRDefault="00332879" w:rsidP="0033287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2.2.Меры социальной защиты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2E64BF">
        <w:rPr>
          <w:rFonts w:ascii="Times New Roman" w:hAnsi="Times New Roman" w:cs="Times New Roman"/>
          <w:sz w:val="26"/>
          <w:szCs w:val="26"/>
        </w:rPr>
        <w:t xml:space="preserve">2.2.1.Работники добровольной пожарной охраны, добровольные пожарные имеют право на компенсацию расходов на лечение увечья (ранения, травмы, контузии) либо заболевания, </w:t>
      </w:r>
      <w:r w:rsidRPr="0076132A">
        <w:rPr>
          <w:rFonts w:ascii="Times New Roman" w:hAnsi="Times New Roman" w:cs="Times New Roman"/>
          <w:sz w:val="26"/>
          <w:szCs w:val="26"/>
        </w:rPr>
        <w:t>полученного в период привлечения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медицинской помощи пострадавшим.</w:t>
      </w:r>
      <w:r w:rsidRPr="002E64BF">
        <w:rPr>
          <w:rFonts w:ascii="Times New Roman" w:hAnsi="Times New Roman" w:cs="Times New Roman"/>
          <w:sz w:val="26"/>
          <w:szCs w:val="26"/>
        </w:rPr>
        <w:t xml:space="preserve"> В связи с реализацией указанных действий предоставляется компенсация в денежном выражении на сумму не более 50000,00 (пятидесяти тысяч) рублей.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2.2.2.Компенсации подлежат расходы на медицинскую помощь, не предусмотренную территориальной программой государственных гарантий оказания бесплатной медицинской помощи 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автономном округе - Югре, на приобретение лекарственных препаратов и изделий медицинского назначения.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7"/>
      <w:bookmarkEnd w:id="2"/>
      <w:r w:rsidRPr="002E64BF">
        <w:rPr>
          <w:rFonts w:ascii="Times New Roman" w:hAnsi="Times New Roman" w:cs="Times New Roman"/>
          <w:sz w:val="26"/>
          <w:szCs w:val="26"/>
        </w:rPr>
        <w:t xml:space="preserve">2.2.3.Факт получения увечья (ранения, травмы, контузии) либо заболевания и получение рекомендаций по оказанию медицинской помощи, не предусмотренной территориальной программой государственных гарантий оказания бесплатной медицинской помощи 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автономном округе - Югре, подтверждается справкой (заключением) медицинского учреждения.</w:t>
      </w:r>
    </w:p>
    <w:p w:rsidR="00332879" w:rsidRPr="00B51165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8"/>
      <w:bookmarkStart w:id="4" w:name="P59"/>
      <w:bookmarkEnd w:id="3"/>
      <w:bookmarkEnd w:id="4"/>
      <w:r w:rsidRPr="002E64BF">
        <w:rPr>
          <w:rFonts w:ascii="Times New Roman" w:hAnsi="Times New Roman" w:cs="Times New Roman"/>
          <w:sz w:val="26"/>
          <w:szCs w:val="26"/>
        </w:rPr>
        <w:t>2.2.4.Члену семьи работника добровольной пожарной охраны или добровольного пожарного</w:t>
      </w:r>
      <w:r w:rsidRPr="0076132A">
        <w:rPr>
          <w:rFonts w:ascii="Times New Roman" w:hAnsi="Times New Roman" w:cs="Times New Roman"/>
          <w:sz w:val="26"/>
          <w:szCs w:val="26"/>
        </w:rPr>
        <w:t>, осуществившему погребение члена семьи</w:t>
      </w:r>
      <w:r w:rsidRPr="002E64BF">
        <w:rPr>
          <w:rFonts w:ascii="Times New Roman" w:hAnsi="Times New Roman" w:cs="Times New Roman"/>
          <w:sz w:val="26"/>
          <w:szCs w:val="26"/>
        </w:rPr>
        <w:t xml:space="preserve">, являвшегося работником добровольной пожарной охраны или добровольным пожарным, выплачивается денежная компенсация расходов на погребение. Компенсация расходов на погребение выплачивается на основании Федерального </w:t>
      </w:r>
      <w:hyperlink r:id="rId12" w:history="1">
        <w:r w:rsidRPr="002E64B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12.01.1996 </w:t>
      </w:r>
      <w:r>
        <w:rPr>
          <w:rFonts w:ascii="Times New Roman" w:hAnsi="Times New Roman" w:cs="Times New Roman"/>
          <w:sz w:val="26"/>
          <w:szCs w:val="26"/>
        </w:rPr>
        <w:t>№ 8-ФЗ «О погребении и похоронном деле»</w:t>
      </w:r>
      <w:r w:rsidRPr="002E64BF">
        <w:rPr>
          <w:rFonts w:ascii="Times New Roman" w:hAnsi="Times New Roman" w:cs="Times New Roman"/>
          <w:sz w:val="26"/>
          <w:szCs w:val="26"/>
        </w:rPr>
        <w:t xml:space="preserve">, в размере не более 20000,00 (двадцати тысяч) рублей. Денежная компенсация, в размере не более 20000,00 (двадцати тысяч) рублей, выплачивается в </w:t>
      </w:r>
      <w:r w:rsidRPr="00B51165">
        <w:rPr>
          <w:rFonts w:ascii="Times New Roman" w:hAnsi="Times New Roman" w:cs="Times New Roman"/>
          <w:sz w:val="26"/>
          <w:szCs w:val="26"/>
        </w:rPr>
        <w:t>случае гибели (смерти) работника добровольной пожарной охраны или добровольного пожарного, наступившей в период привлечения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медицинской помощи пострадавшим.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0"/>
      <w:bookmarkEnd w:id="5"/>
      <w:r w:rsidRPr="00B51165">
        <w:rPr>
          <w:rFonts w:ascii="Times New Roman" w:hAnsi="Times New Roman" w:cs="Times New Roman"/>
          <w:sz w:val="26"/>
          <w:szCs w:val="26"/>
        </w:rPr>
        <w:t xml:space="preserve">2.2.5.Денежная компенсация, предусмотренная </w:t>
      </w:r>
      <w:hyperlink w:anchor="P55" w:history="1">
        <w:r w:rsidRPr="00B51165">
          <w:rPr>
            <w:rFonts w:ascii="Times New Roman" w:hAnsi="Times New Roman" w:cs="Times New Roman"/>
            <w:sz w:val="26"/>
            <w:szCs w:val="26"/>
          </w:rPr>
          <w:t>подпунктами 2.2.1</w:t>
        </w:r>
      </w:hyperlink>
      <w:r w:rsidRPr="00B5116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9" w:history="1">
        <w:r w:rsidRPr="00B51165">
          <w:rPr>
            <w:rFonts w:ascii="Times New Roman" w:hAnsi="Times New Roman" w:cs="Times New Roman"/>
            <w:sz w:val="26"/>
            <w:szCs w:val="26"/>
          </w:rPr>
          <w:t>2.2.</w:t>
        </w:r>
      </w:hyperlink>
      <w:r w:rsidR="00F27FD2" w:rsidRPr="00B51165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Положения, выплачивается, если обращение последовало не позднее трех месяцев со дня осуществления соответствующих расходов.</w:t>
      </w:r>
    </w:p>
    <w:p w:rsidR="00332879" w:rsidRPr="00113999" w:rsidRDefault="00332879" w:rsidP="0033287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32879" w:rsidRPr="002E64BF" w:rsidRDefault="00F21654" w:rsidP="0033287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32879" w:rsidRPr="002E64BF">
        <w:rPr>
          <w:rFonts w:ascii="Times New Roman" w:hAnsi="Times New Roman" w:cs="Times New Roman"/>
          <w:sz w:val="26"/>
          <w:szCs w:val="26"/>
        </w:rPr>
        <w:t>. Порядок предоставления мер правовой и социальной защиты</w:t>
      </w:r>
    </w:p>
    <w:p w:rsidR="00332879" w:rsidRPr="00113999" w:rsidRDefault="00332879" w:rsidP="0033287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3.1.Обратиться с заявлением на получение предусмотренной настоящим Положением меры правовой и (или) социальной защиты может как сам работник добровольный пожарной охраны, добровольный пожарный, так и член семьи работника добровольной пожарной охраны или добровольного пожарного (далее - заявитель).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lastRenderedPageBreak/>
        <w:t>3.2.В заявлении указывается: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фамилия, имя, отчество без сокращений в соответствии с документом, удостоверяющим личность заявителя;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сведения о документе, удостоверяющем личность заявителя (вид документа, серия и номер документа, кем выдан документ, дата выдачи документа);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номер реестровой записи, под которым в реестр добровольных пожарных включены сведения о добровольном пожарном;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наименование юридического лица - общественного объединения пожарной охраны, в трудовых отношениях с которым состоял работник добровольной пожарной охраны;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>- сведения о родственных отношениях по отношению к погибшему (умершему) работнику добровольной пожарной охраны или добровольному пожарному</w:t>
      </w:r>
      <w:r w:rsidR="0076132A" w:rsidRPr="00B51165">
        <w:rPr>
          <w:rFonts w:ascii="Times New Roman" w:hAnsi="Times New Roman" w:cs="Times New Roman"/>
          <w:sz w:val="26"/>
          <w:szCs w:val="26"/>
        </w:rPr>
        <w:t xml:space="preserve">, </w:t>
      </w:r>
      <w:r w:rsidR="005C2145" w:rsidRPr="00B51165">
        <w:rPr>
          <w:rFonts w:ascii="Times New Roman" w:hAnsi="Times New Roman" w:cs="Times New Roman"/>
          <w:sz w:val="26"/>
          <w:szCs w:val="26"/>
        </w:rPr>
        <w:t xml:space="preserve">гибель (смерть) которого произошла </w:t>
      </w:r>
      <w:r w:rsidR="0076132A" w:rsidRPr="00B51165">
        <w:rPr>
          <w:rFonts w:ascii="Times New Roman" w:hAnsi="Times New Roman" w:cs="Times New Roman"/>
          <w:sz w:val="26"/>
          <w:szCs w:val="26"/>
        </w:rPr>
        <w:t>в период привлечения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медицинской помощи пострадавшим</w:t>
      </w:r>
      <w:r w:rsidRPr="002E64BF">
        <w:rPr>
          <w:rFonts w:ascii="Times New Roman" w:hAnsi="Times New Roman" w:cs="Times New Roman"/>
          <w:sz w:val="26"/>
          <w:szCs w:val="26"/>
        </w:rPr>
        <w:t xml:space="preserve"> (при обращении за мерой социальной защиты, указанной в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подпункте 2.2.</w:t>
        </w:r>
      </w:hyperlink>
      <w:r w:rsidR="00B51165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Положения);</w:t>
      </w:r>
      <w:proofErr w:type="gramEnd"/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в случае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если в рамках предоставления указанной в заявлении меры социальной защиты предполагается осуществление перечисления денежных средств, согласно </w:t>
      </w:r>
      <w:hyperlink w:anchor="P55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подпунктам 2.2.1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2.2.</w:t>
        </w:r>
      </w:hyperlink>
      <w:r w:rsidR="00B51165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Положения, в заявлении, дополнительно, указываются данные об организации федеральной почтовой связи (наименование отделения) или кредитной организации, в которой находится лицевой счет заявителя (наименование кредитной организации, банковский идентификационный код (БИК), номер личного счета заявителя).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3.3.К заявлению прилагаются следующие документы: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копия документа, удостоверяющая личность заявителя;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копия справки (заключения) медицинского учреждения, при обращении за мерой социальной защиты, указанной в </w:t>
      </w:r>
      <w:hyperlink w:anchor="P55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подпункте 2.2.1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копии документов, подтверждающих родственные отношения, - при обращении членов семьи работника добровольной пожарной охраны, добровольного пожарного за мерой социальной защиты, указанной в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подпункте 2.2.</w:t>
        </w:r>
      </w:hyperlink>
      <w:r w:rsidR="00B51165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>- копия документа, подтверждающего трудовые отношения погибшего (умершего) работника добровольной пожарной охраны</w:t>
      </w:r>
      <w:r w:rsidR="00330B5D">
        <w:rPr>
          <w:rFonts w:ascii="Times New Roman" w:hAnsi="Times New Roman" w:cs="Times New Roman"/>
          <w:sz w:val="26"/>
          <w:szCs w:val="26"/>
        </w:rPr>
        <w:t xml:space="preserve">, </w:t>
      </w:r>
      <w:r w:rsidR="005C2145" w:rsidRPr="0034655B">
        <w:rPr>
          <w:rFonts w:ascii="Times New Roman" w:hAnsi="Times New Roman" w:cs="Times New Roman"/>
          <w:sz w:val="26"/>
          <w:szCs w:val="26"/>
        </w:rPr>
        <w:t xml:space="preserve">гибель (смерть) которого произошла </w:t>
      </w:r>
      <w:r w:rsidR="00330B5D" w:rsidRPr="0034655B">
        <w:rPr>
          <w:rFonts w:ascii="Times New Roman" w:hAnsi="Times New Roman" w:cs="Times New Roman"/>
          <w:sz w:val="26"/>
          <w:szCs w:val="26"/>
        </w:rPr>
        <w:t>в период привлечения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медицинской помощи пострадавшим,</w:t>
      </w:r>
      <w:r w:rsidRPr="002E64BF">
        <w:rPr>
          <w:rFonts w:ascii="Times New Roman" w:hAnsi="Times New Roman" w:cs="Times New Roman"/>
          <w:sz w:val="26"/>
          <w:szCs w:val="26"/>
        </w:rPr>
        <w:t xml:space="preserve"> с юридическим лицом - общественным объединением пожарной охраны (копии трудового договора и (или) трудовой книжки) - при обращении за мерами социальной защиты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E64BF">
        <w:rPr>
          <w:rFonts w:ascii="Times New Roman" w:hAnsi="Times New Roman" w:cs="Times New Roman"/>
          <w:sz w:val="26"/>
          <w:szCs w:val="26"/>
        </w:rPr>
        <w:t>указанными</w:t>
      </w:r>
      <w:proofErr w:type="gramEnd"/>
      <w:r w:rsidRPr="002E64BF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55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подпунктах 2.2.1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4BF">
        <w:rPr>
          <w:rFonts w:ascii="Times New Roman" w:hAnsi="Times New Roman" w:cs="Times New Roman"/>
          <w:sz w:val="26"/>
          <w:szCs w:val="26"/>
        </w:rPr>
        <w:t xml:space="preserve">- копия свидетельства о смерти гражданина - работника добровольной пожарной охраны или добровольного </w:t>
      </w:r>
      <w:r w:rsidRPr="0034655B">
        <w:rPr>
          <w:rFonts w:ascii="Times New Roman" w:hAnsi="Times New Roman" w:cs="Times New Roman"/>
          <w:sz w:val="26"/>
          <w:szCs w:val="26"/>
        </w:rPr>
        <w:t>пожарного</w:t>
      </w:r>
      <w:r w:rsidR="00330B5D" w:rsidRPr="0034655B">
        <w:rPr>
          <w:rFonts w:ascii="Times New Roman" w:hAnsi="Times New Roman" w:cs="Times New Roman"/>
          <w:sz w:val="26"/>
          <w:szCs w:val="26"/>
        </w:rPr>
        <w:t xml:space="preserve">, </w:t>
      </w:r>
      <w:r w:rsidR="005C2145" w:rsidRPr="0034655B">
        <w:rPr>
          <w:rFonts w:ascii="Times New Roman" w:hAnsi="Times New Roman" w:cs="Times New Roman"/>
          <w:sz w:val="26"/>
          <w:szCs w:val="26"/>
        </w:rPr>
        <w:t xml:space="preserve">гибель (смерть) которого произошла </w:t>
      </w:r>
      <w:r w:rsidR="00330B5D" w:rsidRPr="0034655B">
        <w:rPr>
          <w:rFonts w:ascii="Times New Roman" w:hAnsi="Times New Roman" w:cs="Times New Roman"/>
          <w:sz w:val="26"/>
          <w:szCs w:val="26"/>
        </w:rPr>
        <w:t xml:space="preserve">в период привлечения добровольного пожарного к участию в тушении пожаров, проведению аварийно-спасательных работ, спасению людей и имущества </w:t>
      </w:r>
      <w:r w:rsidR="00330B5D" w:rsidRPr="0034655B">
        <w:rPr>
          <w:rFonts w:ascii="Times New Roman" w:hAnsi="Times New Roman" w:cs="Times New Roman"/>
          <w:sz w:val="26"/>
          <w:szCs w:val="26"/>
        </w:rPr>
        <w:lastRenderedPageBreak/>
        <w:t>при пожарах и оказанию первой медицинской помощи пострадавшим,</w:t>
      </w:r>
      <w:r w:rsidRPr="0034655B">
        <w:rPr>
          <w:rFonts w:ascii="Times New Roman" w:hAnsi="Times New Roman" w:cs="Times New Roman"/>
          <w:sz w:val="26"/>
          <w:szCs w:val="26"/>
        </w:rPr>
        <w:t xml:space="preserve"> при</w:t>
      </w:r>
      <w:r w:rsidRPr="002E64BF">
        <w:rPr>
          <w:rFonts w:ascii="Times New Roman" w:hAnsi="Times New Roman" w:cs="Times New Roman"/>
          <w:sz w:val="26"/>
          <w:szCs w:val="26"/>
        </w:rPr>
        <w:t xml:space="preserve"> обращении за мерой социальной защиты, указанной в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подпункте 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  <w:proofErr w:type="gramEnd"/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копии платежно-расчетных документов, подтверждающих произведенные расходы на указанные в </w:t>
      </w:r>
      <w:hyperlink w:anchor="P55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подпунктах 2.2.1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9" w:history="1">
        <w:r w:rsidRPr="002E64BF">
          <w:rPr>
            <w:rFonts w:ascii="Times New Roman" w:hAnsi="Times New Roman" w:cs="Times New Roman"/>
            <w:sz w:val="26"/>
            <w:szCs w:val="26"/>
          </w:rPr>
          <w:t>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4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Положения, позволяющих определить назначение платежа.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3999">
        <w:rPr>
          <w:rFonts w:ascii="Times New Roman" w:hAnsi="Times New Roman" w:cs="Times New Roman"/>
          <w:sz w:val="26"/>
          <w:szCs w:val="26"/>
        </w:rPr>
        <w:t xml:space="preserve">3.4.Уполномоченным органом Администрации города Ханты-Мансийска, ответственным за прием, регистрацию и рассмотрение заявлений о предоставлении мер правовой и (или) социальной защиты работникам добровольной пожарной охраны, добровольным пожарным и члену семьи работника добровольной пожарной охраны, члену семьи добровольного пожарного является </w:t>
      </w:r>
      <w:r w:rsidR="006917D7">
        <w:rPr>
          <w:rFonts w:ascii="Times New Roman" w:hAnsi="Times New Roman" w:cs="Times New Roman"/>
          <w:sz w:val="26"/>
          <w:szCs w:val="26"/>
        </w:rPr>
        <w:t>МКУ «УГЗН»</w:t>
      </w:r>
      <w:r w:rsidR="007546BF" w:rsidRPr="00113999">
        <w:rPr>
          <w:rFonts w:ascii="Times New Roman" w:hAnsi="Times New Roman" w:cs="Times New Roman"/>
          <w:sz w:val="26"/>
          <w:szCs w:val="26"/>
        </w:rPr>
        <w:t>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3.5.Заявление и приложенные документы о предоставлении мер правовой и социальной защиты принимаются, регистрируются и рассматриваются уполномоченным органом, в соответствии с настоящим Положением в течение 20 календарных дней.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3.6.По результатам рассмотрения заявления и приложенных документов о предоставлении мер правовой и (или) социальной защиты, в соответствии с настоящим Положением, уполномоченный орган в течение 5 календарных дней разрабатывает постановление Администрации города Ханты-Мансийска о предоставлении заявителю мер правовой и (или) социальной защиты либо об отказе в предоставлении указанных мер.</w:t>
      </w:r>
    </w:p>
    <w:p w:rsidR="00332879" w:rsidRPr="0034655B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3.7.Разработанное постановление уполномоченный орган представляет </w:t>
      </w:r>
      <w:r w:rsidR="00330B5D">
        <w:rPr>
          <w:rFonts w:ascii="Times New Roman" w:hAnsi="Times New Roman" w:cs="Times New Roman"/>
          <w:sz w:val="26"/>
          <w:szCs w:val="26"/>
        </w:rPr>
        <w:t>Г</w:t>
      </w:r>
      <w:r w:rsidRPr="002E64BF">
        <w:rPr>
          <w:rFonts w:ascii="Times New Roman" w:hAnsi="Times New Roman" w:cs="Times New Roman"/>
          <w:sz w:val="26"/>
          <w:szCs w:val="26"/>
        </w:rPr>
        <w:t xml:space="preserve">лаве </w:t>
      </w:r>
      <w:r w:rsidRPr="0034655B">
        <w:rPr>
          <w:rFonts w:ascii="Times New Roman" w:hAnsi="Times New Roman" w:cs="Times New Roman"/>
          <w:sz w:val="26"/>
          <w:szCs w:val="26"/>
        </w:rPr>
        <w:t>города Ханты-Мансийска на утверждение.</w:t>
      </w:r>
    </w:p>
    <w:p w:rsidR="00332879" w:rsidRPr="0034655B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55B">
        <w:rPr>
          <w:rFonts w:ascii="Times New Roman" w:hAnsi="Times New Roman" w:cs="Times New Roman"/>
          <w:sz w:val="26"/>
          <w:szCs w:val="26"/>
        </w:rPr>
        <w:t xml:space="preserve">3.8.Утвержденное </w:t>
      </w:r>
      <w:r w:rsidR="00330B5D" w:rsidRPr="0034655B">
        <w:rPr>
          <w:rFonts w:ascii="Times New Roman" w:hAnsi="Times New Roman" w:cs="Times New Roman"/>
          <w:sz w:val="26"/>
          <w:szCs w:val="26"/>
        </w:rPr>
        <w:t>Г</w:t>
      </w:r>
      <w:r w:rsidRPr="0034655B">
        <w:rPr>
          <w:rFonts w:ascii="Times New Roman" w:hAnsi="Times New Roman" w:cs="Times New Roman"/>
          <w:sz w:val="26"/>
          <w:szCs w:val="26"/>
        </w:rPr>
        <w:t>лавой города Ханты-Мансийска постановление Администрации города Ханты-Мансийска о предоставлении мер правовой и (или) социальной защиты, направля</w:t>
      </w:r>
      <w:r w:rsidR="00330B5D" w:rsidRPr="0034655B">
        <w:rPr>
          <w:rFonts w:ascii="Times New Roman" w:hAnsi="Times New Roman" w:cs="Times New Roman"/>
          <w:sz w:val="26"/>
          <w:szCs w:val="26"/>
        </w:rPr>
        <w:t>е</w:t>
      </w:r>
      <w:r w:rsidRPr="0034655B">
        <w:rPr>
          <w:rFonts w:ascii="Times New Roman" w:hAnsi="Times New Roman" w:cs="Times New Roman"/>
          <w:sz w:val="26"/>
          <w:szCs w:val="26"/>
        </w:rPr>
        <w:t xml:space="preserve">тся в </w:t>
      </w:r>
      <w:r w:rsidR="006917D7">
        <w:rPr>
          <w:rFonts w:ascii="Times New Roman" w:hAnsi="Times New Roman" w:cs="Times New Roman"/>
          <w:sz w:val="26"/>
          <w:szCs w:val="26"/>
        </w:rPr>
        <w:t xml:space="preserve">МКУ «УГЗН» </w:t>
      </w:r>
      <w:r w:rsidRPr="0034655B">
        <w:rPr>
          <w:rFonts w:ascii="Times New Roman" w:hAnsi="Times New Roman" w:cs="Times New Roman"/>
          <w:sz w:val="26"/>
          <w:szCs w:val="26"/>
        </w:rPr>
        <w:t>для перечисления денежных средств заявителю.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655B">
        <w:rPr>
          <w:rFonts w:ascii="Times New Roman" w:hAnsi="Times New Roman" w:cs="Times New Roman"/>
          <w:sz w:val="26"/>
          <w:szCs w:val="26"/>
        </w:rPr>
        <w:t>3.9.</w:t>
      </w:r>
      <w:r w:rsidR="006917D7" w:rsidRPr="006917D7">
        <w:rPr>
          <w:rFonts w:ascii="Times New Roman" w:hAnsi="Times New Roman" w:cs="Times New Roman"/>
          <w:sz w:val="26"/>
          <w:szCs w:val="26"/>
        </w:rPr>
        <w:t xml:space="preserve"> </w:t>
      </w:r>
      <w:r w:rsidR="006917D7">
        <w:rPr>
          <w:rFonts w:ascii="Times New Roman" w:hAnsi="Times New Roman" w:cs="Times New Roman"/>
          <w:sz w:val="26"/>
          <w:szCs w:val="26"/>
        </w:rPr>
        <w:t xml:space="preserve">МКУ «УГЗН» </w:t>
      </w:r>
      <w:r w:rsidRPr="0034655B">
        <w:rPr>
          <w:rFonts w:ascii="Times New Roman" w:hAnsi="Times New Roman" w:cs="Times New Roman"/>
          <w:sz w:val="26"/>
          <w:szCs w:val="26"/>
        </w:rPr>
        <w:t>в течение 3 календарных дней письменно уведомляет заявителя о принятом решении.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3.10.Основаниями для отказа в предоставлении мер правовой и (или) социальной защиты заявителю являются: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несоответствие заявителя требованиям Федерального </w:t>
      </w:r>
      <w:hyperlink r:id="rId13" w:history="1">
        <w:r w:rsidRPr="002E64B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от 06.05.2011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4655B">
        <w:rPr>
          <w:rFonts w:ascii="Times New Roman" w:hAnsi="Times New Roman" w:cs="Times New Roman"/>
          <w:sz w:val="26"/>
          <w:szCs w:val="26"/>
        </w:rPr>
        <w:t> </w:t>
      </w:r>
      <w:r w:rsidRPr="002E64BF">
        <w:rPr>
          <w:rFonts w:ascii="Times New Roman" w:hAnsi="Times New Roman" w:cs="Times New Roman"/>
          <w:sz w:val="26"/>
          <w:szCs w:val="26"/>
        </w:rPr>
        <w:t xml:space="preserve">100-ФЗ </w:t>
      </w:r>
      <w:r>
        <w:rPr>
          <w:rFonts w:ascii="Times New Roman" w:hAnsi="Times New Roman" w:cs="Times New Roman"/>
          <w:sz w:val="26"/>
          <w:szCs w:val="26"/>
        </w:rPr>
        <w:t>«О добровольной пожарной охране»</w:t>
      </w:r>
      <w:r w:rsidRPr="002E64BF">
        <w:rPr>
          <w:rFonts w:ascii="Times New Roman" w:hAnsi="Times New Roman" w:cs="Times New Roman"/>
          <w:sz w:val="26"/>
          <w:szCs w:val="26"/>
        </w:rPr>
        <w:t xml:space="preserve"> и (или)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917D7" w:rsidRPr="002E64BF">
        <w:rPr>
          <w:rFonts w:ascii="Times New Roman" w:hAnsi="Times New Roman" w:cs="Times New Roman"/>
          <w:sz w:val="26"/>
          <w:szCs w:val="26"/>
        </w:rPr>
        <w:t>непред</w:t>
      </w:r>
      <w:r w:rsidR="006917D7">
        <w:rPr>
          <w:rFonts w:ascii="Times New Roman" w:hAnsi="Times New Roman" w:cs="Times New Roman"/>
          <w:sz w:val="26"/>
          <w:szCs w:val="26"/>
        </w:rPr>
        <w:t>о</w:t>
      </w:r>
      <w:r w:rsidR="006917D7" w:rsidRPr="002E64BF">
        <w:rPr>
          <w:rFonts w:ascii="Times New Roman" w:hAnsi="Times New Roman" w:cs="Times New Roman"/>
          <w:sz w:val="26"/>
          <w:szCs w:val="26"/>
        </w:rPr>
        <w:t>ставление</w:t>
      </w:r>
      <w:proofErr w:type="spellEnd"/>
      <w:r w:rsidRPr="002E64BF">
        <w:rPr>
          <w:rFonts w:ascii="Times New Roman" w:hAnsi="Times New Roman" w:cs="Times New Roman"/>
          <w:sz w:val="26"/>
          <w:szCs w:val="26"/>
        </w:rPr>
        <w:t xml:space="preserve"> или предоставление в неполном объеме документов, установленных и перечисленных </w:t>
      </w:r>
      <w:hyperlink w:anchor="P57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подпунктами 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1</w:t>
      </w:r>
      <w:r w:rsidRPr="002E64B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8" w:history="1">
        <w:r w:rsidRPr="002E64BF">
          <w:rPr>
            <w:rFonts w:ascii="Times New Roman" w:hAnsi="Times New Roman" w:cs="Times New Roman"/>
            <w:sz w:val="26"/>
            <w:szCs w:val="26"/>
          </w:rPr>
          <w:t>2.2.4</w:t>
        </w:r>
      </w:hyperlink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- обращение заявителя за предоставлением мер правовой и (или) социальной защиты по истечении срока, указанного в </w:t>
      </w:r>
      <w:hyperlink w:anchor="P60" w:history="1">
        <w:r w:rsidRPr="002E64BF">
          <w:rPr>
            <w:rFonts w:ascii="Times New Roman" w:hAnsi="Times New Roman" w:cs="Times New Roman"/>
            <w:sz w:val="26"/>
            <w:szCs w:val="26"/>
          </w:rPr>
          <w:t>подпункте 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5</w:t>
      </w:r>
      <w:r w:rsidRPr="002E64B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>- выявление несоответствий между сведениями, указанными заявителем в заявлении, и сведениями, имеющимися в приложенных к заявлению документах.</w:t>
      </w:r>
    </w:p>
    <w:p w:rsidR="00332879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4BF">
        <w:rPr>
          <w:rFonts w:ascii="Times New Roman" w:hAnsi="Times New Roman" w:cs="Times New Roman"/>
          <w:sz w:val="26"/>
          <w:szCs w:val="26"/>
        </w:rPr>
        <w:t xml:space="preserve">3.11.Повторная подача заявления и необходимых документов для предоставления мер правовой и (или) социальной защиты и документов, в соответствии с настоящим Положением, допускается после устранения выявленных недостатков, послуживших основаниями для отказа, но в рамках </w:t>
      </w:r>
      <w:r w:rsidRPr="00113999">
        <w:rPr>
          <w:rFonts w:ascii="Times New Roman" w:hAnsi="Times New Roman" w:cs="Times New Roman"/>
          <w:sz w:val="26"/>
          <w:szCs w:val="26"/>
        </w:rPr>
        <w:t xml:space="preserve">срока, установленного </w:t>
      </w:r>
      <w:hyperlink w:anchor="P60" w:history="1">
        <w:r w:rsidRPr="00113999">
          <w:rPr>
            <w:rFonts w:ascii="Times New Roman" w:hAnsi="Times New Roman" w:cs="Times New Roman"/>
            <w:sz w:val="26"/>
            <w:szCs w:val="26"/>
          </w:rPr>
          <w:t>подпунктом 2.2.</w:t>
        </w:r>
      </w:hyperlink>
      <w:r w:rsidR="0034655B">
        <w:rPr>
          <w:rFonts w:ascii="Times New Roman" w:hAnsi="Times New Roman" w:cs="Times New Roman"/>
          <w:sz w:val="26"/>
          <w:szCs w:val="26"/>
        </w:rPr>
        <w:t>5</w:t>
      </w:r>
      <w:r w:rsidRPr="0011399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32879" w:rsidRPr="00113999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3999">
        <w:rPr>
          <w:rFonts w:ascii="Times New Roman" w:hAnsi="Times New Roman" w:cs="Times New Roman"/>
          <w:sz w:val="26"/>
          <w:szCs w:val="26"/>
        </w:rPr>
        <w:t>3.12.Перечисление денежных сре</w:t>
      </w:r>
      <w:proofErr w:type="gramStart"/>
      <w:r w:rsidRPr="00113999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113999">
        <w:rPr>
          <w:rFonts w:ascii="Times New Roman" w:hAnsi="Times New Roman" w:cs="Times New Roman"/>
          <w:sz w:val="26"/>
          <w:szCs w:val="26"/>
        </w:rPr>
        <w:t xml:space="preserve">амках предоставления мер социальной защиты, настоящего Положения, осуществляется </w:t>
      </w:r>
      <w:r w:rsidR="006917D7">
        <w:rPr>
          <w:rFonts w:ascii="Times New Roman" w:hAnsi="Times New Roman" w:cs="Times New Roman"/>
          <w:sz w:val="26"/>
          <w:szCs w:val="26"/>
        </w:rPr>
        <w:t>МКУ «УГЗН»</w:t>
      </w:r>
      <w:r w:rsidRPr="00113999">
        <w:rPr>
          <w:rFonts w:ascii="Times New Roman" w:hAnsi="Times New Roman" w:cs="Times New Roman"/>
          <w:sz w:val="26"/>
          <w:szCs w:val="26"/>
        </w:rPr>
        <w:t>, путем зачисления на личный счет получателя в кредитной организации.</w:t>
      </w:r>
    </w:p>
    <w:p w:rsidR="00332879" w:rsidRPr="002E64BF" w:rsidRDefault="00332879" w:rsidP="003328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3999">
        <w:rPr>
          <w:rFonts w:ascii="Times New Roman" w:hAnsi="Times New Roman" w:cs="Times New Roman"/>
          <w:sz w:val="26"/>
          <w:szCs w:val="26"/>
        </w:rPr>
        <w:lastRenderedPageBreak/>
        <w:t xml:space="preserve">3.13.Меры правовой и социальной защиты, предусмотренные настоящим Положением, </w:t>
      </w:r>
      <w:bookmarkStart w:id="6" w:name="_GoBack"/>
      <w:bookmarkEnd w:id="6"/>
      <w:r w:rsidRPr="006917D7">
        <w:rPr>
          <w:rFonts w:ascii="Times New Roman" w:hAnsi="Times New Roman" w:cs="Times New Roman"/>
          <w:sz w:val="26"/>
          <w:szCs w:val="26"/>
        </w:rPr>
        <w:t xml:space="preserve">предоставляются за счет средств </w:t>
      </w:r>
      <w:r w:rsidR="00AD3294" w:rsidRPr="006917D7">
        <w:rPr>
          <w:rFonts w:ascii="Times New Roman" w:hAnsi="Times New Roman" w:cs="Times New Roman"/>
          <w:sz w:val="26"/>
          <w:szCs w:val="26"/>
        </w:rPr>
        <w:t>бюджета</w:t>
      </w:r>
      <w:r w:rsidRPr="006917D7">
        <w:rPr>
          <w:rFonts w:ascii="Times New Roman" w:hAnsi="Times New Roman" w:cs="Times New Roman"/>
          <w:sz w:val="26"/>
          <w:szCs w:val="26"/>
        </w:rPr>
        <w:t xml:space="preserve"> города Ханты-Мансийска.</w:t>
      </w:r>
    </w:p>
    <w:p w:rsidR="00332879" w:rsidRPr="002E64BF" w:rsidRDefault="00332879" w:rsidP="003328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2879" w:rsidRPr="008457DE" w:rsidRDefault="00332879" w:rsidP="00332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879" w:rsidRPr="00671573" w:rsidRDefault="00332879" w:rsidP="00332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32879" w:rsidRPr="00671573" w:rsidRDefault="00332879" w:rsidP="0033287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332879" w:rsidRPr="00671573" w:rsidRDefault="00332879" w:rsidP="00332879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332879" w:rsidRDefault="00332879" w:rsidP="00332879">
      <w:pPr>
        <w:ind w:firstLine="851"/>
        <w:rPr>
          <w:sz w:val="26"/>
          <w:szCs w:val="26"/>
        </w:rPr>
      </w:pPr>
    </w:p>
    <w:sectPr w:rsidR="00332879" w:rsidSect="00DA3D5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E1" w:rsidRDefault="002D3BE1" w:rsidP="00C84F54">
      <w:pPr>
        <w:spacing w:after="0" w:line="240" w:lineRule="auto"/>
      </w:pPr>
      <w:r>
        <w:separator/>
      </w:r>
    </w:p>
  </w:endnote>
  <w:endnote w:type="continuationSeparator" w:id="0">
    <w:p w:rsidR="002D3BE1" w:rsidRDefault="002D3BE1" w:rsidP="00C8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561097"/>
      <w:docPartObj>
        <w:docPartGallery w:val="Page Numbers (Bottom of Page)"/>
        <w:docPartUnique/>
      </w:docPartObj>
    </w:sdtPr>
    <w:sdtEndPr/>
    <w:sdtContent>
      <w:p w:rsidR="00DA3D56" w:rsidRDefault="00DA3D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D7">
          <w:rPr>
            <w:noProof/>
          </w:rPr>
          <w:t>5</w:t>
        </w:r>
        <w:r>
          <w:fldChar w:fldCharType="end"/>
        </w:r>
      </w:p>
    </w:sdtContent>
  </w:sdt>
  <w:p w:rsidR="00DA3D56" w:rsidRDefault="00DA3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E1" w:rsidRDefault="002D3BE1" w:rsidP="00C84F54">
      <w:pPr>
        <w:spacing w:after="0" w:line="240" w:lineRule="auto"/>
      </w:pPr>
      <w:r>
        <w:separator/>
      </w:r>
    </w:p>
  </w:footnote>
  <w:footnote w:type="continuationSeparator" w:id="0">
    <w:p w:rsidR="002D3BE1" w:rsidRDefault="002D3BE1" w:rsidP="00C8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56" w:rsidRDefault="00DA3D56">
    <w:pPr>
      <w:pStyle w:val="a3"/>
      <w:jc w:val="center"/>
    </w:pPr>
  </w:p>
  <w:p w:rsidR="00054A27" w:rsidRDefault="002D3B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79"/>
    <w:rsid w:val="000C2831"/>
    <w:rsid w:val="00113999"/>
    <w:rsid w:val="002D3BE1"/>
    <w:rsid w:val="002F5609"/>
    <w:rsid w:val="00330B5D"/>
    <w:rsid w:val="00332879"/>
    <w:rsid w:val="0034655B"/>
    <w:rsid w:val="004104FA"/>
    <w:rsid w:val="004842E4"/>
    <w:rsid w:val="004C716B"/>
    <w:rsid w:val="005C2145"/>
    <w:rsid w:val="00643462"/>
    <w:rsid w:val="006917D7"/>
    <w:rsid w:val="006B3596"/>
    <w:rsid w:val="006E5967"/>
    <w:rsid w:val="007546BF"/>
    <w:rsid w:val="007604D0"/>
    <w:rsid w:val="0076132A"/>
    <w:rsid w:val="007B6D33"/>
    <w:rsid w:val="008030F4"/>
    <w:rsid w:val="008F74E8"/>
    <w:rsid w:val="00901AF8"/>
    <w:rsid w:val="00953AF8"/>
    <w:rsid w:val="00AD3294"/>
    <w:rsid w:val="00B51165"/>
    <w:rsid w:val="00BD5C37"/>
    <w:rsid w:val="00C20334"/>
    <w:rsid w:val="00C84F54"/>
    <w:rsid w:val="00D67941"/>
    <w:rsid w:val="00DA3D56"/>
    <w:rsid w:val="00F21654"/>
    <w:rsid w:val="00F27FD2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328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2879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customStyle="1" w:styleId="ConsPlusNormal">
    <w:name w:val="ConsPlusNormal"/>
    <w:rsid w:val="0033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33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879"/>
  </w:style>
  <w:style w:type="paragraph" w:customStyle="1" w:styleId="ConsPlusTitle">
    <w:name w:val="ConsPlusTitle"/>
    <w:rsid w:val="0033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DA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328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2879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customStyle="1" w:styleId="ConsPlusNormal">
    <w:name w:val="ConsPlusNormal"/>
    <w:rsid w:val="0033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33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879"/>
  </w:style>
  <w:style w:type="paragraph" w:customStyle="1" w:styleId="ConsPlusTitle">
    <w:name w:val="ConsPlusTitle"/>
    <w:rsid w:val="00332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DA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FFF598A8021311B6AF6D6B17B5BCBEBBB2B4764697253BF027AE61645BA0166D0906DFB1080A302FC123FB19C205DE9B8B5FCE2gEiFP" TargetMode="External"/><Relationship Id="rId13" Type="http://schemas.openxmlformats.org/officeDocument/2006/relationships/hyperlink" Target="consultantplus://offline/ref=C2AFFF598A8021311B6AF6D6B17B5BCBEAB928476A6D7253BF027AE61645BA0174D0C862F91195F652A64532B0g9iD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FFF598A8021311B6AF6D6B17B5BCBEBBB2B44646C7253BF027AE61645BA0174D0C862F91195F652A64532B0g9iDP" TargetMode="External"/><Relationship Id="rId12" Type="http://schemas.openxmlformats.org/officeDocument/2006/relationships/hyperlink" Target="consultantplus://offline/ref=C2AFFF598A8021311B6AF6D6B17B5BCBEAB12341636A7253BF027AE61645BA0174D0C862F91195F652A64532B0g9iD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FFF598A8021311B6AF6D6B17B5BCBEAB928476A6D7253BF027AE61645BA0174D0C862F91195F652A64532B0g9iD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AFFF598A8021311B6AE8DBA7170CC4EEB3754B626E790DE1527CB14915BC542690963BBA5D86F653B84731B99F6A0DACF3BAFCEBF8866F1902F08Fg6i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FFF598A8021311B6AF6D6B17B5BCBEAB928476A6D7253BF027AE61645BA0166D0906EF9198BF452B31363F5C1335CE0B8B6FDFDE4876Fg0iE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KorlyakovG</dc:creator>
  <cp:lastModifiedBy>Лопатин Владимир Викторович</cp:lastModifiedBy>
  <cp:revision>9</cp:revision>
  <dcterms:created xsi:type="dcterms:W3CDTF">2020-01-21T11:55:00Z</dcterms:created>
  <dcterms:modified xsi:type="dcterms:W3CDTF">2020-06-08T06:26:00Z</dcterms:modified>
</cp:coreProperties>
</file>