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C8C" w:rsidRPr="00DB4C8C" w:rsidRDefault="00DB4C8C" w:rsidP="00DB4C8C">
      <w:pPr>
        <w:pStyle w:val="ConsPlusTitle"/>
        <w:jc w:val="center"/>
        <w:outlineLvl w:val="0"/>
      </w:pPr>
      <w:r w:rsidRPr="00DB4C8C">
        <w:t>АДМИНИСТРАЦИЯ ГОРОДА ХАНТЫ-МАНСИЙСКА</w:t>
      </w:r>
    </w:p>
    <w:p w:rsidR="00DB4C8C" w:rsidRPr="00DB4C8C" w:rsidRDefault="00DB4C8C" w:rsidP="00DB4C8C">
      <w:pPr>
        <w:pStyle w:val="ConsPlusTitle"/>
        <w:jc w:val="center"/>
      </w:pPr>
    </w:p>
    <w:p w:rsidR="00DB4C8C" w:rsidRPr="00DB4C8C" w:rsidRDefault="00DB4C8C" w:rsidP="00DB4C8C">
      <w:pPr>
        <w:pStyle w:val="ConsPlusTitle"/>
        <w:jc w:val="center"/>
      </w:pPr>
      <w:r w:rsidRPr="00DB4C8C">
        <w:t>ПОСТАНОВЛЕНИЕ</w:t>
      </w:r>
    </w:p>
    <w:p w:rsidR="00DB4C8C" w:rsidRPr="00DB4C8C" w:rsidRDefault="00DB4C8C" w:rsidP="00DB4C8C">
      <w:pPr>
        <w:pStyle w:val="ConsPlusTitle"/>
        <w:jc w:val="center"/>
      </w:pPr>
      <w:r w:rsidRPr="00DB4C8C">
        <w:t>от 20 ноября 2012 г. N 1328</w:t>
      </w:r>
    </w:p>
    <w:p w:rsidR="00DB4C8C" w:rsidRPr="00DB4C8C" w:rsidRDefault="00DB4C8C" w:rsidP="00DB4C8C">
      <w:pPr>
        <w:pStyle w:val="ConsPlusTitle"/>
        <w:jc w:val="center"/>
      </w:pPr>
    </w:p>
    <w:p w:rsidR="00DB4C8C" w:rsidRPr="00DB4C8C" w:rsidRDefault="00DB4C8C" w:rsidP="00DB4C8C">
      <w:pPr>
        <w:pStyle w:val="ConsPlusTitle"/>
        <w:jc w:val="center"/>
      </w:pPr>
      <w:r w:rsidRPr="00DB4C8C">
        <w:t>О МУНИЦИПАЛЬНОЙ ПРОГРАММЕ "ОБЕСПЕЧЕНИЕ</w:t>
      </w:r>
    </w:p>
    <w:p w:rsidR="00DB4C8C" w:rsidRPr="00DB4C8C" w:rsidRDefault="00DB4C8C" w:rsidP="00DB4C8C">
      <w:pPr>
        <w:pStyle w:val="ConsPlusTitle"/>
        <w:jc w:val="center"/>
      </w:pPr>
      <w:r w:rsidRPr="00DB4C8C">
        <w:t>ГРАДОСТРОИТЕЛЬНОЙ ДЕЯТЕЛЬНОСТИ НА ТЕРРИТОРИИ</w:t>
      </w:r>
    </w:p>
    <w:p w:rsidR="00DB4C8C" w:rsidRPr="00DB4C8C" w:rsidRDefault="00DB4C8C" w:rsidP="00DB4C8C">
      <w:pPr>
        <w:pStyle w:val="ConsPlusTitle"/>
        <w:jc w:val="center"/>
      </w:pPr>
      <w:r w:rsidRPr="00DB4C8C">
        <w:t>ГОРОДА ХАНТЫ-МАНСИЙСКА"</w:t>
      </w:r>
    </w:p>
    <w:p w:rsidR="00DB4C8C" w:rsidRPr="00DB4C8C" w:rsidRDefault="00DB4C8C" w:rsidP="00DB4C8C">
      <w:pPr>
        <w:pStyle w:val="ConsPlusNormal"/>
        <w:jc w:val="both"/>
      </w:pPr>
    </w:p>
    <w:p w:rsidR="00DB4C8C" w:rsidRPr="00DB4C8C" w:rsidRDefault="00DB4C8C" w:rsidP="00DB4C8C">
      <w:pPr>
        <w:pStyle w:val="ConsPlusNormal"/>
        <w:ind w:firstLine="540"/>
        <w:jc w:val="both"/>
      </w:pPr>
      <w:r w:rsidRPr="00DB4C8C">
        <w:t>В целях создания условий для развития градостроительной деятельности на территории города Ханты-Мансийска, руководствуясь статьей 16 Федерального закона от 06.10.2003 N 131-ФЗ "Об общих принципах организации местного самоуправления в Российской Федерации", статьей 179 Бюджетного кодекса Российской Федерации, постановлением Администрации города Ханты-Мансийска от 01.10.2018 N 1046-1 "О муниципальных программах города Ханты-Мансийска":</w:t>
      </w:r>
    </w:p>
    <w:p w:rsidR="00DB4C8C" w:rsidRPr="00DB4C8C" w:rsidRDefault="00DB4C8C" w:rsidP="00DB4C8C">
      <w:pPr>
        <w:pStyle w:val="ConsPlusNormal"/>
        <w:jc w:val="both"/>
      </w:pPr>
      <w:r w:rsidRPr="00DB4C8C">
        <w:t>(в ред. постановлений Администрации города Ханты-Мансийска от 13.11.2013 N 1462, от 28.11.2014 N 1134, от 09.04.2015 N 539, от 23.11.2018 N 1272)</w:t>
      </w:r>
    </w:p>
    <w:p w:rsidR="00DB4C8C" w:rsidRPr="00DB4C8C" w:rsidRDefault="00DB4C8C" w:rsidP="00DB4C8C">
      <w:pPr>
        <w:pStyle w:val="ConsPlusNormal"/>
        <w:ind w:firstLine="540"/>
        <w:jc w:val="both"/>
      </w:pPr>
      <w:r w:rsidRPr="00DB4C8C">
        <w:t>1. Утвердить муниципальную программу "Обеспечение градостроительной деятельности на территории города Ханты-Мансийска" согласно приложению к настоящему постановлению.</w:t>
      </w:r>
    </w:p>
    <w:p w:rsidR="00DB4C8C" w:rsidRPr="00DB4C8C" w:rsidRDefault="00DB4C8C" w:rsidP="00DB4C8C">
      <w:pPr>
        <w:pStyle w:val="ConsPlusNormal"/>
        <w:jc w:val="both"/>
      </w:pPr>
      <w:r w:rsidRPr="00DB4C8C">
        <w:t>(п. 1 в ред. постановления Администрации города Ханты-Мансийска от 23.11.2018 N 1272)</w:t>
      </w:r>
    </w:p>
    <w:p w:rsidR="00DB4C8C" w:rsidRPr="00DB4C8C" w:rsidRDefault="00DB4C8C" w:rsidP="00DB4C8C">
      <w:pPr>
        <w:pStyle w:val="ConsPlusNormal"/>
        <w:ind w:firstLine="540"/>
        <w:jc w:val="both"/>
      </w:pPr>
      <w:r w:rsidRPr="00DB4C8C">
        <w:t>2. Настоящее постановление вступает в силу с 01.01.2013, но не ранее дня его официального опубликования.</w:t>
      </w:r>
    </w:p>
    <w:p w:rsidR="00DB4C8C" w:rsidRPr="00DB4C8C" w:rsidRDefault="00DB4C8C" w:rsidP="00DB4C8C">
      <w:pPr>
        <w:pStyle w:val="ConsPlusNormal"/>
        <w:ind w:firstLine="540"/>
        <w:jc w:val="both"/>
      </w:pPr>
      <w:r w:rsidRPr="00DB4C8C">
        <w:t xml:space="preserve">3. </w:t>
      </w:r>
      <w:proofErr w:type="gramStart"/>
      <w:r w:rsidRPr="00DB4C8C">
        <w:t>Контроль за</w:t>
      </w:r>
      <w:proofErr w:type="gramEnd"/>
      <w:r w:rsidRPr="00DB4C8C">
        <w:t xml:space="preserve"> выполнением настоящего постановления возложить на первого заместителя Главы города Ханты-Мансийска Дунаевскую Н.А.</w:t>
      </w:r>
    </w:p>
    <w:p w:rsidR="00DB4C8C" w:rsidRPr="00DB4C8C" w:rsidRDefault="00DB4C8C" w:rsidP="00DB4C8C">
      <w:pPr>
        <w:pStyle w:val="ConsPlusNormal"/>
        <w:jc w:val="both"/>
      </w:pPr>
      <w:r w:rsidRPr="00DB4C8C">
        <w:t>(п. 3 в ред. постановления Администрации города Ханты-Мансийска от 23.11.2018 N 1272)</w:t>
      </w:r>
    </w:p>
    <w:p w:rsidR="00DB4C8C" w:rsidRPr="00DB4C8C" w:rsidRDefault="00DB4C8C" w:rsidP="00DB4C8C">
      <w:pPr>
        <w:pStyle w:val="ConsPlusNormal"/>
        <w:jc w:val="both"/>
      </w:pPr>
    </w:p>
    <w:p w:rsidR="00DB4C8C" w:rsidRPr="00DB4C8C" w:rsidRDefault="00DB4C8C" w:rsidP="00DB4C8C">
      <w:pPr>
        <w:pStyle w:val="ConsPlusNormal"/>
        <w:jc w:val="right"/>
      </w:pPr>
      <w:r w:rsidRPr="00DB4C8C">
        <w:t>Глава Администрации</w:t>
      </w:r>
    </w:p>
    <w:p w:rsidR="00DB4C8C" w:rsidRPr="00DB4C8C" w:rsidRDefault="00DB4C8C" w:rsidP="00DB4C8C">
      <w:pPr>
        <w:pStyle w:val="ConsPlusNormal"/>
        <w:jc w:val="right"/>
      </w:pPr>
      <w:r w:rsidRPr="00DB4C8C">
        <w:t>города Ханты-Мансийска</w:t>
      </w:r>
    </w:p>
    <w:p w:rsidR="00DB4C8C" w:rsidRPr="00DB4C8C" w:rsidRDefault="00DB4C8C" w:rsidP="00DB4C8C">
      <w:pPr>
        <w:pStyle w:val="ConsPlusNormal"/>
        <w:jc w:val="right"/>
      </w:pPr>
      <w:r w:rsidRPr="00DB4C8C">
        <w:t>М.П.РЯШИН</w:t>
      </w:r>
    </w:p>
    <w:p w:rsidR="00DB4C8C" w:rsidRPr="00DB4C8C" w:rsidRDefault="00DB4C8C" w:rsidP="00DB4C8C">
      <w:pPr>
        <w:pStyle w:val="ConsPlusNormal"/>
        <w:jc w:val="both"/>
      </w:pPr>
    </w:p>
    <w:p w:rsidR="00DB4C8C" w:rsidRPr="00DB4C8C" w:rsidRDefault="00DB4C8C" w:rsidP="00DB4C8C">
      <w:pPr>
        <w:pStyle w:val="ConsPlusNormal"/>
        <w:jc w:val="both"/>
      </w:pPr>
    </w:p>
    <w:p w:rsidR="00DB4C8C" w:rsidRDefault="00DB4C8C" w:rsidP="00DB4C8C">
      <w:pPr>
        <w:pStyle w:val="ConsPlusNormal"/>
        <w:jc w:val="both"/>
      </w:pPr>
    </w:p>
    <w:p w:rsidR="00DB4C8C" w:rsidRDefault="00DB4C8C" w:rsidP="00DB4C8C">
      <w:pPr>
        <w:pStyle w:val="ConsPlusNormal"/>
        <w:jc w:val="both"/>
      </w:pPr>
    </w:p>
    <w:p w:rsidR="00DB4C8C" w:rsidRDefault="00DB4C8C" w:rsidP="00DB4C8C">
      <w:pPr>
        <w:pStyle w:val="ConsPlusNormal"/>
        <w:jc w:val="both"/>
      </w:pPr>
    </w:p>
    <w:p w:rsidR="00DB4C8C" w:rsidRDefault="00DB4C8C" w:rsidP="00DB4C8C">
      <w:pPr>
        <w:pStyle w:val="ConsPlusNormal"/>
        <w:jc w:val="both"/>
      </w:pPr>
    </w:p>
    <w:p w:rsidR="00DB4C8C" w:rsidRDefault="00DB4C8C" w:rsidP="00DB4C8C">
      <w:pPr>
        <w:pStyle w:val="ConsPlusNormal"/>
        <w:jc w:val="both"/>
      </w:pPr>
    </w:p>
    <w:p w:rsidR="00DB4C8C" w:rsidRDefault="00DB4C8C" w:rsidP="00DB4C8C">
      <w:pPr>
        <w:pStyle w:val="ConsPlusNormal"/>
        <w:jc w:val="both"/>
      </w:pPr>
    </w:p>
    <w:p w:rsidR="00DB4C8C" w:rsidRDefault="00DB4C8C" w:rsidP="00DB4C8C">
      <w:pPr>
        <w:pStyle w:val="ConsPlusNormal"/>
        <w:jc w:val="both"/>
      </w:pPr>
    </w:p>
    <w:p w:rsidR="00DB4C8C" w:rsidRDefault="00DB4C8C" w:rsidP="00DB4C8C">
      <w:pPr>
        <w:pStyle w:val="ConsPlusNormal"/>
        <w:jc w:val="both"/>
      </w:pPr>
    </w:p>
    <w:p w:rsidR="00DB4C8C" w:rsidRDefault="00DB4C8C" w:rsidP="00DB4C8C">
      <w:pPr>
        <w:pStyle w:val="ConsPlusNormal"/>
        <w:jc w:val="both"/>
      </w:pPr>
    </w:p>
    <w:p w:rsidR="00DB4C8C" w:rsidRDefault="00DB4C8C" w:rsidP="00DB4C8C">
      <w:pPr>
        <w:pStyle w:val="ConsPlusNormal"/>
        <w:jc w:val="both"/>
      </w:pPr>
    </w:p>
    <w:p w:rsidR="00DB4C8C" w:rsidRDefault="00DB4C8C" w:rsidP="00DB4C8C">
      <w:pPr>
        <w:pStyle w:val="ConsPlusNormal"/>
        <w:jc w:val="both"/>
      </w:pPr>
    </w:p>
    <w:p w:rsidR="00DB4C8C" w:rsidRDefault="00DB4C8C" w:rsidP="00DB4C8C">
      <w:pPr>
        <w:pStyle w:val="ConsPlusNormal"/>
        <w:jc w:val="both"/>
      </w:pPr>
    </w:p>
    <w:p w:rsidR="00DB4C8C" w:rsidRDefault="00DB4C8C" w:rsidP="00DB4C8C">
      <w:pPr>
        <w:pStyle w:val="ConsPlusNormal"/>
        <w:jc w:val="both"/>
      </w:pPr>
    </w:p>
    <w:p w:rsidR="00DB4C8C" w:rsidRDefault="00DB4C8C" w:rsidP="00DB4C8C">
      <w:pPr>
        <w:pStyle w:val="ConsPlusNormal"/>
        <w:jc w:val="both"/>
      </w:pPr>
    </w:p>
    <w:p w:rsidR="00DB4C8C" w:rsidRDefault="00DB4C8C" w:rsidP="00DB4C8C">
      <w:pPr>
        <w:pStyle w:val="ConsPlusNormal"/>
        <w:jc w:val="both"/>
      </w:pPr>
    </w:p>
    <w:p w:rsidR="00DB4C8C" w:rsidRDefault="00DB4C8C" w:rsidP="00DB4C8C">
      <w:pPr>
        <w:pStyle w:val="ConsPlusNormal"/>
        <w:jc w:val="both"/>
      </w:pPr>
    </w:p>
    <w:p w:rsidR="00DB4C8C" w:rsidRDefault="00DB4C8C" w:rsidP="00DB4C8C">
      <w:pPr>
        <w:pStyle w:val="ConsPlusNormal"/>
        <w:jc w:val="both"/>
      </w:pPr>
    </w:p>
    <w:p w:rsidR="00DB4C8C" w:rsidRDefault="00DB4C8C" w:rsidP="00DB4C8C">
      <w:pPr>
        <w:pStyle w:val="ConsPlusNormal"/>
        <w:jc w:val="both"/>
      </w:pPr>
    </w:p>
    <w:p w:rsidR="00DB4C8C" w:rsidRDefault="00DB4C8C" w:rsidP="00DB4C8C">
      <w:pPr>
        <w:pStyle w:val="ConsPlusNormal"/>
        <w:jc w:val="both"/>
      </w:pPr>
    </w:p>
    <w:p w:rsidR="00DB4C8C" w:rsidRDefault="00DB4C8C" w:rsidP="00DB4C8C">
      <w:pPr>
        <w:pStyle w:val="ConsPlusNormal"/>
        <w:jc w:val="both"/>
      </w:pPr>
    </w:p>
    <w:p w:rsidR="00DB4C8C" w:rsidRDefault="00DB4C8C" w:rsidP="00DB4C8C">
      <w:pPr>
        <w:pStyle w:val="ConsPlusNormal"/>
        <w:jc w:val="both"/>
      </w:pPr>
    </w:p>
    <w:p w:rsidR="00DB4C8C" w:rsidRPr="00DB4C8C" w:rsidRDefault="00DB4C8C" w:rsidP="00DB4C8C">
      <w:pPr>
        <w:pStyle w:val="ConsPlusNormal"/>
        <w:jc w:val="both"/>
      </w:pPr>
    </w:p>
    <w:p w:rsidR="00DB4C8C" w:rsidRPr="00DB4C8C" w:rsidRDefault="00DB4C8C" w:rsidP="00DB4C8C">
      <w:pPr>
        <w:pStyle w:val="ConsPlusNormal"/>
        <w:jc w:val="both"/>
      </w:pPr>
    </w:p>
    <w:p w:rsidR="00DB4C8C" w:rsidRPr="00DB4C8C" w:rsidRDefault="00DB4C8C" w:rsidP="00DB4C8C">
      <w:pPr>
        <w:pStyle w:val="ConsPlusNormal"/>
        <w:jc w:val="both"/>
      </w:pPr>
    </w:p>
    <w:p w:rsidR="00DB4C8C" w:rsidRPr="00DB4C8C" w:rsidRDefault="00DB4C8C" w:rsidP="00DB4C8C">
      <w:pPr>
        <w:pStyle w:val="ConsPlusNormal"/>
        <w:jc w:val="right"/>
        <w:outlineLvl w:val="0"/>
      </w:pPr>
      <w:r w:rsidRPr="00DB4C8C">
        <w:lastRenderedPageBreak/>
        <w:t>Приложение</w:t>
      </w:r>
    </w:p>
    <w:p w:rsidR="00DB4C8C" w:rsidRPr="00DB4C8C" w:rsidRDefault="00DB4C8C" w:rsidP="00DB4C8C">
      <w:pPr>
        <w:pStyle w:val="ConsPlusNormal"/>
        <w:jc w:val="right"/>
      </w:pPr>
      <w:r w:rsidRPr="00DB4C8C">
        <w:t>к постановлению Администрации</w:t>
      </w:r>
    </w:p>
    <w:p w:rsidR="00DB4C8C" w:rsidRPr="00DB4C8C" w:rsidRDefault="00DB4C8C" w:rsidP="00DB4C8C">
      <w:pPr>
        <w:pStyle w:val="ConsPlusNormal"/>
        <w:jc w:val="right"/>
      </w:pPr>
      <w:r w:rsidRPr="00DB4C8C">
        <w:t>города Ханты-Мансийска</w:t>
      </w:r>
    </w:p>
    <w:p w:rsidR="00DB4C8C" w:rsidRPr="00DB4C8C" w:rsidRDefault="00DB4C8C" w:rsidP="00DB4C8C">
      <w:pPr>
        <w:pStyle w:val="ConsPlusNormal"/>
        <w:jc w:val="right"/>
      </w:pPr>
      <w:r w:rsidRPr="00DB4C8C">
        <w:t>от 20.11.2012 N 1328</w:t>
      </w:r>
    </w:p>
    <w:p w:rsidR="00DB4C8C" w:rsidRPr="00DB4C8C" w:rsidRDefault="00DB4C8C" w:rsidP="00DB4C8C">
      <w:pPr>
        <w:spacing w:after="0" w:line="240" w:lineRule="auto"/>
        <w:jc w:val="right"/>
      </w:pPr>
      <w:r>
        <w:t>(Редакция от 29.03.2019 № 300)</w:t>
      </w:r>
    </w:p>
    <w:p w:rsidR="00DB4C8C" w:rsidRPr="00DB4C8C" w:rsidRDefault="00DB4C8C" w:rsidP="00DB4C8C">
      <w:pPr>
        <w:pStyle w:val="ConsPlusNormal"/>
        <w:jc w:val="both"/>
      </w:pPr>
    </w:p>
    <w:p w:rsidR="00DB4C8C" w:rsidRPr="00DB4C8C" w:rsidRDefault="00DB4C8C" w:rsidP="00DB4C8C">
      <w:pPr>
        <w:pStyle w:val="ConsPlusTitle"/>
        <w:jc w:val="center"/>
        <w:outlineLvl w:val="1"/>
      </w:pPr>
      <w:bookmarkStart w:id="0" w:name="P40"/>
      <w:bookmarkEnd w:id="0"/>
      <w:r w:rsidRPr="00DB4C8C">
        <w:t>Паспорт муниципальной программы</w:t>
      </w:r>
    </w:p>
    <w:p w:rsidR="00DB4C8C" w:rsidRPr="00DB4C8C" w:rsidRDefault="00DB4C8C" w:rsidP="00DB4C8C">
      <w:pPr>
        <w:pStyle w:val="ConsPlusTitle"/>
        <w:jc w:val="center"/>
      </w:pPr>
      <w:r w:rsidRPr="00DB4C8C">
        <w:t>"Обеспечение градостроительной деятельности</w:t>
      </w:r>
    </w:p>
    <w:p w:rsidR="00DB4C8C" w:rsidRPr="00DB4C8C" w:rsidRDefault="00DB4C8C" w:rsidP="00DB4C8C">
      <w:pPr>
        <w:pStyle w:val="ConsPlusTitle"/>
        <w:jc w:val="center"/>
      </w:pPr>
      <w:r w:rsidRPr="00DB4C8C">
        <w:t>на территории города Ханты-Мансийска"</w:t>
      </w:r>
    </w:p>
    <w:p w:rsidR="00DB4C8C" w:rsidRPr="00DB4C8C" w:rsidRDefault="00DB4C8C" w:rsidP="00DB4C8C">
      <w:pPr>
        <w:pStyle w:val="ConsPlusTitle"/>
        <w:jc w:val="center"/>
      </w:pPr>
      <w:r w:rsidRPr="00DB4C8C">
        <w:t>(далее - муниципальная программа)</w:t>
      </w:r>
    </w:p>
    <w:p w:rsidR="00DB4C8C" w:rsidRPr="00DB4C8C" w:rsidRDefault="00DB4C8C" w:rsidP="00DB4C8C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07"/>
        <w:gridCol w:w="6372"/>
      </w:tblGrid>
      <w:tr w:rsidR="00DB4C8C" w:rsidRPr="00DB4C8C" w:rsidTr="00DB4C8C">
        <w:tc>
          <w:tcPr>
            <w:tcW w:w="1639" w:type="pct"/>
          </w:tcPr>
          <w:p w:rsidR="00DB4C8C" w:rsidRPr="00DB4C8C" w:rsidRDefault="00DB4C8C" w:rsidP="00DB4C8C">
            <w:pPr>
              <w:pStyle w:val="ConsPlusNormal"/>
            </w:pPr>
            <w:r w:rsidRPr="00DB4C8C">
              <w:t>Наименование муниципальной программы</w:t>
            </w:r>
          </w:p>
        </w:tc>
        <w:tc>
          <w:tcPr>
            <w:tcW w:w="3361" w:type="pct"/>
          </w:tcPr>
          <w:p w:rsidR="00DB4C8C" w:rsidRPr="00DB4C8C" w:rsidRDefault="00DB4C8C" w:rsidP="00DB4C8C">
            <w:pPr>
              <w:pStyle w:val="ConsPlusNormal"/>
              <w:jc w:val="both"/>
            </w:pPr>
            <w:r w:rsidRPr="00DB4C8C">
              <w:t>Обеспечение градостроительной деятельности на территории города Ханты-Мансийска</w:t>
            </w:r>
          </w:p>
        </w:tc>
      </w:tr>
      <w:tr w:rsidR="00DB4C8C" w:rsidRPr="00DB4C8C" w:rsidTr="00DB4C8C">
        <w:tc>
          <w:tcPr>
            <w:tcW w:w="1639" w:type="pct"/>
          </w:tcPr>
          <w:p w:rsidR="00DB4C8C" w:rsidRPr="00DB4C8C" w:rsidRDefault="00DB4C8C" w:rsidP="00DB4C8C">
            <w:pPr>
              <w:pStyle w:val="ConsPlusNormal"/>
            </w:pPr>
            <w:r w:rsidRPr="00DB4C8C"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3361" w:type="pct"/>
          </w:tcPr>
          <w:p w:rsidR="00DB4C8C" w:rsidRPr="00DB4C8C" w:rsidRDefault="00DB4C8C" w:rsidP="00DB4C8C">
            <w:pPr>
              <w:pStyle w:val="ConsPlusNormal"/>
              <w:jc w:val="both"/>
            </w:pPr>
            <w:r w:rsidRPr="00DB4C8C">
              <w:t>Постановление Администрации города Ханты-Мансийска от 20.11.2012 N 1328 "О муниципальной программе "Обеспечение градостроительной деятельности на территории города Ханты-Мансийска"</w:t>
            </w:r>
          </w:p>
        </w:tc>
      </w:tr>
      <w:tr w:rsidR="00DB4C8C" w:rsidRPr="00DB4C8C" w:rsidTr="00DB4C8C">
        <w:tc>
          <w:tcPr>
            <w:tcW w:w="1639" w:type="pct"/>
          </w:tcPr>
          <w:p w:rsidR="00DB4C8C" w:rsidRPr="00DB4C8C" w:rsidRDefault="00DB4C8C" w:rsidP="00DB4C8C">
            <w:pPr>
              <w:pStyle w:val="ConsPlusNormal"/>
            </w:pPr>
            <w:r w:rsidRPr="00DB4C8C">
              <w:t>Координатор муниципальной программы</w:t>
            </w:r>
          </w:p>
        </w:tc>
        <w:tc>
          <w:tcPr>
            <w:tcW w:w="3361" w:type="pct"/>
          </w:tcPr>
          <w:p w:rsidR="00DB4C8C" w:rsidRPr="00DB4C8C" w:rsidRDefault="00DB4C8C" w:rsidP="00DB4C8C">
            <w:pPr>
              <w:pStyle w:val="ConsPlusNormal"/>
              <w:jc w:val="both"/>
            </w:pPr>
            <w:r w:rsidRPr="00DB4C8C">
              <w:t>Департамент градостроительства и архитектуры Администрации города Ханты-Мансийска (далее - Департамент градостроительства и архитектуры)</w:t>
            </w:r>
          </w:p>
        </w:tc>
      </w:tr>
      <w:tr w:rsidR="00DB4C8C" w:rsidRPr="00DB4C8C" w:rsidTr="00DB4C8C">
        <w:tc>
          <w:tcPr>
            <w:tcW w:w="1639" w:type="pct"/>
          </w:tcPr>
          <w:p w:rsidR="00DB4C8C" w:rsidRPr="00DB4C8C" w:rsidRDefault="00DB4C8C" w:rsidP="00DB4C8C">
            <w:pPr>
              <w:pStyle w:val="ConsPlusNormal"/>
            </w:pPr>
            <w:r w:rsidRPr="00DB4C8C">
              <w:t>Исполнители муниципальной программы</w:t>
            </w:r>
          </w:p>
        </w:tc>
        <w:tc>
          <w:tcPr>
            <w:tcW w:w="3361" w:type="pct"/>
          </w:tcPr>
          <w:p w:rsidR="00DB4C8C" w:rsidRPr="00DB4C8C" w:rsidRDefault="00DB4C8C" w:rsidP="00DB4C8C">
            <w:pPr>
              <w:pStyle w:val="ConsPlusNormal"/>
              <w:jc w:val="both"/>
            </w:pPr>
            <w:r w:rsidRPr="00DB4C8C">
              <w:t>Департамент градостроительства и архитектуры;</w:t>
            </w:r>
          </w:p>
          <w:p w:rsidR="00DB4C8C" w:rsidRPr="00DB4C8C" w:rsidRDefault="00DB4C8C" w:rsidP="00DB4C8C">
            <w:pPr>
              <w:pStyle w:val="ConsPlusNormal"/>
              <w:jc w:val="both"/>
            </w:pPr>
            <w:r w:rsidRPr="00DB4C8C">
              <w:t>муниципальное казенное учреждение "Управление капитального строительства города Ханты-Мансийска" (далее - МКУ "УКС")</w:t>
            </w:r>
          </w:p>
        </w:tc>
      </w:tr>
      <w:tr w:rsidR="00DB4C8C" w:rsidRPr="00DB4C8C" w:rsidTr="00DB4C8C">
        <w:tc>
          <w:tcPr>
            <w:tcW w:w="1639" w:type="pct"/>
          </w:tcPr>
          <w:p w:rsidR="00DB4C8C" w:rsidRPr="00DB4C8C" w:rsidRDefault="00DB4C8C" w:rsidP="00DB4C8C">
            <w:pPr>
              <w:pStyle w:val="ConsPlusNormal"/>
            </w:pPr>
            <w:r w:rsidRPr="00DB4C8C">
              <w:t>Цели муниципальной программы</w:t>
            </w:r>
          </w:p>
        </w:tc>
        <w:tc>
          <w:tcPr>
            <w:tcW w:w="3361" w:type="pct"/>
          </w:tcPr>
          <w:p w:rsidR="00DB4C8C" w:rsidRPr="00DB4C8C" w:rsidRDefault="00DB4C8C" w:rsidP="00DB4C8C">
            <w:pPr>
              <w:pStyle w:val="ConsPlusNormal"/>
              <w:jc w:val="both"/>
            </w:pPr>
            <w:r w:rsidRPr="00DB4C8C">
              <w:t>Создание условий для устойчивого развития территории города Ханты-Мансийска, рационального использования природных ресурсов на основе документов по планировке территорий, способствующих дальнейшему развитию жилищной, инженерной, транспортной и социальной инфраструктур города Ханты-Мансийска, с учетом интересов граждан, предприятий и предпринимателей, по созданию благоприятных условий жизнедеятельности</w:t>
            </w:r>
          </w:p>
        </w:tc>
      </w:tr>
      <w:tr w:rsidR="00DB4C8C" w:rsidRPr="00DB4C8C" w:rsidTr="00DB4C8C">
        <w:tc>
          <w:tcPr>
            <w:tcW w:w="1639" w:type="pct"/>
          </w:tcPr>
          <w:p w:rsidR="00DB4C8C" w:rsidRPr="00DB4C8C" w:rsidRDefault="00DB4C8C" w:rsidP="00DB4C8C">
            <w:pPr>
              <w:pStyle w:val="ConsPlusNormal"/>
            </w:pPr>
            <w:r w:rsidRPr="00DB4C8C">
              <w:t>Задачи муниципальной программы</w:t>
            </w:r>
          </w:p>
        </w:tc>
        <w:tc>
          <w:tcPr>
            <w:tcW w:w="3361" w:type="pct"/>
          </w:tcPr>
          <w:p w:rsidR="00DB4C8C" w:rsidRPr="00DB4C8C" w:rsidRDefault="00DB4C8C" w:rsidP="00DB4C8C">
            <w:pPr>
              <w:pStyle w:val="ConsPlusNormal"/>
              <w:jc w:val="both"/>
            </w:pPr>
            <w:r w:rsidRPr="00DB4C8C">
              <w:t>1. Формирование на территории города Ханты-Мансийска градостроительной документации и внедрение автоматизированных информационных систем обеспечения градостроительной деятельности.</w:t>
            </w:r>
          </w:p>
          <w:p w:rsidR="00DB4C8C" w:rsidRPr="00DB4C8C" w:rsidRDefault="00DB4C8C" w:rsidP="00DB4C8C">
            <w:pPr>
              <w:pStyle w:val="ConsPlusNormal"/>
              <w:jc w:val="both"/>
            </w:pPr>
            <w:r w:rsidRPr="00DB4C8C">
              <w:t>2. Обеспечение условий для выполнения функций и полномочий, возложенных на Департамент градостроительства и архитектуры и подведомственное ему учреждение.</w:t>
            </w:r>
          </w:p>
          <w:p w:rsidR="00DB4C8C" w:rsidRPr="00DB4C8C" w:rsidRDefault="00DB4C8C" w:rsidP="00DB4C8C">
            <w:pPr>
              <w:pStyle w:val="ConsPlusNormal"/>
              <w:jc w:val="both"/>
            </w:pPr>
            <w:r w:rsidRPr="00DB4C8C">
              <w:t>3. Проведение экспертизы зданий и сооружений.</w:t>
            </w:r>
          </w:p>
          <w:p w:rsidR="00DB4C8C" w:rsidRPr="00DB4C8C" w:rsidRDefault="00DB4C8C" w:rsidP="00DB4C8C">
            <w:pPr>
              <w:pStyle w:val="ConsPlusNormal"/>
              <w:jc w:val="both"/>
            </w:pPr>
            <w:r w:rsidRPr="00DB4C8C">
              <w:t>4. Проведение ремонтных работ жилых помещений и общего имущества собственников помещений в многоквартирных жилых домах</w:t>
            </w:r>
          </w:p>
        </w:tc>
      </w:tr>
      <w:tr w:rsidR="00DB4C8C" w:rsidRPr="00DB4C8C" w:rsidTr="00DB4C8C">
        <w:tc>
          <w:tcPr>
            <w:tcW w:w="1639" w:type="pct"/>
          </w:tcPr>
          <w:p w:rsidR="00DB4C8C" w:rsidRPr="00DB4C8C" w:rsidRDefault="00DB4C8C" w:rsidP="00DB4C8C">
            <w:pPr>
              <w:pStyle w:val="ConsPlusNormal"/>
            </w:pPr>
            <w:r w:rsidRPr="00DB4C8C">
              <w:t>Подпрограммы или основные мероприятия</w:t>
            </w:r>
          </w:p>
        </w:tc>
        <w:tc>
          <w:tcPr>
            <w:tcW w:w="3361" w:type="pct"/>
          </w:tcPr>
          <w:p w:rsidR="00DB4C8C" w:rsidRPr="00DB4C8C" w:rsidRDefault="00DB4C8C" w:rsidP="00DB4C8C">
            <w:pPr>
              <w:pStyle w:val="ConsPlusNormal"/>
              <w:jc w:val="both"/>
            </w:pPr>
            <w:r w:rsidRPr="00DB4C8C">
              <w:t>Основное мероприятие 1 "Формирование градостроительной документации, совершенствование базы нормативных документов и информационной системы обеспечения градостроительной деятельности";</w:t>
            </w:r>
          </w:p>
          <w:p w:rsidR="00DB4C8C" w:rsidRPr="00DB4C8C" w:rsidRDefault="00DB4C8C" w:rsidP="00DB4C8C">
            <w:pPr>
              <w:pStyle w:val="ConsPlusNormal"/>
              <w:jc w:val="both"/>
            </w:pPr>
            <w:r w:rsidRPr="00DB4C8C">
              <w:t xml:space="preserve">основное мероприятие 2 "Обеспечение деятельности </w:t>
            </w:r>
            <w:r w:rsidRPr="00DB4C8C">
              <w:lastRenderedPageBreak/>
              <w:t>Департамента градостроительства и архитектуры Администрации города Ханты-Мансийска и подведомственного ему учреждения";</w:t>
            </w:r>
          </w:p>
          <w:p w:rsidR="00DB4C8C" w:rsidRPr="00DB4C8C" w:rsidRDefault="00DB4C8C" w:rsidP="00DB4C8C">
            <w:pPr>
              <w:pStyle w:val="ConsPlusNormal"/>
              <w:jc w:val="both"/>
            </w:pPr>
            <w:r w:rsidRPr="00DB4C8C">
              <w:t>основное мероприятие 3 "Проведение экспертиз зданий и сооружений";</w:t>
            </w:r>
          </w:p>
          <w:p w:rsidR="00DB4C8C" w:rsidRPr="00DB4C8C" w:rsidRDefault="00DB4C8C" w:rsidP="00DB4C8C">
            <w:pPr>
              <w:pStyle w:val="ConsPlusNormal"/>
              <w:jc w:val="both"/>
            </w:pPr>
            <w:r w:rsidRPr="00DB4C8C">
              <w:t>основное мероприятие 4 "Проведение ремонтных работ жилых помещений и общего имущества собственников помещений в многоквартирных жилых домах"</w:t>
            </w:r>
          </w:p>
        </w:tc>
      </w:tr>
      <w:tr w:rsidR="00DB4C8C" w:rsidRPr="00DB4C8C" w:rsidTr="00DB4C8C">
        <w:tc>
          <w:tcPr>
            <w:tcW w:w="1639" w:type="pct"/>
          </w:tcPr>
          <w:p w:rsidR="00DB4C8C" w:rsidRPr="00DB4C8C" w:rsidRDefault="00DB4C8C" w:rsidP="00DB4C8C">
            <w:pPr>
              <w:pStyle w:val="ConsPlusNormal"/>
            </w:pPr>
            <w:r w:rsidRPr="00DB4C8C">
              <w:lastRenderedPageBreak/>
              <w:t xml:space="preserve">Наименование проекта (мероприятия), </w:t>
            </w:r>
            <w:proofErr w:type="gramStart"/>
            <w:r w:rsidRPr="00DB4C8C">
              <w:t>направленного</w:t>
            </w:r>
            <w:proofErr w:type="gramEnd"/>
            <w:r w:rsidRPr="00DB4C8C">
              <w:t xml:space="preserve"> в том числе на реализацию национальных проектов (программ) Российской Федерации, портфелей проектов Ханты-Мансийского автономного округа - Югры, муниципальных проектов города Ханты-Мансийска</w:t>
            </w:r>
          </w:p>
        </w:tc>
        <w:tc>
          <w:tcPr>
            <w:tcW w:w="3361" w:type="pct"/>
          </w:tcPr>
          <w:p w:rsidR="00DB4C8C" w:rsidRPr="00DB4C8C" w:rsidRDefault="00DB4C8C" w:rsidP="00DB4C8C">
            <w:pPr>
              <w:pStyle w:val="ConsPlusNormal"/>
              <w:jc w:val="both"/>
            </w:pPr>
            <w:r w:rsidRPr="00DB4C8C">
              <w:t>Приведение наружной рекламы в соответствие с архитектурным обликом города Ханты-Мансийска</w:t>
            </w:r>
          </w:p>
        </w:tc>
      </w:tr>
      <w:tr w:rsidR="00DB4C8C" w:rsidRPr="00DB4C8C" w:rsidTr="00DB4C8C">
        <w:tc>
          <w:tcPr>
            <w:tcW w:w="1639" w:type="pct"/>
          </w:tcPr>
          <w:p w:rsidR="00DB4C8C" w:rsidRPr="00DB4C8C" w:rsidRDefault="00DB4C8C" w:rsidP="00DB4C8C">
            <w:pPr>
              <w:pStyle w:val="ConsPlusNormal"/>
            </w:pPr>
            <w:r w:rsidRPr="00DB4C8C">
              <w:t>Целевые показатели муниципальной программы</w:t>
            </w:r>
          </w:p>
        </w:tc>
        <w:tc>
          <w:tcPr>
            <w:tcW w:w="3361" w:type="pct"/>
          </w:tcPr>
          <w:p w:rsidR="00DB4C8C" w:rsidRPr="00DB4C8C" w:rsidRDefault="00DB4C8C" w:rsidP="00DB4C8C">
            <w:pPr>
              <w:pStyle w:val="ConsPlusNormal"/>
              <w:jc w:val="both"/>
            </w:pPr>
            <w:r w:rsidRPr="00DB4C8C">
              <w:t>1) увеличение количества выданных разрешений на строительство с 60 до 105 шт. в год;</w:t>
            </w:r>
          </w:p>
          <w:p w:rsidR="00DB4C8C" w:rsidRPr="00DB4C8C" w:rsidRDefault="00DB4C8C" w:rsidP="00DB4C8C">
            <w:pPr>
              <w:pStyle w:val="ConsPlusNormal"/>
              <w:jc w:val="both"/>
            </w:pPr>
            <w:r w:rsidRPr="00DB4C8C">
              <w:t>2) снижение предельного количества процедур, необходимых для получения разрешения на строительство эталонного объекта капитального строительства непроизводственного назначения, с 5 до 3 процедур;</w:t>
            </w:r>
          </w:p>
          <w:p w:rsidR="00DB4C8C" w:rsidRPr="00DB4C8C" w:rsidRDefault="00DB4C8C" w:rsidP="00DB4C8C">
            <w:pPr>
              <w:pStyle w:val="ConsPlusNormal"/>
              <w:jc w:val="both"/>
            </w:pPr>
            <w:r w:rsidRPr="00DB4C8C">
              <w:t>3) сокращение предельного срока прохождения всех процедур, необходимых для получения разрешения на строительство эталонного объекта капитального строительства непроизводственного назначения, до 27 дней;</w:t>
            </w:r>
          </w:p>
          <w:p w:rsidR="00DB4C8C" w:rsidRPr="00DB4C8C" w:rsidRDefault="00DB4C8C" w:rsidP="00DB4C8C">
            <w:pPr>
              <w:pStyle w:val="ConsPlusNormal"/>
              <w:jc w:val="both"/>
            </w:pPr>
            <w:r w:rsidRPr="00DB4C8C">
              <w:t>4) увеличение количества выданных разрешений на ввод объектов в эксплуатацию с 10 до 17 шт.;</w:t>
            </w:r>
          </w:p>
          <w:p w:rsidR="00DB4C8C" w:rsidRPr="00DB4C8C" w:rsidRDefault="00DB4C8C" w:rsidP="00DB4C8C">
            <w:pPr>
              <w:pStyle w:val="ConsPlusNormal"/>
              <w:jc w:val="both"/>
            </w:pPr>
            <w:r w:rsidRPr="00DB4C8C">
              <w:t>5) увеличение количества выданных градостроительных планов земельных участков с 250 до 260 шт. в год;</w:t>
            </w:r>
          </w:p>
          <w:p w:rsidR="00DB4C8C" w:rsidRPr="00DB4C8C" w:rsidRDefault="00DB4C8C" w:rsidP="00DB4C8C">
            <w:pPr>
              <w:pStyle w:val="ConsPlusNormal"/>
              <w:jc w:val="both"/>
            </w:pPr>
            <w:r w:rsidRPr="00DB4C8C">
              <w:t>6) время ожидания в очереди при обращении заявителя в орган местного самоуправления для получения муниципальных услуг составит не более 15 минут;</w:t>
            </w:r>
          </w:p>
          <w:p w:rsidR="00DB4C8C" w:rsidRPr="00DB4C8C" w:rsidRDefault="00DB4C8C" w:rsidP="00DB4C8C">
            <w:pPr>
              <w:pStyle w:val="ConsPlusNormal"/>
              <w:jc w:val="both"/>
            </w:pPr>
            <w:r w:rsidRPr="00DB4C8C">
              <w:t xml:space="preserve">7) сокращение объема незавершенного в установленные сроки строительства, осуществляемого за счет средств бюджета города до 0,0 </w:t>
            </w:r>
            <w:proofErr w:type="gramStart"/>
            <w:r w:rsidRPr="00DB4C8C">
              <w:t>млрд</w:t>
            </w:r>
            <w:proofErr w:type="gramEnd"/>
            <w:r w:rsidRPr="00DB4C8C">
              <w:t xml:space="preserve"> рублей;</w:t>
            </w:r>
          </w:p>
          <w:p w:rsidR="00DB4C8C" w:rsidRPr="00DB4C8C" w:rsidRDefault="00DB4C8C" w:rsidP="00DB4C8C">
            <w:pPr>
              <w:pStyle w:val="ConsPlusNormal"/>
              <w:jc w:val="both"/>
            </w:pPr>
            <w:r w:rsidRPr="00DB4C8C">
              <w:t>8) увеличение уровня обеспеченности муниципального образования документами территориального планирования и градостроительного зонирования с 90 до 100%;</w:t>
            </w:r>
          </w:p>
          <w:p w:rsidR="00DB4C8C" w:rsidRPr="00DB4C8C" w:rsidRDefault="00DB4C8C" w:rsidP="00DB4C8C">
            <w:pPr>
              <w:pStyle w:val="ConsPlusNormal"/>
              <w:jc w:val="both"/>
            </w:pPr>
            <w:r w:rsidRPr="00DB4C8C">
              <w:t>9) наличие в муниципальном образовании утвержденного Генерального плана (схемы территориального планирования) составит 1 документ;</w:t>
            </w:r>
          </w:p>
          <w:p w:rsidR="00DB4C8C" w:rsidRPr="00DB4C8C" w:rsidRDefault="00DB4C8C" w:rsidP="00DB4C8C">
            <w:pPr>
              <w:pStyle w:val="ConsPlusNormal"/>
              <w:jc w:val="both"/>
            </w:pPr>
            <w:r w:rsidRPr="00DB4C8C">
              <w:t>10) количество многоквартирных жилых домов, жилые помещения в которых отремонтированы, составит 0 ед.</w:t>
            </w:r>
          </w:p>
        </w:tc>
      </w:tr>
      <w:tr w:rsidR="00DB4C8C" w:rsidRPr="00DB4C8C" w:rsidTr="00DB4C8C">
        <w:tc>
          <w:tcPr>
            <w:tcW w:w="1639" w:type="pct"/>
          </w:tcPr>
          <w:p w:rsidR="00DB4C8C" w:rsidRPr="00DB4C8C" w:rsidRDefault="00DB4C8C" w:rsidP="00DB4C8C">
            <w:pPr>
              <w:pStyle w:val="ConsPlusNormal"/>
            </w:pPr>
            <w:r w:rsidRPr="00DB4C8C">
              <w:t>Сроки реализации муниципальной программы</w:t>
            </w:r>
          </w:p>
        </w:tc>
        <w:tc>
          <w:tcPr>
            <w:tcW w:w="3361" w:type="pct"/>
          </w:tcPr>
          <w:p w:rsidR="00DB4C8C" w:rsidRPr="00DB4C8C" w:rsidRDefault="00DB4C8C" w:rsidP="00DB4C8C">
            <w:pPr>
              <w:pStyle w:val="ConsPlusNormal"/>
              <w:jc w:val="both"/>
            </w:pPr>
            <w:r w:rsidRPr="00DB4C8C">
              <w:t>2019 - 2025 годы и на период до 2030 года</w:t>
            </w:r>
          </w:p>
        </w:tc>
      </w:tr>
      <w:tr w:rsidR="00DB4C8C" w:rsidRPr="00DB4C8C" w:rsidTr="00DB4C8C">
        <w:tblPrEx>
          <w:tblBorders>
            <w:insideH w:val="nil"/>
          </w:tblBorders>
        </w:tblPrEx>
        <w:tc>
          <w:tcPr>
            <w:tcW w:w="1639" w:type="pct"/>
            <w:tcBorders>
              <w:bottom w:val="nil"/>
            </w:tcBorders>
          </w:tcPr>
          <w:p w:rsidR="00DB4C8C" w:rsidRPr="00DB4C8C" w:rsidRDefault="00DB4C8C" w:rsidP="00DB4C8C">
            <w:pPr>
              <w:pStyle w:val="ConsPlusNormal"/>
            </w:pPr>
            <w:r w:rsidRPr="00DB4C8C">
              <w:t>Объемы и источники финансового обеспечения муниципальной программы</w:t>
            </w:r>
          </w:p>
        </w:tc>
        <w:tc>
          <w:tcPr>
            <w:tcW w:w="3361" w:type="pct"/>
            <w:tcBorders>
              <w:bottom w:val="nil"/>
            </w:tcBorders>
          </w:tcPr>
          <w:p w:rsidR="00DB4C8C" w:rsidRPr="00DB4C8C" w:rsidRDefault="00DB4C8C" w:rsidP="00DB4C8C">
            <w:pPr>
              <w:pStyle w:val="ConsPlusNormal"/>
              <w:jc w:val="both"/>
            </w:pPr>
            <w:r w:rsidRPr="00DB4C8C">
              <w:t xml:space="preserve">Общий объем финансирования муниципальной программы за счет средств бюджета Ханты-Мансийского автономного округа - Югры и бюджета города Ханты-Мансийска составляет 1 540 355 </w:t>
            </w:r>
            <w:r w:rsidRPr="00DB4C8C">
              <w:lastRenderedPageBreak/>
              <w:t>278,88 рублей, в том числе по годам:</w:t>
            </w:r>
          </w:p>
          <w:p w:rsidR="00DB4C8C" w:rsidRPr="00DB4C8C" w:rsidRDefault="00DB4C8C" w:rsidP="00DB4C8C">
            <w:pPr>
              <w:pStyle w:val="ConsPlusNormal"/>
              <w:jc w:val="both"/>
            </w:pPr>
            <w:r w:rsidRPr="00DB4C8C">
              <w:t>2019 год - 141 380 231,49 рубль;</w:t>
            </w:r>
          </w:p>
          <w:p w:rsidR="00DB4C8C" w:rsidRPr="00DB4C8C" w:rsidRDefault="00DB4C8C" w:rsidP="00DB4C8C">
            <w:pPr>
              <w:pStyle w:val="ConsPlusNormal"/>
              <w:jc w:val="both"/>
            </w:pPr>
            <w:r w:rsidRPr="00DB4C8C">
              <w:t>2020 год - 151 144 962,49 рубля;</w:t>
            </w:r>
          </w:p>
          <w:p w:rsidR="00DB4C8C" w:rsidRPr="00DB4C8C" w:rsidRDefault="00DB4C8C" w:rsidP="00DB4C8C">
            <w:pPr>
              <w:pStyle w:val="ConsPlusNormal"/>
              <w:jc w:val="both"/>
            </w:pPr>
            <w:r w:rsidRPr="00DB4C8C">
              <w:t>2021 год - 157 349 688,49 рублей;</w:t>
            </w:r>
          </w:p>
          <w:p w:rsidR="00DB4C8C" w:rsidRPr="00DB4C8C" w:rsidRDefault="00DB4C8C" w:rsidP="00DB4C8C">
            <w:pPr>
              <w:pStyle w:val="ConsPlusNormal"/>
              <w:jc w:val="both"/>
            </w:pPr>
            <w:r w:rsidRPr="00DB4C8C">
              <w:t>2022 год - 121 164 488,49 рублей;</w:t>
            </w:r>
          </w:p>
          <w:p w:rsidR="00DB4C8C" w:rsidRPr="00DB4C8C" w:rsidRDefault="00DB4C8C" w:rsidP="00DB4C8C">
            <w:pPr>
              <w:pStyle w:val="ConsPlusNormal"/>
              <w:jc w:val="both"/>
            </w:pPr>
            <w:r w:rsidRPr="00DB4C8C">
              <w:t>2023 год - 121 164 488,49 рублей;</w:t>
            </w:r>
          </w:p>
          <w:p w:rsidR="00DB4C8C" w:rsidRPr="00DB4C8C" w:rsidRDefault="00DB4C8C" w:rsidP="00DB4C8C">
            <w:pPr>
              <w:pStyle w:val="ConsPlusNormal"/>
              <w:jc w:val="both"/>
            </w:pPr>
            <w:r w:rsidRPr="00DB4C8C">
              <w:t>2024 год - 121 164 488,49 рублей;</w:t>
            </w:r>
          </w:p>
          <w:p w:rsidR="00DB4C8C" w:rsidRPr="00DB4C8C" w:rsidRDefault="00DB4C8C" w:rsidP="00DB4C8C">
            <w:pPr>
              <w:pStyle w:val="ConsPlusNormal"/>
              <w:jc w:val="both"/>
            </w:pPr>
            <w:r w:rsidRPr="00DB4C8C">
              <w:t>2025 год - 121 164 488,49 рублей;</w:t>
            </w:r>
          </w:p>
          <w:p w:rsidR="00DB4C8C" w:rsidRPr="00DB4C8C" w:rsidRDefault="00DB4C8C" w:rsidP="00DB4C8C">
            <w:pPr>
              <w:pStyle w:val="ConsPlusNormal"/>
              <w:jc w:val="both"/>
            </w:pPr>
            <w:r w:rsidRPr="00DB4C8C">
              <w:t>2026 - 2030 годы - 605 822 422,45 рубля</w:t>
            </w:r>
          </w:p>
        </w:tc>
      </w:tr>
      <w:tr w:rsidR="00DB4C8C" w:rsidRPr="00DB4C8C" w:rsidTr="00DB4C8C">
        <w:tblPrEx>
          <w:tblBorders>
            <w:insideH w:val="nil"/>
          </w:tblBorders>
        </w:tblPrEx>
        <w:tc>
          <w:tcPr>
            <w:tcW w:w="5000" w:type="pct"/>
            <w:gridSpan w:val="2"/>
            <w:tcBorders>
              <w:top w:val="nil"/>
            </w:tcBorders>
          </w:tcPr>
          <w:p w:rsidR="00DB4C8C" w:rsidRPr="00DB4C8C" w:rsidRDefault="00DB4C8C" w:rsidP="00DB4C8C">
            <w:pPr>
              <w:pStyle w:val="ConsPlusNormal"/>
              <w:jc w:val="both"/>
            </w:pPr>
            <w:r w:rsidRPr="00DB4C8C">
              <w:lastRenderedPageBreak/>
              <w:t>(в ред. постановления Администрации города Ханты-Мансийска от 29.03.2019 N 300)</w:t>
            </w:r>
          </w:p>
        </w:tc>
      </w:tr>
      <w:tr w:rsidR="00DB4C8C" w:rsidRPr="00DB4C8C" w:rsidTr="00DB4C8C">
        <w:tc>
          <w:tcPr>
            <w:tcW w:w="1639" w:type="pct"/>
          </w:tcPr>
          <w:p w:rsidR="00DB4C8C" w:rsidRPr="00DB4C8C" w:rsidRDefault="00DB4C8C" w:rsidP="00DB4C8C">
            <w:pPr>
              <w:pStyle w:val="ConsPlusNormal"/>
            </w:pPr>
            <w:r w:rsidRPr="00DB4C8C">
              <w:t xml:space="preserve">Объемы и источники финансового обеспечения проектов (мероприятий), </w:t>
            </w:r>
            <w:proofErr w:type="gramStart"/>
            <w:r w:rsidRPr="00DB4C8C">
              <w:t>направленных</w:t>
            </w:r>
            <w:proofErr w:type="gramEnd"/>
            <w:r w:rsidRPr="00DB4C8C">
              <w:t xml:space="preserve"> в том числе на реализацию национальных проектов (программ) Российской Федерации, портфелей проектов Ханты-Мансийского автономного округа - Югры, муниципальных проектов города Ханты-Мансийска</w:t>
            </w:r>
          </w:p>
        </w:tc>
        <w:tc>
          <w:tcPr>
            <w:tcW w:w="3361" w:type="pct"/>
          </w:tcPr>
          <w:p w:rsidR="00DB4C8C" w:rsidRPr="00DB4C8C" w:rsidRDefault="00DB4C8C" w:rsidP="00DB4C8C">
            <w:pPr>
              <w:pStyle w:val="ConsPlusNormal"/>
              <w:jc w:val="both"/>
            </w:pPr>
            <w:r w:rsidRPr="00DB4C8C">
              <w:t>Объемы финансирования на 2019 год не определены проектом</w:t>
            </w:r>
          </w:p>
        </w:tc>
      </w:tr>
    </w:tbl>
    <w:p w:rsidR="00DB4C8C" w:rsidRPr="00DB4C8C" w:rsidRDefault="00DB4C8C" w:rsidP="00DB4C8C">
      <w:pPr>
        <w:pStyle w:val="ConsPlusNormal"/>
        <w:jc w:val="both"/>
      </w:pPr>
    </w:p>
    <w:p w:rsidR="00DB4C8C" w:rsidRPr="00DB4C8C" w:rsidRDefault="00DB4C8C" w:rsidP="00DB4C8C">
      <w:pPr>
        <w:pStyle w:val="ConsPlusTitle"/>
        <w:jc w:val="center"/>
        <w:outlineLvl w:val="1"/>
      </w:pPr>
      <w:r w:rsidRPr="00DB4C8C">
        <w:t xml:space="preserve">Раздел 1. О СТИМУЛИРОВАНИИ </w:t>
      </w:r>
      <w:proofErr w:type="gramStart"/>
      <w:r w:rsidRPr="00DB4C8C">
        <w:t>ИНВЕСТИЦИОННОЙ</w:t>
      </w:r>
      <w:proofErr w:type="gramEnd"/>
      <w:r w:rsidRPr="00DB4C8C">
        <w:t xml:space="preserve"> И ИННОВАЦИОННОЙ</w:t>
      </w:r>
    </w:p>
    <w:p w:rsidR="00DB4C8C" w:rsidRPr="00DB4C8C" w:rsidRDefault="00DB4C8C" w:rsidP="00DB4C8C">
      <w:pPr>
        <w:pStyle w:val="ConsPlusTitle"/>
        <w:jc w:val="center"/>
      </w:pPr>
      <w:r w:rsidRPr="00DB4C8C">
        <w:t xml:space="preserve">ДЕЯТЕЛЬНОСТИ, РАЗВИТИЕ КОНКУРЕНЦИИ И </w:t>
      </w:r>
      <w:proofErr w:type="gramStart"/>
      <w:r w:rsidRPr="00DB4C8C">
        <w:t>НЕГОСУДАРСТВЕННОГО</w:t>
      </w:r>
      <w:proofErr w:type="gramEnd"/>
    </w:p>
    <w:p w:rsidR="00DB4C8C" w:rsidRPr="00DB4C8C" w:rsidRDefault="00DB4C8C" w:rsidP="00DB4C8C">
      <w:pPr>
        <w:pStyle w:val="ConsPlusTitle"/>
        <w:jc w:val="center"/>
      </w:pPr>
      <w:r w:rsidRPr="00DB4C8C">
        <w:t>СЕКТОРА ЭКОНОМИКИ</w:t>
      </w:r>
    </w:p>
    <w:p w:rsidR="00DB4C8C" w:rsidRPr="00DB4C8C" w:rsidRDefault="00DB4C8C" w:rsidP="00DB4C8C">
      <w:pPr>
        <w:pStyle w:val="ConsPlusNormal"/>
        <w:jc w:val="both"/>
      </w:pPr>
    </w:p>
    <w:p w:rsidR="00DB4C8C" w:rsidRPr="00DB4C8C" w:rsidRDefault="00DB4C8C" w:rsidP="00DB4C8C">
      <w:pPr>
        <w:pStyle w:val="ConsPlusNormal"/>
        <w:ind w:firstLine="540"/>
        <w:jc w:val="both"/>
      </w:pPr>
      <w:proofErr w:type="gramStart"/>
      <w:r w:rsidRPr="00DB4C8C">
        <w:t>Градостроительная деятельность - деятельность по развитию территорий, в том числе городов и иных поселений, осуществляемая в виде территориального планирования, градостроительного зонирования, планировки территории, архитектурно-строительного проектирования, строительства, капитального ремонта, реконструкции, сноса объектов капитального строительства, эксплуатации зданий, сооружений, благоустройства территорий.</w:t>
      </w:r>
      <w:proofErr w:type="gramEnd"/>
    </w:p>
    <w:p w:rsidR="00DB4C8C" w:rsidRPr="00DB4C8C" w:rsidRDefault="00DB4C8C" w:rsidP="00DB4C8C">
      <w:pPr>
        <w:pStyle w:val="ConsPlusNormal"/>
        <w:ind w:firstLine="540"/>
        <w:jc w:val="both"/>
      </w:pPr>
      <w:r w:rsidRPr="00DB4C8C">
        <w:t>Программа "Обеспечение градостроительной деятельности на территории города Ханты-Мансийска" - это комплекс проектно-изыскательских, научно-исследовательских мероприятий, направленных на разработку градостроительной документации и правовых актов в области градостроительной деятельности, обеспечивающих устойчивое развитие территории города Ханты-Мансийска.</w:t>
      </w:r>
    </w:p>
    <w:p w:rsidR="00DB4C8C" w:rsidRPr="00DB4C8C" w:rsidRDefault="00DB4C8C" w:rsidP="00DB4C8C">
      <w:pPr>
        <w:pStyle w:val="ConsPlusNormal"/>
        <w:jc w:val="both"/>
      </w:pPr>
    </w:p>
    <w:p w:rsidR="00DB4C8C" w:rsidRPr="00DB4C8C" w:rsidRDefault="00DB4C8C" w:rsidP="00DB4C8C">
      <w:pPr>
        <w:pStyle w:val="ConsPlusTitle"/>
        <w:jc w:val="center"/>
        <w:outlineLvl w:val="2"/>
      </w:pPr>
      <w:r w:rsidRPr="00DB4C8C">
        <w:t>1.1. Формирование благоприятной деловой среды</w:t>
      </w:r>
    </w:p>
    <w:p w:rsidR="00DB4C8C" w:rsidRPr="00DB4C8C" w:rsidRDefault="00DB4C8C" w:rsidP="00DB4C8C">
      <w:pPr>
        <w:pStyle w:val="ConsPlusNormal"/>
        <w:jc w:val="both"/>
      </w:pPr>
    </w:p>
    <w:p w:rsidR="00DB4C8C" w:rsidRPr="00DB4C8C" w:rsidRDefault="00DB4C8C" w:rsidP="00DB4C8C">
      <w:pPr>
        <w:pStyle w:val="ConsPlusNormal"/>
        <w:ind w:firstLine="540"/>
        <w:jc w:val="both"/>
      </w:pPr>
      <w:proofErr w:type="gramStart"/>
      <w:r w:rsidRPr="00DB4C8C">
        <w:t>Мероприятия муниципальной программы по снижению и устранению административных барьеров в сфере градостроительства, в том числе улучшение целевых показателей "предельное количество процедур, необходимых для получения разрешения на строительство эталонного объекта капитального строительства непроизводственного назначения" и "предельный срок прохождения всех процедур, необходимых для получения разрешения на строительство эталонного объекта капитального строительства непроизводственного назначения" оказывают положительное влияние на создание благоприятных условий для деловой</w:t>
      </w:r>
      <w:proofErr w:type="gramEnd"/>
      <w:r w:rsidRPr="00DB4C8C">
        <w:t xml:space="preserve"> среды.</w:t>
      </w:r>
    </w:p>
    <w:p w:rsidR="00DB4C8C" w:rsidRPr="00DB4C8C" w:rsidRDefault="00DB4C8C" w:rsidP="00DB4C8C">
      <w:pPr>
        <w:pStyle w:val="ConsPlusNormal"/>
        <w:ind w:firstLine="540"/>
        <w:jc w:val="both"/>
      </w:pPr>
      <w:r w:rsidRPr="00DB4C8C">
        <w:t xml:space="preserve">Актуальность разработки комплекса документов градостроительного проектирования </w:t>
      </w:r>
      <w:proofErr w:type="gramStart"/>
      <w:r w:rsidRPr="00DB4C8C">
        <w:t>связана</w:t>
      </w:r>
      <w:proofErr w:type="gramEnd"/>
      <w:r w:rsidRPr="00DB4C8C">
        <w:t xml:space="preserve"> прежде всего с требованиями федерального законодательства о необходимости разработки и утверждения градостроительной документации и правовых актов в сфере градостроительства. Также в целях реализации приоритетных национальных проектов </w:t>
      </w:r>
      <w:r w:rsidRPr="00DB4C8C">
        <w:lastRenderedPageBreak/>
        <w:t>необходимо формирование системы территориального планирования, разработка градостроительной документации для жилищного, промышленного и транспортного строительства и инженерного развития территорий.</w:t>
      </w:r>
    </w:p>
    <w:p w:rsidR="00DB4C8C" w:rsidRPr="00DB4C8C" w:rsidRDefault="00DB4C8C" w:rsidP="00DB4C8C">
      <w:pPr>
        <w:pStyle w:val="ConsPlusNormal"/>
        <w:ind w:firstLine="540"/>
        <w:jc w:val="both"/>
      </w:pPr>
      <w:r w:rsidRPr="00DB4C8C">
        <w:t>Согласно Федеральному закону от 06.10.2003 N 131-ФЗ "Об общих принципах организации местного самоуправления в Российской Федерации" к полномочиям местного самоуправления относится разработка и утверждение документации территориального планирования, Правил землепользования и застройки, документации по планировке территорий муниципальных образований.</w:t>
      </w:r>
    </w:p>
    <w:p w:rsidR="00DB4C8C" w:rsidRPr="00DB4C8C" w:rsidRDefault="00DB4C8C" w:rsidP="00DB4C8C">
      <w:pPr>
        <w:pStyle w:val="ConsPlusNormal"/>
        <w:ind w:firstLine="540"/>
        <w:jc w:val="both"/>
      </w:pPr>
      <w:r w:rsidRPr="00DB4C8C">
        <w:t>Так, документом территориального планирования города Ханты-Мансийска является Генеральный план, который определяет основные направления территориального развития города, функциональные зоны, инженерно-транспортное развитие. Реализация документов территориального планирования осуществляется на основе градостроительного зонирования территории города Ханты-Мансийска путем принятия Правил землепользования и застройки территории города Ханты-Мансийска, а также разработки документации по планировке территории города Ханты-Мансийска - проектов планировки, проектов межевания в целях формирования благоприятных условий для развития деловой среды.</w:t>
      </w:r>
    </w:p>
    <w:p w:rsidR="00DB4C8C" w:rsidRPr="00DB4C8C" w:rsidRDefault="00DB4C8C" w:rsidP="00DB4C8C">
      <w:pPr>
        <w:pStyle w:val="ConsPlusNormal"/>
        <w:jc w:val="both"/>
      </w:pPr>
    </w:p>
    <w:p w:rsidR="00DB4C8C" w:rsidRPr="00DB4C8C" w:rsidRDefault="00DB4C8C" w:rsidP="00DB4C8C">
      <w:pPr>
        <w:pStyle w:val="ConsPlusTitle"/>
        <w:jc w:val="center"/>
        <w:outlineLvl w:val="2"/>
      </w:pPr>
      <w:r w:rsidRPr="00DB4C8C">
        <w:t>1.2. Инвестиционные проекты</w:t>
      </w:r>
    </w:p>
    <w:p w:rsidR="00DB4C8C" w:rsidRPr="00DB4C8C" w:rsidRDefault="00DB4C8C" w:rsidP="00DB4C8C">
      <w:pPr>
        <w:pStyle w:val="ConsPlusNormal"/>
        <w:jc w:val="both"/>
      </w:pPr>
    </w:p>
    <w:p w:rsidR="00DB4C8C" w:rsidRPr="00DB4C8C" w:rsidRDefault="00DB4C8C" w:rsidP="00DB4C8C">
      <w:pPr>
        <w:pStyle w:val="ConsPlusNormal"/>
        <w:ind w:firstLine="540"/>
        <w:jc w:val="both"/>
      </w:pPr>
      <w:r w:rsidRPr="00DB4C8C">
        <w:t>Муниципальная программа не содержит инвестиционных проектов, реализуемых и (или) планируемых к реализации.</w:t>
      </w:r>
    </w:p>
    <w:p w:rsidR="00DB4C8C" w:rsidRPr="00DB4C8C" w:rsidRDefault="00DB4C8C" w:rsidP="00DB4C8C">
      <w:pPr>
        <w:pStyle w:val="ConsPlusNormal"/>
        <w:jc w:val="both"/>
      </w:pPr>
    </w:p>
    <w:p w:rsidR="00DB4C8C" w:rsidRPr="00DB4C8C" w:rsidRDefault="00DB4C8C" w:rsidP="00DB4C8C">
      <w:pPr>
        <w:pStyle w:val="ConsPlusTitle"/>
        <w:jc w:val="center"/>
        <w:outlineLvl w:val="2"/>
      </w:pPr>
      <w:r w:rsidRPr="00DB4C8C">
        <w:t>1.3. Развитие конкуренции</w:t>
      </w:r>
    </w:p>
    <w:p w:rsidR="00DB4C8C" w:rsidRPr="00DB4C8C" w:rsidRDefault="00DB4C8C" w:rsidP="00DB4C8C">
      <w:pPr>
        <w:pStyle w:val="ConsPlusNormal"/>
        <w:jc w:val="both"/>
      </w:pPr>
    </w:p>
    <w:p w:rsidR="00DB4C8C" w:rsidRPr="00DB4C8C" w:rsidRDefault="00DB4C8C" w:rsidP="00DB4C8C">
      <w:pPr>
        <w:pStyle w:val="ConsPlusNormal"/>
        <w:ind w:firstLine="540"/>
        <w:jc w:val="both"/>
      </w:pPr>
      <w:r w:rsidRPr="00DB4C8C">
        <w:t>В соответствии с распоряжением Администрации города Ханты-Мансийска от 24.03.2017 N 59-р "Об утверждении плана мероприятий ("дорожной карты") по содействию развитию конкуренции в городе Ханты-Мансийске" в целях развития конкурентной среды в городе Ханты-Мансийске разработан комплекс соответствующих мер ("дорожная карта").</w:t>
      </w:r>
    </w:p>
    <w:p w:rsidR="00DB4C8C" w:rsidRPr="00DB4C8C" w:rsidRDefault="00DB4C8C" w:rsidP="00DB4C8C">
      <w:pPr>
        <w:pStyle w:val="ConsPlusNormal"/>
        <w:ind w:firstLine="540"/>
        <w:jc w:val="both"/>
      </w:pPr>
      <w:proofErr w:type="gramStart"/>
      <w:r w:rsidRPr="00DB4C8C">
        <w:t>В целях внедрения в городе Ханты-Мансийске стандарта конкуренции устранения избыточного муниципального регулирования, а также снижения административных барьеров в сфере градостроительства, разработаны и внедрены типовые административные регламенты предоставления муниципальной услуги по выдаче разрешения на строительство и по выдаче разрешений на ввод объекта в эксплуатацию при осуществлении строительства, реконструкции, капитального ремонта объектов капитального строительства.</w:t>
      </w:r>
      <w:proofErr w:type="gramEnd"/>
    </w:p>
    <w:p w:rsidR="00DB4C8C" w:rsidRPr="00DB4C8C" w:rsidRDefault="00DB4C8C" w:rsidP="00DB4C8C">
      <w:pPr>
        <w:pStyle w:val="ConsPlusNormal"/>
        <w:ind w:firstLine="540"/>
        <w:jc w:val="both"/>
      </w:pPr>
      <w:r w:rsidRPr="00DB4C8C">
        <w:t>Проводится эффективная градостроительная политика, отвечающая современным требованиям архитектурно-пространственной организации, созданию условий для строительства жилья.</w:t>
      </w:r>
    </w:p>
    <w:p w:rsidR="00DB4C8C" w:rsidRPr="00DB4C8C" w:rsidRDefault="00DB4C8C" w:rsidP="00DB4C8C">
      <w:pPr>
        <w:pStyle w:val="ConsPlusNormal"/>
        <w:ind w:firstLine="540"/>
        <w:jc w:val="both"/>
      </w:pPr>
      <w:r w:rsidRPr="00DB4C8C">
        <w:t>Реализация отдельных мероприятий муниципальной программы, создающих здоровую и полноценную конкуренцию, в перспективе служит основой для достижения поставленных целей и задач в полном объеме.</w:t>
      </w:r>
    </w:p>
    <w:p w:rsidR="00DB4C8C" w:rsidRPr="00DB4C8C" w:rsidRDefault="00DB4C8C" w:rsidP="00DB4C8C">
      <w:pPr>
        <w:pStyle w:val="ConsPlusNormal"/>
        <w:ind w:firstLine="540"/>
        <w:jc w:val="both"/>
      </w:pPr>
      <w:proofErr w:type="gramStart"/>
      <w:r w:rsidRPr="00DB4C8C">
        <w:t>В целях развития конкуренции в городе Ханты-Мансийске, во исполнение плана мероприятий ("дорожной карты") по содействию развитию конкуренции в городе Ханты-Мансийске, утвержденного распоряжением Администрации города Ханты-Мансийска от 24.03.2017 N 59-р "Об утверждении плана мероприятий ("дорожной карты") по содействию развитию конкуренции в городе Ханты-Мансийске", Департаментом градостроительства и архитектуры осуществляются мероприятия, направленные на соблюдение порядка закупок у субъектов малого и среднего предпринимательства, включая</w:t>
      </w:r>
      <w:proofErr w:type="gramEnd"/>
      <w:r w:rsidRPr="00DB4C8C">
        <w:t xml:space="preserve"> </w:t>
      </w:r>
      <w:proofErr w:type="gramStart"/>
      <w:r w:rsidRPr="00DB4C8C">
        <w:t>закупки, участниками которых являются любые лица, в том числе субъекты малого и среднего предпринимательства, закупки, участниками которых являются только субъекты малого и среднего предпринимательства, и закупки, в отношении участников, для которых заказчиком устанавливается требование о привлечении к исполнению договора субподрядчиков (соисполнителей) из числа субъектов малого и среднего предпринимательства, осуществляемые в соответствии с Федеральным законом от 05.04.2013 N 44-ФЗ "О контрактной</w:t>
      </w:r>
      <w:proofErr w:type="gramEnd"/>
      <w:r w:rsidRPr="00DB4C8C">
        <w:t xml:space="preserve"> системе в сфере закупок товаров, работ, услуг для обеспечения государственных и муниципальных нужд".</w:t>
      </w:r>
    </w:p>
    <w:p w:rsidR="00DB4C8C" w:rsidRPr="00DB4C8C" w:rsidRDefault="00DB4C8C" w:rsidP="00DB4C8C">
      <w:pPr>
        <w:pStyle w:val="ConsPlusNormal"/>
        <w:jc w:val="both"/>
      </w:pPr>
    </w:p>
    <w:p w:rsidR="00DB4C8C" w:rsidRPr="00DB4C8C" w:rsidRDefault="00DB4C8C" w:rsidP="00DB4C8C">
      <w:pPr>
        <w:pStyle w:val="ConsPlusTitle"/>
        <w:jc w:val="center"/>
        <w:outlineLvl w:val="1"/>
      </w:pPr>
      <w:r w:rsidRPr="00DB4C8C">
        <w:t>Раздел 2. МЕХАНИЗМ РЕАЛИЗАЦИИ МУНИЦИПАЛЬНОЙ ПРОГРАММЫ</w:t>
      </w:r>
    </w:p>
    <w:p w:rsidR="00DB4C8C" w:rsidRPr="00DB4C8C" w:rsidRDefault="00DB4C8C" w:rsidP="00DB4C8C">
      <w:pPr>
        <w:pStyle w:val="ConsPlusNormal"/>
        <w:jc w:val="both"/>
      </w:pPr>
    </w:p>
    <w:p w:rsidR="00DB4C8C" w:rsidRPr="00DB4C8C" w:rsidRDefault="00DB4C8C" w:rsidP="00DB4C8C">
      <w:pPr>
        <w:pStyle w:val="ConsPlusNormal"/>
        <w:ind w:firstLine="540"/>
        <w:jc w:val="both"/>
      </w:pPr>
      <w:r w:rsidRPr="00DB4C8C">
        <w:t>Механизм реализации программы включает разработку и принятие муниципальных правовых актов города Ханты-Мансийска, необходимых для реализации муниципальной программы.</w:t>
      </w:r>
    </w:p>
    <w:p w:rsidR="00DB4C8C" w:rsidRPr="00DB4C8C" w:rsidRDefault="00DB4C8C" w:rsidP="00DB4C8C">
      <w:pPr>
        <w:pStyle w:val="ConsPlusNormal"/>
        <w:ind w:firstLine="540"/>
        <w:jc w:val="both"/>
      </w:pPr>
      <w:r w:rsidRPr="00DB4C8C">
        <w:t>Координатором программы является Департамент градостроительства и архитектуры. Реализация мероприятий программы осуществляется исполнителями в строгом соответствии с утвержденной программой и в пределах средств, предусмотренных на эти цели. Исполнители муниципальной программы несут ответственность за целевое и эффективное использование выделенных им бюджетных средств.</w:t>
      </w:r>
    </w:p>
    <w:p w:rsidR="00DB4C8C" w:rsidRPr="00DB4C8C" w:rsidRDefault="00DB4C8C" w:rsidP="00DB4C8C">
      <w:pPr>
        <w:pStyle w:val="ConsPlusNormal"/>
        <w:ind w:firstLine="540"/>
        <w:jc w:val="both"/>
      </w:pPr>
      <w:r w:rsidRPr="00DB4C8C">
        <w:t>Координатор муниципальной программы:</w:t>
      </w:r>
    </w:p>
    <w:p w:rsidR="00DB4C8C" w:rsidRPr="00DB4C8C" w:rsidRDefault="00DB4C8C" w:rsidP="00DB4C8C">
      <w:pPr>
        <w:pStyle w:val="ConsPlusNormal"/>
        <w:ind w:firstLine="540"/>
        <w:jc w:val="both"/>
      </w:pPr>
      <w:r w:rsidRPr="00DB4C8C">
        <w:t>обеспечивает в ходе реализации муниципальной программы координацию деятельности исполнителей муниципальной программы, ответственных за реализацию основных мероприятий муниципальной программы, и контролирует их исполнение;</w:t>
      </w:r>
    </w:p>
    <w:p w:rsidR="00DB4C8C" w:rsidRPr="00DB4C8C" w:rsidRDefault="00DB4C8C" w:rsidP="00DB4C8C">
      <w:pPr>
        <w:pStyle w:val="ConsPlusNormal"/>
        <w:ind w:firstLine="540"/>
        <w:jc w:val="both"/>
      </w:pPr>
      <w:r w:rsidRPr="00DB4C8C">
        <w:t>вносит в установленном порядке предложения о распределении финансовых средств и материальных ресурсов, направляемых на проведение основных мероприятий муниципальной программы, формирует сводную бюджетную заявку на очередной финансовый год совместно с исполнителями муниципальной программы;</w:t>
      </w:r>
    </w:p>
    <w:p w:rsidR="00DB4C8C" w:rsidRPr="00DB4C8C" w:rsidRDefault="00DB4C8C" w:rsidP="00DB4C8C">
      <w:pPr>
        <w:pStyle w:val="ConsPlusNormal"/>
        <w:ind w:firstLine="540"/>
        <w:jc w:val="both"/>
      </w:pPr>
      <w:r w:rsidRPr="00DB4C8C">
        <w:t>контролирует выполнение основных мероприятий муниципальной программы;</w:t>
      </w:r>
    </w:p>
    <w:p w:rsidR="00DB4C8C" w:rsidRPr="00DB4C8C" w:rsidRDefault="00DB4C8C" w:rsidP="00DB4C8C">
      <w:pPr>
        <w:pStyle w:val="ConsPlusNormal"/>
        <w:ind w:firstLine="540"/>
        <w:jc w:val="both"/>
      </w:pPr>
      <w:r w:rsidRPr="00DB4C8C">
        <w:t>готовит отчет о ходе реализации мероприятий муниципальной программы, отраженных в таблице 2, анализ показателей эффективности реализации муниципальной программы, отраженных в таблице 1;</w:t>
      </w:r>
    </w:p>
    <w:p w:rsidR="00DB4C8C" w:rsidRPr="00DB4C8C" w:rsidRDefault="00DB4C8C" w:rsidP="00DB4C8C">
      <w:pPr>
        <w:pStyle w:val="ConsPlusNormal"/>
        <w:ind w:firstLine="540"/>
        <w:jc w:val="both"/>
      </w:pPr>
      <w:r w:rsidRPr="00DB4C8C">
        <w:t>осуществляет текущий мониторинг реализации муниципальной программы.</w:t>
      </w:r>
    </w:p>
    <w:p w:rsidR="00DB4C8C" w:rsidRPr="00DB4C8C" w:rsidRDefault="00DB4C8C" w:rsidP="00DB4C8C">
      <w:pPr>
        <w:pStyle w:val="ConsPlusNormal"/>
        <w:ind w:firstLine="540"/>
        <w:jc w:val="both"/>
      </w:pPr>
      <w:r w:rsidRPr="00DB4C8C">
        <w:t>Исполнители муниципальной программы:</w:t>
      </w:r>
    </w:p>
    <w:p w:rsidR="00DB4C8C" w:rsidRPr="00DB4C8C" w:rsidRDefault="00DB4C8C" w:rsidP="00DB4C8C">
      <w:pPr>
        <w:pStyle w:val="ConsPlusNormal"/>
        <w:ind w:firstLine="540"/>
        <w:jc w:val="both"/>
      </w:pPr>
      <w:r w:rsidRPr="00DB4C8C">
        <w:t>в соответствии с основными мероприятиями муниципальной программы направляют предложения к сводной бюджетной заявке с указанием конкретных мероприятий и расчетов в стоимостном выражении с соответствующим обоснованием;</w:t>
      </w:r>
    </w:p>
    <w:p w:rsidR="00DB4C8C" w:rsidRPr="00DB4C8C" w:rsidRDefault="00DB4C8C" w:rsidP="00DB4C8C">
      <w:pPr>
        <w:pStyle w:val="ConsPlusNormal"/>
        <w:ind w:firstLine="540"/>
        <w:jc w:val="both"/>
      </w:pPr>
      <w:r w:rsidRPr="00DB4C8C">
        <w:t>ежемесячно представляют аналитическую информацию о ходе выполнения основных мероприятий муниципальной программы, эффективности использования финансовых средств, оценку значений целевых показателей реализации муниципальной программы.</w:t>
      </w:r>
    </w:p>
    <w:p w:rsidR="00DB4C8C" w:rsidRPr="00DB4C8C" w:rsidRDefault="00DB4C8C" w:rsidP="00DB4C8C">
      <w:pPr>
        <w:pStyle w:val="ConsPlusNormal"/>
        <w:ind w:firstLine="540"/>
        <w:jc w:val="both"/>
      </w:pPr>
      <w:r w:rsidRPr="00DB4C8C">
        <w:t>Реализация мероприятий программы осуществляется исполнителями путем осуществления закупок товаров, работ и услуг для обеспечения муниципальных нужд города Ханты-Мансийска в соответствии с действующим законодательством.</w:t>
      </w:r>
    </w:p>
    <w:p w:rsidR="00DB4C8C" w:rsidRPr="00DB4C8C" w:rsidRDefault="00DB4C8C" w:rsidP="00DB4C8C">
      <w:pPr>
        <w:pStyle w:val="ConsPlusNormal"/>
        <w:ind w:firstLine="540"/>
        <w:jc w:val="both"/>
      </w:pPr>
      <w:r w:rsidRPr="00DB4C8C">
        <w:t>Реализация мероприятий программы осуществляется в соответствии с действующим законодательством Российской Федерации, Ханты-Мансийского автономного округа - Югры и муниципальными правовыми актами города Ханты-Мансийска.</w:t>
      </w:r>
    </w:p>
    <w:p w:rsidR="00DB4C8C" w:rsidRPr="00DB4C8C" w:rsidRDefault="00DB4C8C" w:rsidP="00DB4C8C">
      <w:pPr>
        <w:pStyle w:val="ConsPlusNormal"/>
        <w:ind w:firstLine="540"/>
        <w:jc w:val="both"/>
      </w:pPr>
      <w:r w:rsidRPr="00DB4C8C">
        <w:t>Муниципальной программой не предусмотрены мероприятия по внедрению и применению технологий бережливого производства, повышения производительности труда, мероприятия на принципах проектного управления, а также мероприятия с применением инициативного бюджетирования, в связи с чем, внедрение механизмов реализации данных мероприятий не предполагается.</w:t>
      </w:r>
    </w:p>
    <w:p w:rsidR="00DB4C8C" w:rsidRPr="00DB4C8C" w:rsidRDefault="00DB4C8C" w:rsidP="00DB4C8C">
      <w:pPr>
        <w:pStyle w:val="ConsPlusNormal"/>
        <w:jc w:val="both"/>
      </w:pPr>
    </w:p>
    <w:p w:rsidR="00DB4C8C" w:rsidRPr="00DB4C8C" w:rsidRDefault="00DB4C8C" w:rsidP="00DB4C8C">
      <w:pPr>
        <w:pStyle w:val="ConsPlusNormal"/>
        <w:jc w:val="right"/>
        <w:outlineLvl w:val="1"/>
      </w:pPr>
      <w:r w:rsidRPr="00DB4C8C">
        <w:t>Таблица 1</w:t>
      </w:r>
    </w:p>
    <w:p w:rsidR="00DB4C8C" w:rsidRPr="00DB4C8C" w:rsidRDefault="00DB4C8C" w:rsidP="00DB4C8C">
      <w:pPr>
        <w:pStyle w:val="ConsPlusNormal"/>
        <w:jc w:val="both"/>
      </w:pPr>
    </w:p>
    <w:p w:rsidR="00DB4C8C" w:rsidRPr="00DB4C8C" w:rsidRDefault="00DB4C8C" w:rsidP="00DB4C8C">
      <w:pPr>
        <w:pStyle w:val="ConsPlusTitle"/>
        <w:jc w:val="center"/>
      </w:pPr>
      <w:bookmarkStart w:id="1" w:name="P140"/>
      <w:bookmarkEnd w:id="1"/>
      <w:r w:rsidRPr="00DB4C8C">
        <w:t>Целевые показатели муниципальной программы</w:t>
      </w:r>
    </w:p>
    <w:p w:rsidR="00DB4C8C" w:rsidRPr="00DB4C8C" w:rsidRDefault="00DB4C8C" w:rsidP="00DB4C8C">
      <w:pPr>
        <w:pStyle w:val="ConsPlusNormal"/>
        <w:jc w:val="both"/>
      </w:pPr>
    </w:p>
    <w:p w:rsidR="00DB4C8C" w:rsidRPr="00DB4C8C" w:rsidRDefault="00DB4C8C" w:rsidP="00DB4C8C">
      <w:pPr>
        <w:spacing w:after="0" w:line="240" w:lineRule="auto"/>
        <w:sectPr w:rsidR="00DB4C8C" w:rsidRPr="00DB4C8C" w:rsidSect="005F635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4"/>
        <w:gridCol w:w="5666"/>
        <w:gridCol w:w="1610"/>
        <w:gridCol w:w="682"/>
        <w:gridCol w:w="682"/>
        <w:gridCol w:w="682"/>
        <w:gridCol w:w="682"/>
        <w:gridCol w:w="682"/>
        <w:gridCol w:w="682"/>
        <w:gridCol w:w="685"/>
        <w:gridCol w:w="2107"/>
      </w:tblGrid>
      <w:tr w:rsidR="00DB4C8C" w:rsidRPr="00DB4C8C" w:rsidTr="00DB4C8C">
        <w:tc>
          <w:tcPr>
            <w:tcW w:w="182" w:type="pct"/>
            <w:vMerge w:val="restart"/>
          </w:tcPr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lastRenderedPageBreak/>
              <w:t xml:space="preserve">N </w:t>
            </w:r>
            <w:proofErr w:type="gramStart"/>
            <w:r w:rsidRPr="00DB4C8C">
              <w:t>п</w:t>
            </w:r>
            <w:proofErr w:type="gramEnd"/>
            <w:r w:rsidRPr="00DB4C8C">
              <w:t>/п</w:t>
            </w:r>
          </w:p>
        </w:tc>
        <w:tc>
          <w:tcPr>
            <w:tcW w:w="1928" w:type="pct"/>
            <w:vMerge w:val="restart"/>
          </w:tcPr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t>Наименование целевых показателей</w:t>
            </w:r>
          </w:p>
        </w:tc>
        <w:tc>
          <w:tcPr>
            <w:tcW w:w="548" w:type="pct"/>
            <w:vMerge w:val="restart"/>
          </w:tcPr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t>Базовый показатель на начало реализации программы</w:t>
            </w:r>
          </w:p>
        </w:tc>
        <w:tc>
          <w:tcPr>
            <w:tcW w:w="1625" w:type="pct"/>
            <w:gridSpan w:val="7"/>
          </w:tcPr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t>Значения показателя по годам</w:t>
            </w:r>
          </w:p>
        </w:tc>
        <w:tc>
          <w:tcPr>
            <w:tcW w:w="717" w:type="pct"/>
            <w:vMerge w:val="restart"/>
          </w:tcPr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t>Целевое значение показателя на дату окончания реализации муниципальной программы</w:t>
            </w:r>
          </w:p>
        </w:tc>
      </w:tr>
      <w:tr w:rsidR="00DB4C8C" w:rsidRPr="00DB4C8C" w:rsidTr="00DB4C8C">
        <w:tc>
          <w:tcPr>
            <w:tcW w:w="182" w:type="pct"/>
            <w:vMerge/>
          </w:tcPr>
          <w:p w:rsidR="00DB4C8C" w:rsidRPr="00DB4C8C" w:rsidRDefault="00DB4C8C" w:rsidP="00DB4C8C">
            <w:pPr>
              <w:spacing w:after="0" w:line="240" w:lineRule="auto"/>
            </w:pPr>
          </w:p>
        </w:tc>
        <w:tc>
          <w:tcPr>
            <w:tcW w:w="1928" w:type="pct"/>
            <w:vMerge/>
          </w:tcPr>
          <w:p w:rsidR="00DB4C8C" w:rsidRPr="00DB4C8C" w:rsidRDefault="00DB4C8C" w:rsidP="00DB4C8C">
            <w:pPr>
              <w:spacing w:after="0" w:line="240" w:lineRule="auto"/>
            </w:pPr>
          </w:p>
        </w:tc>
        <w:tc>
          <w:tcPr>
            <w:tcW w:w="548" w:type="pct"/>
            <w:vMerge/>
          </w:tcPr>
          <w:p w:rsidR="00DB4C8C" w:rsidRPr="00DB4C8C" w:rsidRDefault="00DB4C8C" w:rsidP="00DB4C8C">
            <w:pPr>
              <w:spacing w:after="0" w:line="240" w:lineRule="auto"/>
            </w:pPr>
          </w:p>
        </w:tc>
        <w:tc>
          <w:tcPr>
            <w:tcW w:w="232" w:type="pct"/>
          </w:tcPr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t>2019 год</w:t>
            </w:r>
          </w:p>
        </w:tc>
        <w:tc>
          <w:tcPr>
            <w:tcW w:w="232" w:type="pct"/>
          </w:tcPr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t>2020 год</w:t>
            </w:r>
          </w:p>
        </w:tc>
        <w:tc>
          <w:tcPr>
            <w:tcW w:w="232" w:type="pct"/>
          </w:tcPr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t>2021 год</w:t>
            </w:r>
          </w:p>
        </w:tc>
        <w:tc>
          <w:tcPr>
            <w:tcW w:w="232" w:type="pct"/>
          </w:tcPr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t>2022 год</w:t>
            </w:r>
          </w:p>
        </w:tc>
        <w:tc>
          <w:tcPr>
            <w:tcW w:w="232" w:type="pct"/>
          </w:tcPr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t>2023 год</w:t>
            </w:r>
          </w:p>
        </w:tc>
        <w:tc>
          <w:tcPr>
            <w:tcW w:w="232" w:type="pct"/>
          </w:tcPr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t>2024 год</w:t>
            </w:r>
          </w:p>
        </w:tc>
        <w:tc>
          <w:tcPr>
            <w:tcW w:w="232" w:type="pct"/>
          </w:tcPr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t>2025 год</w:t>
            </w:r>
          </w:p>
        </w:tc>
        <w:tc>
          <w:tcPr>
            <w:tcW w:w="717" w:type="pct"/>
            <w:vMerge/>
          </w:tcPr>
          <w:p w:rsidR="00DB4C8C" w:rsidRPr="00DB4C8C" w:rsidRDefault="00DB4C8C" w:rsidP="00DB4C8C">
            <w:pPr>
              <w:spacing w:after="0" w:line="240" w:lineRule="auto"/>
            </w:pPr>
          </w:p>
        </w:tc>
      </w:tr>
      <w:tr w:rsidR="00DB4C8C" w:rsidRPr="00DB4C8C" w:rsidTr="00DB4C8C">
        <w:tc>
          <w:tcPr>
            <w:tcW w:w="182" w:type="pct"/>
          </w:tcPr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t>1</w:t>
            </w:r>
          </w:p>
        </w:tc>
        <w:tc>
          <w:tcPr>
            <w:tcW w:w="1928" w:type="pct"/>
          </w:tcPr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t>2</w:t>
            </w:r>
          </w:p>
        </w:tc>
        <w:tc>
          <w:tcPr>
            <w:tcW w:w="548" w:type="pct"/>
          </w:tcPr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t>3</w:t>
            </w:r>
          </w:p>
        </w:tc>
        <w:tc>
          <w:tcPr>
            <w:tcW w:w="232" w:type="pct"/>
          </w:tcPr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t>4</w:t>
            </w:r>
          </w:p>
        </w:tc>
        <w:tc>
          <w:tcPr>
            <w:tcW w:w="232" w:type="pct"/>
          </w:tcPr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t>5</w:t>
            </w:r>
          </w:p>
        </w:tc>
        <w:tc>
          <w:tcPr>
            <w:tcW w:w="232" w:type="pct"/>
          </w:tcPr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t>6</w:t>
            </w:r>
          </w:p>
        </w:tc>
        <w:tc>
          <w:tcPr>
            <w:tcW w:w="232" w:type="pct"/>
          </w:tcPr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t>7</w:t>
            </w:r>
          </w:p>
        </w:tc>
        <w:tc>
          <w:tcPr>
            <w:tcW w:w="232" w:type="pct"/>
          </w:tcPr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t>8</w:t>
            </w:r>
          </w:p>
        </w:tc>
        <w:tc>
          <w:tcPr>
            <w:tcW w:w="232" w:type="pct"/>
          </w:tcPr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t>9</w:t>
            </w:r>
          </w:p>
        </w:tc>
        <w:tc>
          <w:tcPr>
            <w:tcW w:w="232" w:type="pct"/>
          </w:tcPr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t>10</w:t>
            </w:r>
          </w:p>
        </w:tc>
        <w:tc>
          <w:tcPr>
            <w:tcW w:w="717" w:type="pct"/>
          </w:tcPr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t>11</w:t>
            </w:r>
          </w:p>
        </w:tc>
      </w:tr>
      <w:tr w:rsidR="00DB4C8C" w:rsidRPr="00DB4C8C" w:rsidTr="00DB4C8C">
        <w:tc>
          <w:tcPr>
            <w:tcW w:w="182" w:type="pct"/>
          </w:tcPr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t>1.</w:t>
            </w:r>
          </w:p>
        </w:tc>
        <w:tc>
          <w:tcPr>
            <w:tcW w:w="1928" w:type="pct"/>
          </w:tcPr>
          <w:p w:rsidR="00DB4C8C" w:rsidRPr="00DB4C8C" w:rsidRDefault="00DB4C8C" w:rsidP="00DB4C8C">
            <w:pPr>
              <w:pStyle w:val="ConsPlusNormal"/>
              <w:jc w:val="both"/>
            </w:pPr>
            <w:r w:rsidRPr="00DB4C8C">
              <w:t>Количество выданных разрешений на строительство (шт. в год)</w:t>
            </w:r>
          </w:p>
        </w:tc>
        <w:tc>
          <w:tcPr>
            <w:tcW w:w="548" w:type="pct"/>
          </w:tcPr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t>60</w:t>
            </w:r>
          </w:p>
        </w:tc>
        <w:tc>
          <w:tcPr>
            <w:tcW w:w="232" w:type="pct"/>
          </w:tcPr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t>105</w:t>
            </w:r>
          </w:p>
        </w:tc>
        <w:tc>
          <w:tcPr>
            <w:tcW w:w="232" w:type="pct"/>
          </w:tcPr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t>105</w:t>
            </w:r>
          </w:p>
        </w:tc>
        <w:tc>
          <w:tcPr>
            <w:tcW w:w="232" w:type="pct"/>
          </w:tcPr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t>105</w:t>
            </w:r>
          </w:p>
        </w:tc>
        <w:tc>
          <w:tcPr>
            <w:tcW w:w="232" w:type="pct"/>
          </w:tcPr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t>105</w:t>
            </w:r>
          </w:p>
        </w:tc>
        <w:tc>
          <w:tcPr>
            <w:tcW w:w="232" w:type="pct"/>
          </w:tcPr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t>105</w:t>
            </w:r>
          </w:p>
        </w:tc>
        <w:tc>
          <w:tcPr>
            <w:tcW w:w="232" w:type="pct"/>
          </w:tcPr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t>105</w:t>
            </w:r>
          </w:p>
        </w:tc>
        <w:tc>
          <w:tcPr>
            <w:tcW w:w="232" w:type="pct"/>
          </w:tcPr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t>105</w:t>
            </w:r>
          </w:p>
        </w:tc>
        <w:tc>
          <w:tcPr>
            <w:tcW w:w="717" w:type="pct"/>
          </w:tcPr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t>105</w:t>
            </w:r>
          </w:p>
        </w:tc>
      </w:tr>
      <w:tr w:rsidR="00DB4C8C" w:rsidRPr="00DB4C8C" w:rsidTr="00DB4C8C">
        <w:tc>
          <w:tcPr>
            <w:tcW w:w="182" w:type="pct"/>
          </w:tcPr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t>2.</w:t>
            </w:r>
          </w:p>
        </w:tc>
        <w:tc>
          <w:tcPr>
            <w:tcW w:w="1928" w:type="pct"/>
          </w:tcPr>
          <w:p w:rsidR="00DB4C8C" w:rsidRPr="00DB4C8C" w:rsidRDefault="00DB4C8C" w:rsidP="00DB4C8C">
            <w:pPr>
              <w:pStyle w:val="ConsPlusNormal"/>
              <w:jc w:val="both"/>
            </w:pPr>
            <w:r w:rsidRPr="00DB4C8C">
              <w:t>Предельное количество процедур, необходимое для получения разрешения на строительство эталонного объекта капитального строительства непроизводственного назначения (ед.)</w:t>
            </w:r>
          </w:p>
        </w:tc>
        <w:tc>
          <w:tcPr>
            <w:tcW w:w="548" w:type="pct"/>
          </w:tcPr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t>5</w:t>
            </w:r>
          </w:p>
        </w:tc>
        <w:tc>
          <w:tcPr>
            <w:tcW w:w="232" w:type="pct"/>
          </w:tcPr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t>3</w:t>
            </w:r>
          </w:p>
        </w:tc>
        <w:tc>
          <w:tcPr>
            <w:tcW w:w="232" w:type="pct"/>
          </w:tcPr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t>3</w:t>
            </w:r>
          </w:p>
        </w:tc>
        <w:tc>
          <w:tcPr>
            <w:tcW w:w="232" w:type="pct"/>
          </w:tcPr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t>3</w:t>
            </w:r>
          </w:p>
        </w:tc>
        <w:tc>
          <w:tcPr>
            <w:tcW w:w="232" w:type="pct"/>
          </w:tcPr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t>3</w:t>
            </w:r>
          </w:p>
        </w:tc>
        <w:tc>
          <w:tcPr>
            <w:tcW w:w="232" w:type="pct"/>
          </w:tcPr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t>3</w:t>
            </w:r>
          </w:p>
        </w:tc>
        <w:tc>
          <w:tcPr>
            <w:tcW w:w="232" w:type="pct"/>
          </w:tcPr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t>3</w:t>
            </w:r>
          </w:p>
        </w:tc>
        <w:tc>
          <w:tcPr>
            <w:tcW w:w="232" w:type="pct"/>
          </w:tcPr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t>3</w:t>
            </w:r>
          </w:p>
        </w:tc>
        <w:tc>
          <w:tcPr>
            <w:tcW w:w="717" w:type="pct"/>
          </w:tcPr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t>3</w:t>
            </w:r>
          </w:p>
        </w:tc>
      </w:tr>
      <w:tr w:rsidR="00DB4C8C" w:rsidRPr="00DB4C8C" w:rsidTr="00DB4C8C">
        <w:tc>
          <w:tcPr>
            <w:tcW w:w="182" w:type="pct"/>
          </w:tcPr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t>3.</w:t>
            </w:r>
          </w:p>
        </w:tc>
        <w:tc>
          <w:tcPr>
            <w:tcW w:w="1928" w:type="pct"/>
          </w:tcPr>
          <w:p w:rsidR="00DB4C8C" w:rsidRPr="00DB4C8C" w:rsidRDefault="00DB4C8C" w:rsidP="00DB4C8C">
            <w:pPr>
              <w:pStyle w:val="ConsPlusNormal"/>
              <w:jc w:val="both"/>
            </w:pPr>
            <w:r w:rsidRPr="00DB4C8C">
              <w:t>Предельный срок прохождения всех процедур, необходимых для получения разрешения на строительство эталонного объекта капитального строительства непроизводственного назначения (дней)</w:t>
            </w:r>
          </w:p>
        </w:tc>
        <w:tc>
          <w:tcPr>
            <w:tcW w:w="548" w:type="pct"/>
          </w:tcPr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t>130</w:t>
            </w:r>
          </w:p>
        </w:tc>
        <w:tc>
          <w:tcPr>
            <w:tcW w:w="232" w:type="pct"/>
          </w:tcPr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t>27</w:t>
            </w:r>
          </w:p>
        </w:tc>
        <w:tc>
          <w:tcPr>
            <w:tcW w:w="232" w:type="pct"/>
          </w:tcPr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t>27</w:t>
            </w:r>
          </w:p>
        </w:tc>
        <w:tc>
          <w:tcPr>
            <w:tcW w:w="232" w:type="pct"/>
          </w:tcPr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t>27</w:t>
            </w:r>
          </w:p>
        </w:tc>
        <w:tc>
          <w:tcPr>
            <w:tcW w:w="232" w:type="pct"/>
          </w:tcPr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t>27</w:t>
            </w:r>
          </w:p>
        </w:tc>
        <w:tc>
          <w:tcPr>
            <w:tcW w:w="232" w:type="pct"/>
          </w:tcPr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t>27</w:t>
            </w:r>
          </w:p>
        </w:tc>
        <w:tc>
          <w:tcPr>
            <w:tcW w:w="232" w:type="pct"/>
          </w:tcPr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t>27</w:t>
            </w:r>
          </w:p>
        </w:tc>
        <w:tc>
          <w:tcPr>
            <w:tcW w:w="232" w:type="pct"/>
          </w:tcPr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t>27</w:t>
            </w:r>
          </w:p>
        </w:tc>
        <w:tc>
          <w:tcPr>
            <w:tcW w:w="717" w:type="pct"/>
          </w:tcPr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t>27</w:t>
            </w:r>
          </w:p>
        </w:tc>
      </w:tr>
      <w:tr w:rsidR="00DB4C8C" w:rsidRPr="00DB4C8C" w:rsidTr="00DB4C8C">
        <w:tc>
          <w:tcPr>
            <w:tcW w:w="182" w:type="pct"/>
          </w:tcPr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t>4.</w:t>
            </w:r>
          </w:p>
        </w:tc>
        <w:tc>
          <w:tcPr>
            <w:tcW w:w="1928" w:type="pct"/>
          </w:tcPr>
          <w:p w:rsidR="00DB4C8C" w:rsidRPr="00DB4C8C" w:rsidRDefault="00DB4C8C" w:rsidP="00DB4C8C">
            <w:pPr>
              <w:pStyle w:val="ConsPlusNormal"/>
              <w:jc w:val="both"/>
            </w:pPr>
            <w:r w:rsidRPr="00DB4C8C">
              <w:t>Количество выданных разрешений на ввод объектов в эксплуатацию (шт. в год)</w:t>
            </w:r>
          </w:p>
        </w:tc>
        <w:tc>
          <w:tcPr>
            <w:tcW w:w="548" w:type="pct"/>
          </w:tcPr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t>10</w:t>
            </w:r>
          </w:p>
        </w:tc>
        <w:tc>
          <w:tcPr>
            <w:tcW w:w="232" w:type="pct"/>
          </w:tcPr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t>10</w:t>
            </w:r>
          </w:p>
        </w:tc>
        <w:tc>
          <w:tcPr>
            <w:tcW w:w="232" w:type="pct"/>
          </w:tcPr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t>10</w:t>
            </w:r>
          </w:p>
        </w:tc>
        <w:tc>
          <w:tcPr>
            <w:tcW w:w="232" w:type="pct"/>
          </w:tcPr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t>11</w:t>
            </w:r>
          </w:p>
        </w:tc>
        <w:tc>
          <w:tcPr>
            <w:tcW w:w="232" w:type="pct"/>
          </w:tcPr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t>12</w:t>
            </w:r>
          </w:p>
        </w:tc>
        <w:tc>
          <w:tcPr>
            <w:tcW w:w="232" w:type="pct"/>
          </w:tcPr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t>13</w:t>
            </w:r>
          </w:p>
        </w:tc>
        <w:tc>
          <w:tcPr>
            <w:tcW w:w="232" w:type="pct"/>
          </w:tcPr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t>14</w:t>
            </w:r>
          </w:p>
        </w:tc>
        <w:tc>
          <w:tcPr>
            <w:tcW w:w="232" w:type="pct"/>
          </w:tcPr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t>15</w:t>
            </w:r>
          </w:p>
        </w:tc>
        <w:tc>
          <w:tcPr>
            <w:tcW w:w="717" w:type="pct"/>
          </w:tcPr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t>17</w:t>
            </w:r>
          </w:p>
        </w:tc>
      </w:tr>
      <w:tr w:rsidR="00DB4C8C" w:rsidRPr="00DB4C8C" w:rsidTr="00DB4C8C">
        <w:tc>
          <w:tcPr>
            <w:tcW w:w="182" w:type="pct"/>
          </w:tcPr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t>5.</w:t>
            </w:r>
          </w:p>
        </w:tc>
        <w:tc>
          <w:tcPr>
            <w:tcW w:w="1928" w:type="pct"/>
          </w:tcPr>
          <w:p w:rsidR="00DB4C8C" w:rsidRPr="00DB4C8C" w:rsidRDefault="00DB4C8C" w:rsidP="00DB4C8C">
            <w:pPr>
              <w:pStyle w:val="ConsPlusNormal"/>
              <w:jc w:val="both"/>
            </w:pPr>
            <w:r w:rsidRPr="00DB4C8C">
              <w:t>Количество выданных градостроительных планов земельных участков (шт. в год)</w:t>
            </w:r>
          </w:p>
        </w:tc>
        <w:tc>
          <w:tcPr>
            <w:tcW w:w="548" w:type="pct"/>
          </w:tcPr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t>250</w:t>
            </w:r>
          </w:p>
        </w:tc>
        <w:tc>
          <w:tcPr>
            <w:tcW w:w="232" w:type="pct"/>
          </w:tcPr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t>251</w:t>
            </w:r>
          </w:p>
        </w:tc>
        <w:tc>
          <w:tcPr>
            <w:tcW w:w="232" w:type="pct"/>
          </w:tcPr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t>252</w:t>
            </w:r>
          </w:p>
        </w:tc>
        <w:tc>
          <w:tcPr>
            <w:tcW w:w="232" w:type="pct"/>
          </w:tcPr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t>253</w:t>
            </w:r>
          </w:p>
        </w:tc>
        <w:tc>
          <w:tcPr>
            <w:tcW w:w="232" w:type="pct"/>
          </w:tcPr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t>254</w:t>
            </w:r>
          </w:p>
        </w:tc>
        <w:tc>
          <w:tcPr>
            <w:tcW w:w="232" w:type="pct"/>
          </w:tcPr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t>255</w:t>
            </w:r>
          </w:p>
        </w:tc>
        <w:tc>
          <w:tcPr>
            <w:tcW w:w="232" w:type="pct"/>
          </w:tcPr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t>256</w:t>
            </w:r>
          </w:p>
        </w:tc>
        <w:tc>
          <w:tcPr>
            <w:tcW w:w="232" w:type="pct"/>
          </w:tcPr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t>257</w:t>
            </w:r>
          </w:p>
        </w:tc>
        <w:tc>
          <w:tcPr>
            <w:tcW w:w="717" w:type="pct"/>
          </w:tcPr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t>260</w:t>
            </w:r>
          </w:p>
        </w:tc>
      </w:tr>
      <w:tr w:rsidR="00DB4C8C" w:rsidRPr="00DB4C8C" w:rsidTr="00DB4C8C">
        <w:tc>
          <w:tcPr>
            <w:tcW w:w="182" w:type="pct"/>
          </w:tcPr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t>6.</w:t>
            </w:r>
          </w:p>
        </w:tc>
        <w:tc>
          <w:tcPr>
            <w:tcW w:w="1928" w:type="pct"/>
          </w:tcPr>
          <w:p w:rsidR="00DB4C8C" w:rsidRPr="00DB4C8C" w:rsidRDefault="00DB4C8C" w:rsidP="00DB4C8C">
            <w:pPr>
              <w:pStyle w:val="ConsPlusNormal"/>
              <w:jc w:val="both"/>
            </w:pPr>
            <w:r w:rsidRPr="00DB4C8C">
              <w:t>Время ожидания в очереди при обращении заявителя в орган местного самоуправления для получения муниципальных услуг (мин.)</w:t>
            </w:r>
          </w:p>
        </w:tc>
        <w:tc>
          <w:tcPr>
            <w:tcW w:w="548" w:type="pct"/>
          </w:tcPr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t>15</w:t>
            </w:r>
          </w:p>
        </w:tc>
        <w:tc>
          <w:tcPr>
            <w:tcW w:w="232" w:type="pct"/>
          </w:tcPr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t>15</w:t>
            </w:r>
          </w:p>
        </w:tc>
        <w:tc>
          <w:tcPr>
            <w:tcW w:w="232" w:type="pct"/>
          </w:tcPr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t>15</w:t>
            </w:r>
          </w:p>
        </w:tc>
        <w:tc>
          <w:tcPr>
            <w:tcW w:w="232" w:type="pct"/>
          </w:tcPr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t>15</w:t>
            </w:r>
          </w:p>
        </w:tc>
        <w:tc>
          <w:tcPr>
            <w:tcW w:w="232" w:type="pct"/>
          </w:tcPr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t>15</w:t>
            </w:r>
          </w:p>
        </w:tc>
        <w:tc>
          <w:tcPr>
            <w:tcW w:w="232" w:type="pct"/>
          </w:tcPr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t>15</w:t>
            </w:r>
          </w:p>
        </w:tc>
        <w:tc>
          <w:tcPr>
            <w:tcW w:w="232" w:type="pct"/>
          </w:tcPr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t>15</w:t>
            </w:r>
          </w:p>
        </w:tc>
        <w:tc>
          <w:tcPr>
            <w:tcW w:w="232" w:type="pct"/>
          </w:tcPr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t>15</w:t>
            </w:r>
          </w:p>
        </w:tc>
        <w:tc>
          <w:tcPr>
            <w:tcW w:w="717" w:type="pct"/>
          </w:tcPr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t>15</w:t>
            </w:r>
          </w:p>
        </w:tc>
      </w:tr>
      <w:tr w:rsidR="00DB4C8C" w:rsidRPr="00DB4C8C" w:rsidTr="00DB4C8C">
        <w:tc>
          <w:tcPr>
            <w:tcW w:w="182" w:type="pct"/>
          </w:tcPr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t>7.</w:t>
            </w:r>
          </w:p>
        </w:tc>
        <w:tc>
          <w:tcPr>
            <w:tcW w:w="1928" w:type="pct"/>
          </w:tcPr>
          <w:p w:rsidR="00DB4C8C" w:rsidRPr="00DB4C8C" w:rsidRDefault="00DB4C8C" w:rsidP="00DB4C8C">
            <w:pPr>
              <w:pStyle w:val="ConsPlusNormal"/>
              <w:jc w:val="both"/>
            </w:pPr>
            <w:r w:rsidRPr="00DB4C8C">
              <w:t>Объем незавершенного в установленные сроки строительства, осуществляемого за счет средств бюджета города (</w:t>
            </w:r>
            <w:proofErr w:type="gramStart"/>
            <w:r w:rsidRPr="00DB4C8C">
              <w:t>млрд</w:t>
            </w:r>
            <w:proofErr w:type="gramEnd"/>
            <w:r w:rsidRPr="00DB4C8C">
              <w:t xml:space="preserve"> руб.)</w:t>
            </w:r>
          </w:p>
        </w:tc>
        <w:tc>
          <w:tcPr>
            <w:tcW w:w="548" w:type="pct"/>
          </w:tcPr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t>1,4</w:t>
            </w:r>
          </w:p>
        </w:tc>
        <w:tc>
          <w:tcPr>
            <w:tcW w:w="232" w:type="pct"/>
          </w:tcPr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t>0,9</w:t>
            </w:r>
          </w:p>
        </w:tc>
        <w:tc>
          <w:tcPr>
            <w:tcW w:w="232" w:type="pct"/>
          </w:tcPr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t>0,3</w:t>
            </w:r>
          </w:p>
        </w:tc>
        <w:tc>
          <w:tcPr>
            <w:tcW w:w="232" w:type="pct"/>
          </w:tcPr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t>0,0</w:t>
            </w:r>
          </w:p>
        </w:tc>
        <w:tc>
          <w:tcPr>
            <w:tcW w:w="232" w:type="pct"/>
          </w:tcPr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t>0,0</w:t>
            </w:r>
          </w:p>
        </w:tc>
        <w:tc>
          <w:tcPr>
            <w:tcW w:w="232" w:type="pct"/>
          </w:tcPr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t>0,0</w:t>
            </w:r>
          </w:p>
        </w:tc>
        <w:tc>
          <w:tcPr>
            <w:tcW w:w="232" w:type="pct"/>
          </w:tcPr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t>0,0</w:t>
            </w:r>
          </w:p>
        </w:tc>
        <w:tc>
          <w:tcPr>
            <w:tcW w:w="232" w:type="pct"/>
          </w:tcPr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t>0,0</w:t>
            </w:r>
          </w:p>
        </w:tc>
        <w:tc>
          <w:tcPr>
            <w:tcW w:w="717" w:type="pct"/>
          </w:tcPr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t>0,0</w:t>
            </w:r>
          </w:p>
        </w:tc>
      </w:tr>
      <w:tr w:rsidR="00DB4C8C" w:rsidRPr="00DB4C8C" w:rsidTr="00DB4C8C">
        <w:tc>
          <w:tcPr>
            <w:tcW w:w="182" w:type="pct"/>
          </w:tcPr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lastRenderedPageBreak/>
              <w:t>8.</w:t>
            </w:r>
          </w:p>
        </w:tc>
        <w:tc>
          <w:tcPr>
            <w:tcW w:w="1928" w:type="pct"/>
          </w:tcPr>
          <w:p w:rsidR="00DB4C8C" w:rsidRPr="00DB4C8C" w:rsidRDefault="00DB4C8C" w:rsidP="00DB4C8C">
            <w:pPr>
              <w:pStyle w:val="ConsPlusNormal"/>
              <w:jc w:val="both"/>
            </w:pPr>
            <w:r w:rsidRPr="00DB4C8C">
              <w:t>Уровень обеспеченности муниципального образования документами территориального планирования и градостроительного зонирования</w:t>
            </w:r>
            <w:proofErr w:type="gramStart"/>
            <w:r w:rsidRPr="00DB4C8C">
              <w:t xml:space="preserve"> (%)</w:t>
            </w:r>
            <w:proofErr w:type="gramEnd"/>
          </w:p>
        </w:tc>
        <w:tc>
          <w:tcPr>
            <w:tcW w:w="548" w:type="pct"/>
          </w:tcPr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t>90</w:t>
            </w:r>
          </w:p>
        </w:tc>
        <w:tc>
          <w:tcPr>
            <w:tcW w:w="232" w:type="pct"/>
          </w:tcPr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t>95</w:t>
            </w:r>
          </w:p>
        </w:tc>
        <w:tc>
          <w:tcPr>
            <w:tcW w:w="232" w:type="pct"/>
          </w:tcPr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t>100</w:t>
            </w:r>
          </w:p>
        </w:tc>
        <w:tc>
          <w:tcPr>
            <w:tcW w:w="232" w:type="pct"/>
          </w:tcPr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t>100</w:t>
            </w:r>
          </w:p>
        </w:tc>
        <w:tc>
          <w:tcPr>
            <w:tcW w:w="232" w:type="pct"/>
          </w:tcPr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t>100</w:t>
            </w:r>
          </w:p>
        </w:tc>
        <w:tc>
          <w:tcPr>
            <w:tcW w:w="232" w:type="pct"/>
          </w:tcPr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t>100</w:t>
            </w:r>
          </w:p>
        </w:tc>
        <w:tc>
          <w:tcPr>
            <w:tcW w:w="232" w:type="pct"/>
          </w:tcPr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t>100</w:t>
            </w:r>
          </w:p>
        </w:tc>
        <w:tc>
          <w:tcPr>
            <w:tcW w:w="232" w:type="pct"/>
          </w:tcPr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t>100</w:t>
            </w:r>
          </w:p>
        </w:tc>
        <w:tc>
          <w:tcPr>
            <w:tcW w:w="717" w:type="pct"/>
          </w:tcPr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t>100</w:t>
            </w:r>
          </w:p>
        </w:tc>
      </w:tr>
      <w:tr w:rsidR="00DB4C8C" w:rsidRPr="00DB4C8C" w:rsidTr="00DB4C8C">
        <w:tc>
          <w:tcPr>
            <w:tcW w:w="182" w:type="pct"/>
          </w:tcPr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t>9.</w:t>
            </w:r>
          </w:p>
        </w:tc>
        <w:tc>
          <w:tcPr>
            <w:tcW w:w="1928" w:type="pct"/>
          </w:tcPr>
          <w:p w:rsidR="00DB4C8C" w:rsidRPr="00DB4C8C" w:rsidRDefault="00DB4C8C" w:rsidP="00DB4C8C">
            <w:pPr>
              <w:pStyle w:val="ConsPlusNormal"/>
              <w:jc w:val="both"/>
            </w:pPr>
            <w:r w:rsidRPr="00DB4C8C">
              <w:t>Наличие в муниципальном образовании утвержденного генерального плана (схемы территориального планирования) (документ)</w:t>
            </w:r>
          </w:p>
        </w:tc>
        <w:tc>
          <w:tcPr>
            <w:tcW w:w="548" w:type="pct"/>
          </w:tcPr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t>1</w:t>
            </w:r>
          </w:p>
        </w:tc>
        <w:tc>
          <w:tcPr>
            <w:tcW w:w="232" w:type="pct"/>
          </w:tcPr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t>1</w:t>
            </w:r>
          </w:p>
        </w:tc>
        <w:tc>
          <w:tcPr>
            <w:tcW w:w="232" w:type="pct"/>
          </w:tcPr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t>1</w:t>
            </w:r>
          </w:p>
        </w:tc>
        <w:tc>
          <w:tcPr>
            <w:tcW w:w="232" w:type="pct"/>
          </w:tcPr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t>1</w:t>
            </w:r>
          </w:p>
        </w:tc>
        <w:tc>
          <w:tcPr>
            <w:tcW w:w="232" w:type="pct"/>
          </w:tcPr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t>1</w:t>
            </w:r>
          </w:p>
        </w:tc>
        <w:tc>
          <w:tcPr>
            <w:tcW w:w="232" w:type="pct"/>
          </w:tcPr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t>1</w:t>
            </w:r>
          </w:p>
        </w:tc>
        <w:tc>
          <w:tcPr>
            <w:tcW w:w="232" w:type="pct"/>
          </w:tcPr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t>1</w:t>
            </w:r>
          </w:p>
        </w:tc>
        <w:tc>
          <w:tcPr>
            <w:tcW w:w="232" w:type="pct"/>
          </w:tcPr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t>1</w:t>
            </w:r>
          </w:p>
        </w:tc>
        <w:tc>
          <w:tcPr>
            <w:tcW w:w="717" w:type="pct"/>
          </w:tcPr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t>1</w:t>
            </w:r>
          </w:p>
        </w:tc>
      </w:tr>
      <w:tr w:rsidR="00DB4C8C" w:rsidRPr="00DB4C8C" w:rsidTr="00DB4C8C">
        <w:tc>
          <w:tcPr>
            <w:tcW w:w="182" w:type="pct"/>
          </w:tcPr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t>10.</w:t>
            </w:r>
          </w:p>
        </w:tc>
        <w:tc>
          <w:tcPr>
            <w:tcW w:w="1928" w:type="pct"/>
          </w:tcPr>
          <w:p w:rsidR="00DB4C8C" w:rsidRPr="00DB4C8C" w:rsidRDefault="00DB4C8C" w:rsidP="00DB4C8C">
            <w:pPr>
              <w:pStyle w:val="ConsPlusNormal"/>
              <w:jc w:val="both"/>
            </w:pPr>
            <w:r w:rsidRPr="00DB4C8C">
              <w:t>Количество многоквартирных жилых домов, жилые помещения в которых отремонтированы (ед.)</w:t>
            </w:r>
          </w:p>
        </w:tc>
        <w:tc>
          <w:tcPr>
            <w:tcW w:w="548" w:type="pct"/>
          </w:tcPr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t>1</w:t>
            </w:r>
          </w:p>
        </w:tc>
        <w:tc>
          <w:tcPr>
            <w:tcW w:w="232" w:type="pct"/>
          </w:tcPr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t>0</w:t>
            </w:r>
          </w:p>
        </w:tc>
        <w:tc>
          <w:tcPr>
            <w:tcW w:w="232" w:type="pct"/>
          </w:tcPr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t>0</w:t>
            </w:r>
          </w:p>
        </w:tc>
        <w:tc>
          <w:tcPr>
            <w:tcW w:w="232" w:type="pct"/>
          </w:tcPr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t>0</w:t>
            </w:r>
          </w:p>
        </w:tc>
        <w:tc>
          <w:tcPr>
            <w:tcW w:w="232" w:type="pct"/>
          </w:tcPr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t>0</w:t>
            </w:r>
          </w:p>
        </w:tc>
        <w:tc>
          <w:tcPr>
            <w:tcW w:w="232" w:type="pct"/>
          </w:tcPr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t>0</w:t>
            </w:r>
          </w:p>
        </w:tc>
        <w:tc>
          <w:tcPr>
            <w:tcW w:w="232" w:type="pct"/>
          </w:tcPr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t>0</w:t>
            </w:r>
          </w:p>
        </w:tc>
        <w:tc>
          <w:tcPr>
            <w:tcW w:w="232" w:type="pct"/>
          </w:tcPr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t>0</w:t>
            </w:r>
          </w:p>
        </w:tc>
        <w:tc>
          <w:tcPr>
            <w:tcW w:w="717" w:type="pct"/>
          </w:tcPr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t>0</w:t>
            </w:r>
          </w:p>
        </w:tc>
      </w:tr>
    </w:tbl>
    <w:p w:rsidR="00DB4C8C" w:rsidRPr="00DB4C8C" w:rsidRDefault="00DB4C8C" w:rsidP="00DB4C8C">
      <w:pPr>
        <w:pStyle w:val="ConsPlusNormal"/>
        <w:jc w:val="both"/>
      </w:pPr>
    </w:p>
    <w:p w:rsidR="00DB4C8C" w:rsidRPr="00DB4C8C" w:rsidRDefault="00DB4C8C" w:rsidP="00DB4C8C">
      <w:pPr>
        <w:pStyle w:val="ConsPlusNormal"/>
        <w:jc w:val="right"/>
        <w:outlineLvl w:val="1"/>
      </w:pPr>
      <w:r w:rsidRPr="00DB4C8C">
        <w:t>Таблица 2</w:t>
      </w:r>
    </w:p>
    <w:p w:rsidR="00DB4C8C" w:rsidRPr="00DB4C8C" w:rsidRDefault="00DB4C8C" w:rsidP="00DB4C8C">
      <w:pPr>
        <w:pStyle w:val="ConsPlusNormal"/>
        <w:jc w:val="both"/>
      </w:pPr>
    </w:p>
    <w:p w:rsidR="00DB4C8C" w:rsidRPr="00DB4C8C" w:rsidRDefault="00DB4C8C" w:rsidP="00DB4C8C">
      <w:pPr>
        <w:pStyle w:val="ConsPlusTitle"/>
        <w:jc w:val="center"/>
      </w:pPr>
      <w:bookmarkStart w:id="2" w:name="P278"/>
      <w:bookmarkEnd w:id="2"/>
      <w:r w:rsidRPr="00DB4C8C">
        <w:t>Перечень</w:t>
      </w:r>
    </w:p>
    <w:p w:rsidR="00DB4C8C" w:rsidRPr="00DB4C8C" w:rsidRDefault="00DB4C8C" w:rsidP="00DB4C8C">
      <w:pPr>
        <w:pStyle w:val="ConsPlusTitle"/>
        <w:jc w:val="center"/>
      </w:pPr>
      <w:r w:rsidRPr="00DB4C8C">
        <w:t>основных мероприятий муниципальной программы</w:t>
      </w:r>
    </w:p>
    <w:p w:rsidR="00DB4C8C" w:rsidRPr="00DB4C8C" w:rsidRDefault="00DB4C8C" w:rsidP="00DB4C8C">
      <w:pPr>
        <w:pStyle w:val="ConsPlusNormal"/>
        <w:jc w:val="center"/>
      </w:pPr>
      <w:proofErr w:type="gramStart"/>
      <w:r w:rsidRPr="00DB4C8C">
        <w:t>(в ред. постановления Администрации города Ханты-Мансийска</w:t>
      </w:r>
      <w:proofErr w:type="gramEnd"/>
    </w:p>
    <w:p w:rsidR="00DB4C8C" w:rsidRPr="00DB4C8C" w:rsidRDefault="00DB4C8C" w:rsidP="00DB4C8C">
      <w:pPr>
        <w:pStyle w:val="ConsPlusNormal"/>
        <w:jc w:val="center"/>
      </w:pPr>
      <w:r w:rsidRPr="00DB4C8C">
        <w:t>от 29.03.2019 N 300)</w:t>
      </w:r>
    </w:p>
    <w:p w:rsidR="00DB4C8C" w:rsidRPr="00DB4C8C" w:rsidRDefault="00DB4C8C" w:rsidP="00DB4C8C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7"/>
        <w:gridCol w:w="1404"/>
        <w:gridCol w:w="1384"/>
        <w:gridCol w:w="1384"/>
        <w:gridCol w:w="1200"/>
        <w:gridCol w:w="1065"/>
        <w:gridCol w:w="990"/>
        <w:gridCol w:w="990"/>
        <w:gridCol w:w="990"/>
        <w:gridCol w:w="990"/>
        <w:gridCol w:w="990"/>
        <w:gridCol w:w="990"/>
        <w:gridCol w:w="990"/>
        <w:gridCol w:w="990"/>
      </w:tblGrid>
      <w:tr w:rsidR="00DB4C8C" w:rsidRPr="00DB4C8C" w:rsidTr="00DB4C8C">
        <w:tc>
          <w:tcPr>
            <w:tcW w:w="136" w:type="pct"/>
            <w:vMerge w:val="restart"/>
          </w:tcPr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t>N</w:t>
            </w:r>
          </w:p>
          <w:p w:rsidR="00DB4C8C" w:rsidRPr="00DB4C8C" w:rsidRDefault="00DB4C8C" w:rsidP="00DB4C8C">
            <w:pPr>
              <w:pStyle w:val="ConsPlusNormal"/>
              <w:jc w:val="center"/>
            </w:pPr>
            <w:proofErr w:type="gramStart"/>
            <w:r w:rsidRPr="00DB4C8C">
              <w:t>п</w:t>
            </w:r>
            <w:proofErr w:type="gramEnd"/>
            <w:r w:rsidRPr="00DB4C8C">
              <w:t>/п</w:t>
            </w:r>
          </w:p>
        </w:tc>
        <w:tc>
          <w:tcPr>
            <w:tcW w:w="608" w:type="pct"/>
            <w:vMerge w:val="restart"/>
          </w:tcPr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t>Основные мероприятия муниципальной программы</w:t>
            </w:r>
          </w:p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t>(их связь с целевыми показателями муниципальной программы)</w:t>
            </w:r>
          </w:p>
        </w:tc>
        <w:tc>
          <w:tcPr>
            <w:tcW w:w="380" w:type="pct"/>
            <w:vMerge w:val="restart"/>
          </w:tcPr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t>Главный распорядитель бюджетных средств</w:t>
            </w:r>
          </w:p>
        </w:tc>
        <w:tc>
          <w:tcPr>
            <w:tcW w:w="305" w:type="pct"/>
            <w:vMerge w:val="restart"/>
          </w:tcPr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t>Исполнители программы</w:t>
            </w:r>
          </w:p>
        </w:tc>
        <w:tc>
          <w:tcPr>
            <w:tcW w:w="305" w:type="pct"/>
            <w:vMerge w:val="restart"/>
          </w:tcPr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t>Источники финансирования</w:t>
            </w:r>
          </w:p>
        </w:tc>
        <w:tc>
          <w:tcPr>
            <w:tcW w:w="3267" w:type="pct"/>
            <w:gridSpan w:val="9"/>
          </w:tcPr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t>Финансовые затраты на реализацию (рублей)</w:t>
            </w:r>
          </w:p>
        </w:tc>
      </w:tr>
      <w:tr w:rsidR="00DB4C8C" w:rsidRPr="00DB4C8C" w:rsidTr="00DB4C8C">
        <w:tc>
          <w:tcPr>
            <w:tcW w:w="136" w:type="pct"/>
            <w:vMerge/>
          </w:tcPr>
          <w:p w:rsidR="00DB4C8C" w:rsidRPr="00DB4C8C" w:rsidRDefault="00DB4C8C" w:rsidP="00DB4C8C">
            <w:pPr>
              <w:spacing w:after="0" w:line="240" w:lineRule="auto"/>
            </w:pPr>
          </w:p>
        </w:tc>
        <w:tc>
          <w:tcPr>
            <w:tcW w:w="608" w:type="pct"/>
            <w:vMerge/>
          </w:tcPr>
          <w:p w:rsidR="00DB4C8C" w:rsidRPr="00DB4C8C" w:rsidRDefault="00DB4C8C" w:rsidP="00DB4C8C">
            <w:pPr>
              <w:spacing w:after="0" w:line="240" w:lineRule="auto"/>
            </w:pPr>
          </w:p>
        </w:tc>
        <w:tc>
          <w:tcPr>
            <w:tcW w:w="380" w:type="pct"/>
            <w:vMerge/>
          </w:tcPr>
          <w:p w:rsidR="00DB4C8C" w:rsidRPr="00DB4C8C" w:rsidRDefault="00DB4C8C" w:rsidP="00DB4C8C">
            <w:pPr>
              <w:spacing w:after="0" w:line="240" w:lineRule="auto"/>
            </w:pPr>
          </w:p>
        </w:tc>
        <w:tc>
          <w:tcPr>
            <w:tcW w:w="305" w:type="pct"/>
            <w:vMerge/>
          </w:tcPr>
          <w:p w:rsidR="00DB4C8C" w:rsidRPr="00DB4C8C" w:rsidRDefault="00DB4C8C" w:rsidP="00DB4C8C">
            <w:pPr>
              <w:spacing w:after="0" w:line="240" w:lineRule="auto"/>
            </w:pPr>
          </w:p>
        </w:tc>
        <w:tc>
          <w:tcPr>
            <w:tcW w:w="305" w:type="pct"/>
            <w:vMerge/>
          </w:tcPr>
          <w:p w:rsidR="00DB4C8C" w:rsidRPr="00DB4C8C" w:rsidRDefault="00DB4C8C" w:rsidP="00DB4C8C">
            <w:pPr>
              <w:spacing w:after="0" w:line="240" w:lineRule="auto"/>
            </w:pPr>
          </w:p>
        </w:tc>
        <w:tc>
          <w:tcPr>
            <w:tcW w:w="388" w:type="pct"/>
            <w:vMerge w:val="restart"/>
          </w:tcPr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t>Всего</w:t>
            </w:r>
          </w:p>
        </w:tc>
        <w:tc>
          <w:tcPr>
            <w:tcW w:w="2878" w:type="pct"/>
            <w:gridSpan w:val="8"/>
          </w:tcPr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t>в том числе:</w:t>
            </w:r>
          </w:p>
        </w:tc>
      </w:tr>
      <w:tr w:rsidR="00DB4C8C" w:rsidRPr="00DB4C8C" w:rsidTr="00DB4C8C">
        <w:tc>
          <w:tcPr>
            <w:tcW w:w="136" w:type="pct"/>
            <w:vMerge/>
          </w:tcPr>
          <w:p w:rsidR="00DB4C8C" w:rsidRPr="00DB4C8C" w:rsidRDefault="00DB4C8C" w:rsidP="00DB4C8C">
            <w:pPr>
              <w:spacing w:after="0" w:line="240" w:lineRule="auto"/>
            </w:pPr>
          </w:p>
        </w:tc>
        <w:tc>
          <w:tcPr>
            <w:tcW w:w="608" w:type="pct"/>
            <w:vMerge/>
          </w:tcPr>
          <w:p w:rsidR="00DB4C8C" w:rsidRPr="00DB4C8C" w:rsidRDefault="00DB4C8C" w:rsidP="00DB4C8C">
            <w:pPr>
              <w:spacing w:after="0" w:line="240" w:lineRule="auto"/>
            </w:pPr>
          </w:p>
        </w:tc>
        <w:tc>
          <w:tcPr>
            <w:tcW w:w="380" w:type="pct"/>
            <w:vMerge/>
          </w:tcPr>
          <w:p w:rsidR="00DB4C8C" w:rsidRPr="00DB4C8C" w:rsidRDefault="00DB4C8C" w:rsidP="00DB4C8C">
            <w:pPr>
              <w:spacing w:after="0" w:line="240" w:lineRule="auto"/>
            </w:pPr>
          </w:p>
        </w:tc>
        <w:tc>
          <w:tcPr>
            <w:tcW w:w="305" w:type="pct"/>
            <w:vMerge/>
          </w:tcPr>
          <w:p w:rsidR="00DB4C8C" w:rsidRPr="00DB4C8C" w:rsidRDefault="00DB4C8C" w:rsidP="00DB4C8C">
            <w:pPr>
              <w:spacing w:after="0" w:line="240" w:lineRule="auto"/>
            </w:pPr>
          </w:p>
        </w:tc>
        <w:tc>
          <w:tcPr>
            <w:tcW w:w="305" w:type="pct"/>
            <w:vMerge/>
          </w:tcPr>
          <w:p w:rsidR="00DB4C8C" w:rsidRPr="00DB4C8C" w:rsidRDefault="00DB4C8C" w:rsidP="00DB4C8C">
            <w:pPr>
              <w:spacing w:after="0" w:line="240" w:lineRule="auto"/>
            </w:pPr>
          </w:p>
        </w:tc>
        <w:tc>
          <w:tcPr>
            <w:tcW w:w="388" w:type="pct"/>
            <w:vMerge/>
          </w:tcPr>
          <w:p w:rsidR="00DB4C8C" w:rsidRPr="00DB4C8C" w:rsidRDefault="00DB4C8C" w:rsidP="00DB4C8C">
            <w:pPr>
              <w:spacing w:after="0" w:line="240" w:lineRule="auto"/>
            </w:pPr>
          </w:p>
        </w:tc>
        <w:tc>
          <w:tcPr>
            <w:tcW w:w="360" w:type="pct"/>
          </w:tcPr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t>2019 год</w:t>
            </w:r>
          </w:p>
        </w:tc>
        <w:tc>
          <w:tcPr>
            <w:tcW w:w="360" w:type="pct"/>
          </w:tcPr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t>2020 год</w:t>
            </w:r>
          </w:p>
        </w:tc>
        <w:tc>
          <w:tcPr>
            <w:tcW w:w="360" w:type="pct"/>
          </w:tcPr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t>2021 год</w:t>
            </w:r>
          </w:p>
        </w:tc>
        <w:tc>
          <w:tcPr>
            <w:tcW w:w="360" w:type="pct"/>
          </w:tcPr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t>2022 год</w:t>
            </w:r>
          </w:p>
        </w:tc>
        <w:tc>
          <w:tcPr>
            <w:tcW w:w="360" w:type="pct"/>
          </w:tcPr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t>2023 год</w:t>
            </w:r>
          </w:p>
        </w:tc>
        <w:tc>
          <w:tcPr>
            <w:tcW w:w="360" w:type="pct"/>
          </w:tcPr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t>2024 год</w:t>
            </w:r>
          </w:p>
        </w:tc>
        <w:tc>
          <w:tcPr>
            <w:tcW w:w="360" w:type="pct"/>
          </w:tcPr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t>2025 год</w:t>
            </w:r>
          </w:p>
        </w:tc>
        <w:tc>
          <w:tcPr>
            <w:tcW w:w="360" w:type="pct"/>
          </w:tcPr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t>2026 - 2030 годы</w:t>
            </w:r>
          </w:p>
        </w:tc>
      </w:tr>
      <w:tr w:rsidR="00DB4C8C" w:rsidRPr="00DB4C8C" w:rsidTr="00DB4C8C">
        <w:tc>
          <w:tcPr>
            <w:tcW w:w="136" w:type="pct"/>
            <w:vAlign w:val="center"/>
          </w:tcPr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t>1</w:t>
            </w:r>
          </w:p>
        </w:tc>
        <w:tc>
          <w:tcPr>
            <w:tcW w:w="608" w:type="pct"/>
            <w:vAlign w:val="center"/>
          </w:tcPr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t>2</w:t>
            </w:r>
          </w:p>
        </w:tc>
        <w:tc>
          <w:tcPr>
            <w:tcW w:w="380" w:type="pct"/>
            <w:vAlign w:val="center"/>
          </w:tcPr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t>3</w:t>
            </w:r>
          </w:p>
        </w:tc>
        <w:tc>
          <w:tcPr>
            <w:tcW w:w="305" w:type="pct"/>
            <w:vAlign w:val="center"/>
          </w:tcPr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t>4</w:t>
            </w:r>
          </w:p>
        </w:tc>
        <w:tc>
          <w:tcPr>
            <w:tcW w:w="305" w:type="pct"/>
            <w:vAlign w:val="center"/>
          </w:tcPr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t>5</w:t>
            </w:r>
          </w:p>
        </w:tc>
        <w:tc>
          <w:tcPr>
            <w:tcW w:w="388" w:type="pct"/>
            <w:vAlign w:val="center"/>
          </w:tcPr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t>6</w:t>
            </w:r>
          </w:p>
        </w:tc>
        <w:tc>
          <w:tcPr>
            <w:tcW w:w="360" w:type="pct"/>
            <w:vAlign w:val="center"/>
          </w:tcPr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t>7</w:t>
            </w:r>
          </w:p>
        </w:tc>
        <w:tc>
          <w:tcPr>
            <w:tcW w:w="360" w:type="pct"/>
            <w:vAlign w:val="center"/>
          </w:tcPr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t>8</w:t>
            </w:r>
          </w:p>
        </w:tc>
        <w:tc>
          <w:tcPr>
            <w:tcW w:w="360" w:type="pct"/>
            <w:vAlign w:val="center"/>
          </w:tcPr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t>9</w:t>
            </w:r>
          </w:p>
        </w:tc>
        <w:tc>
          <w:tcPr>
            <w:tcW w:w="360" w:type="pct"/>
            <w:vAlign w:val="center"/>
          </w:tcPr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t>10</w:t>
            </w:r>
          </w:p>
        </w:tc>
        <w:tc>
          <w:tcPr>
            <w:tcW w:w="360" w:type="pct"/>
            <w:vAlign w:val="center"/>
          </w:tcPr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t>11</w:t>
            </w:r>
          </w:p>
        </w:tc>
        <w:tc>
          <w:tcPr>
            <w:tcW w:w="360" w:type="pct"/>
            <w:vAlign w:val="center"/>
          </w:tcPr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t>12</w:t>
            </w:r>
          </w:p>
        </w:tc>
        <w:tc>
          <w:tcPr>
            <w:tcW w:w="360" w:type="pct"/>
            <w:vAlign w:val="center"/>
          </w:tcPr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t>13</w:t>
            </w:r>
          </w:p>
        </w:tc>
        <w:tc>
          <w:tcPr>
            <w:tcW w:w="360" w:type="pct"/>
            <w:vAlign w:val="center"/>
          </w:tcPr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t>14</w:t>
            </w:r>
          </w:p>
        </w:tc>
      </w:tr>
      <w:tr w:rsidR="00DB4C8C" w:rsidRPr="00DB4C8C" w:rsidTr="00DB4C8C">
        <w:tc>
          <w:tcPr>
            <w:tcW w:w="136" w:type="pct"/>
            <w:vMerge w:val="restart"/>
          </w:tcPr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lastRenderedPageBreak/>
              <w:t>1.</w:t>
            </w:r>
          </w:p>
        </w:tc>
        <w:tc>
          <w:tcPr>
            <w:tcW w:w="608" w:type="pct"/>
            <w:vMerge w:val="restart"/>
          </w:tcPr>
          <w:p w:rsidR="00DB4C8C" w:rsidRPr="00DB4C8C" w:rsidRDefault="00DB4C8C" w:rsidP="00DB4C8C">
            <w:pPr>
              <w:pStyle w:val="ConsPlusNormal"/>
              <w:jc w:val="both"/>
            </w:pPr>
            <w:r w:rsidRPr="00DB4C8C">
              <w:t>Формирование градостроительной документации, совершенствование базы нормативных документов и информационной системы обеспечения градостроительной деятельности (5, 6, 8, 9)</w:t>
            </w:r>
          </w:p>
        </w:tc>
        <w:tc>
          <w:tcPr>
            <w:tcW w:w="380" w:type="pct"/>
            <w:vMerge w:val="restart"/>
          </w:tcPr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t>Департамент градостроительства и архитектуры</w:t>
            </w:r>
          </w:p>
        </w:tc>
        <w:tc>
          <w:tcPr>
            <w:tcW w:w="305" w:type="pct"/>
            <w:vMerge w:val="restart"/>
          </w:tcPr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t>МКУ "УКС"</w:t>
            </w:r>
          </w:p>
        </w:tc>
        <w:tc>
          <w:tcPr>
            <w:tcW w:w="305" w:type="pct"/>
          </w:tcPr>
          <w:p w:rsidR="00DB4C8C" w:rsidRPr="00DB4C8C" w:rsidRDefault="00DB4C8C" w:rsidP="00DB4C8C">
            <w:pPr>
              <w:pStyle w:val="ConsPlusNormal"/>
            </w:pPr>
            <w:r w:rsidRPr="00DB4C8C">
              <w:t>всего</w:t>
            </w:r>
          </w:p>
        </w:tc>
        <w:tc>
          <w:tcPr>
            <w:tcW w:w="388" w:type="pct"/>
            <w:vAlign w:val="center"/>
          </w:tcPr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t>242438501,00</w:t>
            </w:r>
          </w:p>
        </w:tc>
        <w:tc>
          <w:tcPr>
            <w:tcW w:w="360" w:type="pct"/>
            <w:vAlign w:val="center"/>
          </w:tcPr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t>33220500,00</w:t>
            </w:r>
          </w:p>
        </w:tc>
        <w:tc>
          <w:tcPr>
            <w:tcW w:w="360" w:type="pct"/>
            <w:vAlign w:val="center"/>
          </w:tcPr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t>42985231,00</w:t>
            </w:r>
          </w:p>
        </w:tc>
        <w:tc>
          <w:tcPr>
            <w:tcW w:w="360" w:type="pct"/>
            <w:vAlign w:val="center"/>
          </w:tcPr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t>49189957,00</w:t>
            </w:r>
          </w:p>
        </w:tc>
        <w:tc>
          <w:tcPr>
            <w:tcW w:w="360" w:type="pct"/>
            <w:vAlign w:val="center"/>
          </w:tcPr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t>13004757,00</w:t>
            </w:r>
          </w:p>
        </w:tc>
        <w:tc>
          <w:tcPr>
            <w:tcW w:w="360" w:type="pct"/>
            <w:vAlign w:val="center"/>
          </w:tcPr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t>13004757,00</w:t>
            </w:r>
          </w:p>
        </w:tc>
        <w:tc>
          <w:tcPr>
            <w:tcW w:w="360" w:type="pct"/>
            <w:vAlign w:val="center"/>
          </w:tcPr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t>13004757,00</w:t>
            </w:r>
          </w:p>
        </w:tc>
        <w:tc>
          <w:tcPr>
            <w:tcW w:w="360" w:type="pct"/>
            <w:vAlign w:val="center"/>
          </w:tcPr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t>13004757,00</w:t>
            </w:r>
          </w:p>
        </w:tc>
        <w:tc>
          <w:tcPr>
            <w:tcW w:w="360" w:type="pct"/>
            <w:vAlign w:val="center"/>
          </w:tcPr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t>65023785,00</w:t>
            </w:r>
          </w:p>
        </w:tc>
      </w:tr>
      <w:tr w:rsidR="00DB4C8C" w:rsidRPr="00DB4C8C" w:rsidTr="00DB4C8C">
        <w:tc>
          <w:tcPr>
            <w:tcW w:w="136" w:type="pct"/>
            <w:vMerge/>
          </w:tcPr>
          <w:p w:rsidR="00DB4C8C" w:rsidRPr="00DB4C8C" w:rsidRDefault="00DB4C8C" w:rsidP="00DB4C8C">
            <w:pPr>
              <w:spacing w:after="0" w:line="240" w:lineRule="auto"/>
            </w:pPr>
          </w:p>
        </w:tc>
        <w:tc>
          <w:tcPr>
            <w:tcW w:w="608" w:type="pct"/>
            <w:vMerge/>
          </w:tcPr>
          <w:p w:rsidR="00DB4C8C" w:rsidRPr="00DB4C8C" w:rsidRDefault="00DB4C8C" w:rsidP="00DB4C8C">
            <w:pPr>
              <w:spacing w:after="0" w:line="240" w:lineRule="auto"/>
            </w:pPr>
          </w:p>
        </w:tc>
        <w:tc>
          <w:tcPr>
            <w:tcW w:w="380" w:type="pct"/>
            <w:vMerge/>
          </w:tcPr>
          <w:p w:rsidR="00DB4C8C" w:rsidRPr="00DB4C8C" w:rsidRDefault="00DB4C8C" w:rsidP="00DB4C8C">
            <w:pPr>
              <w:spacing w:after="0" w:line="240" w:lineRule="auto"/>
            </w:pPr>
          </w:p>
        </w:tc>
        <w:tc>
          <w:tcPr>
            <w:tcW w:w="305" w:type="pct"/>
            <w:vMerge/>
          </w:tcPr>
          <w:p w:rsidR="00DB4C8C" w:rsidRPr="00DB4C8C" w:rsidRDefault="00DB4C8C" w:rsidP="00DB4C8C">
            <w:pPr>
              <w:spacing w:after="0" w:line="240" w:lineRule="auto"/>
            </w:pPr>
          </w:p>
        </w:tc>
        <w:tc>
          <w:tcPr>
            <w:tcW w:w="305" w:type="pct"/>
          </w:tcPr>
          <w:p w:rsidR="00DB4C8C" w:rsidRPr="00DB4C8C" w:rsidRDefault="00DB4C8C" w:rsidP="00DB4C8C">
            <w:pPr>
              <w:pStyle w:val="ConsPlusNormal"/>
            </w:pPr>
            <w:r w:rsidRPr="00DB4C8C">
              <w:t>бюджет автономного округа</w:t>
            </w:r>
          </w:p>
        </w:tc>
        <w:tc>
          <w:tcPr>
            <w:tcW w:w="388" w:type="pct"/>
          </w:tcPr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t>90518600,00</w:t>
            </w:r>
          </w:p>
        </w:tc>
        <w:tc>
          <w:tcPr>
            <w:tcW w:w="360" w:type="pct"/>
          </w:tcPr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t>23794500,00</w:t>
            </w:r>
          </w:p>
        </w:tc>
        <w:tc>
          <w:tcPr>
            <w:tcW w:w="360" w:type="pct"/>
          </w:tcPr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t>30538900,00</w:t>
            </w:r>
          </w:p>
        </w:tc>
        <w:tc>
          <w:tcPr>
            <w:tcW w:w="360" w:type="pct"/>
          </w:tcPr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t>36185200,00</w:t>
            </w:r>
          </w:p>
        </w:tc>
        <w:tc>
          <w:tcPr>
            <w:tcW w:w="360" w:type="pct"/>
          </w:tcPr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t>0,00</w:t>
            </w:r>
          </w:p>
        </w:tc>
        <w:tc>
          <w:tcPr>
            <w:tcW w:w="360" w:type="pct"/>
          </w:tcPr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t>0,00</w:t>
            </w:r>
          </w:p>
        </w:tc>
        <w:tc>
          <w:tcPr>
            <w:tcW w:w="360" w:type="pct"/>
          </w:tcPr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t>0,00</w:t>
            </w:r>
          </w:p>
        </w:tc>
        <w:tc>
          <w:tcPr>
            <w:tcW w:w="360" w:type="pct"/>
          </w:tcPr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t>0,00</w:t>
            </w:r>
          </w:p>
        </w:tc>
        <w:tc>
          <w:tcPr>
            <w:tcW w:w="360" w:type="pct"/>
          </w:tcPr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t>0,00</w:t>
            </w:r>
          </w:p>
        </w:tc>
      </w:tr>
      <w:tr w:rsidR="00DB4C8C" w:rsidRPr="00DB4C8C" w:rsidTr="00DB4C8C">
        <w:tc>
          <w:tcPr>
            <w:tcW w:w="136" w:type="pct"/>
            <w:vMerge/>
          </w:tcPr>
          <w:p w:rsidR="00DB4C8C" w:rsidRPr="00DB4C8C" w:rsidRDefault="00DB4C8C" w:rsidP="00DB4C8C">
            <w:pPr>
              <w:spacing w:after="0" w:line="240" w:lineRule="auto"/>
            </w:pPr>
          </w:p>
        </w:tc>
        <w:tc>
          <w:tcPr>
            <w:tcW w:w="608" w:type="pct"/>
            <w:vMerge/>
          </w:tcPr>
          <w:p w:rsidR="00DB4C8C" w:rsidRPr="00DB4C8C" w:rsidRDefault="00DB4C8C" w:rsidP="00DB4C8C">
            <w:pPr>
              <w:spacing w:after="0" w:line="240" w:lineRule="auto"/>
            </w:pPr>
          </w:p>
        </w:tc>
        <w:tc>
          <w:tcPr>
            <w:tcW w:w="380" w:type="pct"/>
            <w:vMerge/>
          </w:tcPr>
          <w:p w:rsidR="00DB4C8C" w:rsidRPr="00DB4C8C" w:rsidRDefault="00DB4C8C" w:rsidP="00DB4C8C">
            <w:pPr>
              <w:spacing w:after="0" w:line="240" w:lineRule="auto"/>
            </w:pPr>
          </w:p>
        </w:tc>
        <w:tc>
          <w:tcPr>
            <w:tcW w:w="305" w:type="pct"/>
            <w:vMerge/>
          </w:tcPr>
          <w:p w:rsidR="00DB4C8C" w:rsidRPr="00DB4C8C" w:rsidRDefault="00DB4C8C" w:rsidP="00DB4C8C">
            <w:pPr>
              <w:spacing w:after="0" w:line="240" w:lineRule="auto"/>
            </w:pPr>
          </w:p>
        </w:tc>
        <w:tc>
          <w:tcPr>
            <w:tcW w:w="305" w:type="pct"/>
          </w:tcPr>
          <w:p w:rsidR="00DB4C8C" w:rsidRPr="00DB4C8C" w:rsidRDefault="00DB4C8C" w:rsidP="00DB4C8C">
            <w:pPr>
              <w:pStyle w:val="ConsPlusNormal"/>
            </w:pPr>
            <w:r w:rsidRPr="00DB4C8C">
              <w:t>бюджет города</w:t>
            </w:r>
          </w:p>
        </w:tc>
        <w:tc>
          <w:tcPr>
            <w:tcW w:w="388" w:type="pct"/>
          </w:tcPr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t>151919901,00</w:t>
            </w:r>
          </w:p>
        </w:tc>
        <w:tc>
          <w:tcPr>
            <w:tcW w:w="360" w:type="pct"/>
          </w:tcPr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t>9426000,00</w:t>
            </w:r>
          </w:p>
        </w:tc>
        <w:tc>
          <w:tcPr>
            <w:tcW w:w="360" w:type="pct"/>
          </w:tcPr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t>12446331,00</w:t>
            </w:r>
          </w:p>
        </w:tc>
        <w:tc>
          <w:tcPr>
            <w:tcW w:w="360" w:type="pct"/>
          </w:tcPr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t>13004757,00</w:t>
            </w:r>
          </w:p>
        </w:tc>
        <w:tc>
          <w:tcPr>
            <w:tcW w:w="360" w:type="pct"/>
          </w:tcPr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t>13004757,00</w:t>
            </w:r>
          </w:p>
        </w:tc>
        <w:tc>
          <w:tcPr>
            <w:tcW w:w="360" w:type="pct"/>
          </w:tcPr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t>13004757,00</w:t>
            </w:r>
          </w:p>
        </w:tc>
        <w:tc>
          <w:tcPr>
            <w:tcW w:w="360" w:type="pct"/>
          </w:tcPr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t>13004757,00</w:t>
            </w:r>
          </w:p>
        </w:tc>
        <w:tc>
          <w:tcPr>
            <w:tcW w:w="360" w:type="pct"/>
          </w:tcPr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t>13004757,00</w:t>
            </w:r>
          </w:p>
        </w:tc>
        <w:tc>
          <w:tcPr>
            <w:tcW w:w="360" w:type="pct"/>
          </w:tcPr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t>65023785,00</w:t>
            </w:r>
          </w:p>
        </w:tc>
      </w:tr>
      <w:tr w:rsidR="00DB4C8C" w:rsidRPr="00DB4C8C" w:rsidTr="00DB4C8C">
        <w:tc>
          <w:tcPr>
            <w:tcW w:w="136" w:type="pct"/>
            <w:vMerge w:val="restart"/>
          </w:tcPr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t>2.</w:t>
            </w:r>
          </w:p>
        </w:tc>
        <w:tc>
          <w:tcPr>
            <w:tcW w:w="608" w:type="pct"/>
            <w:vMerge w:val="restart"/>
          </w:tcPr>
          <w:p w:rsidR="00DB4C8C" w:rsidRPr="00DB4C8C" w:rsidRDefault="00DB4C8C" w:rsidP="00DB4C8C">
            <w:pPr>
              <w:pStyle w:val="ConsPlusNormal"/>
              <w:jc w:val="both"/>
            </w:pPr>
            <w:r w:rsidRPr="00DB4C8C">
              <w:t>Обеспечение деятельности Департамента градостроительства и архитектуры и подведомственного ему учреждения (1, 2, 3, 4, 5, 6, 7, 8, 9, 10)</w:t>
            </w:r>
          </w:p>
        </w:tc>
        <w:tc>
          <w:tcPr>
            <w:tcW w:w="380" w:type="pct"/>
            <w:vMerge w:val="restart"/>
          </w:tcPr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t>Департамент градостроительства</w:t>
            </w:r>
          </w:p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t>и архитектуры</w:t>
            </w:r>
          </w:p>
        </w:tc>
        <w:tc>
          <w:tcPr>
            <w:tcW w:w="305" w:type="pct"/>
          </w:tcPr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t>Департамент градостроительства</w:t>
            </w:r>
          </w:p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t>и архитектуры;</w:t>
            </w:r>
          </w:p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t>МКУ "УКС"</w:t>
            </w:r>
          </w:p>
        </w:tc>
        <w:tc>
          <w:tcPr>
            <w:tcW w:w="305" w:type="pct"/>
          </w:tcPr>
          <w:p w:rsidR="00DB4C8C" w:rsidRPr="00DB4C8C" w:rsidRDefault="00DB4C8C" w:rsidP="00DB4C8C">
            <w:pPr>
              <w:pStyle w:val="ConsPlusNormal"/>
            </w:pPr>
            <w:r w:rsidRPr="00DB4C8C">
              <w:t>всего</w:t>
            </w:r>
          </w:p>
        </w:tc>
        <w:tc>
          <w:tcPr>
            <w:tcW w:w="388" w:type="pct"/>
          </w:tcPr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t>1297916777,88</w:t>
            </w:r>
          </w:p>
        </w:tc>
        <w:tc>
          <w:tcPr>
            <w:tcW w:w="360" w:type="pct"/>
          </w:tcPr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t>108159731,49</w:t>
            </w:r>
          </w:p>
        </w:tc>
        <w:tc>
          <w:tcPr>
            <w:tcW w:w="360" w:type="pct"/>
          </w:tcPr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t>108159731,49</w:t>
            </w:r>
          </w:p>
        </w:tc>
        <w:tc>
          <w:tcPr>
            <w:tcW w:w="360" w:type="pct"/>
          </w:tcPr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t>108159731,49</w:t>
            </w:r>
          </w:p>
        </w:tc>
        <w:tc>
          <w:tcPr>
            <w:tcW w:w="360" w:type="pct"/>
          </w:tcPr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t>108159731,49</w:t>
            </w:r>
          </w:p>
        </w:tc>
        <w:tc>
          <w:tcPr>
            <w:tcW w:w="360" w:type="pct"/>
          </w:tcPr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t>108159731,49</w:t>
            </w:r>
          </w:p>
        </w:tc>
        <w:tc>
          <w:tcPr>
            <w:tcW w:w="360" w:type="pct"/>
          </w:tcPr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t>108159731,49</w:t>
            </w:r>
          </w:p>
        </w:tc>
        <w:tc>
          <w:tcPr>
            <w:tcW w:w="360" w:type="pct"/>
          </w:tcPr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t>108159731,49</w:t>
            </w:r>
          </w:p>
        </w:tc>
        <w:tc>
          <w:tcPr>
            <w:tcW w:w="360" w:type="pct"/>
          </w:tcPr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t>540798657,45</w:t>
            </w:r>
          </w:p>
        </w:tc>
      </w:tr>
      <w:tr w:rsidR="00DB4C8C" w:rsidRPr="00DB4C8C" w:rsidTr="00DB4C8C">
        <w:tc>
          <w:tcPr>
            <w:tcW w:w="136" w:type="pct"/>
            <w:vMerge/>
          </w:tcPr>
          <w:p w:rsidR="00DB4C8C" w:rsidRPr="00DB4C8C" w:rsidRDefault="00DB4C8C" w:rsidP="00DB4C8C">
            <w:pPr>
              <w:spacing w:after="0" w:line="240" w:lineRule="auto"/>
            </w:pPr>
          </w:p>
        </w:tc>
        <w:tc>
          <w:tcPr>
            <w:tcW w:w="608" w:type="pct"/>
            <w:vMerge/>
          </w:tcPr>
          <w:p w:rsidR="00DB4C8C" w:rsidRPr="00DB4C8C" w:rsidRDefault="00DB4C8C" w:rsidP="00DB4C8C">
            <w:pPr>
              <w:spacing w:after="0" w:line="240" w:lineRule="auto"/>
            </w:pPr>
          </w:p>
        </w:tc>
        <w:tc>
          <w:tcPr>
            <w:tcW w:w="380" w:type="pct"/>
            <w:vMerge/>
          </w:tcPr>
          <w:p w:rsidR="00DB4C8C" w:rsidRPr="00DB4C8C" w:rsidRDefault="00DB4C8C" w:rsidP="00DB4C8C">
            <w:pPr>
              <w:spacing w:after="0" w:line="240" w:lineRule="auto"/>
            </w:pPr>
          </w:p>
        </w:tc>
        <w:tc>
          <w:tcPr>
            <w:tcW w:w="305" w:type="pct"/>
          </w:tcPr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t>Департамент градостроительства</w:t>
            </w:r>
          </w:p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t>и архитектуры</w:t>
            </w:r>
          </w:p>
        </w:tc>
        <w:tc>
          <w:tcPr>
            <w:tcW w:w="305" w:type="pct"/>
          </w:tcPr>
          <w:p w:rsidR="00DB4C8C" w:rsidRPr="00DB4C8C" w:rsidRDefault="00DB4C8C" w:rsidP="00DB4C8C">
            <w:pPr>
              <w:pStyle w:val="ConsPlusNormal"/>
            </w:pPr>
            <w:r w:rsidRPr="00DB4C8C">
              <w:t>бюджет города</w:t>
            </w:r>
          </w:p>
        </w:tc>
        <w:tc>
          <w:tcPr>
            <w:tcW w:w="388" w:type="pct"/>
          </w:tcPr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t>633471914,76</w:t>
            </w:r>
          </w:p>
        </w:tc>
        <w:tc>
          <w:tcPr>
            <w:tcW w:w="360" w:type="pct"/>
          </w:tcPr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t>52789326,23</w:t>
            </w:r>
          </w:p>
        </w:tc>
        <w:tc>
          <w:tcPr>
            <w:tcW w:w="360" w:type="pct"/>
          </w:tcPr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t>52789326,23</w:t>
            </w:r>
          </w:p>
        </w:tc>
        <w:tc>
          <w:tcPr>
            <w:tcW w:w="360" w:type="pct"/>
          </w:tcPr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t>52789326,23</w:t>
            </w:r>
          </w:p>
        </w:tc>
        <w:tc>
          <w:tcPr>
            <w:tcW w:w="360" w:type="pct"/>
          </w:tcPr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t>52789326,23</w:t>
            </w:r>
          </w:p>
        </w:tc>
        <w:tc>
          <w:tcPr>
            <w:tcW w:w="360" w:type="pct"/>
          </w:tcPr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t>52789326,23</w:t>
            </w:r>
          </w:p>
        </w:tc>
        <w:tc>
          <w:tcPr>
            <w:tcW w:w="360" w:type="pct"/>
          </w:tcPr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t>52789326,23</w:t>
            </w:r>
          </w:p>
        </w:tc>
        <w:tc>
          <w:tcPr>
            <w:tcW w:w="360" w:type="pct"/>
          </w:tcPr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t>52789326,23</w:t>
            </w:r>
          </w:p>
        </w:tc>
        <w:tc>
          <w:tcPr>
            <w:tcW w:w="360" w:type="pct"/>
          </w:tcPr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t>263946631,15</w:t>
            </w:r>
          </w:p>
        </w:tc>
      </w:tr>
      <w:tr w:rsidR="00DB4C8C" w:rsidRPr="00DB4C8C" w:rsidTr="00DB4C8C">
        <w:tc>
          <w:tcPr>
            <w:tcW w:w="136" w:type="pct"/>
            <w:vMerge/>
          </w:tcPr>
          <w:p w:rsidR="00DB4C8C" w:rsidRPr="00DB4C8C" w:rsidRDefault="00DB4C8C" w:rsidP="00DB4C8C">
            <w:pPr>
              <w:spacing w:after="0" w:line="240" w:lineRule="auto"/>
            </w:pPr>
          </w:p>
        </w:tc>
        <w:tc>
          <w:tcPr>
            <w:tcW w:w="608" w:type="pct"/>
            <w:vMerge/>
          </w:tcPr>
          <w:p w:rsidR="00DB4C8C" w:rsidRPr="00DB4C8C" w:rsidRDefault="00DB4C8C" w:rsidP="00DB4C8C">
            <w:pPr>
              <w:spacing w:after="0" w:line="240" w:lineRule="auto"/>
            </w:pPr>
          </w:p>
        </w:tc>
        <w:tc>
          <w:tcPr>
            <w:tcW w:w="380" w:type="pct"/>
            <w:vMerge/>
          </w:tcPr>
          <w:p w:rsidR="00DB4C8C" w:rsidRPr="00DB4C8C" w:rsidRDefault="00DB4C8C" w:rsidP="00DB4C8C">
            <w:pPr>
              <w:spacing w:after="0" w:line="240" w:lineRule="auto"/>
            </w:pPr>
          </w:p>
        </w:tc>
        <w:tc>
          <w:tcPr>
            <w:tcW w:w="305" w:type="pct"/>
          </w:tcPr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t>МКУ "УКС"</w:t>
            </w:r>
          </w:p>
        </w:tc>
        <w:tc>
          <w:tcPr>
            <w:tcW w:w="305" w:type="pct"/>
          </w:tcPr>
          <w:p w:rsidR="00DB4C8C" w:rsidRPr="00DB4C8C" w:rsidRDefault="00DB4C8C" w:rsidP="00DB4C8C">
            <w:pPr>
              <w:pStyle w:val="ConsPlusNormal"/>
            </w:pPr>
            <w:r w:rsidRPr="00DB4C8C">
              <w:t xml:space="preserve">бюджет </w:t>
            </w:r>
            <w:r w:rsidRPr="00DB4C8C">
              <w:lastRenderedPageBreak/>
              <w:t>города</w:t>
            </w:r>
          </w:p>
        </w:tc>
        <w:tc>
          <w:tcPr>
            <w:tcW w:w="388" w:type="pct"/>
          </w:tcPr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lastRenderedPageBreak/>
              <w:t>66444486</w:t>
            </w:r>
            <w:r w:rsidRPr="00DB4C8C">
              <w:lastRenderedPageBreak/>
              <w:t>3,12</w:t>
            </w:r>
          </w:p>
        </w:tc>
        <w:tc>
          <w:tcPr>
            <w:tcW w:w="360" w:type="pct"/>
          </w:tcPr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lastRenderedPageBreak/>
              <w:t>5537040</w:t>
            </w:r>
            <w:r w:rsidRPr="00DB4C8C">
              <w:lastRenderedPageBreak/>
              <w:t>5,26</w:t>
            </w:r>
          </w:p>
        </w:tc>
        <w:tc>
          <w:tcPr>
            <w:tcW w:w="360" w:type="pct"/>
          </w:tcPr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lastRenderedPageBreak/>
              <w:t>5537040</w:t>
            </w:r>
            <w:r w:rsidRPr="00DB4C8C">
              <w:lastRenderedPageBreak/>
              <w:t>5,26</w:t>
            </w:r>
          </w:p>
        </w:tc>
        <w:tc>
          <w:tcPr>
            <w:tcW w:w="360" w:type="pct"/>
          </w:tcPr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lastRenderedPageBreak/>
              <w:t>5537040</w:t>
            </w:r>
            <w:r w:rsidRPr="00DB4C8C">
              <w:lastRenderedPageBreak/>
              <w:t>5,26</w:t>
            </w:r>
          </w:p>
        </w:tc>
        <w:tc>
          <w:tcPr>
            <w:tcW w:w="360" w:type="pct"/>
          </w:tcPr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lastRenderedPageBreak/>
              <w:t>5537040</w:t>
            </w:r>
            <w:r w:rsidRPr="00DB4C8C">
              <w:lastRenderedPageBreak/>
              <w:t>5,26</w:t>
            </w:r>
          </w:p>
        </w:tc>
        <w:tc>
          <w:tcPr>
            <w:tcW w:w="360" w:type="pct"/>
          </w:tcPr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lastRenderedPageBreak/>
              <w:t>5537040</w:t>
            </w:r>
            <w:r w:rsidRPr="00DB4C8C">
              <w:lastRenderedPageBreak/>
              <w:t>5,26</w:t>
            </w:r>
          </w:p>
        </w:tc>
        <w:tc>
          <w:tcPr>
            <w:tcW w:w="360" w:type="pct"/>
          </w:tcPr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lastRenderedPageBreak/>
              <w:t>5537040</w:t>
            </w:r>
            <w:r w:rsidRPr="00DB4C8C">
              <w:lastRenderedPageBreak/>
              <w:t>5,26</w:t>
            </w:r>
          </w:p>
        </w:tc>
        <w:tc>
          <w:tcPr>
            <w:tcW w:w="360" w:type="pct"/>
          </w:tcPr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lastRenderedPageBreak/>
              <w:t>5537040</w:t>
            </w:r>
            <w:r w:rsidRPr="00DB4C8C">
              <w:lastRenderedPageBreak/>
              <w:t>5,26</w:t>
            </w:r>
          </w:p>
        </w:tc>
        <w:tc>
          <w:tcPr>
            <w:tcW w:w="360" w:type="pct"/>
          </w:tcPr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lastRenderedPageBreak/>
              <w:t>2768520</w:t>
            </w:r>
            <w:r w:rsidRPr="00DB4C8C">
              <w:lastRenderedPageBreak/>
              <w:t>26,30</w:t>
            </w:r>
          </w:p>
        </w:tc>
      </w:tr>
      <w:tr w:rsidR="00DB4C8C" w:rsidRPr="00DB4C8C" w:rsidTr="00DB4C8C">
        <w:tc>
          <w:tcPr>
            <w:tcW w:w="136" w:type="pct"/>
            <w:vMerge w:val="restart"/>
          </w:tcPr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lastRenderedPageBreak/>
              <w:t>3.</w:t>
            </w:r>
          </w:p>
        </w:tc>
        <w:tc>
          <w:tcPr>
            <w:tcW w:w="608" w:type="pct"/>
            <w:vMerge w:val="restart"/>
          </w:tcPr>
          <w:p w:rsidR="00DB4C8C" w:rsidRPr="00DB4C8C" w:rsidRDefault="00DB4C8C" w:rsidP="00DB4C8C">
            <w:pPr>
              <w:pStyle w:val="ConsPlusNormal"/>
              <w:jc w:val="both"/>
            </w:pPr>
            <w:r w:rsidRPr="00DB4C8C">
              <w:t>Проведение экспертиз зданий и сооружений (1, 2, 3, 4, 5)</w:t>
            </w:r>
          </w:p>
        </w:tc>
        <w:tc>
          <w:tcPr>
            <w:tcW w:w="380" w:type="pct"/>
            <w:vMerge w:val="restart"/>
          </w:tcPr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t>Департамент градостроительства</w:t>
            </w:r>
          </w:p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t>и архитектуры</w:t>
            </w:r>
          </w:p>
        </w:tc>
        <w:tc>
          <w:tcPr>
            <w:tcW w:w="305" w:type="pct"/>
            <w:vMerge w:val="restart"/>
          </w:tcPr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t>МКУ "УКС"</w:t>
            </w:r>
          </w:p>
        </w:tc>
        <w:tc>
          <w:tcPr>
            <w:tcW w:w="305" w:type="pct"/>
          </w:tcPr>
          <w:p w:rsidR="00DB4C8C" w:rsidRPr="00DB4C8C" w:rsidRDefault="00DB4C8C" w:rsidP="00DB4C8C">
            <w:pPr>
              <w:pStyle w:val="ConsPlusNormal"/>
            </w:pPr>
            <w:r w:rsidRPr="00DB4C8C">
              <w:t>всего</w:t>
            </w:r>
          </w:p>
        </w:tc>
        <w:tc>
          <w:tcPr>
            <w:tcW w:w="388" w:type="pct"/>
          </w:tcPr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t>0,00</w:t>
            </w:r>
          </w:p>
        </w:tc>
        <w:tc>
          <w:tcPr>
            <w:tcW w:w="360" w:type="pct"/>
          </w:tcPr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t>0,00</w:t>
            </w:r>
          </w:p>
        </w:tc>
        <w:tc>
          <w:tcPr>
            <w:tcW w:w="360" w:type="pct"/>
          </w:tcPr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t>0,00</w:t>
            </w:r>
          </w:p>
        </w:tc>
        <w:tc>
          <w:tcPr>
            <w:tcW w:w="360" w:type="pct"/>
          </w:tcPr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t>0,00</w:t>
            </w:r>
          </w:p>
        </w:tc>
        <w:tc>
          <w:tcPr>
            <w:tcW w:w="360" w:type="pct"/>
          </w:tcPr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t>0,00</w:t>
            </w:r>
          </w:p>
        </w:tc>
        <w:tc>
          <w:tcPr>
            <w:tcW w:w="360" w:type="pct"/>
          </w:tcPr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t>0,00</w:t>
            </w:r>
          </w:p>
        </w:tc>
        <w:tc>
          <w:tcPr>
            <w:tcW w:w="360" w:type="pct"/>
          </w:tcPr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t>0,00</w:t>
            </w:r>
          </w:p>
        </w:tc>
        <w:tc>
          <w:tcPr>
            <w:tcW w:w="360" w:type="pct"/>
          </w:tcPr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t>0,00</w:t>
            </w:r>
          </w:p>
        </w:tc>
        <w:tc>
          <w:tcPr>
            <w:tcW w:w="360" w:type="pct"/>
          </w:tcPr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t>0,00</w:t>
            </w:r>
          </w:p>
        </w:tc>
      </w:tr>
      <w:tr w:rsidR="00DB4C8C" w:rsidRPr="00DB4C8C" w:rsidTr="00DB4C8C">
        <w:tc>
          <w:tcPr>
            <w:tcW w:w="136" w:type="pct"/>
            <w:vMerge/>
          </w:tcPr>
          <w:p w:rsidR="00DB4C8C" w:rsidRPr="00DB4C8C" w:rsidRDefault="00DB4C8C" w:rsidP="00DB4C8C">
            <w:pPr>
              <w:spacing w:after="0" w:line="240" w:lineRule="auto"/>
            </w:pPr>
          </w:p>
        </w:tc>
        <w:tc>
          <w:tcPr>
            <w:tcW w:w="608" w:type="pct"/>
            <w:vMerge/>
          </w:tcPr>
          <w:p w:rsidR="00DB4C8C" w:rsidRPr="00DB4C8C" w:rsidRDefault="00DB4C8C" w:rsidP="00DB4C8C">
            <w:pPr>
              <w:spacing w:after="0" w:line="240" w:lineRule="auto"/>
            </w:pPr>
          </w:p>
        </w:tc>
        <w:tc>
          <w:tcPr>
            <w:tcW w:w="380" w:type="pct"/>
            <w:vMerge/>
          </w:tcPr>
          <w:p w:rsidR="00DB4C8C" w:rsidRPr="00DB4C8C" w:rsidRDefault="00DB4C8C" w:rsidP="00DB4C8C">
            <w:pPr>
              <w:spacing w:after="0" w:line="240" w:lineRule="auto"/>
            </w:pPr>
          </w:p>
        </w:tc>
        <w:tc>
          <w:tcPr>
            <w:tcW w:w="305" w:type="pct"/>
            <w:vMerge/>
          </w:tcPr>
          <w:p w:rsidR="00DB4C8C" w:rsidRPr="00DB4C8C" w:rsidRDefault="00DB4C8C" w:rsidP="00DB4C8C">
            <w:pPr>
              <w:spacing w:after="0" w:line="240" w:lineRule="auto"/>
            </w:pPr>
          </w:p>
        </w:tc>
        <w:tc>
          <w:tcPr>
            <w:tcW w:w="305" w:type="pct"/>
          </w:tcPr>
          <w:p w:rsidR="00DB4C8C" w:rsidRPr="00DB4C8C" w:rsidRDefault="00DB4C8C" w:rsidP="00DB4C8C">
            <w:pPr>
              <w:pStyle w:val="ConsPlusNormal"/>
            </w:pPr>
            <w:r w:rsidRPr="00DB4C8C">
              <w:t>бюджет города</w:t>
            </w:r>
          </w:p>
        </w:tc>
        <w:tc>
          <w:tcPr>
            <w:tcW w:w="388" w:type="pct"/>
          </w:tcPr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t>0,00</w:t>
            </w:r>
          </w:p>
        </w:tc>
        <w:tc>
          <w:tcPr>
            <w:tcW w:w="360" w:type="pct"/>
          </w:tcPr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t>0,00</w:t>
            </w:r>
          </w:p>
        </w:tc>
        <w:tc>
          <w:tcPr>
            <w:tcW w:w="360" w:type="pct"/>
          </w:tcPr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t>0,00</w:t>
            </w:r>
          </w:p>
        </w:tc>
        <w:tc>
          <w:tcPr>
            <w:tcW w:w="360" w:type="pct"/>
          </w:tcPr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t>0,00</w:t>
            </w:r>
          </w:p>
        </w:tc>
        <w:tc>
          <w:tcPr>
            <w:tcW w:w="360" w:type="pct"/>
          </w:tcPr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t>0,00</w:t>
            </w:r>
          </w:p>
        </w:tc>
        <w:tc>
          <w:tcPr>
            <w:tcW w:w="360" w:type="pct"/>
          </w:tcPr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t>0,00</w:t>
            </w:r>
          </w:p>
        </w:tc>
        <w:tc>
          <w:tcPr>
            <w:tcW w:w="360" w:type="pct"/>
          </w:tcPr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t>0,00</w:t>
            </w:r>
          </w:p>
        </w:tc>
        <w:tc>
          <w:tcPr>
            <w:tcW w:w="360" w:type="pct"/>
          </w:tcPr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t>0,00</w:t>
            </w:r>
          </w:p>
        </w:tc>
        <w:tc>
          <w:tcPr>
            <w:tcW w:w="360" w:type="pct"/>
          </w:tcPr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t>0,00</w:t>
            </w:r>
          </w:p>
        </w:tc>
      </w:tr>
      <w:tr w:rsidR="00DB4C8C" w:rsidRPr="00DB4C8C" w:rsidTr="00DB4C8C">
        <w:tc>
          <w:tcPr>
            <w:tcW w:w="136" w:type="pct"/>
            <w:vMerge w:val="restart"/>
          </w:tcPr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t>4.</w:t>
            </w:r>
          </w:p>
        </w:tc>
        <w:tc>
          <w:tcPr>
            <w:tcW w:w="608" w:type="pct"/>
            <w:vMerge w:val="restart"/>
          </w:tcPr>
          <w:p w:rsidR="00DB4C8C" w:rsidRPr="00DB4C8C" w:rsidRDefault="00DB4C8C" w:rsidP="00DB4C8C">
            <w:pPr>
              <w:pStyle w:val="ConsPlusNormal"/>
              <w:jc w:val="both"/>
            </w:pPr>
            <w:r w:rsidRPr="00DB4C8C">
              <w:t>Проведение ремонтных работ жилых помещений и общего имущества собственников помещений в многоквартирных жилых домах (10)</w:t>
            </w:r>
          </w:p>
        </w:tc>
        <w:tc>
          <w:tcPr>
            <w:tcW w:w="380" w:type="pct"/>
            <w:vMerge w:val="restart"/>
          </w:tcPr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t>Департамент градостроительства</w:t>
            </w:r>
          </w:p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t>и архитектуры</w:t>
            </w:r>
          </w:p>
        </w:tc>
        <w:tc>
          <w:tcPr>
            <w:tcW w:w="305" w:type="pct"/>
            <w:vMerge w:val="restart"/>
          </w:tcPr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t>МКУ "УКС"</w:t>
            </w:r>
          </w:p>
        </w:tc>
        <w:tc>
          <w:tcPr>
            <w:tcW w:w="305" w:type="pct"/>
          </w:tcPr>
          <w:p w:rsidR="00DB4C8C" w:rsidRPr="00DB4C8C" w:rsidRDefault="00DB4C8C" w:rsidP="00DB4C8C">
            <w:pPr>
              <w:pStyle w:val="ConsPlusNormal"/>
            </w:pPr>
            <w:r w:rsidRPr="00DB4C8C">
              <w:t>всего</w:t>
            </w:r>
          </w:p>
        </w:tc>
        <w:tc>
          <w:tcPr>
            <w:tcW w:w="388" w:type="pct"/>
          </w:tcPr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t>0,00</w:t>
            </w:r>
          </w:p>
        </w:tc>
        <w:tc>
          <w:tcPr>
            <w:tcW w:w="360" w:type="pct"/>
          </w:tcPr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t>0,00</w:t>
            </w:r>
          </w:p>
        </w:tc>
        <w:tc>
          <w:tcPr>
            <w:tcW w:w="360" w:type="pct"/>
          </w:tcPr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t>0,00</w:t>
            </w:r>
          </w:p>
        </w:tc>
        <w:tc>
          <w:tcPr>
            <w:tcW w:w="360" w:type="pct"/>
          </w:tcPr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t>0,00</w:t>
            </w:r>
          </w:p>
        </w:tc>
        <w:tc>
          <w:tcPr>
            <w:tcW w:w="360" w:type="pct"/>
          </w:tcPr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t>0,00</w:t>
            </w:r>
          </w:p>
        </w:tc>
        <w:tc>
          <w:tcPr>
            <w:tcW w:w="360" w:type="pct"/>
          </w:tcPr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t>0,00</w:t>
            </w:r>
          </w:p>
        </w:tc>
        <w:tc>
          <w:tcPr>
            <w:tcW w:w="360" w:type="pct"/>
          </w:tcPr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t>0,00</w:t>
            </w:r>
          </w:p>
        </w:tc>
        <w:tc>
          <w:tcPr>
            <w:tcW w:w="360" w:type="pct"/>
          </w:tcPr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t>0,00</w:t>
            </w:r>
          </w:p>
        </w:tc>
        <w:tc>
          <w:tcPr>
            <w:tcW w:w="360" w:type="pct"/>
          </w:tcPr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t>0,00</w:t>
            </w:r>
          </w:p>
        </w:tc>
      </w:tr>
      <w:tr w:rsidR="00DB4C8C" w:rsidRPr="00DB4C8C" w:rsidTr="00DB4C8C">
        <w:tc>
          <w:tcPr>
            <w:tcW w:w="136" w:type="pct"/>
            <w:vMerge/>
          </w:tcPr>
          <w:p w:rsidR="00DB4C8C" w:rsidRPr="00DB4C8C" w:rsidRDefault="00DB4C8C" w:rsidP="00DB4C8C">
            <w:pPr>
              <w:spacing w:after="0" w:line="240" w:lineRule="auto"/>
            </w:pPr>
          </w:p>
        </w:tc>
        <w:tc>
          <w:tcPr>
            <w:tcW w:w="608" w:type="pct"/>
            <w:vMerge/>
          </w:tcPr>
          <w:p w:rsidR="00DB4C8C" w:rsidRPr="00DB4C8C" w:rsidRDefault="00DB4C8C" w:rsidP="00DB4C8C">
            <w:pPr>
              <w:spacing w:after="0" w:line="240" w:lineRule="auto"/>
            </w:pPr>
          </w:p>
        </w:tc>
        <w:tc>
          <w:tcPr>
            <w:tcW w:w="380" w:type="pct"/>
            <w:vMerge/>
          </w:tcPr>
          <w:p w:rsidR="00DB4C8C" w:rsidRPr="00DB4C8C" w:rsidRDefault="00DB4C8C" w:rsidP="00DB4C8C">
            <w:pPr>
              <w:spacing w:after="0" w:line="240" w:lineRule="auto"/>
            </w:pPr>
          </w:p>
        </w:tc>
        <w:tc>
          <w:tcPr>
            <w:tcW w:w="305" w:type="pct"/>
            <w:vMerge/>
          </w:tcPr>
          <w:p w:rsidR="00DB4C8C" w:rsidRPr="00DB4C8C" w:rsidRDefault="00DB4C8C" w:rsidP="00DB4C8C">
            <w:pPr>
              <w:spacing w:after="0" w:line="240" w:lineRule="auto"/>
            </w:pPr>
          </w:p>
        </w:tc>
        <w:tc>
          <w:tcPr>
            <w:tcW w:w="305" w:type="pct"/>
          </w:tcPr>
          <w:p w:rsidR="00DB4C8C" w:rsidRPr="00DB4C8C" w:rsidRDefault="00DB4C8C" w:rsidP="00DB4C8C">
            <w:pPr>
              <w:pStyle w:val="ConsPlusNormal"/>
            </w:pPr>
            <w:r w:rsidRPr="00DB4C8C">
              <w:t>бюджет города</w:t>
            </w:r>
          </w:p>
        </w:tc>
        <w:tc>
          <w:tcPr>
            <w:tcW w:w="388" w:type="pct"/>
          </w:tcPr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t>0,00</w:t>
            </w:r>
          </w:p>
        </w:tc>
        <w:tc>
          <w:tcPr>
            <w:tcW w:w="360" w:type="pct"/>
          </w:tcPr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t>0,00</w:t>
            </w:r>
          </w:p>
        </w:tc>
        <w:tc>
          <w:tcPr>
            <w:tcW w:w="360" w:type="pct"/>
          </w:tcPr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t>0,00</w:t>
            </w:r>
          </w:p>
        </w:tc>
        <w:tc>
          <w:tcPr>
            <w:tcW w:w="360" w:type="pct"/>
          </w:tcPr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t>0,00</w:t>
            </w:r>
          </w:p>
        </w:tc>
        <w:tc>
          <w:tcPr>
            <w:tcW w:w="360" w:type="pct"/>
          </w:tcPr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t>0,00</w:t>
            </w:r>
          </w:p>
        </w:tc>
        <w:tc>
          <w:tcPr>
            <w:tcW w:w="360" w:type="pct"/>
          </w:tcPr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t>0,00</w:t>
            </w:r>
          </w:p>
        </w:tc>
        <w:tc>
          <w:tcPr>
            <w:tcW w:w="360" w:type="pct"/>
          </w:tcPr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t>0,00</w:t>
            </w:r>
          </w:p>
        </w:tc>
        <w:tc>
          <w:tcPr>
            <w:tcW w:w="360" w:type="pct"/>
          </w:tcPr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t>0,00</w:t>
            </w:r>
          </w:p>
        </w:tc>
        <w:tc>
          <w:tcPr>
            <w:tcW w:w="360" w:type="pct"/>
          </w:tcPr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t>0,00</w:t>
            </w:r>
          </w:p>
        </w:tc>
      </w:tr>
      <w:tr w:rsidR="00DB4C8C" w:rsidRPr="00DB4C8C" w:rsidTr="00DB4C8C">
        <w:tc>
          <w:tcPr>
            <w:tcW w:w="1428" w:type="pct"/>
            <w:gridSpan w:val="4"/>
            <w:vMerge w:val="restart"/>
          </w:tcPr>
          <w:p w:rsidR="00DB4C8C" w:rsidRPr="00DB4C8C" w:rsidRDefault="00DB4C8C" w:rsidP="00DB4C8C">
            <w:pPr>
              <w:pStyle w:val="ConsPlusNormal"/>
              <w:jc w:val="both"/>
            </w:pPr>
            <w:r w:rsidRPr="00DB4C8C">
              <w:t>Всего по муниципальной программе:</w:t>
            </w:r>
          </w:p>
        </w:tc>
        <w:tc>
          <w:tcPr>
            <w:tcW w:w="305" w:type="pct"/>
          </w:tcPr>
          <w:p w:rsidR="00DB4C8C" w:rsidRPr="00DB4C8C" w:rsidRDefault="00DB4C8C" w:rsidP="00DB4C8C">
            <w:pPr>
              <w:pStyle w:val="ConsPlusNormal"/>
            </w:pPr>
            <w:r w:rsidRPr="00DB4C8C">
              <w:t>всего</w:t>
            </w:r>
          </w:p>
        </w:tc>
        <w:tc>
          <w:tcPr>
            <w:tcW w:w="388" w:type="pct"/>
          </w:tcPr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t>1540355278,88</w:t>
            </w:r>
          </w:p>
        </w:tc>
        <w:tc>
          <w:tcPr>
            <w:tcW w:w="360" w:type="pct"/>
          </w:tcPr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t>141380231,49</w:t>
            </w:r>
          </w:p>
        </w:tc>
        <w:tc>
          <w:tcPr>
            <w:tcW w:w="360" w:type="pct"/>
          </w:tcPr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t>151144962,49</w:t>
            </w:r>
          </w:p>
        </w:tc>
        <w:tc>
          <w:tcPr>
            <w:tcW w:w="360" w:type="pct"/>
          </w:tcPr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t>157349688,49</w:t>
            </w:r>
          </w:p>
        </w:tc>
        <w:tc>
          <w:tcPr>
            <w:tcW w:w="360" w:type="pct"/>
          </w:tcPr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t>121164488,49</w:t>
            </w:r>
          </w:p>
        </w:tc>
        <w:tc>
          <w:tcPr>
            <w:tcW w:w="360" w:type="pct"/>
          </w:tcPr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t>121164488,49</w:t>
            </w:r>
          </w:p>
        </w:tc>
        <w:tc>
          <w:tcPr>
            <w:tcW w:w="360" w:type="pct"/>
          </w:tcPr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t>121164488,49</w:t>
            </w:r>
          </w:p>
        </w:tc>
        <w:tc>
          <w:tcPr>
            <w:tcW w:w="360" w:type="pct"/>
          </w:tcPr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t>121164488,49</w:t>
            </w:r>
          </w:p>
        </w:tc>
        <w:tc>
          <w:tcPr>
            <w:tcW w:w="360" w:type="pct"/>
          </w:tcPr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t>605822442,45</w:t>
            </w:r>
          </w:p>
        </w:tc>
      </w:tr>
      <w:tr w:rsidR="00DB4C8C" w:rsidRPr="00DB4C8C" w:rsidTr="00DB4C8C">
        <w:tc>
          <w:tcPr>
            <w:tcW w:w="1428" w:type="pct"/>
            <w:gridSpan w:val="4"/>
            <w:vMerge/>
          </w:tcPr>
          <w:p w:rsidR="00DB4C8C" w:rsidRPr="00DB4C8C" w:rsidRDefault="00DB4C8C" w:rsidP="00DB4C8C">
            <w:pPr>
              <w:spacing w:after="0" w:line="240" w:lineRule="auto"/>
            </w:pPr>
          </w:p>
        </w:tc>
        <w:tc>
          <w:tcPr>
            <w:tcW w:w="305" w:type="pct"/>
          </w:tcPr>
          <w:p w:rsidR="00DB4C8C" w:rsidRPr="00DB4C8C" w:rsidRDefault="00DB4C8C" w:rsidP="00DB4C8C">
            <w:pPr>
              <w:pStyle w:val="ConsPlusNormal"/>
            </w:pPr>
            <w:r w:rsidRPr="00DB4C8C">
              <w:t>бюджет автономного округа</w:t>
            </w:r>
          </w:p>
        </w:tc>
        <w:tc>
          <w:tcPr>
            <w:tcW w:w="388" w:type="pct"/>
          </w:tcPr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t>90518600,00</w:t>
            </w:r>
          </w:p>
        </w:tc>
        <w:tc>
          <w:tcPr>
            <w:tcW w:w="360" w:type="pct"/>
          </w:tcPr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t>23794500,00</w:t>
            </w:r>
          </w:p>
        </w:tc>
        <w:tc>
          <w:tcPr>
            <w:tcW w:w="360" w:type="pct"/>
          </w:tcPr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t>30538900,00</w:t>
            </w:r>
          </w:p>
        </w:tc>
        <w:tc>
          <w:tcPr>
            <w:tcW w:w="360" w:type="pct"/>
          </w:tcPr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t>36185200,00</w:t>
            </w:r>
          </w:p>
        </w:tc>
        <w:tc>
          <w:tcPr>
            <w:tcW w:w="360" w:type="pct"/>
          </w:tcPr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t>0,00</w:t>
            </w:r>
          </w:p>
        </w:tc>
        <w:tc>
          <w:tcPr>
            <w:tcW w:w="360" w:type="pct"/>
          </w:tcPr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t>0,00</w:t>
            </w:r>
          </w:p>
        </w:tc>
        <w:tc>
          <w:tcPr>
            <w:tcW w:w="360" w:type="pct"/>
          </w:tcPr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t>0,00</w:t>
            </w:r>
          </w:p>
        </w:tc>
        <w:tc>
          <w:tcPr>
            <w:tcW w:w="360" w:type="pct"/>
          </w:tcPr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t>0,00</w:t>
            </w:r>
          </w:p>
        </w:tc>
        <w:tc>
          <w:tcPr>
            <w:tcW w:w="360" w:type="pct"/>
          </w:tcPr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t>0,00</w:t>
            </w:r>
          </w:p>
        </w:tc>
      </w:tr>
      <w:tr w:rsidR="00DB4C8C" w:rsidRPr="00DB4C8C" w:rsidTr="00DB4C8C">
        <w:tc>
          <w:tcPr>
            <w:tcW w:w="1428" w:type="pct"/>
            <w:gridSpan w:val="4"/>
            <w:vMerge/>
          </w:tcPr>
          <w:p w:rsidR="00DB4C8C" w:rsidRPr="00DB4C8C" w:rsidRDefault="00DB4C8C" w:rsidP="00DB4C8C">
            <w:pPr>
              <w:spacing w:after="0" w:line="240" w:lineRule="auto"/>
            </w:pPr>
          </w:p>
        </w:tc>
        <w:tc>
          <w:tcPr>
            <w:tcW w:w="305" w:type="pct"/>
          </w:tcPr>
          <w:p w:rsidR="00DB4C8C" w:rsidRPr="00DB4C8C" w:rsidRDefault="00DB4C8C" w:rsidP="00DB4C8C">
            <w:pPr>
              <w:pStyle w:val="ConsPlusNormal"/>
            </w:pPr>
            <w:r w:rsidRPr="00DB4C8C">
              <w:t>бюджет города</w:t>
            </w:r>
          </w:p>
        </w:tc>
        <w:tc>
          <w:tcPr>
            <w:tcW w:w="388" w:type="pct"/>
          </w:tcPr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t>1449836678,88</w:t>
            </w:r>
          </w:p>
        </w:tc>
        <w:tc>
          <w:tcPr>
            <w:tcW w:w="360" w:type="pct"/>
          </w:tcPr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t>117585731,49</w:t>
            </w:r>
          </w:p>
        </w:tc>
        <w:tc>
          <w:tcPr>
            <w:tcW w:w="360" w:type="pct"/>
          </w:tcPr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t>120606062,49</w:t>
            </w:r>
          </w:p>
        </w:tc>
        <w:tc>
          <w:tcPr>
            <w:tcW w:w="360" w:type="pct"/>
          </w:tcPr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t>121164488,49</w:t>
            </w:r>
          </w:p>
        </w:tc>
        <w:tc>
          <w:tcPr>
            <w:tcW w:w="360" w:type="pct"/>
          </w:tcPr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t>121164488,49</w:t>
            </w:r>
          </w:p>
        </w:tc>
        <w:tc>
          <w:tcPr>
            <w:tcW w:w="360" w:type="pct"/>
          </w:tcPr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t>121164488,49</w:t>
            </w:r>
          </w:p>
        </w:tc>
        <w:tc>
          <w:tcPr>
            <w:tcW w:w="360" w:type="pct"/>
          </w:tcPr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t>121164488,49</w:t>
            </w:r>
          </w:p>
        </w:tc>
        <w:tc>
          <w:tcPr>
            <w:tcW w:w="360" w:type="pct"/>
          </w:tcPr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t>121164488,49</w:t>
            </w:r>
          </w:p>
        </w:tc>
        <w:tc>
          <w:tcPr>
            <w:tcW w:w="360" w:type="pct"/>
          </w:tcPr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t>605822442,45</w:t>
            </w:r>
          </w:p>
        </w:tc>
      </w:tr>
      <w:tr w:rsidR="00DB4C8C" w:rsidRPr="00DB4C8C" w:rsidTr="00DB4C8C">
        <w:tc>
          <w:tcPr>
            <w:tcW w:w="1428" w:type="pct"/>
            <w:gridSpan w:val="4"/>
          </w:tcPr>
          <w:p w:rsidR="00DB4C8C" w:rsidRPr="00DB4C8C" w:rsidRDefault="00DB4C8C" w:rsidP="00DB4C8C">
            <w:pPr>
              <w:pStyle w:val="ConsPlusNormal"/>
              <w:jc w:val="both"/>
            </w:pPr>
            <w:r w:rsidRPr="00DB4C8C">
              <w:t>Инвестиции в объекты муниципальной собственности</w:t>
            </w:r>
          </w:p>
        </w:tc>
        <w:tc>
          <w:tcPr>
            <w:tcW w:w="305" w:type="pct"/>
          </w:tcPr>
          <w:p w:rsidR="00DB4C8C" w:rsidRPr="00DB4C8C" w:rsidRDefault="00DB4C8C" w:rsidP="00DB4C8C">
            <w:pPr>
              <w:pStyle w:val="ConsPlusNormal"/>
            </w:pPr>
            <w:r w:rsidRPr="00DB4C8C">
              <w:t>бюджет города</w:t>
            </w:r>
          </w:p>
        </w:tc>
        <w:tc>
          <w:tcPr>
            <w:tcW w:w="388" w:type="pct"/>
          </w:tcPr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t>0,00</w:t>
            </w:r>
          </w:p>
        </w:tc>
        <w:tc>
          <w:tcPr>
            <w:tcW w:w="360" w:type="pct"/>
          </w:tcPr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t>0,00</w:t>
            </w:r>
          </w:p>
        </w:tc>
        <w:tc>
          <w:tcPr>
            <w:tcW w:w="360" w:type="pct"/>
          </w:tcPr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t>0,00</w:t>
            </w:r>
          </w:p>
        </w:tc>
        <w:tc>
          <w:tcPr>
            <w:tcW w:w="360" w:type="pct"/>
          </w:tcPr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t>0,00</w:t>
            </w:r>
          </w:p>
        </w:tc>
        <w:tc>
          <w:tcPr>
            <w:tcW w:w="360" w:type="pct"/>
          </w:tcPr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t>0,00</w:t>
            </w:r>
          </w:p>
        </w:tc>
        <w:tc>
          <w:tcPr>
            <w:tcW w:w="360" w:type="pct"/>
          </w:tcPr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t>0,00</w:t>
            </w:r>
          </w:p>
        </w:tc>
        <w:tc>
          <w:tcPr>
            <w:tcW w:w="360" w:type="pct"/>
          </w:tcPr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t>0,00</w:t>
            </w:r>
          </w:p>
        </w:tc>
        <w:tc>
          <w:tcPr>
            <w:tcW w:w="360" w:type="pct"/>
          </w:tcPr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t>0,00</w:t>
            </w:r>
          </w:p>
        </w:tc>
        <w:tc>
          <w:tcPr>
            <w:tcW w:w="360" w:type="pct"/>
          </w:tcPr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t>0,00</w:t>
            </w:r>
          </w:p>
        </w:tc>
      </w:tr>
      <w:tr w:rsidR="00DB4C8C" w:rsidRPr="00DB4C8C" w:rsidTr="00DB4C8C">
        <w:tc>
          <w:tcPr>
            <w:tcW w:w="1428" w:type="pct"/>
            <w:gridSpan w:val="4"/>
          </w:tcPr>
          <w:p w:rsidR="00DB4C8C" w:rsidRPr="00DB4C8C" w:rsidRDefault="00DB4C8C" w:rsidP="00DB4C8C">
            <w:pPr>
              <w:pStyle w:val="ConsPlusNormal"/>
              <w:jc w:val="both"/>
            </w:pPr>
            <w:r w:rsidRPr="00DB4C8C">
              <w:t>в том числе:</w:t>
            </w:r>
          </w:p>
        </w:tc>
        <w:tc>
          <w:tcPr>
            <w:tcW w:w="305" w:type="pct"/>
          </w:tcPr>
          <w:p w:rsidR="00DB4C8C" w:rsidRPr="00DB4C8C" w:rsidRDefault="00DB4C8C" w:rsidP="00DB4C8C">
            <w:pPr>
              <w:pStyle w:val="ConsPlusNormal"/>
            </w:pPr>
          </w:p>
        </w:tc>
        <w:tc>
          <w:tcPr>
            <w:tcW w:w="388" w:type="pct"/>
          </w:tcPr>
          <w:p w:rsidR="00DB4C8C" w:rsidRPr="00DB4C8C" w:rsidRDefault="00DB4C8C" w:rsidP="00DB4C8C">
            <w:pPr>
              <w:pStyle w:val="ConsPlusNormal"/>
            </w:pPr>
          </w:p>
        </w:tc>
        <w:tc>
          <w:tcPr>
            <w:tcW w:w="360" w:type="pct"/>
          </w:tcPr>
          <w:p w:rsidR="00DB4C8C" w:rsidRPr="00DB4C8C" w:rsidRDefault="00DB4C8C" w:rsidP="00DB4C8C">
            <w:pPr>
              <w:pStyle w:val="ConsPlusNormal"/>
            </w:pPr>
          </w:p>
        </w:tc>
        <w:tc>
          <w:tcPr>
            <w:tcW w:w="360" w:type="pct"/>
          </w:tcPr>
          <w:p w:rsidR="00DB4C8C" w:rsidRPr="00DB4C8C" w:rsidRDefault="00DB4C8C" w:rsidP="00DB4C8C">
            <w:pPr>
              <w:pStyle w:val="ConsPlusNormal"/>
            </w:pPr>
          </w:p>
        </w:tc>
        <w:tc>
          <w:tcPr>
            <w:tcW w:w="360" w:type="pct"/>
          </w:tcPr>
          <w:p w:rsidR="00DB4C8C" w:rsidRPr="00DB4C8C" w:rsidRDefault="00DB4C8C" w:rsidP="00DB4C8C">
            <w:pPr>
              <w:pStyle w:val="ConsPlusNormal"/>
            </w:pPr>
          </w:p>
        </w:tc>
        <w:tc>
          <w:tcPr>
            <w:tcW w:w="360" w:type="pct"/>
          </w:tcPr>
          <w:p w:rsidR="00DB4C8C" w:rsidRPr="00DB4C8C" w:rsidRDefault="00DB4C8C" w:rsidP="00DB4C8C">
            <w:pPr>
              <w:pStyle w:val="ConsPlusNormal"/>
            </w:pPr>
          </w:p>
        </w:tc>
        <w:tc>
          <w:tcPr>
            <w:tcW w:w="360" w:type="pct"/>
          </w:tcPr>
          <w:p w:rsidR="00DB4C8C" w:rsidRPr="00DB4C8C" w:rsidRDefault="00DB4C8C" w:rsidP="00DB4C8C">
            <w:pPr>
              <w:pStyle w:val="ConsPlusNormal"/>
            </w:pPr>
          </w:p>
        </w:tc>
        <w:tc>
          <w:tcPr>
            <w:tcW w:w="360" w:type="pct"/>
          </w:tcPr>
          <w:p w:rsidR="00DB4C8C" w:rsidRPr="00DB4C8C" w:rsidRDefault="00DB4C8C" w:rsidP="00DB4C8C">
            <w:pPr>
              <w:pStyle w:val="ConsPlusNormal"/>
            </w:pPr>
          </w:p>
        </w:tc>
        <w:tc>
          <w:tcPr>
            <w:tcW w:w="360" w:type="pct"/>
          </w:tcPr>
          <w:p w:rsidR="00DB4C8C" w:rsidRPr="00DB4C8C" w:rsidRDefault="00DB4C8C" w:rsidP="00DB4C8C">
            <w:pPr>
              <w:pStyle w:val="ConsPlusNormal"/>
            </w:pPr>
          </w:p>
        </w:tc>
        <w:tc>
          <w:tcPr>
            <w:tcW w:w="360" w:type="pct"/>
          </w:tcPr>
          <w:p w:rsidR="00DB4C8C" w:rsidRPr="00DB4C8C" w:rsidRDefault="00DB4C8C" w:rsidP="00DB4C8C">
            <w:pPr>
              <w:pStyle w:val="ConsPlusNormal"/>
            </w:pPr>
          </w:p>
        </w:tc>
      </w:tr>
      <w:tr w:rsidR="00DB4C8C" w:rsidRPr="00DB4C8C" w:rsidTr="00DB4C8C">
        <w:tc>
          <w:tcPr>
            <w:tcW w:w="1428" w:type="pct"/>
            <w:gridSpan w:val="4"/>
          </w:tcPr>
          <w:p w:rsidR="00DB4C8C" w:rsidRPr="00DB4C8C" w:rsidRDefault="00DB4C8C" w:rsidP="00DB4C8C">
            <w:pPr>
              <w:pStyle w:val="ConsPlusNormal"/>
              <w:jc w:val="both"/>
            </w:pPr>
            <w:r w:rsidRPr="00DB4C8C">
              <w:lastRenderedPageBreak/>
              <w:t xml:space="preserve">Проекты (мероприятия), </w:t>
            </w:r>
            <w:proofErr w:type="gramStart"/>
            <w:r w:rsidRPr="00DB4C8C">
              <w:t>направленные</w:t>
            </w:r>
            <w:proofErr w:type="gramEnd"/>
            <w:r w:rsidRPr="00DB4C8C">
              <w:t xml:space="preserve"> в том числе на реализацию национальных и федеральных проектов Российской Федерации, портфелей проектов Ханты-Мансийского автономного округа - Югры, муниципальных проектов города Ханты-Мансийска</w:t>
            </w:r>
          </w:p>
        </w:tc>
        <w:tc>
          <w:tcPr>
            <w:tcW w:w="305" w:type="pct"/>
          </w:tcPr>
          <w:p w:rsidR="00DB4C8C" w:rsidRPr="00DB4C8C" w:rsidRDefault="00DB4C8C" w:rsidP="00DB4C8C">
            <w:pPr>
              <w:pStyle w:val="ConsPlusNormal"/>
            </w:pPr>
            <w:r w:rsidRPr="00DB4C8C">
              <w:t>бюджет города</w:t>
            </w:r>
          </w:p>
        </w:tc>
        <w:tc>
          <w:tcPr>
            <w:tcW w:w="388" w:type="pct"/>
          </w:tcPr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t>0,00</w:t>
            </w:r>
          </w:p>
        </w:tc>
        <w:tc>
          <w:tcPr>
            <w:tcW w:w="360" w:type="pct"/>
          </w:tcPr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t>0,00</w:t>
            </w:r>
          </w:p>
        </w:tc>
        <w:tc>
          <w:tcPr>
            <w:tcW w:w="360" w:type="pct"/>
          </w:tcPr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t>0,00</w:t>
            </w:r>
          </w:p>
        </w:tc>
        <w:tc>
          <w:tcPr>
            <w:tcW w:w="360" w:type="pct"/>
          </w:tcPr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t>0,00</w:t>
            </w:r>
          </w:p>
        </w:tc>
        <w:tc>
          <w:tcPr>
            <w:tcW w:w="360" w:type="pct"/>
          </w:tcPr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t>0,00</w:t>
            </w:r>
          </w:p>
        </w:tc>
        <w:tc>
          <w:tcPr>
            <w:tcW w:w="360" w:type="pct"/>
          </w:tcPr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t>0,00</w:t>
            </w:r>
          </w:p>
        </w:tc>
        <w:tc>
          <w:tcPr>
            <w:tcW w:w="360" w:type="pct"/>
          </w:tcPr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t>0,00</w:t>
            </w:r>
          </w:p>
        </w:tc>
        <w:tc>
          <w:tcPr>
            <w:tcW w:w="360" w:type="pct"/>
          </w:tcPr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t>0,00</w:t>
            </w:r>
          </w:p>
        </w:tc>
        <w:tc>
          <w:tcPr>
            <w:tcW w:w="360" w:type="pct"/>
          </w:tcPr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t>0,00</w:t>
            </w:r>
          </w:p>
        </w:tc>
      </w:tr>
      <w:tr w:rsidR="00DB4C8C" w:rsidRPr="00DB4C8C" w:rsidTr="00DB4C8C">
        <w:tc>
          <w:tcPr>
            <w:tcW w:w="1428" w:type="pct"/>
            <w:gridSpan w:val="4"/>
          </w:tcPr>
          <w:p w:rsidR="00DB4C8C" w:rsidRPr="00DB4C8C" w:rsidRDefault="00DB4C8C" w:rsidP="00DB4C8C">
            <w:pPr>
              <w:pStyle w:val="ConsPlusNormal"/>
              <w:jc w:val="both"/>
            </w:pPr>
            <w:r w:rsidRPr="00DB4C8C">
              <w:t>в том числе инвестиции в объекты муниципальной собственности</w:t>
            </w:r>
          </w:p>
        </w:tc>
        <w:tc>
          <w:tcPr>
            <w:tcW w:w="305" w:type="pct"/>
          </w:tcPr>
          <w:p w:rsidR="00DB4C8C" w:rsidRPr="00DB4C8C" w:rsidRDefault="00DB4C8C" w:rsidP="00DB4C8C">
            <w:pPr>
              <w:pStyle w:val="ConsPlusNormal"/>
            </w:pPr>
            <w:r w:rsidRPr="00DB4C8C">
              <w:t>бюджет города</w:t>
            </w:r>
          </w:p>
        </w:tc>
        <w:tc>
          <w:tcPr>
            <w:tcW w:w="388" w:type="pct"/>
          </w:tcPr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t>0,00</w:t>
            </w:r>
          </w:p>
        </w:tc>
        <w:tc>
          <w:tcPr>
            <w:tcW w:w="360" w:type="pct"/>
          </w:tcPr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t>0,00</w:t>
            </w:r>
          </w:p>
        </w:tc>
        <w:tc>
          <w:tcPr>
            <w:tcW w:w="360" w:type="pct"/>
          </w:tcPr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t>0,00</w:t>
            </w:r>
          </w:p>
        </w:tc>
        <w:tc>
          <w:tcPr>
            <w:tcW w:w="360" w:type="pct"/>
          </w:tcPr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t>0,00</w:t>
            </w:r>
          </w:p>
        </w:tc>
        <w:tc>
          <w:tcPr>
            <w:tcW w:w="360" w:type="pct"/>
          </w:tcPr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t>0,00</w:t>
            </w:r>
          </w:p>
        </w:tc>
        <w:tc>
          <w:tcPr>
            <w:tcW w:w="360" w:type="pct"/>
          </w:tcPr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t>0,00</w:t>
            </w:r>
          </w:p>
        </w:tc>
        <w:tc>
          <w:tcPr>
            <w:tcW w:w="360" w:type="pct"/>
          </w:tcPr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t>0,00</w:t>
            </w:r>
          </w:p>
        </w:tc>
        <w:tc>
          <w:tcPr>
            <w:tcW w:w="360" w:type="pct"/>
          </w:tcPr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t>0,00</w:t>
            </w:r>
          </w:p>
        </w:tc>
        <w:tc>
          <w:tcPr>
            <w:tcW w:w="360" w:type="pct"/>
          </w:tcPr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t>0,00</w:t>
            </w:r>
          </w:p>
        </w:tc>
      </w:tr>
      <w:tr w:rsidR="00DB4C8C" w:rsidRPr="00DB4C8C" w:rsidTr="00DB4C8C">
        <w:tc>
          <w:tcPr>
            <w:tcW w:w="1428" w:type="pct"/>
            <w:gridSpan w:val="4"/>
          </w:tcPr>
          <w:p w:rsidR="00DB4C8C" w:rsidRPr="00DB4C8C" w:rsidRDefault="00DB4C8C" w:rsidP="00DB4C8C">
            <w:pPr>
              <w:pStyle w:val="ConsPlusNormal"/>
              <w:jc w:val="both"/>
            </w:pPr>
            <w:proofErr w:type="gramStart"/>
            <w:r w:rsidRPr="00DB4C8C">
              <w:t>Инвестиции в объекты муниципальной собственности (за исключением инвестиций в объекты муниципальной собственности по проектам (мероприятиям)</w:t>
            </w:r>
            <w:proofErr w:type="gramEnd"/>
          </w:p>
        </w:tc>
        <w:tc>
          <w:tcPr>
            <w:tcW w:w="305" w:type="pct"/>
          </w:tcPr>
          <w:p w:rsidR="00DB4C8C" w:rsidRPr="00DB4C8C" w:rsidRDefault="00DB4C8C" w:rsidP="00DB4C8C">
            <w:pPr>
              <w:pStyle w:val="ConsPlusNormal"/>
            </w:pPr>
            <w:r w:rsidRPr="00DB4C8C">
              <w:t>бюджет города</w:t>
            </w:r>
          </w:p>
        </w:tc>
        <w:tc>
          <w:tcPr>
            <w:tcW w:w="388" w:type="pct"/>
          </w:tcPr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t>0,00</w:t>
            </w:r>
          </w:p>
        </w:tc>
        <w:tc>
          <w:tcPr>
            <w:tcW w:w="360" w:type="pct"/>
          </w:tcPr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t>0,00</w:t>
            </w:r>
          </w:p>
        </w:tc>
        <w:tc>
          <w:tcPr>
            <w:tcW w:w="360" w:type="pct"/>
          </w:tcPr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t>0,00</w:t>
            </w:r>
          </w:p>
        </w:tc>
        <w:tc>
          <w:tcPr>
            <w:tcW w:w="360" w:type="pct"/>
          </w:tcPr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t>0,00</w:t>
            </w:r>
          </w:p>
        </w:tc>
        <w:tc>
          <w:tcPr>
            <w:tcW w:w="360" w:type="pct"/>
          </w:tcPr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t>0,00</w:t>
            </w:r>
          </w:p>
        </w:tc>
        <w:tc>
          <w:tcPr>
            <w:tcW w:w="360" w:type="pct"/>
          </w:tcPr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t>0,00</w:t>
            </w:r>
          </w:p>
        </w:tc>
        <w:tc>
          <w:tcPr>
            <w:tcW w:w="360" w:type="pct"/>
          </w:tcPr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t>0,00</w:t>
            </w:r>
          </w:p>
        </w:tc>
        <w:tc>
          <w:tcPr>
            <w:tcW w:w="360" w:type="pct"/>
          </w:tcPr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t>0,00</w:t>
            </w:r>
          </w:p>
        </w:tc>
        <w:tc>
          <w:tcPr>
            <w:tcW w:w="360" w:type="pct"/>
          </w:tcPr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t>0,00</w:t>
            </w:r>
          </w:p>
        </w:tc>
      </w:tr>
    </w:tbl>
    <w:p w:rsidR="00DB4C8C" w:rsidRPr="00DB4C8C" w:rsidRDefault="00DB4C8C" w:rsidP="00DB4C8C">
      <w:pPr>
        <w:spacing w:after="0" w:line="240" w:lineRule="auto"/>
        <w:sectPr w:rsidR="00DB4C8C" w:rsidRPr="00DB4C8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B4C8C" w:rsidRPr="00DB4C8C" w:rsidRDefault="00DB4C8C" w:rsidP="00DB4C8C">
      <w:pPr>
        <w:pStyle w:val="ConsPlusNormal"/>
        <w:jc w:val="right"/>
        <w:outlineLvl w:val="1"/>
      </w:pPr>
      <w:r w:rsidRPr="00DB4C8C">
        <w:lastRenderedPageBreak/>
        <w:t>Таблица 3</w:t>
      </w:r>
    </w:p>
    <w:p w:rsidR="00DB4C8C" w:rsidRPr="00DB4C8C" w:rsidRDefault="00DB4C8C" w:rsidP="00DB4C8C">
      <w:pPr>
        <w:pStyle w:val="ConsPlusNormal"/>
        <w:jc w:val="both"/>
      </w:pPr>
    </w:p>
    <w:p w:rsidR="00DB4C8C" w:rsidRPr="00DB4C8C" w:rsidRDefault="00DB4C8C" w:rsidP="00DB4C8C">
      <w:pPr>
        <w:pStyle w:val="ConsPlusTitle"/>
        <w:jc w:val="center"/>
      </w:pPr>
      <w:r w:rsidRPr="00DB4C8C">
        <w:t>Проекты (мероприятия), направленные в том числе</w:t>
      </w:r>
    </w:p>
    <w:p w:rsidR="00DB4C8C" w:rsidRPr="00DB4C8C" w:rsidRDefault="00DB4C8C" w:rsidP="00DB4C8C">
      <w:pPr>
        <w:pStyle w:val="ConsPlusTitle"/>
        <w:jc w:val="center"/>
      </w:pPr>
      <w:r w:rsidRPr="00DB4C8C">
        <w:t xml:space="preserve">на реализацию национальных и федеральных проектов </w:t>
      </w:r>
      <w:proofErr w:type="gramStart"/>
      <w:r w:rsidRPr="00DB4C8C">
        <w:t>Российской</w:t>
      </w:r>
      <w:proofErr w:type="gramEnd"/>
    </w:p>
    <w:p w:rsidR="00DB4C8C" w:rsidRPr="00DB4C8C" w:rsidRDefault="00DB4C8C" w:rsidP="00DB4C8C">
      <w:pPr>
        <w:pStyle w:val="ConsPlusTitle"/>
        <w:jc w:val="center"/>
      </w:pPr>
      <w:r w:rsidRPr="00DB4C8C">
        <w:t xml:space="preserve">Федерации, портфелей проектов Ханты-Мансийского </w:t>
      </w:r>
      <w:proofErr w:type="gramStart"/>
      <w:r w:rsidRPr="00DB4C8C">
        <w:t>автономного</w:t>
      </w:r>
      <w:proofErr w:type="gramEnd"/>
    </w:p>
    <w:p w:rsidR="00DB4C8C" w:rsidRPr="00DB4C8C" w:rsidRDefault="00DB4C8C" w:rsidP="00DB4C8C">
      <w:pPr>
        <w:pStyle w:val="ConsPlusTitle"/>
        <w:jc w:val="center"/>
      </w:pPr>
      <w:r w:rsidRPr="00DB4C8C">
        <w:t>округа - Югры, муниципальных проектов города Ханты-Мансийска</w:t>
      </w:r>
    </w:p>
    <w:p w:rsidR="00DB4C8C" w:rsidRPr="00DB4C8C" w:rsidRDefault="00DB4C8C" w:rsidP="00DB4C8C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77"/>
        <w:gridCol w:w="1722"/>
        <w:gridCol w:w="2516"/>
        <w:gridCol w:w="1522"/>
        <w:gridCol w:w="2151"/>
        <w:gridCol w:w="1819"/>
        <w:gridCol w:w="1487"/>
      </w:tblGrid>
      <w:tr w:rsidR="00DB4C8C" w:rsidRPr="00DB4C8C" w:rsidTr="00DB4C8C">
        <w:tc>
          <w:tcPr>
            <w:tcW w:w="1183" w:type="pct"/>
            <w:vMerge w:val="restart"/>
          </w:tcPr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t>Наименование проекта или мероприятия</w:t>
            </w:r>
          </w:p>
        </w:tc>
        <w:tc>
          <w:tcPr>
            <w:tcW w:w="586" w:type="pct"/>
            <w:vMerge w:val="restart"/>
          </w:tcPr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t>Номер основного мероприятия</w:t>
            </w:r>
          </w:p>
        </w:tc>
        <w:tc>
          <w:tcPr>
            <w:tcW w:w="856" w:type="pct"/>
            <w:vMerge w:val="restart"/>
          </w:tcPr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t>Цели</w:t>
            </w:r>
          </w:p>
        </w:tc>
        <w:tc>
          <w:tcPr>
            <w:tcW w:w="518" w:type="pct"/>
            <w:vMerge w:val="restart"/>
          </w:tcPr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t>Срок реализации</w:t>
            </w:r>
          </w:p>
        </w:tc>
        <w:tc>
          <w:tcPr>
            <w:tcW w:w="732" w:type="pct"/>
            <w:vMerge w:val="restart"/>
          </w:tcPr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t>Источники финансирования</w:t>
            </w:r>
          </w:p>
        </w:tc>
        <w:tc>
          <w:tcPr>
            <w:tcW w:w="1126" w:type="pct"/>
            <w:gridSpan w:val="2"/>
          </w:tcPr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t>Параметры финансового обеспечения, рублей</w:t>
            </w:r>
          </w:p>
        </w:tc>
      </w:tr>
      <w:tr w:rsidR="00DB4C8C" w:rsidRPr="00DB4C8C" w:rsidTr="00DB4C8C">
        <w:tc>
          <w:tcPr>
            <w:tcW w:w="1183" w:type="pct"/>
            <w:vMerge/>
          </w:tcPr>
          <w:p w:rsidR="00DB4C8C" w:rsidRPr="00DB4C8C" w:rsidRDefault="00DB4C8C" w:rsidP="00DB4C8C">
            <w:pPr>
              <w:spacing w:after="0" w:line="240" w:lineRule="auto"/>
            </w:pPr>
          </w:p>
        </w:tc>
        <w:tc>
          <w:tcPr>
            <w:tcW w:w="586" w:type="pct"/>
            <w:vMerge/>
          </w:tcPr>
          <w:p w:rsidR="00DB4C8C" w:rsidRPr="00DB4C8C" w:rsidRDefault="00DB4C8C" w:rsidP="00DB4C8C">
            <w:pPr>
              <w:spacing w:after="0" w:line="240" w:lineRule="auto"/>
            </w:pPr>
          </w:p>
        </w:tc>
        <w:tc>
          <w:tcPr>
            <w:tcW w:w="856" w:type="pct"/>
            <w:vMerge/>
          </w:tcPr>
          <w:p w:rsidR="00DB4C8C" w:rsidRPr="00DB4C8C" w:rsidRDefault="00DB4C8C" w:rsidP="00DB4C8C">
            <w:pPr>
              <w:spacing w:after="0" w:line="240" w:lineRule="auto"/>
            </w:pPr>
          </w:p>
        </w:tc>
        <w:tc>
          <w:tcPr>
            <w:tcW w:w="518" w:type="pct"/>
            <w:vMerge/>
          </w:tcPr>
          <w:p w:rsidR="00DB4C8C" w:rsidRPr="00DB4C8C" w:rsidRDefault="00DB4C8C" w:rsidP="00DB4C8C">
            <w:pPr>
              <w:spacing w:after="0" w:line="240" w:lineRule="auto"/>
            </w:pPr>
          </w:p>
        </w:tc>
        <w:tc>
          <w:tcPr>
            <w:tcW w:w="732" w:type="pct"/>
            <w:vMerge/>
          </w:tcPr>
          <w:p w:rsidR="00DB4C8C" w:rsidRPr="00DB4C8C" w:rsidRDefault="00DB4C8C" w:rsidP="00DB4C8C">
            <w:pPr>
              <w:spacing w:after="0" w:line="240" w:lineRule="auto"/>
            </w:pPr>
          </w:p>
        </w:tc>
        <w:tc>
          <w:tcPr>
            <w:tcW w:w="619" w:type="pct"/>
          </w:tcPr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t>Всего</w:t>
            </w:r>
          </w:p>
        </w:tc>
        <w:tc>
          <w:tcPr>
            <w:tcW w:w="507" w:type="pct"/>
          </w:tcPr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t>2019 год</w:t>
            </w:r>
          </w:p>
        </w:tc>
      </w:tr>
      <w:tr w:rsidR="00DB4C8C" w:rsidRPr="00DB4C8C" w:rsidTr="00DB4C8C">
        <w:tc>
          <w:tcPr>
            <w:tcW w:w="1183" w:type="pct"/>
          </w:tcPr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t>1</w:t>
            </w:r>
          </w:p>
        </w:tc>
        <w:tc>
          <w:tcPr>
            <w:tcW w:w="586" w:type="pct"/>
          </w:tcPr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t>2</w:t>
            </w:r>
          </w:p>
        </w:tc>
        <w:tc>
          <w:tcPr>
            <w:tcW w:w="856" w:type="pct"/>
          </w:tcPr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t>3</w:t>
            </w:r>
          </w:p>
        </w:tc>
        <w:tc>
          <w:tcPr>
            <w:tcW w:w="518" w:type="pct"/>
          </w:tcPr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t>4</w:t>
            </w:r>
          </w:p>
        </w:tc>
        <w:tc>
          <w:tcPr>
            <w:tcW w:w="732" w:type="pct"/>
          </w:tcPr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t>5</w:t>
            </w:r>
          </w:p>
        </w:tc>
        <w:tc>
          <w:tcPr>
            <w:tcW w:w="619" w:type="pct"/>
          </w:tcPr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t>6</w:t>
            </w:r>
          </w:p>
        </w:tc>
        <w:tc>
          <w:tcPr>
            <w:tcW w:w="507" w:type="pct"/>
          </w:tcPr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t>7</w:t>
            </w:r>
          </w:p>
        </w:tc>
      </w:tr>
      <w:tr w:rsidR="00DB4C8C" w:rsidRPr="00DB4C8C" w:rsidTr="00DB4C8C">
        <w:tc>
          <w:tcPr>
            <w:tcW w:w="1183" w:type="pct"/>
          </w:tcPr>
          <w:p w:rsidR="00DB4C8C" w:rsidRPr="00DB4C8C" w:rsidRDefault="00DB4C8C" w:rsidP="00DB4C8C">
            <w:pPr>
              <w:pStyle w:val="ConsPlusNormal"/>
            </w:pPr>
            <w:r w:rsidRPr="00DB4C8C">
              <w:t>Приведение наружной рекламы в соответствие с архитектурным обликом города Ханты-Мансийска</w:t>
            </w:r>
          </w:p>
        </w:tc>
        <w:tc>
          <w:tcPr>
            <w:tcW w:w="586" w:type="pct"/>
          </w:tcPr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t>1</w:t>
            </w:r>
          </w:p>
        </w:tc>
        <w:tc>
          <w:tcPr>
            <w:tcW w:w="856" w:type="pct"/>
          </w:tcPr>
          <w:p w:rsidR="00DB4C8C" w:rsidRPr="00DB4C8C" w:rsidRDefault="00DB4C8C" w:rsidP="00DB4C8C">
            <w:pPr>
              <w:pStyle w:val="ConsPlusNormal"/>
              <w:jc w:val="both"/>
            </w:pPr>
            <w:r w:rsidRPr="00DB4C8C">
              <w:t>В соответствии с паспортом проекта</w:t>
            </w:r>
          </w:p>
        </w:tc>
        <w:tc>
          <w:tcPr>
            <w:tcW w:w="518" w:type="pct"/>
          </w:tcPr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t>2019 год</w:t>
            </w:r>
          </w:p>
        </w:tc>
        <w:tc>
          <w:tcPr>
            <w:tcW w:w="732" w:type="pct"/>
          </w:tcPr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t>бюджет города</w:t>
            </w:r>
          </w:p>
        </w:tc>
        <w:tc>
          <w:tcPr>
            <w:tcW w:w="619" w:type="pct"/>
          </w:tcPr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t>0</w:t>
            </w:r>
          </w:p>
        </w:tc>
        <w:tc>
          <w:tcPr>
            <w:tcW w:w="507" w:type="pct"/>
          </w:tcPr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t>0</w:t>
            </w:r>
          </w:p>
        </w:tc>
      </w:tr>
    </w:tbl>
    <w:p w:rsidR="00DB4C8C" w:rsidRPr="00DB4C8C" w:rsidRDefault="00DB4C8C" w:rsidP="00DB4C8C">
      <w:pPr>
        <w:pStyle w:val="ConsPlusNormal"/>
        <w:jc w:val="both"/>
      </w:pPr>
    </w:p>
    <w:p w:rsidR="00DB4C8C" w:rsidRPr="00DB4C8C" w:rsidRDefault="00DB4C8C" w:rsidP="00DB4C8C">
      <w:pPr>
        <w:pStyle w:val="ConsPlusNormal"/>
        <w:jc w:val="right"/>
        <w:outlineLvl w:val="1"/>
      </w:pPr>
      <w:r w:rsidRPr="00DB4C8C">
        <w:t>Таблица 4</w:t>
      </w:r>
    </w:p>
    <w:p w:rsidR="00DB4C8C" w:rsidRPr="00DB4C8C" w:rsidRDefault="00DB4C8C" w:rsidP="00DB4C8C">
      <w:pPr>
        <w:pStyle w:val="ConsPlusNormal"/>
        <w:jc w:val="both"/>
      </w:pPr>
    </w:p>
    <w:p w:rsidR="00DB4C8C" w:rsidRPr="00DB4C8C" w:rsidRDefault="00DB4C8C" w:rsidP="00DB4C8C">
      <w:pPr>
        <w:pStyle w:val="ConsPlusTitle"/>
        <w:jc w:val="center"/>
      </w:pPr>
      <w:r w:rsidRPr="00DB4C8C">
        <w:t>Характеристика основных мероприятий муниципальной программы,</w:t>
      </w:r>
    </w:p>
    <w:p w:rsidR="00DB4C8C" w:rsidRPr="00DB4C8C" w:rsidRDefault="00DB4C8C" w:rsidP="00DB4C8C">
      <w:pPr>
        <w:pStyle w:val="ConsPlusTitle"/>
        <w:jc w:val="center"/>
      </w:pPr>
      <w:r w:rsidRPr="00DB4C8C">
        <w:t>их связь с целевыми показателями</w:t>
      </w:r>
    </w:p>
    <w:p w:rsidR="00DB4C8C" w:rsidRPr="00DB4C8C" w:rsidRDefault="00DB4C8C" w:rsidP="00DB4C8C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8"/>
        <w:gridCol w:w="2017"/>
        <w:gridCol w:w="2412"/>
        <w:gridCol w:w="3100"/>
        <w:gridCol w:w="6727"/>
      </w:tblGrid>
      <w:tr w:rsidR="00DB4C8C" w:rsidRPr="00DB4C8C" w:rsidTr="00DB4C8C">
        <w:tc>
          <w:tcPr>
            <w:tcW w:w="149" w:type="pct"/>
            <w:vMerge w:val="restart"/>
          </w:tcPr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t xml:space="preserve">N </w:t>
            </w:r>
            <w:proofErr w:type="gramStart"/>
            <w:r w:rsidRPr="00DB4C8C">
              <w:t>п</w:t>
            </w:r>
            <w:proofErr w:type="gramEnd"/>
            <w:r w:rsidRPr="00DB4C8C">
              <w:t>/п</w:t>
            </w:r>
          </w:p>
        </w:tc>
        <w:tc>
          <w:tcPr>
            <w:tcW w:w="2532" w:type="pct"/>
            <w:gridSpan w:val="3"/>
          </w:tcPr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t>Основные мероприятия</w:t>
            </w:r>
          </w:p>
        </w:tc>
        <w:tc>
          <w:tcPr>
            <w:tcW w:w="2319" w:type="pct"/>
            <w:vMerge w:val="restart"/>
          </w:tcPr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t>Наименование целевого показателя</w:t>
            </w:r>
          </w:p>
        </w:tc>
      </w:tr>
      <w:tr w:rsidR="00DB4C8C" w:rsidRPr="00DB4C8C" w:rsidTr="00DB4C8C">
        <w:tc>
          <w:tcPr>
            <w:tcW w:w="149" w:type="pct"/>
            <w:vMerge/>
          </w:tcPr>
          <w:p w:rsidR="00DB4C8C" w:rsidRPr="00DB4C8C" w:rsidRDefault="00DB4C8C" w:rsidP="00DB4C8C">
            <w:pPr>
              <w:spacing w:after="0" w:line="240" w:lineRule="auto"/>
            </w:pPr>
          </w:p>
        </w:tc>
        <w:tc>
          <w:tcPr>
            <w:tcW w:w="596" w:type="pct"/>
          </w:tcPr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t>Наименование</w:t>
            </w:r>
          </w:p>
        </w:tc>
        <w:tc>
          <w:tcPr>
            <w:tcW w:w="851" w:type="pct"/>
          </w:tcPr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t>Содержание (направления расходов)</w:t>
            </w:r>
          </w:p>
        </w:tc>
        <w:tc>
          <w:tcPr>
            <w:tcW w:w="1085" w:type="pct"/>
          </w:tcPr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t>Номер приложения к муниципальной программе, реквизиты нормативного правового акта, наименование проекта (мероприятия)</w:t>
            </w:r>
          </w:p>
        </w:tc>
        <w:tc>
          <w:tcPr>
            <w:tcW w:w="2319" w:type="pct"/>
            <w:vMerge/>
          </w:tcPr>
          <w:p w:rsidR="00DB4C8C" w:rsidRPr="00DB4C8C" w:rsidRDefault="00DB4C8C" w:rsidP="00DB4C8C">
            <w:pPr>
              <w:spacing w:after="0" w:line="240" w:lineRule="auto"/>
            </w:pPr>
          </w:p>
        </w:tc>
      </w:tr>
      <w:tr w:rsidR="00DB4C8C" w:rsidRPr="00DB4C8C" w:rsidTr="00DB4C8C">
        <w:tc>
          <w:tcPr>
            <w:tcW w:w="149" w:type="pct"/>
          </w:tcPr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t>1</w:t>
            </w:r>
          </w:p>
        </w:tc>
        <w:tc>
          <w:tcPr>
            <w:tcW w:w="596" w:type="pct"/>
          </w:tcPr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t>2</w:t>
            </w:r>
          </w:p>
        </w:tc>
        <w:tc>
          <w:tcPr>
            <w:tcW w:w="851" w:type="pct"/>
          </w:tcPr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t>3</w:t>
            </w:r>
          </w:p>
        </w:tc>
        <w:tc>
          <w:tcPr>
            <w:tcW w:w="1085" w:type="pct"/>
          </w:tcPr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t>4</w:t>
            </w:r>
          </w:p>
        </w:tc>
        <w:tc>
          <w:tcPr>
            <w:tcW w:w="2319" w:type="pct"/>
          </w:tcPr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t>5</w:t>
            </w:r>
          </w:p>
        </w:tc>
      </w:tr>
      <w:tr w:rsidR="00DB4C8C" w:rsidRPr="00DB4C8C" w:rsidTr="00DB4C8C">
        <w:tc>
          <w:tcPr>
            <w:tcW w:w="5000" w:type="pct"/>
            <w:gridSpan w:val="5"/>
          </w:tcPr>
          <w:p w:rsidR="00DB4C8C" w:rsidRPr="00DB4C8C" w:rsidRDefault="00DB4C8C" w:rsidP="00DB4C8C">
            <w:pPr>
              <w:pStyle w:val="ConsPlusNormal"/>
              <w:jc w:val="both"/>
            </w:pPr>
            <w:r w:rsidRPr="00DB4C8C">
              <w:t xml:space="preserve">Цель: создание условий для устойчивого развития территории города Ханты-Мансийска, рационального использования природных ресурсов на основе </w:t>
            </w:r>
            <w:r w:rsidRPr="00DB4C8C">
              <w:lastRenderedPageBreak/>
              <w:t>документов по планировке территорий, способствующих дальнейшему развитию жилищной, инженерной, транспортной и социальной инфраструктур города Ханты-Мансийска, с учетом интересов граждан, предприятий и предпринимателей, по созданию благоприятных условий жизнедеятельности</w:t>
            </w:r>
          </w:p>
        </w:tc>
      </w:tr>
      <w:tr w:rsidR="00DB4C8C" w:rsidRPr="00DB4C8C" w:rsidTr="00DB4C8C">
        <w:tc>
          <w:tcPr>
            <w:tcW w:w="5000" w:type="pct"/>
            <w:gridSpan w:val="5"/>
          </w:tcPr>
          <w:p w:rsidR="00DB4C8C" w:rsidRPr="00DB4C8C" w:rsidRDefault="00DB4C8C" w:rsidP="00DB4C8C">
            <w:pPr>
              <w:pStyle w:val="ConsPlusNormal"/>
              <w:jc w:val="both"/>
            </w:pPr>
            <w:r w:rsidRPr="00DB4C8C">
              <w:lastRenderedPageBreak/>
              <w:t>Задачи:</w:t>
            </w:r>
          </w:p>
          <w:p w:rsidR="00DB4C8C" w:rsidRPr="00DB4C8C" w:rsidRDefault="00DB4C8C" w:rsidP="00DB4C8C">
            <w:pPr>
              <w:pStyle w:val="ConsPlusNormal"/>
              <w:jc w:val="both"/>
            </w:pPr>
            <w:r w:rsidRPr="00DB4C8C">
              <w:t>1. Формирование на территории города Ханты-Мансийска градостроительной документации и внедрение автоматизированных информационных систем обеспечения градостроительной деятельности.</w:t>
            </w:r>
          </w:p>
          <w:p w:rsidR="00DB4C8C" w:rsidRPr="00DB4C8C" w:rsidRDefault="00DB4C8C" w:rsidP="00DB4C8C">
            <w:pPr>
              <w:pStyle w:val="ConsPlusNormal"/>
              <w:jc w:val="both"/>
            </w:pPr>
            <w:r w:rsidRPr="00DB4C8C">
              <w:t>2. Обеспечение условий для выполнения функций и полномочий, возложенных на Департамент градостроительства и архитектуры и подведомственное ему учреждение.</w:t>
            </w:r>
          </w:p>
          <w:p w:rsidR="00DB4C8C" w:rsidRPr="00DB4C8C" w:rsidRDefault="00DB4C8C" w:rsidP="00DB4C8C">
            <w:pPr>
              <w:pStyle w:val="ConsPlusNormal"/>
              <w:jc w:val="both"/>
            </w:pPr>
            <w:r w:rsidRPr="00DB4C8C">
              <w:t>3. Проведение экспертизы зданий и сооружений.</w:t>
            </w:r>
          </w:p>
          <w:p w:rsidR="00DB4C8C" w:rsidRPr="00DB4C8C" w:rsidRDefault="00DB4C8C" w:rsidP="00DB4C8C">
            <w:pPr>
              <w:pStyle w:val="ConsPlusNormal"/>
              <w:jc w:val="both"/>
            </w:pPr>
            <w:r w:rsidRPr="00DB4C8C">
              <w:t>4. Проведение ремонтных работ жилых помещений и общего имущества собственников помещений в многоквартирных жилых домах</w:t>
            </w:r>
          </w:p>
        </w:tc>
      </w:tr>
      <w:tr w:rsidR="00DB4C8C" w:rsidRPr="00DB4C8C" w:rsidTr="00DB4C8C">
        <w:tc>
          <w:tcPr>
            <w:tcW w:w="149" w:type="pct"/>
          </w:tcPr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t>1.</w:t>
            </w:r>
          </w:p>
        </w:tc>
        <w:tc>
          <w:tcPr>
            <w:tcW w:w="596" w:type="pct"/>
          </w:tcPr>
          <w:p w:rsidR="00DB4C8C" w:rsidRPr="00DB4C8C" w:rsidRDefault="00DB4C8C" w:rsidP="00DB4C8C">
            <w:pPr>
              <w:pStyle w:val="ConsPlusNormal"/>
            </w:pPr>
            <w:r w:rsidRPr="00DB4C8C">
              <w:t>Формирование градостроительной документации, совершенствование базы нормативных документов и информационной системы обеспечения градостроительной деятельности</w:t>
            </w:r>
          </w:p>
        </w:tc>
        <w:tc>
          <w:tcPr>
            <w:tcW w:w="851" w:type="pct"/>
          </w:tcPr>
          <w:p w:rsidR="00DB4C8C" w:rsidRPr="00DB4C8C" w:rsidRDefault="00DB4C8C" w:rsidP="00DB4C8C">
            <w:pPr>
              <w:pStyle w:val="ConsPlusNormal"/>
              <w:ind w:left="80"/>
            </w:pPr>
            <w:r w:rsidRPr="00DB4C8C">
              <w:t>1.1. Подготовка местных нормативов градостроительного планирования.</w:t>
            </w:r>
          </w:p>
          <w:p w:rsidR="00DB4C8C" w:rsidRPr="00DB4C8C" w:rsidRDefault="00DB4C8C" w:rsidP="00DB4C8C">
            <w:pPr>
              <w:pStyle w:val="ConsPlusNormal"/>
              <w:ind w:left="80"/>
            </w:pPr>
            <w:r w:rsidRPr="00DB4C8C">
              <w:t>1.2. Обновление</w:t>
            </w:r>
          </w:p>
          <w:p w:rsidR="00DB4C8C" w:rsidRPr="00DB4C8C" w:rsidRDefault="00DB4C8C" w:rsidP="00DB4C8C">
            <w:pPr>
              <w:pStyle w:val="ConsPlusNormal"/>
              <w:ind w:left="80"/>
            </w:pPr>
            <w:r w:rsidRPr="00DB4C8C">
              <w:t>и преобразование информационной системы обеспечения градостроительной деятельности.</w:t>
            </w:r>
          </w:p>
          <w:p w:rsidR="00DB4C8C" w:rsidRPr="00DB4C8C" w:rsidRDefault="00DB4C8C" w:rsidP="00DB4C8C">
            <w:pPr>
              <w:pStyle w:val="ConsPlusNormal"/>
              <w:ind w:left="80"/>
            </w:pPr>
            <w:r w:rsidRPr="00DB4C8C">
              <w:t xml:space="preserve">1.3. Подготовка </w:t>
            </w:r>
            <w:proofErr w:type="gramStart"/>
            <w:r w:rsidRPr="00DB4C8C">
              <w:t>проектов планировок территории города Ханты-Мансийска</w:t>
            </w:r>
            <w:proofErr w:type="gramEnd"/>
            <w:r w:rsidRPr="00DB4C8C">
              <w:t>.</w:t>
            </w:r>
          </w:p>
          <w:p w:rsidR="00DB4C8C" w:rsidRPr="00DB4C8C" w:rsidRDefault="00DB4C8C" w:rsidP="00DB4C8C">
            <w:pPr>
              <w:pStyle w:val="ConsPlusNormal"/>
              <w:ind w:left="79"/>
            </w:pPr>
            <w:r w:rsidRPr="00DB4C8C">
              <w:t>1.4. Выдача разрешения</w:t>
            </w:r>
          </w:p>
          <w:p w:rsidR="00DB4C8C" w:rsidRPr="00DB4C8C" w:rsidRDefault="00DB4C8C" w:rsidP="00DB4C8C">
            <w:pPr>
              <w:pStyle w:val="ConsPlusNormal"/>
              <w:ind w:left="79"/>
            </w:pPr>
            <w:r w:rsidRPr="00DB4C8C">
              <w:t xml:space="preserve">на установку некапитальных нестационарных сооружений, произведений монументально-декоративного </w:t>
            </w:r>
            <w:r w:rsidRPr="00DB4C8C">
              <w:lastRenderedPageBreak/>
              <w:t>искусства</w:t>
            </w:r>
          </w:p>
        </w:tc>
        <w:tc>
          <w:tcPr>
            <w:tcW w:w="1085" w:type="pct"/>
          </w:tcPr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lastRenderedPageBreak/>
              <w:t>Градостроительный кодекс Российской Федерации от 29.12.2004 N 190-ФЗ;</w:t>
            </w:r>
          </w:p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t>постановление Правительства Ханты-Мансийского автономного округа - Югры от 05.10.2018 N 346-п "О государственной программе Ханты-Мансийского автономного округа - Югры "Развитие жилищной сферы";</w:t>
            </w:r>
          </w:p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t>Постановление Правительства Российской Федерации от 18.04.2014 N 360 "Об определении границ зон затопления, подтопления"</w:t>
            </w:r>
          </w:p>
        </w:tc>
        <w:tc>
          <w:tcPr>
            <w:tcW w:w="2319" w:type="pct"/>
          </w:tcPr>
          <w:p w:rsidR="00DB4C8C" w:rsidRPr="00DB4C8C" w:rsidRDefault="00DB4C8C" w:rsidP="00DB4C8C">
            <w:pPr>
              <w:pStyle w:val="ConsPlusNormal"/>
              <w:jc w:val="both"/>
            </w:pPr>
            <w:r w:rsidRPr="00DB4C8C">
              <w:t>Показатель 5. Количество выданных градостроительных планов земельных участков (шт. в год).</w:t>
            </w:r>
          </w:p>
          <w:p w:rsidR="00DB4C8C" w:rsidRPr="00DB4C8C" w:rsidRDefault="00DB4C8C" w:rsidP="00DB4C8C">
            <w:pPr>
              <w:pStyle w:val="ConsPlusNormal"/>
              <w:jc w:val="both"/>
            </w:pPr>
            <w:r w:rsidRPr="00DB4C8C">
              <w:t>Показатель определяется нарастающим итогом с начала года на основании данных, представленных отделом градостроительной деятельности Департамента градостроительства и архитектуры.</w:t>
            </w:r>
          </w:p>
          <w:p w:rsidR="00DB4C8C" w:rsidRPr="00DB4C8C" w:rsidRDefault="00DB4C8C" w:rsidP="00DB4C8C">
            <w:pPr>
              <w:pStyle w:val="ConsPlusNormal"/>
              <w:jc w:val="both"/>
            </w:pPr>
            <w:r w:rsidRPr="00DB4C8C">
              <w:t>Показатель 6. Время ожидания в очереди при обращении заявителя в орган местного самоуправления для получения муниципальных услуг (мин.).</w:t>
            </w:r>
          </w:p>
          <w:p w:rsidR="00DB4C8C" w:rsidRPr="00DB4C8C" w:rsidRDefault="00DB4C8C" w:rsidP="00DB4C8C">
            <w:pPr>
              <w:pStyle w:val="ConsPlusNormal"/>
              <w:jc w:val="both"/>
            </w:pPr>
            <w:r w:rsidRPr="00DB4C8C">
              <w:t xml:space="preserve">Показатель определяется по фактическому времени ожидания </w:t>
            </w:r>
            <w:proofErr w:type="gramStart"/>
            <w:r w:rsidRPr="00DB4C8C">
              <w:t>согласно</w:t>
            </w:r>
            <w:proofErr w:type="gramEnd"/>
            <w:r w:rsidRPr="00DB4C8C">
              <w:t xml:space="preserve"> административных регламентов предоставления муниципальных услуг.</w:t>
            </w:r>
          </w:p>
          <w:p w:rsidR="00DB4C8C" w:rsidRPr="00DB4C8C" w:rsidRDefault="00DB4C8C" w:rsidP="00DB4C8C">
            <w:pPr>
              <w:pStyle w:val="ConsPlusNormal"/>
              <w:jc w:val="both"/>
            </w:pPr>
            <w:r w:rsidRPr="00DB4C8C">
              <w:t>Показатель 8. Уровень обеспеченности муниципального образования документами территориального планирования и градостроительного зонирования</w:t>
            </w:r>
            <w:proofErr w:type="gramStart"/>
            <w:r w:rsidRPr="00DB4C8C">
              <w:t xml:space="preserve"> (%).</w:t>
            </w:r>
            <w:proofErr w:type="gramEnd"/>
          </w:p>
          <w:p w:rsidR="00DB4C8C" w:rsidRPr="00DB4C8C" w:rsidRDefault="00DB4C8C" w:rsidP="00DB4C8C">
            <w:pPr>
              <w:pStyle w:val="ConsPlusNormal"/>
              <w:jc w:val="both"/>
            </w:pPr>
            <w:r w:rsidRPr="00DB4C8C">
              <w:t>Показатель определяется на основании данных, представленных отделом градостроительной деятельности Департамента градостроительства и архитектуры.</w:t>
            </w:r>
          </w:p>
          <w:p w:rsidR="00DB4C8C" w:rsidRPr="00DB4C8C" w:rsidRDefault="00DB4C8C" w:rsidP="00DB4C8C">
            <w:pPr>
              <w:pStyle w:val="ConsPlusNormal"/>
              <w:jc w:val="both"/>
            </w:pPr>
            <w:r w:rsidRPr="00DB4C8C">
              <w:t>Показатель 9. Наличие в муниципальном образовании утвержденного Генерального плана (схемы территориального планирования) (документ).</w:t>
            </w:r>
          </w:p>
          <w:p w:rsidR="00DB4C8C" w:rsidRPr="00DB4C8C" w:rsidRDefault="00DB4C8C" w:rsidP="00DB4C8C">
            <w:pPr>
              <w:pStyle w:val="ConsPlusNormal"/>
              <w:jc w:val="both"/>
            </w:pPr>
            <w:r w:rsidRPr="00DB4C8C">
              <w:t>Показатель определяется на основании данных, представленных отделом градостроительной деятельности Департамента градостроительства и архитектуры</w:t>
            </w:r>
          </w:p>
        </w:tc>
      </w:tr>
      <w:tr w:rsidR="00DB4C8C" w:rsidRPr="00DB4C8C" w:rsidTr="00DB4C8C">
        <w:tc>
          <w:tcPr>
            <w:tcW w:w="149" w:type="pct"/>
          </w:tcPr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lastRenderedPageBreak/>
              <w:t>2.</w:t>
            </w:r>
          </w:p>
        </w:tc>
        <w:tc>
          <w:tcPr>
            <w:tcW w:w="596" w:type="pct"/>
          </w:tcPr>
          <w:p w:rsidR="00DB4C8C" w:rsidRPr="00DB4C8C" w:rsidRDefault="00DB4C8C" w:rsidP="00DB4C8C">
            <w:pPr>
              <w:pStyle w:val="ConsPlusNormal"/>
            </w:pPr>
            <w:r w:rsidRPr="00DB4C8C">
              <w:t>Обеспечение деятельности Департамента градостроительства и архитектуры Администрации города Ханты-Мансийска и подведомственного ему учреждения</w:t>
            </w:r>
          </w:p>
        </w:tc>
        <w:tc>
          <w:tcPr>
            <w:tcW w:w="851" w:type="pct"/>
          </w:tcPr>
          <w:p w:rsidR="00DB4C8C" w:rsidRPr="00DB4C8C" w:rsidRDefault="00DB4C8C" w:rsidP="00DB4C8C">
            <w:pPr>
              <w:pStyle w:val="ConsPlusNormal"/>
              <w:ind w:left="80"/>
            </w:pPr>
            <w:r w:rsidRPr="00DB4C8C">
              <w:t>2.1. Обеспечение деятельности Департамента градостроительства и архитектуры.</w:t>
            </w:r>
          </w:p>
          <w:p w:rsidR="00DB4C8C" w:rsidRPr="00DB4C8C" w:rsidRDefault="00DB4C8C" w:rsidP="00DB4C8C">
            <w:pPr>
              <w:pStyle w:val="ConsPlusNormal"/>
              <w:ind w:left="80"/>
            </w:pPr>
            <w:r w:rsidRPr="00DB4C8C">
              <w:t>2.2. Обеспечение деятельности МКУ "УКС"</w:t>
            </w:r>
          </w:p>
        </w:tc>
        <w:tc>
          <w:tcPr>
            <w:tcW w:w="1085" w:type="pct"/>
          </w:tcPr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t>Закон Ханты-Мансийского автономного округа - Югры от 08.04.2010 N 65-оз "О статусе административного центра Ханты-Мансийского автономного округа - Югры";</w:t>
            </w:r>
          </w:p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t>Федеральный закон от 12.01.1996 N 7-ФЗ "О некоммерческих организациях";</w:t>
            </w:r>
          </w:p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t>решение Думы города Ханты-Мансийска от 21.07.2011 N 70 "О Департаменте градостроительства и архитектуры Администрации города Ханты-Мансийска"</w:t>
            </w:r>
          </w:p>
        </w:tc>
        <w:tc>
          <w:tcPr>
            <w:tcW w:w="2319" w:type="pct"/>
          </w:tcPr>
          <w:p w:rsidR="00DB4C8C" w:rsidRPr="00DB4C8C" w:rsidRDefault="00DB4C8C" w:rsidP="00DB4C8C">
            <w:pPr>
              <w:pStyle w:val="ConsPlusNormal"/>
              <w:jc w:val="both"/>
            </w:pPr>
            <w:r w:rsidRPr="00DB4C8C">
              <w:t>Показатель 1. Количество выданных разрешений на строительство (шт. в год).</w:t>
            </w:r>
          </w:p>
          <w:p w:rsidR="00DB4C8C" w:rsidRPr="00DB4C8C" w:rsidRDefault="00DB4C8C" w:rsidP="00DB4C8C">
            <w:pPr>
              <w:pStyle w:val="ConsPlusNormal"/>
              <w:jc w:val="both"/>
            </w:pPr>
            <w:r w:rsidRPr="00DB4C8C">
              <w:t>Показатель определяется нарастающим итогом с начала года на основании данных, представленных отделом архитектуры и подготовки разрешительной документации Департамента градостроительства и архитектуры.</w:t>
            </w:r>
          </w:p>
          <w:p w:rsidR="00DB4C8C" w:rsidRPr="00DB4C8C" w:rsidRDefault="00DB4C8C" w:rsidP="00DB4C8C">
            <w:pPr>
              <w:pStyle w:val="ConsPlusNormal"/>
              <w:jc w:val="both"/>
            </w:pPr>
            <w:r w:rsidRPr="00DB4C8C">
              <w:t>Показатель 2. Предельное количество процедур, необходимое для получения разрешения на строительство эталонного объекта капитального строительства непроизводственного назначения (ед.).</w:t>
            </w:r>
          </w:p>
          <w:p w:rsidR="00DB4C8C" w:rsidRPr="00DB4C8C" w:rsidRDefault="00DB4C8C" w:rsidP="00DB4C8C">
            <w:pPr>
              <w:pStyle w:val="ConsPlusNormal"/>
              <w:jc w:val="both"/>
            </w:pPr>
            <w:r w:rsidRPr="00DB4C8C">
              <w:t>Показатель определяется на основании данных, представленных отделом архитектуры и подготовки разрешительной документации Департамента градостроительства и архитектуры.</w:t>
            </w:r>
          </w:p>
          <w:p w:rsidR="00DB4C8C" w:rsidRPr="00DB4C8C" w:rsidRDefault="00DB4C8C" w:rsidP="00DB4C8C">
            <w:pPr>
              <w:pStyle w:val="ConsPlusNormal"/>
              <w:jc w:val="both"/>
            </w:pPr>
            <w:r w:rsidRPr="00DB4C8C">
              <w:t>Показатель 3. Предельный срок прохождения всех процедур, необходимых для получения разрешения на строительство эталонного объекта капитального строительства непроизводственного назначения (дней).</w:t>
            </w:r>
          </w:p>
          <w:p w:rsidR="00DB4C8C" w:rsidRPr="00DB4C8C" w:rsidRDefault="00DB4C8C" w:rsidP="00DB4C8C">
            <w:pPr>
              <w:pStyle w:val="ConsPlusNormal"/>
              <w:jc w:val="both"/>
            </w:pPr>
            <w:r w:rsidRPr="00DB4C8C">
              <w:t>Показатель определяется на основании данных, представленных отделом архитектуры и подготовки разрешительной документации Департамента градостроительства и архитектуры.</w:t>
            </w:r>
          </w:p>
          <w:p w:rsidR="00DB4C8C" w:rsidRPr="00DB4C8C" w:rsidRDefault="00DB4C8C" w:rsidP="00DB4C8C">
            <w:pPr>
              <w:pStyle w:val="ConsPlusNormal"/>
              <w:jc w:val="both"/>
            </w:pPr>
            <w:r w:rsidRPr="00DB4C8C">
              <w:t>Показатель 4. Количество выданных разрешений на ввод объектов в эксплуатацию (шт. в год).</w:t>
            </w:r>
          </w:p>
          <w:p w:rsidR="00DB4C8C" w:rsidRPr="00DB4C8C" w:rsidRDefault="00DB4C8C" w:rsidP="00DB4C8C">
            <w:pPr>
              <w:pStyle w:val="ConsPlusNormal"/>
              <w:jc w:val="both"/>
            </w:pPr>
            <w:r w:rsidRPr="00DB4C8C">
              <w:t>Показатель определяется нарастающим итогом с начала года на основании данных, представленных отделом архитектуры и подготовки разрешительной документации Департамента градостроительства и архитектуры.</w:t>
            </w:r>
          </w:p>
          <w:p w:rsidR="00DB4C8C" w:rsidRPr="00DB4C8C" w:rsidRDefault="00DB4C8C" w:rsidP="00DB4C8C">
            <w:pPr>
              <w:pStyle w:val="ConsPlusNormal"/>
              <w:jc w:val="both"/>
            </w:pPr>
            <w:r w:rsidRPr="00DB4C8C">
              <w:t>Показатель 5. Количество выданных градостроительных планов земельных участков (шт. в год).</w:t>
            </w:r>
          </w:p>
          <w:p w:rsidR="00DB4C8C" w:rsidRPr="00DB4C8C" w:rsidRDefault="00DB4C8C" w:rsidP="00DB4C8C">
            <w:pPr>
              <w:pStyle w:val="ConsPlusNormal"/>
              <w:jc w:val="both"/>
            </w:pPr>
            <w:r w:rsidRPr="00DB4C8C">
              <w:t>Показатель определяется нарастающим итогом с начала года на основании данных, представленных отделом градостроительной деятельности Департамента градостроительства и архитектуры.</w:t>
            </w:r>
          </w:p>
          <w:p w:rsidR="00DB4C8C" w:rsidRPr="00DB4C8C" w:rsidRDefault="00DB4C8C" w:rsidP="00DB4C8C">
            <w:pPr>
              <w:pStyle w:val="ConsPlusNormal"/>
              <w:jc w:val="both"/>
            </w:pPr>
            <w:r w:rsidRPr="00DB4C8C">
              <w:t xml:space="preserve">Показатель 6. Время ожидания в очереди при обращении заявителя в орган местного самоуправления для получения муниципальных </w:t>
            </w:r>
            <w:r w:rsidRPr="00DB4C8C">
              <w:lastRenderedPageBreak/>
              <w:t>услуг (мин.).</w:t>
            </w:r>
          </w:p>
          <w:p w:rsidR="00DB4C8C" w:rsidRPr="00DB4C8C" w:rsidRDefault="00DB4C8C" w:rsidP="00DB4C8C">
            <w:pPr>
              <w:pStyle w:val="ConsPlusNormal"/>
              <w:jc w:val="both"/>
            </w:pPr>
            <w:r w:rsidRPr="00DB4C8C">
              <w:t xml:space="preserve">Показатель определяется по фактическому времени ожидания </w:t>
            </w:r>
            <w:proofErr w:type="gramStart"/>
            <w:r w:rsidRPr="00DB4C8C">
              <w:t>согласно</w:t>
            </w:r>
            <w:proofErr w:type="gramEnd"/>
            <w:r w:rsidRPr="00DB4C8C">
              <w:t xml:space="preserve"> административных регламентов предоставления муниципальных услуг.</w:t>
            </w:r>
          </w:p>
          <w:p w:rsidR="00DB4C8C" w:rsidRPr="00DB4C8C" w:rsidRDefault="00DB4C8C" w:rsidP="00DB4C8C">
            <w:pPr>
              <w:pStyle w:val="ConsPlusNormal"/>
              <w:jc w:val="both"/>
            </w:pPr>
            <w:r w:rsidRPr="00DB4C8C">
              <w:t>Показатель 7. Объем незавершенного в установленные сроки строительства, осуществляемого за счет средств бюджета города (</w:t>
            </w:r>
            <w:proofErr w:type="gramStart"/>
            <w:r w:rsidRPr="00DB4C8C">
              <w:t>млрд</w:t>
            </w:r>
            <w:proofErr w:type="gramEnd"/>
            <w:r w:rsidRPr="00DB4C8C">
              <w:t xml:space="preserve"> руб.).</w:t>
            </w:r>
          </w:p>
          <w:p w:rsidR="00DB4C8C" w:rsidRPr="00DB4C8C" w:rsidRDefault="00DB4C8C" w:rsidP="00DB4C8C">
            <w:pPr>
              <w:pStyle w:val="ConsPlusNormal"/>
              <w:jc w:val="both"/>
            </w:pPr>
            <w:r w:rsidRPr="00DB4C8C">
              <w:t>Определяется по данным отдела бухгалтерского учета Департамента градостроительства и архитектуры.</w:t>
            </w:r>
          </w:p>
          <w:p w:rsidR="00DB4C8C" w:rsidRPr="00DB4C8C" w:rsidRDefault="00DB4C8C" w:rsidP="00DB4C8C">
            <w:pPr>
              <w:pStyle w:val="ConsPlusNormal"/>
              <w:jc w:val="both"/>
            </w:pPr>
            <w:r w:rsidRPr="00DB4C8C">
              <w:t>Показатель 8. Уровень обеспеченности муниципального образования документами территориального планирования и градостроительного зонирования</w:t>
            </w:r>
            <w:proofErr w:type="gramStart"/>
            <w:r w:rsidRPr="00DB4C8C">
              <w:t xml:space="preserve"> (%).</w:t>
            </w:r>
            <w:proofErr w:type="gramEnd"/>
          </w:p>
          <w:p w:rsidR="00DB4C8C" w:rsidRPr="00DB4C8C" w:rsidRDefault="00DB4C8C" w:rsidP="00DB4C8C">
            <w:pPr>
              <w:pStyle w:val="ConsPlusNormal"/>
              <w:jc w:val="both"/>
            </w:pPr>
            <w:r w:rsidRPr="00DB4C8C">
              <w:t>Показатель определяется на основании данных, представленных отделом градостроительной деятельности Департамента градостроительства и архитектуры.</w:t>
            </w:r>
          </w:p>
          <w:p w:rsidR="00DB4C8C" w:rsidRPr="00DB4C8C" w:rsidRDefault="00DB4C8C" w:rsidP="00DB4C8C">
            <w:pPr>
              <w:pStyle w:val="ConsPlusNormal"/>
              <w:jc w:val="both"/>
            </w:pPr>
            <w:r w:rsidRPr="00DB4C8C">
              <w:t>Показатель 9. Наличие в муниципальном образовании утвержденного Генерального плана (схемы территориального планирования) (документ).</w:t>
            </w:r>
          </w:p>
          <w:p w:rsidR="00DB4C8C" w:rsidRPr="00DB4C8C" w:rsidRDefault="00DB4C8C" w:rsidP="00DB4C8C">
            <w:pPr>
              <w:pStyle w:val="ConsPlusNormal"/>
              <w:jc w:val="both"/>
            </w:pPr>
            <w:r w:rsidRPr="00DB4C8C">
              <w:t>Показатель определяется на основании данных, представленных отделом градостроительной деятельности Департамента градостроительства и архитектуры.</w:t>
            </w:r>
          </w:p>
          <w:p w:rsidR="00DB4C8C" w:rsidRPr="00DB4C8C" w:rsidRDefault="00DB4C8C" w:rsidP="00DB4C8C">
            <w:pPr>
              <w:pStyle w:val="ConsPlusNormal"/>
              <w:jc w:val="both"/>
            </w:pPr>
            <w:r w:rsidRPr="00DB4C8C">
              <w:t>Показатель 10. Количество многоквартирных жилых домов, жилые помещения в которых отремонтированы (ед.).</w:t>
            </w:r>
          </w:p>
          <w:p w:rsidR="00DB4C8C" w:rsidRPr="00DB4C8C" w:rsidRDefault="00DB4C8C" w:rsidP="00DB4C8C">
            <w:pPr>
              <w:pStyle w:val="ConsPlusNormal"/>
              <w:jc w:val="both"/>
            </w:pPr>
            <w:r w:rsidRPr="00DB4C8C">
              <w:t>Показатель определяется согласно акту приемки выполненных ремонтных работ</w:t>
            </w:r>
          </w:p>
        </w:tc>
      </w:tr>
      <w:tr w:rsidR="00DB4C8C" w:rsidRPr="00DB4C8C" w:rsidTr="00DB4C8C">
        <w:tc>
          <w:tcPr>
            <w:tcW w:w="149" w:type="pct"/>
          </w:tcPr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lastRenderedPageBreak/>
              <w:t>3.</w:t>
            </w:r>
          </w:p>
        </w:tc>
        <w:tc>
          <w:tcPr>
            <w:tcW w:w="596" w:type="pct"/>
          </w:tcPr>
          <w:p w:rsidR="00DB4C8C" w:rsidRPr="00DB4C8C" w:rsidRDefault="00DB4C8C" w:rsidP="00DB4C8C">
            <w:pPr>
              <w:pStyle w:val="ConsPlusNormal"/>
              <w:ind w:left="80"/>
            </w:pPr>
            <w:r w:rsidRPr="00DB4C8C">
              <w:t>Проведение экспертизы зданий и сооружений</w:t>
            </w:r>
          </w:p>
        </w:tc>
        <w:tc>
          <w:tcPr>
            <w:tcW w:w="851" w:type="pct"/>
          </w:tcPr>
          <w:p w:rsidR="00DB4C8C" w:rsidRPr="00DB4C8C" w:rsidRDefault="00DB4C8C" w:rsidP="00DB4C8C">
            <w:pPr>
              <w:pStyle w:val="ConsPlusNormal"/>
              <w:ind w:left="80"/>
            </w:pPr>
            <w:r w:rsidRPr="00DB4C8C">
              <w:t>3.1. Оценка технического состояния объекта строительства, реконструкции, капитального ремонта и ремонта.</w:t>
            </w:r>
          </w:p>
          <w:p w:rsidR="00DB4C8C" w:rsidRPr="00DB4C8C" w:rsidRDefault="00DB4C8C" w:rsidP="00DB4C8C">
            <w:pPr>
              <w:pStyle w:val="ConsPlusNormal"/>
              <w:ind w:left="80"/>
            </w:pPr>
            <w:r w:rsidRPr="00DB4C8C">
              <w:t xml:space="preserve">3.2. Формирование </w:t>
            </w:r>
            <w:r w:rsidRPr="00DB4C8C">
              <w:lastRenderedPageBreak/>
              <w:t>технического паспорта (плана) объекта строительства, реконструкции, капитального ремонта и ремонта</w:t>
            </w:r>
          </w:p>
        </w:tc>
        <w:tc>
          <w:tcPr>
            <w:tcW w:w="1085" w:type="pct"/>
          </w:tcPr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lastRenderedPageBreak/>
              <w:t>Федеральный закон от 06.10.2003 N 131-ФЗ "Об общих принципах организации местного самоуправления в Российской Федерации";</w:t>
            </w:r>
          </w:p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t xml:space="preserve">решение Думы города Ханты-Мансийска от 21.07.2011 N 70 "О Департаменте </w:t>
            </w:r>
            <w:r w:rsidRPr="00DB4C8C">
              <w:lastRenderedPageBreak/>
              <w:t>градостроительства и архитектуры Администрации города Ханты-Мансийска"</w:t>
            </w:r>
          </w:p>
        </w:tc>
        <w:tc>
          <w:tcPr>
            <w:tcW w:w="2319" w:type="pct"/>
          </w:tcPr>
          <w:p w:rsidR="00DB4C8C" w:rsidRPr="00DB4C8C" w:rsidRDefault="00DB4C8C" w:rsidP="00DB4C8C">
            <w:pPr>
              <w:pStyle w:val="ConsPlusNormal"/>
              <w:jc w:val="both"/>
            </w:pPr>
            <w:r w:rsidRPr="00DB4C8C">
              <w:lastRenderedPageBreak/>
              <w:t>Показатель 1. Количество выданных разрешений на строительство (шт. в год).</w:t>
            </w:r>
          </w:p>
          <w:p w:rsidR="00DB4C8C" w:rsidRPr="00DB4C8C" w:rsidRDefault="00DB4C8C" w:rsidP="00DB4C8C">
            <w:pPr>
              <w:pStyle w:val="ConsPlusNormal"/>
              <w:jc w:val="both"/>
            </w:pPr>
            <w:r w:rsidRPr="00DB4C8C">
              <w:t>Показатель определяется нарастающим итогом с начала года на основании данных, представленных отделом архитектуры и подготовки разрешительной документации Департамента градостроительства и архитектуры.</w:t>
            </w:r>
          </w:p>
          <w:p w:rsidR="00DB4C8C" w:rsidRPr="00DB4C8C" w:rsidRDefault="00DB4C8C" w:rsidP="00DB4C8C">
            <w:pPr>
              <w:pStyle w:val="ConsPlusNormal"/>
              <w:jc w:val="both"/>
            </w:pPr>
            <w:r w:rsidRPr="00DB4C8C">
              <w:t xml:space="preserve">Показатель 2. Предельное количество процедур, необходимое для получения разрешения на строительство эталонного объекта </w:t>
            </w:r>
            <w:r w:rsidRPr="00DB4C8C">
              <w:lastRenderedPageBreak/>
              <w:t>капитального строительства непроизводственного назначения (ед.).</w:t>
            </w:r>
          </w:p>
          <w:p w:rsidR="00DB4C8C" w:rsidRPr="00DB4C8C" w:rsidRDefault="00DB4C8C" w:rsidP="00DB4C8C">
            <w:pPr>
              <w:pStyle w:val="ConsPlusNormal"/>
              <w:jc w:val="both"/>
            </w:pPr>
            <w:r w:rsidRPr="00DB4C8C">
              <w:t>Показатель определяется на основании данных, представленных отделом архитектуры и подготовки разрешительной документации Департамента градостроительства и архитектуры.</w:t>
            </w:r>
          </w:p>
          <w:p w:rsidR="00DB4C8C" w:rsidRPr="00DB4C8C" w:rsidRDefault="00DB4C8C" w:rsidP="00DB4C8C">
            <w:pPr>
              <w:pStyle w:val="ConsPlusNormal"/>
              <w:jc w:val="both"/>
            </w:pPr>
            <w:r w:rsidRPr="00DB4C8C">
              <w:t>Показатель 3. Предельный срок прохождения всех процедур, необходимых для получения разрешения на строительство эталонного объекта капитального строительства непроизводственного назначения (дней).</w:t>
            </w:r>
          </w:p>
          <w:p w:rsidR="00DB4C8C" w:rsidRPr="00DB4C8C" w:rsidRDefault="00DB4C8C" w:rsidP="00DB4C8C">
            <w:pPr>
              <w:pStyle w:val="ConsPlusNormal"/>
              <w:jc w:val="both"/>
            </w:pPr>
            <w:r w:rsidRPr="00DB4C8C">
              <w:t>Показатель определяется на основании данных, представленных отделом архитектуры и подготовки разрешительной документации.</w:t>
            </w:r>
          </w:p>
          <w:p w:rsidR="00DB4C8C" w:rsidRPr="00DB4C8C" w:rsidRDefault="00DB4C8C" w:rsidP="00DB4C8C">
            <w:pPr>
              <w:pStyle w:val="ConsPlusNormal"/>
              <w:jc w:val="both"/>
            </w:pPr>
            <w:r w:rsidRPr="00DB4C8C">
              <w:t>Показатель 4. Количество выданных разрешений на ввод объектов в эксплуатацию (шт. в год).</w:t>
            </w:r>
          </w:p>
          <w:p w:rsidR="00DB4C8C" w:rsidRPr="00DB4C8C" w:rsidRDefault="00DB4C8C" w:rsidP="00DB4C8C">
            <w:pPr>
              <w:pStyle w:val="ConsPlusNormal"/>
              <w:jc w:val="both"/>
            </w:pPr>
            <w:r w:rsidRPr="00DB4C8C">
              <w:t>Показатель определяется нарастающим итогом с начала года на основании данных, представленных отделом архитектуры и подготовки разрешительной документации Департамента градостроительства и архитектуры.</w:t>
            </w:r>
          </w:p>
          <w:p w:rsidR="00DB4C8C" w:rsidRPr="00DB4C8C" w:rsidRDefault="00DB4C8C" w:rsidP="00DB4C8C">
            <w:pPr>
              <w:pStyle w:val="ConsPlusNormal"/>
              <w:jc w:val="both"/>
            </w:pPr>
            <w:r w:rsidRPr="00DB4C8C">
              <w:t>Показатель 5. Количество выданных градостроительных планов земельных участков (шт. в год).</w:t>
            </w:r>
          </w:p>
          <w:p w:rsidR="00DB4C8C" w:rsidRPr="00DB4C8C" w:rsidRDefault="00DB4C8C" w:rsidP="00DB4C8C">
            <w:pPr>
              <w:pStyle w:val="ConsPlusNormal"/>
              <w:jc w:val="both"/>
            </w:pPr>
            <w:r w:rsidRPr="00DB4C8C">
              <w:t>Показатель определяется нарастающим итогом с начала года на основании данных, представленных отделом градостроительной деятельности Департамента градостроительства и архитектуры</w:t>
            </w:r>
          </w:p>
        </w:tc>
      </w:tr>
      <w:tr w:rsidR="00DB4C8C" w:rsidRPr="00DB4C8C" w:rsidTr="00DB4C8C">
        <w:tc>
          <w:tcPr>
            <w:tcW w:w="149" w:type="pct"/>
          </w:tcPr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lastRenderedPageBreak/>
              <w:t>4.</w:t>
            </w:r>
          </w:p>
        </w:tc>
        <w:tc>
          <w:tcPr>
            <w:tcW w:w="596" w:type="pct"/>
          </w:tcPr>
          <w:p w:rsidR="00DB4C8C" w:rsidRPr="00DB4C8C" w:rsidRDefault="00DB4C8C" w:rsidP="00DB4C8C">
            <w:pPr>
              <w:pStyle w:val="ConsPlusNormal"/>
              <w:ind w:left="80"/>
            </w:pPr>
            <w:r w:rsidRPr="00DB4C8C">
              <w:t>Проведение ремонтных работ жилых помещений и общего имущества собственников помещений в многоквартирных жилых домах</w:t>
            </w:r>
          </w:p>
        </w:tc>
        <w:tc>
          <w:tcPr>
            <w:tcW w:w="851" w:type="pct"/>
          </w:tcPr>
          <w:p w:rsidR="00DB4C8C" w:rsidRPr="00DB4C8C" w:rsidRDefault="00DB4C8C" w:rsidP="00DB4C8C">
            <w:pPr>
              <w:pStyle w:val="ConsPlusNormal"/>
              <w:ind w:left="80"/>
            </w:pPr>
            <w:r w:rsidRPr="00DB4C8C">
              <w:t xml:space="preserve">Выполнение ремонтных работ жилых помещений и общего имущества собственников помещений в многоквартирных жилых домах, заказчиком строительства которых выступало МКУ "УКС", в целях устранения </w:t>
            </w:r>
            <w:r w:rsidRPr="00DB4C8C">
              <w:lastRenderedPageBreak/>
              <w:t>скрытых дефектов, выявленных в процессе эксплуатации</w:t>
            </w:r>
          </w:p>
        </w:tc>
        <w:tc>
          <w:tcPr>
            <w:tcW w:w="1085" w:type="pct"/>
          </w:tcPr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lastRenderedPageBreak/>
              <w:t>Гражданский кодекс Российской Федерации от 30.11.1994 N 51-ФЗ</w:t>
            </w:r>
          </w:p>
        </w:tc>
        <w:tc>
          <w:tcPr>
            <w:tcW w:w="2319" w:type="pct"/>
          </w:tcPr>
          <w:p w:rsidR="00DB4C8C" w:rsidRPr="00DB4C8C" w:rsidRDefault="00DB4C8C" w:rsidP="00DB4C8C">
            <w:pPr>
              <w:pStyle w:val="ConsPlusNormal"/>
              <w:jc w:val="both"/>
            </w:pPr>
            <w:r w:rsidRPr="00DB4C8C">
              <w:t>Показатель 10. Количество многоквартирных жилых домов, жилые помещения в которых отремонтированы (ед.).</w:t>
            </w:r>
          </w:p>
          <w:p w:rsidR="00DB4C8C" w:rsidRPr="00DB4C8C" w:rsidRDefault="00DB4C8C" w:rsidP="00DB4C8C">
            <w:pPr>
              <w:pStyle w:val="ConsPlusNormal"/>
              <w:jc w:val="both"/>
            </w:pPr>
            <w:r w:rsidRPr="00DB4C8C">
              <w:t>Показатель определяется согласно акту приемки выполненных ремонтных работ</w:t>
            </w:r>
          </w:p>
        </w:tc>
      </w:tr>
    </w:tbl>
    <w:p w:rsidR="00DB4C8C" w:rsidRPr="00DB4C8C" w:rsidRDefault="00DB4C8C" w:rsidP="00DB4C8C">
      <w:pPr>
        <w:pStyle w:val="ConsPlusNormal"/>
        <w:jc w:val="both"/>
      </w:pPr>
    </w:p>
    <w:p w:rsidR="00DB4C8C" w:rsidRPr="00DB4C8C" w:rsidRDefault="00DB4C8C" w:rsidP="00DB4C8C">
      <w:pPr>
        <w:pStyle w:val="ConsPlusNormal"/>
        <w:jc w:val="right"/>
        <w:outlineLvl w:val="1"/>
      </w:pPr>
      <w:r w:rsidRPr="00DB4C8C">
        <w:t>Таблица 5</w:t>
      </w:r>
    </w:p>
    <w:p w:rsidR="00DB4C8C" w:rsidRPr="00DB4C8C" w:rsidRDefault="00DB4C8C" w:rsidP="00DB4C8C">
      <w:pPr>
        <w:pStyle w:val="ConsPlusNormal"/>
        <w:jc w:val="both"/>
      </w:pPr>
    </w:p>
    <w:p w:rsidR="00DB4C8C" w:rsidRPr="00DB4C8C" w:rsidRDefault="00DB4C8C" w:rsidP="00DB4C8C">
      <w:pPr>
        <w:pStyle w:val="ConsPlusTitle"/>
        <w:jc w:val="center"/>
      </w:pPr>
      <w:r w:rsidRPr="00DB4C8C">
        <w:t>Перечень объектов капитального строительства</w:t>
      </w:r>
    </w:p>
    <w:p w:rsidR="00DB4C8C" w:rsidRPr="00DB4C8C" w:rsidRDefault="00DB4C8C" w:rsidP="00DB4C8C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34"/>
        <w:gridCol w:w="4585"/>
        <w:gridCol w:w="2125"/>
        <w:gridCol w:w="3653"/>
        <w:gridCol w:w="3397"/>
      </w:tblGrid>
      <w:tr w:rsidR="00DB4C8C" w:rsidRPr="00DB4C8C" w:rsidTr="00DB4C8C">
        <w:tc>
          <w:tcPr>
            <w:tcW w:w="318" w:type="pct"/>
          </w:tcPr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t xml:space="preserve">N </w:t>
            </w:r>
            <w:proofErr w:type="gramStart"/>
            <w:r w:rsidRPr="00DB4C8C">
              <w:t>п</w:t>
            </w:r>
            <w:proofErr w:type="gramEnd"/>
            <w:r w:rsidRPr="00DB4C8C">
              <w:t>/п</w:t>
            </w:r>
          </w:p>
        </w:tc>
        <w:tc>
          <w:tcPr>
            <w:tcW w:w="1560" w:type="pct"/>
          </w:tcPr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t>Наименование объекта</w:t>
            </w:r>
          </w:p>
        </w:tc>
        <w:tc>
          <w:tcPr>
            <w:tcW w:w="723" w:type="pct"/>
          </w:tcPr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t>Мощность</w:t>
            </w:r>
          </w:p>
        </w:tc>
        <w:tc>
          <w:tcPr>
            <w:tcW w:w="1243" w:type="pct"/>
          </w:tcPr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t>Срок строительства, проектирования</w:t>
            </w:r>
          </w:p>
        </w:tc>
        <w:tc>
          <w:tcPr>
            <w:tcW w:w="1156" w:type="pct"/>
          </w:tcPr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t>Источник финансирования</w:t>
            </w:r>
          </w:p>
        </w:tc>
      </w:tr>
      <w:tr w:rsidR="00DB4C8C" w:rsidRPr="00DB4C8C" w:rsidTr="00DB4C8C">
        <w:tc>
          <w:tcPr>
            <w:tcW w:w="318" w:type="pct"/>
          </w:tcPr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t>1</w:t>
            </w:r>
          </w:p>
        </w:tc>
        <w:tc>
          <w:tcPr>
            <w:tcW w:w="1560" w:type="pct"/>
          </w:tcPr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t>2</w:t>
            </w:r>
          </w:p>
        </w:tc>
        <w:tc>
          <w:tcPr>
            <w:tcW w:w="723" w:type="pct"/>
          </w:tcPr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t>3</w:t>
            </w:r>
          </w:p>
        </w:tc>
        <w:tc>
          <w:tcPr>
            <w:tcW w:w="1243" w:type="pct"/>
          </w:tcPr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t>4</w:t>
            </w:r>
          </w:p>
        </w:tc>
        <w:tc>
          <w:tcPr>
            <w:tcW w:w="1156" w:type="pct"/>
          </w:tcPr>
          <w:p w:rsidR="00DB4C8C" w:rsidRPr="00DB4C8C" w:rsidRDefault="00DB4C8C" w:rsidP="00DB4C8C">
            <w:pPr>
              <w:pStyle w:val="ConsPlusNormal"/>
              <w:jc w:val="center"/>
            </w:pPr>
            <w:r w:rsidRPr="00DB4C8C">
              <w:t>5</w:t>
            </w:r>
          </w:p>
        </w:tc>
      </w:tr>
      <w:tr w:rsidR="00DB4C8C" w:rsidRPr="00DB4C8C" w:rsidTr="00DB4C8C">
        <w:tc>
          <w:tcPr>
            <w:tcW w:w="5000" w:type="pct"/>
            <w:gridSpan w:val="5"/>
          </w:tcPr>
          <w:p w:rsidR="00DB4C8C" w:rsidRPr="00DB4C8C" w:rsidRDefault="00DB4C8C" w:rsidP="00DB4C8C">
            <w:pPr>
              <w:pStyle w:val="ConsPlusNormal"/>
              <w:jc w:val="both"/>
            </w:pPr>
            <w:r w:rsidRPr="00DB4C8C">
              <w:t>В муниципальной программе отсутствуют объекты капитального строительства</w:t>
            </w:r>
          </w:p>
        </w:tc>
      </w:tr>
    </w:tbl>
    <w:p w:rsidR="00DB4C8C" w:rsidRPr="00DB4C8C" w:rsidRDefault="00DB4C8C" w:rsidP="00DB4C8C">
      <w:pPr>
        <w:pStyle w:val="ConsPlusNormal"/>
        <w:jc w:val="both"/>
      </w:pPr>
    </w:p>
    <w:p w:rsidR="005026BE" w:rsidRPr="00DB4C8C" w:rsidRDefault="005026BE" w:rsidP="00DB4C8C">
      <w:pPr>
        <w:spacing w:after="0" w:line="240" w:lineRule="auto"/>
      </w:pPr>
      <w:bookmarkStart w:id="3" w:name="_GoBack"/>
      <w:bookmarkEnd w:id="3"/>
    </w:p>
    <w:sectPr w:rsidR="005026BE" w:rsidRPr="00DB4C8C" w:rsidSect="002B705E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C8C"/>
    <w:rsid w:val="005026BE"/>
    <w:rsid w:val="00DB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4C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B4C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B4C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B4C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B4C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B4C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B4C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B4C8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4C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B4C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B4C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B4C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B4C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B4C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B4C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B4C8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4559</Words>
  <Characters>25987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Серебренникова Елена Геннадьевна</dc:creator>
  <cp:lastModifiedBy>Серебренникова Елена Геннадьевна</cp:lastModifiedBy>
  <cp:revision>1</cp:revision>
  <dcterms:created xsi:type="dcterms:W3CDTF">2019-04-24T03:45:00Z</dcterms:created>
  <dcterms:modified xsi:type="dcterms:W3CDTF">2019-04-24T03:48:00Z</dcterms:modified>
</cp:coreProperties>
</file>