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54" w:rsidRPr="00014354" w:rsidRDefault="00014354" w:rsidP="00014354">
      <w:pPr>
        <w:pStyle w:val="ConsPlusTitle"/>
        <w:jc w:val="center"/>
        <w:outlineLvl w:val="0"/>
      </w:pPr>
      <w:r w:rsidRPr="00014354">
        <w:t>АДМИНИСТРАЦИЯ ГОРОДА ХАНТЫ-МАНСИЙСКА</w:t>
      </w:r>
    </w:p>
    <w:p w:rsidR="00014354" w:rsidRPr="00014354" w:rsidRDefault="00014354" w:rsidP="00014354">
      <w:pPr>
        <w:pStyle w:val="ConsPlusTitle"/>
        <w:jc w:val="center"/>
      </w:pPr>
    </w:p>
    <w:p w:rsidR="00014354" w:rsidRPr="00014354" w:rsidRDefault="00014354" w:rsidP="00014354">
      <w:pPr>
        <w:pStyle w:val="ConsPlusTitle"/>
        <w:jc w:val="center"/>
      </w:pPr>
      <w:r w:rsidRPr="00014354">
        <w:t>ПОСТАНОВЛЕНИЕ</w:t>
      </w:r>
    </w:p>
    <w:p w:rsidR="00014354" w:rsidRPr="00014354" w:rsidRDefault="00014354" w:rsidP="00014354">
      <w:pPr>
        <w:pStyle w:val="ConsPlusTitle"/>
        <w:jc w:val="center"/>
      </w:pPr>
      <w:r w:rsidRPr="00014354">
        <w:t>от 19 ноября 2012 г. N 1307</w:t>
      </w:r>
    </w:p>
    <w:p w:rsidR="00014354" w:rsidRPr="00014354" w:rsidRDefault="00014354" w:rsidP="00014354">
      <w:pPr>
        <w:pStyle w:val="ConsPlusTitle"/>
        <w:jc w:val="center"/>
      </w:pPr>
    </w:p>
    <w:p w:rsidR="00014354" w:rsidRPr="00014354" w:rsidRDefault="00014354" w:rsidP="00014354">
      <w:pPr>
        <w:pStyle w:val="ConsPlusTitle"/>
        <w:jc w:val="center"/>
      </w:pPr>
      <w:r w:rsidRPr="00014354">
        <w:t>О МУНИЦИПАЛЬНОЙ ПРОГРАММЕ</w:t>
      </w:r>
    </w:p>
    <w:p w:rsidR="00014354" w:rsidRPr="00014354" w:rsidRDefault="00014354" w:rsidP="00014354">
      <w:pPr>
        <w:pStyle w:val="ConsPlusTitle"/>
        <w:jc w:val="center"/>
      </w:pPr>
      <w:r w:rsidRPr="00014354">
        <w:t>"ПРОЕКТИРОВАНИЕ И СТРОИТЕЛЬСТВО ИНЖЕНЕРНЫХ СЕТЕЙ</w:t>
      </w:r>
    </w:p>
    <w:p w:rsidR="00014354" w:rsidRPr="00014354" w:rsidRDefault="00014354" w:rsidP="00014354">
      <w:pPr>
        <w:pStyle w:val="ConsPlusTitle"/>
        <w:jc w:val="center"/>
      </w:pPr>
      <w:r w:rsidRPr="00014354">
        <w:t>НА ТЕРРИТОРИИ ГОРОДА ХАНТЫ-МАНСИЙСКА"</w:t>
      </w:r>
    </w:p>
    <w:p w:rsidR="00014354" w:rsidRPr="00014354" w:rsidRDefault="00014354" w:rsidP="00014354">
      <w:pPr>
        <w:spacing w:after="0" w:line="240" w:lineRule="auto"/>
      </w:pP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В целях создания условий для развития жилищного строительства, руководствуясь статьей 16 Федерального закона от 06.10.2003 N 131-ФЗ "Об общих принципах организации местного самоуправления в Российской Федерации", статьей 179 Бюджетного кодекса Российской Федерации, постановлением Администрации города Ханты-Мансийска от 01.10.2018 N 1046-1 "О муниципальных программах города Ханты-Мансийска":</w:t>
      </w:r>
    </w:p>
    <w:p w:rsidR="00014354" w:rsidRPr="00014354" w:rsidRDefault="00014354" w:rsidP="00014354">
      <w:pPr>
        <w:pStyle w:val="ConsPlusNormal"/>
        <w:jc w:val="both"/>
      </w:pPr>
      <w:r w:rsidRPr="00014354">
        <w:t>(в ред. постановлений Администрации города Ханты-Мансийска от 13.11.2013 N 1463, от 25.11.2014 N 1135, от 09.04.2015 N 537, от 23.11.2018 N 1271)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1. Утвердить муниципальную программу "Проектирование и строительство инженерных сетей на территории города Ханты-Мансийска" согласно приложению к настоящему постановлению.</w:t>
      </w:r>
    </w:p>
    <w:p w:rsidR="00014354" w:rsidRPr="00014354" w:rsidRDefault="00014354" w:rsidP="00014354">
      <w:pPr>
        <w:pStyle w:val="ConsPlusNormal"/>
        <w:jc w:val="both"/>
      </w:pPr>
      <w:r w:rsidRPr="00014354">
        <w:t>(п. 1 в ред. постановления Администрации города Ханты-Мансийска от 23.11.2018 N 1271)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2. Настоящее постановление вступает в силу с 01.01.2013, но не ранее его официального опубликования.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 xml:space="preserve">3. </w:t>
      </w:r>
      <w:proofErr w:type="gramStart"/>
      <w:r w:rsidRPr="00014354">
        <w:t>Контроль за</w:t>
      </w:r>
      <w:proofErr w:type="gramEnd"/>
      <w:r w:rsidRPr="00014354">
        <w:t xml:space="preserve"> выполнением настоящего постановления возложить на первого заместителя Главы города Ханты-Мансийска Дунаевскую Н.А.</w:t>
      </w:r>
    </w:p>
    <w:p w:rsidR="00014354" w:rsidRPr="00014354" w:rsidRDefault="00014354" w:rsidP="00014354">
      <w:pPr>
        <w:pStyle w:val="ConsPlusNormal"/>
        <w:jc w:val="both"/>
      </w:pPr>
      <w:r w:rsidRPr="00014354">
        <w:t>(п. 3 в ред. постановления Администрации города Ханты-Мансийска от 23.11.2018 N 1271)</w:t>
      </w: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Normal"/>
        <w:jc w:val="right"/>
      </w:pPr>
      <w:proofErr w:type="gramStart"/>
      <w:r w:rsidRPr="00014354">
        <w:t>Исполняющий</w:t>
      </w:r>
      <w:proofErr w:type="gramEnd"/>
      <w:r w:rsidRPr="00014354">
        <w:t xml:space="preserve"> полномочия</w:t>
      </w:r>
    </w:p>
    <w:p w:rsidR="00014354" w:rsidRPr="00014354" w:rsidRDefault="00014354" w:rsidP="00014354">
      <w:pPr>
        <w:pStyle w:val="ConsPlusNormal"/>
        <w:jc w:val="right"/>
      </w:pPr>
      <w:r w:rsidRPr="00014354">
        <w:t>Главы Администрации</w:t>
      </w:r>
    </w:p>
    <w:p w:rsidR="00014354" w:rsidRPr="00014354" w:rsidRDefault="00014354" w:rsidP="00014354">
      <w:pPr>
        <w:pStyle w:val="ConsPlusNormal"/>
        <w:jc w:val="right"/>
      </w:pPr>
      <w:r w:rsidRPr="00014354">
        <w:t>города Ханты-Мансийска</w:t>
      </w:r>
    </w:p>
    <w:p w:rsidR="00014354" w:rsidRPr="00014354" w:rsidRDefault="00014354" w:rsidP="00014354">
      <w:pPr>
        <w:pStyle w:val="ConsPlusNormal"/>
        <w:jc w:val="right"/>
      </w:pPr>
      <w:r w:rsidRPr="00014354">
        <w:t>Н.А.ДУНАЕВСКАЯ</w:t>
      </w: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Normal"/>
        <w:jc w:val="both"/>
      </w:pPr>
    </w:p>
    <w:p w:rsidR="00014354" w:rsidRDefault="00014354" w:rsidP="00014354">
      <w:pPr>
        <w:pStyle w:val="ConsPlusNormal"/>
        <w:jc w:val="both"/>
      </w:pPr>
    </w:p>
    <w:p w:rsidR="00014354" w:rsidRDefault="00014354" w:rsidP="00014354">
      <w:pPr>
        <w:pStyle w:val="ConsPlusNormal"/>
        <w:jc w:val="both"/>
      </w:pPr>
    </w:p>
    <w:p w:rsidR="00014354" w:rsidRDefault="00014354" w:rsidP="00014354">
      <w:pPr>
        <w:pStyle w:val="ConsPlusNormal"/>
        <w:jc w:val="both"/>
      </w:pPr>
    </w:p>
    <w:p w:rsidR="00014354" w:rsidRDefault="00014354" w:rsidP="00014354">
      <w:pPr>
        <w:pStyle w:val="ConsPlusNormal"/>
        <w:jc w:val="both"/>
      </w:pPr>
    </w:p>
    <w:p w:rsidR="00014354" w:rsidRDefault="00014354" w:rsidP="00014354">
      <w:pPr>
        <w:pStyle w:val="ConsPlusNormal"/>
        <w:jc w:val="both"/>
      </w:pPr>
    </w:p>
    <w:p w:rsidR="00014354" w:rsidRDefault="00014354" w:rsidP="00014354">
      <w:pPr>
        <w:pStyle w:val="ConsPlusNormal"/>
        <w:jc w:val="both"/>
      </w:pPr>
    </w:p>
    <w:p w:rsidR="00014354" w:rsidRDefault="00014354" w:rsidP="00014354">
      <w:pPr>
        <w:pStyle w:val="ConsPlusNormal"/>
        <w:jc w:val="both"/>
      </w:pPr>
    </w:p>
    <w:p w:rsidR="00014354" w:rsidRDefault="00014354" w:rsidP="00014354">
      <w:pPr>
        <w:pStyle w:val="ConsPlusNormal"/>
        <w:jc w:val="both"/>
      </w:pPr>
    </w:p>
    <w:p w:rsidR="00014354" w:rsidRDefault="00014354" w:rsidP="00014354">
      <w:pPr>
        <w:pStyle w:val="ConsPlusNormal"/>
        <w:jc w:val="both"/>
      </w:pPr>
    </w:p>
    <w:p w:rsidR="00014354" w:rsidRDefault="00014354" w:rsidP="00014354">
      <w:pPr>
        <w:pStyle w:val="ConsPlusNormal"/>
        <w:jc w:val="both"/>
      </w:pPr>
    </w:p>
    <w:p w:rsidR="00014354" w:rsidRDefault="00014354" w:rsidP="00014354">
      <w:pPr>
        <w:pStyle w:val="ConsPlusNormal"/>
        <w:jc w:val="both"/>
      </w:pPr>
    </w:p>
    <w:p w:rsidR="00014354" w:rsidRDefault="00014354" w:rsidP="00014354">
      <w:pPr>
        <w:pStyle w:val="ConsPlusNormal"/>
        <w:jc w:val="both"/>
      </w:pPr>
    </w:p>
    <w:p w:rsidR="00014354" w:rsidRDefault="00014354" w:rsidP="00014354">
      <w:pPr>
        <w:pStyle w:val="ConsPlusNormal"/>
        <w:jc w:val="both"/>
      </w:pPr>
    </w:p>
    <w:p w:rsidR="00014354" w:rsidRDefault="00014354" w:rsidP="00014354">
      <w:pPr>
        <w:pStyle w:val="ConsPlusNormal"/>
        <w:jc w:val="both"/>
      </w:pPr>
    </w:p>
    <w:p w:rsidR="00014354" w:rsidRDefault="00014354" w:rsidP="00014354">
      <w:pPr>
        <w:pStyle w:val="ConsPlusNormal"/>
        <w:jc w:val="both"/>
      </w:pPr>
    </w:p>
    <w:p w:rsidR="00014354" w:rsidRDefault="00014354" w:rsidP="00014354">
      <w:pPr>
        <w:pStyle w:val="ConsPlusNormal"/>
        <w:jc w:val="both"/>
      </w:pPr>
    </w:p>
    <w:p w:rsidR="00014354" w:rsidRDefault="00014354" w:rsidP="00014354">
      <w:pPr>
        <w:pStyle w:val="ConsPlusNormal"/>
        <w:jc w:val="both"/>
      </w:pPr>
    </w:p>
    <w:p w:rsid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Normal"/>
        <w:jc w:val="right"/>
        <w:outlineLvl w:val="0"/>
      </w:pPr>
      <w:r w:rsidRPr="00014354">
        <w:lastRenderedPageBreak/>
        <w:t>Приложение</w:t>
      </w:r>
    </w:p>
    <w:p w:rsidR="00014354" w:rsidRPr="00014354" w:rsidRDefault="00014354" w:rsidP="00014354">
      <w:pPr>
        <w:pStyle w:val="ConsPlusNormal"/>
        <w:jc w:val="right"/>
      </w:pPr>
      <w:r w:rsidRPr="00014354">
        <w:t>к постановлению Администрации</w:t>
      </w:r>
    </w:p>
    <w:p w:rsidR="00014354" w:rsidRPr="00014354" w:rsidRDefault="00014354" w:rsidP="00014354">
      <w:pPr>
        <w:pStyle w:val="ConsPlusNormal"/>
        <w:jc w:val="right"/>
      </w:pPr>
      <w:r w:rsidRPr="00014354">
        <w:t>города Ханты-Мансийска</w:t>
      </w:r>
    </w:p>
    <w:p w:rsidR="00014354" w:rsidRPr="00014354" w:rsidRDefault="00014354" w:rsidP="00014354">
      <w:pPr>
        <w:pStyle w:val="ConsPlusNormal"/>
        <w:jc w:val="right"/>
      </w:pPr>
      <w:r w:rsidRPr="00014354">
        <w:t>от 19.11.2012 N 1307</w:t>
      </w:r>
    </w:p>
    <w:p w:rsidR="00014354" w:rsidRPr="00014354" w:rsidRDefault="00014354" w:rsidP="00014354">
      <w:pPr>
        <w:spacing w:after="0" w:line="240" w:lineRule="auto"/>
        <w:jc w:val="right"/>
      </w:pPr>
      <w:r>
        <w:t>(Редакция от 29.03.2019 № 301)</w:t>
      </w: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Title"/>
        <w:jc w:val="center"/>
        <w:outlineLvl w:val="1"/>
      </w:pPr>
      <w:bookmarkStart w:id="0" w:name="P41"/>
      <w:bookmarkEnd w:id="0"/>
      <w:r w:rsidRPr="00014354">
        <w:t>Паспорт муниципальной программы</w:t>
      </w:r>
    </w:p>
    <w:p w:rsidR="00014354" w:rsidRPr="00014354" w:rsidRDefault="00014354" w:rsidP="00014354">
      <w:pPr>
        <w:pStyle w:val="ConsPlusTitle"/>
        <w:jc w:val="center"/>
      </w:pPr>
      <w:r w:rsidRPr="00014354">
        <w:t>"Проектирование и строительство инженерных сетей</w:t>
      </w:r>
    </w:p>
    <w:p w:rsidR="00014354" w:rsidRPr="00014354" w:rsidRDefault="00014354" w:rsidP="00014354">
      <w:pPr>
        <w:pStyle w:val="ConsPlusTitle"/>
        <w:jc w:val="center"/>
      </w:pPr>
      <w:r w:rsidRPr="00014354">
        <w:t>на территории города Ханты-Мансийска"</w:t>
      </w:r>
    </w:p>
    <w:p w:rsidR="00014354" w:rsidRPr="00014354" w:rsidRDefault="00014354" w:rsidP="00014354">
      <w:pPr>
        <w:pStyle w:val="ConsPlusTitle"/>
        <w:jc w:val="center"/>
      </w:pPr>
      <w:r w:rsidRPr="00014354">
        <w:t>(далее - муниципальная программа)</w:t>
      </w:r>
    </w:p>
    <w:p w:rsidR="00014354" w:rsidRPr="00014354" w:rsidRDefault="00014354" w:rsidP="0001435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814"/>
      </w:tblGrid>
      <w:tr w:rsidR="00014354" w:rsidRPr="00014354" w:rsidTr="00014354">
        <w:tc>
          <w:tcPr>
            <w:tcW w:w="1406" w:type="pct"/>
          </w:tcPr>
          <w:p w:rsidR="00014354" w:rsidRPr="00014354" w:rsidRDefault="00014354" w:rsidP="00014354">
            <w:pPr>
              <w:pStyle w:val="ConsPlusNormal"/>
            </w:pPr>
            <w:r w:rsidRPr="00014354">
              <w:t>Наименование муниципальной программы</w:t>
            </w:r>
          </w:p>
        </w:tc>
        <w:tc>
          <w:tcPr>
            <w:tcW w:w="3594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Проектирование и строительство инженерных сетей на территории города Ханты-Мансийска</w:t>
            </w:r>
          </w:p>
        </w:tc>
      </w:tr>
      <w:tr w:rsidR="00014354" w:rsidRPr="00014354" w:rsidTr="00014354">
        <w:tc>
          <w:tcPr>
            <w:tcW w:w="1406" w:type="pct"/>
          </w:tcPr>
          <w:p w:rsidR="00014354" w:rsidRPr="00014354" w:rsidRDefault="00014354" w:rsidP="00014354">
            <w:pPr>
              <w:pStyle w:val="ConsPlusNormal"/>
            </w:pPr>
            <w:r w:rsidRPr="00014354"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3594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Постановление Администрации города Ханты-Мансийска от 19.11.2012 N 1307 "О муниципальной программе "Проектирование и строительство инженерных сетей на территории города Ханты-Мансийска"</w:t>
            </w:r>
          </w:p>
        </w:tc>
      </w:tr>
      <w:tr w:rsidR="00014354" w:rsidRPr="00014354" w:rsidTr="00014354">
        <w:tc>
          <w:tcPr>
            <w:tcW w:w="1406" w:type="pct"/>
          </w:tcPr>
          <w:p w:rsidR="00014354" w:rsidRPr="00014354" w:rsidRDefault="00014354" w:rsidP="00014354">
            <w:pPr>
              <w:pStyle w:val="ConsPlusNormal"/>
            </w:pPr>
            <w:r w:rsidRPr="00014354">
              <w:t>Координатор муниципальной программы</w:t>
            </w:r>
          </w:p>
        </w:tc>
        <w:tc>
          <w:tcPr>
            <w:tcW w:w="3594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Департамент градостроительства и архитектуры Администрации города Ханты-Мансийска (далее - Департамент градостроительства и архитектуры)</w:t>
            </w:r>
          </w:p>
        </w:tc>
      </w:tr>
      <w:tr w:rsidR="00014354" w:rsidRPr="00014354" w:rsidTr="00014354">
        <w:tc>
          <w:tcPr>
            <w:tcW w:w="1406" w:type="pct"/>
          </w:tcPr>
          <w:p w:rsidR="00014354" w:rsidRPr="00014354" w:rsidRDefault="00014354" w:rsidP="00014354">
            <w:pPr>
              <w:pStyle w:val="ConsPlusNormal"/>
            </w:pPr>
            <w:r w:rsidRPr="00014354">
              <w:t>Исполнители муниципальной программы</w:t>
            </w:r>
          </w:p>
        </w:tc>
        <w:tc>
          <w:tcPr>
            <w:tcW w:w="3594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Муниципальное казенное учреждение "Управление капитального строительства города Ханты-Мансийска" (далее - МКУ "УКС")</w:t>
            </w:r>
          </w:p>
        </w:tc>
      </w:tr>
      <w:tr w:rsidR="00014354" w:rsidRPr="00014354" w:rsidTr="00014354">
        <w:tc>
          <w:tcPr>
            <w:tcW w:w="1406" w:type="pct"/>
          </w:tcPr>
          <w:p w:rsidR="00014354" w:rsidRPr="00014354" w:rsidRDefault="00014354" w:rsidP="00014354">
            <w:pPr>
              <w:pStyle w:val="ConsPlusNormal"/>
            </w:pPr>
            <w:r w:rsidRPr="00014354">
              <w:t>Цели муниципальной программы</w:t>
            </w:r>
          </w:p>
        </w:tc>
        <w:tc>
          <w:tcPr>
            <w:tcW w:w="3594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Создание условий для увеличения объемов жилищного строительства</w:t>
            </w:r>
          </w:p>
        </w:tc>
      </w:tr>
      <w:tr w:rsidR="00014354" w:rsidRPr="00014354" w:rsidTr="00014354">
        <w:tc>
          <w:tcPr>
            <w:tcW w:w="1406" w:type="pct"/>
          </w:tcPr>
          <w:p w:rsidR="00014354" w:rsidRPr="00014354" w:rsidRDefault="00014354" w:rsidP="00014354">
            <w:pPr>
              <w:pStyle w:val="ConsPlusNormal"/>
            </w:pPr>
            <w:r w:rsidRPr="00014354">
              <w:t>Задачи муниципальной программы</w:t>
            </w:r>
          </w:p>
        </w:tc>
        <w:tc>
          <w:tcPr>
            <w:tcW w:w="3594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Обеспечение системами инженерной инфраструктуры территорий, предназначенных для жилищного строительства, стимулирование застройщиков на реализацию проектов жилищного строительства и осуществление единой политики в сфере строительства</w:t>
            </w:r>
          </w:p>
        </w:tc>
      </w:tr>
      <w:tr w:rsidR="00014354" w:rsidRPr="00014354" w:rsidTr="00014354">
        <w:tc>
          <w:tcPr>
            <w:tcW w:w="1406" w:type="pct"/>
          </w:tcPr>
          <w:p w:rsidR="00014354" w:rsidRPr="00014354" w:rsidRDefault="00014354" w:rsidP="00014354">
            <w:pPr>
              <w:pStyle w:val="ConsPlusNormal"/>
            </w:pPr>
            <w:r w:rsidRPr="00014354">
              <w:t>Подпрограммы или основные мероприятия</w:t>
            </w:r>
          </w:p>
        </w:tc>
        <w:tc>
          <w:tcPr>
            <w:tcW w:w="3594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Основное мероприятие 1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строительства";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основное мероприятие 2 "Стимулирование застройщиков на реализацию проектов жилищного строительства и осуществление единой политики в сфере строительства, градостроительной деятельности и жилищных отношений"</w:t>
            </w:r>
          </w:p>
        </w:tc>
      </w:tr>
      <w:tr w:rsidR="00014354" w:rsidRPr="00014354" w:rsidTr="00014354">
        <w:tc>
          <w:tcPr>
            <w:tcW w:w="1406" w:type="pct"/>
          </w:tcPr>
          <w:p w:rsidR="00014354" w:rsidRPr="00014354" w:rsidRDefault="00014354" w:rsidP="00014354">
            <w:pPr>
              <w:pStyle w:val="ConsPlusNormal"/>
            </w:pPr>
            <w:r w:rsidRPr="00014354">
              <w:t xml:space="preserve">Наименование проекта (мероприятия), </w:t>
            </w:r>
            <w:proofErr w:type="gramStart"/>
            <w:r w:rsidRPr="00014354">
              <w:t>направленного</w:t>
            </w:r>
            <w:proofErr w:type="gramEnd"/>
            <w:r w:rsidRPr="00014354">
              <w:t xml:space="preserve"> в том числе на реализацию национальных проектов (программ) Российской Федерации, портфелей </w:t>
            </w:r>
            <w:r w:rsidRPr="00014354">
              <w:lastRenderedPageBreak/>
              <w:t>проектов Ханты-Мансийского автономного округа - Югры, муниципальных проектов города Ханты-Мансийска</w:t>
            </w:r>
          </w:p>
        </w:tc>
        <w:tc>
          <w:tcPr>
            <w:tcW w:w="3594" w:type="pct"/>
          </w:tcPr>
          <w:p w:rsidR="00014354" w:rsidRPr="00014354" w:rsidRDefault="00014354" w:rsidP="00014354">
            <w:pPr>
              <w:pStyle w:val="ConsPlusNormal"/>
              <w:jc w:val="both"/>
            </w:pPr>
            <w:proofErr w:type="gramStart"/>
            <w:r w:rsidRPr="00014354">
              <w:lastRenderedPageBreak/>
              <w:t>Муниципальная программа не содержит проектов (мероприятий), реализуемых и (или) планируемых к реализации в соответствии с постановлением Администрации города Ханты-Мансийска от 19.08.2016 N 908 "Об утверждении Положения о системе управления проектной деятельностью Администрации города Ханты-Мансийска", в том числе направленных на реализацию национальных проектов (программ) Российской Федерации, портфелей проектов Ханты-</w:t>
            </w:r>
            <w:r w:rsidRPr="00014354">
              <w:lastRenderedPageBreak/>
              <w:t>Мансийского автономного округа - Югры, муниципальных проектов города Ханты-Мансийска</w:t>
            </w:r>
            <w:proofErr w:type="gramEnd"/>
          </w:p>
        </w:tc>
      </w:tr>
      <w:tr w:rsidR="00014354" w:rsidRPr="00014354" w:rsidTr="00014354">
        <w:tc>
          <w:tcPr>
            <w:tcW w:w="1406" w:type="pct"/>
          </w:tcPr>
          <w:p w:rsidR="00014354" w:rsidRPr="00014354" w:rsidRDefault="00014354" w:rsidP="00014354">
            <w:pPr>
              <w:pStyle w:val="ConsPlusNormal"/>
            </w:pPr>
            <w:r w:rsidRPr="00014354">
              <w:lastRenderedPageBreak/>
              <w:t>Целевые показатели муниципальной программы</w:t>
            </w:r>
          </w:p>
        </w:tc>
        <w:tc>
          <w:tcPr>
            <w:tcW w:w="3594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1. Увеличение протяженности инженерных сетей с 15,23 до 30 км.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2. Увеличение объема ввода жилья с 63 до 100 тыс. кв. м в год.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3. Доля объема ввода жилья в эксплуатацию стандартного жилья в общем объеме введенного в эксплуатацию жилья составит 100%.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 xml:space="preserve">4. Увеличение общей площади жилых помещений, приходящейся в среднем на одного жителя, с 25,2 до 25,3 кв. м, в том числе </w:t>
            </w:r>
            <w:proofErr w:type="gramStart"/>
            <w:r w:rsidRPr="00014354">
              <w:t>введенная</w:t>
            </w:r>
            <w:proofErr w:type="gramEnd"/>
            <w:r w:rsidRPr="00014354">
              <w:t xml:space="preserve"> в действие за один год, составит от 0,63 до 1,0 кв. м.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5. Увеличение площади земельных участков, предоставленных для строительства, в расчете на 10 тыс. человек населения с 18,6 до 19,3 га, в том числе увеличение площади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с 3,5 до 3,85 га</w:t>
            </w:r>
          </w:p>
        </w:tc>
      </w:tr>
      <w:tr w:rsidR="00014354" w:rsidRPr="00014354" w:rsidTr="00014354">
        <w:tc>
          <w:tcPr>
            <w:tcW w:w="1406" w:type="pct"/>
          </w:tcPr>
          <w:p w:rsidR="00014354" w:rsidRPr="00014354" w:rsidRDefault="00014354" w:rsidP="00014354">
            <w:pPr>
              <w:pStyle w:val="ConsPlusNormal"/>
            </w:pPr>
            <w:r w:rsidRPr="00014354">
              <w:t>Сроки реализации муниципальной программы</w:t>
            </w:r>
          </w:p>
        </w:tc>
        <w:tc>
          <w:tcPr>
            <w:tcW w:w="3594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2019 - 2025 годы и на период до 2030 года</w:t>
            </w:r>
          </w:p>
        </w:tc>
      </w:tr>
      <w:tr w:rsidR="00014354" w:rsidRPr="00014354" w:rsidTr="00014354">
        <w:tblPrEx>
          <w:tblBorders>
            <w:insideH w:val="nil"/>
          </w:tblBorders>
        </w:tblPrEx>
        <w:tc>
          <w:tcPr>
            <w:tcW w:w="1406" w:type="pct"/>
            <w:tcBorders>
              <w:bottom w:val="nil"/>
            </w:tcBorders>
          </w:tcPr>
          <w:p w:rsidR="00014354" w:rsidRPr="00014354" w:rsidRDefault="00014354" w:rsidP="00014354">
            <w:pPr>
              <w:pStyle w:val="ConsPlusNormal"/>
            </w:pPr>
            <w:r w:rsidRPr="00014354">
              <w:t>Объемы и источники финансового обеспечения муниципальной программы</w:t>
            </w:r>
          </w:p>
        </w:tc>
        <w:tc>
          <w:tcPr>
            <w:tcW w:w="3594" w:type="pct"/>
            <w:tcBorders>
              <w:bottom w:val="nil"/>
            </w:tcBorders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Общий объем финансирования муниципальной программы за счет средств бюджета Ханты-Мансийского автономного округа - Югры и бюджета города Ханты-Мансийска составляет 283 665 278,33 рублей, в том числе по годам: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2019 год - 30 000 000,00 рублей;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2020 год - 28 308 278,33 рублей;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2021 год - 22 535 700,00 рублей;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2022 год - 22 535 700,00 рублей;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2023 год - 22 535 700,00 рублей;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2024 год - 22 535 700,00 рублей;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2025 год - 22 535 700,00 рублей;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2026 - 2030 годы - 122 678 500,00 рублей</w:t>
            </w:r>
          </w:p>
        </w:tc>
      </w:tr>
      <w:tr w:rsidR="00014354" w:rsidRPr="00014354" w:rsidTr="00014354">
        <w:tblPrEx>
          <w:tblBorders>
            <w:insideH w:val="nil"/>
          </w:tblBorders>
        </w:tblPrEx>
        <w:tc>
          <w:tcPr>
            <w:tcW w:w="5000" w:type="pct"/>
            <w:gridSpan w:val="2"/>
            <w:tcBorders>
              <w:top w:val="nil"/>
            </w:tcBorders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(в ред. постановления Администрации города Ханты-Мансийска от 29.03.2019 N 301)</w:t>
            </w:r>
          </w:p>
        </w:tc>
      </w:tr>
      <w:tr w:rsidR="00014354" w:rsidRPr="00014354" w:rsidTr="00014354">
        <w:tc>
          <w:tcPr>
            <w:tcW w:w="1406" w:type="pct"/>
          </w:tcPr>
          <w:p w:rsidR="00014354" w:rsidRPr="00014354" w:rsidRDefault="00014354" w:rsidP="00014354">
            <w:pPr>
              <w:pStyle w:val="ConsPlusNormal"/>
            </w:pPr>
            <w:r w:rsidRPr="00014354">
              <w:t xml:space="preserve">Объемы и источники финансового обеспечения проектов (мероприятий), </w:t>
            </w:r>
            <w:proofErr w:type="gramStart"/>
            <w:r w:rsidRPr="00014354">
              <w:t>направленных</w:t>
            </w:r>
            <w:proofErr w:type="gramEnd"/>
            <w:r w:rsidRPr="00014354">
              <w:t xml:space="preserve"> в том числе на реализацию национальных проектов (программ) Российской Федерации, портфелей проектов Ханты-Мансийского автономного округа - Югры, муниципальных проектов города Ханты-Мансийска</w:t>
            </w:r>
          </w:p>
        </w:tc>
        <w:tc>
          <w:tcPr>
            <w:tcW w:w="3594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 xml:space="preserve">Муниципальная программа не содержит финансового обеспечения проектов (мероприятий), </w:t>
            </w:r>
            <w:proofErr w:type="gramStart"/>
            <w:r w:rsidRPr="00014354">
              <w:t>направленных</w:t>
            </w:r>
            <w:proofErr w:type="gramEnd"/>
            <w:r w:rsidRPr="00014354">
              <w:t xml:space="preserve"> в том числе на реализацию национальных проектов (программ) Российской Федерации, портфелей проектов Ханты-Мансийского автономного округа - Югры, муниципальных проектов города Ханты-Мансийска</w:t>
            </w:r>
          </w:p>
        </w:tc>
      </w:tr>
    </w:tbl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Title"/>
        <w:jc w:val="center"/>
        <w:outlineLvl w:val="1"/>
      </w:pPr>
      <w:r w:rsidRPr="00014354">
        <w:t xml:space="preserve">Раздел 1. О СТИМУЛИРОВАНИИ </w:t>
      </w:r>
      <w:proofErr w:type="gramStart"/>
      <w:r w:rsidRPr="00014354">
        <w:t>ИНВЕСТИЦИОННОЙ</w:t>
      </w:r>
      <w:proofErr w:type="gramEnd"/>
      <w:r w:rsidRPr="00014354">
        <w:t xml:space="preserve"> И ИННОВАЦИОННОЙ</w:t>
      </w:r>
    </w:p>
    <w:p w:rsidR="00014354" w:rsidRPr="00014354" w:rsidRDefault="00014354" w:rsidP="00014354">
      <w:pPr>
        <w:pStyle w:val="ConsPlusTitle"/>
        <w:jc w:val="center"/>
      </w:pPr>
      <w:r w:rsidRPr="00014354">
        <w:lastRenderedPageBreak/>
        <w:t xml:space="preserve">ДЕЯТЕЛЬНОСТИ, РАЗВИТИЕ КОНКУРЕНЦИИ И </w:t>
      </w:r>
      <w:proofErr w:type="gramStart"/>
      <w:r w:rsidRPr="00014354">
        <w:t>НЕГОСУДАРСТВЕННОГО</w:t>
      </w:r>
      <w:proofErr w:type="gramEnd"/>
    </w:p>
    <w:p w:rsidR="00014354" w:rsidRPr="00014354" w:rsidRDefault="00014354" w:rsidP="00014354">
      <w:pPr>
        <w:pStyle w:val="ConsPlusTitle"/>
        <w:jc w:val="center"/>
      </w:pPr>
      <w:r w:rsidRPr="00014354">
        <w:t>СЕКТОРА ЭКОНОМИКИ</w:t>
      </w: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Существенным препятствием развития жилищного строительства продолжает оставаться ограниченность возможностей обеспечения земельных участков необходимой инженерной инфраструктурой, что значительно снижает темпы жилищного строительства, в том числе индивидуального жилищного строительства. Одновременно с этим страдает инвестиционная привлекательность территории города Ханты-Мансийска (далее - город). Усложняет ситуацию необходимость решения данной проблемы одновременно на всех обозначенных для развития территориях города и высокие затраты на инженерную подготовку свободных территорий под жилищное строительство.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Учитывая срочность решения выявленных проблем, необходимость выработки комплексного и системного подхода их решения, обеспечивающего создание условий для улучшения качества жизни населения, представляется наиболее эффективным решать существующие проблемы в рамках муниципальной программы "Проектирование и строительство инженерных сетей на территории города Ханты-Мансийска".</w:t>
      </w: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Title"/>
        <w:jc w:val="center"/>
        <w:outlineLvl w:val="2"/>
      </w:pPr>
      <w:r w:rsidRPr="00014354">
        <w:t>1.1. Формирование благоприятной деловой среды</w:t>
      </w: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Целесообразность использования программно-целевого метода для решения вышеуказанных проблем определяет и тот факт, что данные проблемы: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входят в число приоритетов социально-экономического развития города;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 xml:space="preserve">не могут быть </w:t>
      </w:r>
      <w:proofErr w:type="gramStart"/>
      <w:r w:rsidRPr="00014354">
        <w:t>решены</w:t>
      </w:r>
      <w:proofErr w:type="gramEnd"/>
      <w:r w:rsidRPr="00014354">
        <w:t xml:space="preserve"> в пределах одного года и требуют значительных бюджетных расходов;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носят комплексный характер, а их решение позволит обеспечить возможность улучшения жилищных условий и качества жизни населения, создать благоприятный инвестиционный климат на территории города, что окажет существенное положительное влияние на социальное благополучие населения, общее экономическое развитие города.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Таким образом, данная программа направлена на решение проблем своевременного и планового развития территорий города, в том числе в целях формирования благоприятных условий для развития деловой среды.</w:t>
      </w: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Title"/>
        <w:jc w:val="center"/>
        <w:outlineLvl w:val="2"/>
      </w:pPr>
      <w:r w:rsidRPr="00014354">
        <w:t>1.2. Инвестиционные проекты</w:t>
      </w: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Муниципальная программа не содержит инвестиционных проектов, реализуемых и (или) планируемых к реализации.</w:t>
      </w: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Title"/>
        <w:jc w:val="center"/>
        <w:outlineLvl w:val="2"/>
      </w:pPr>
      <w:r w:rsidRPr="00014354">
        <w:t>1.3. Развитие конкуренции</w:t>
      </w: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 xml:space="preserve">Муниципальная программа не содержит мер по развитию конкуренции в установленной сфере деятельности и содействию </w:t>
      </w:r>
      <w:proofErr w:type="spellStart"/>
      <w:r w:rsidRPr="00014354">
        <w:t>импортозамещению</w:t>
      </w:r>
      <w:proofErr w:type="spellEnd"/>
      <w:r w:rsidRPr="00014354">
        <w:t>, реализации стандарта развития конкуренции.</w:t>
      </w:r>
    </w:p>
    <w:p w:rsidR="00014354" w:rsidRPr="00014354" w:rsidRDefault="00014354" w:rsidP="00014354">
      <w:pPr>
        <w:pStyle w:val="ConsPlusNormal"/>
        <w:ind w:firstLine="540"/>
        <w:jc w:val="both"/>
      </w:pPr>
      <w:proofErr w:type="gramStart"/>
      <w:r w:rsidRPr="00014354">
        <w:t>В целях развития конкуренции в городе Ханты-Мансийске, во исполнение плана мероприятий ("дорожной карты") по содействию развитию конкуренции в городе Ханты-Мансийске, утвержденного распоряжением Администрации города Ханты-Мансийска от 24.03.2017 N 59-р "Об утверждении плана мероприятий ("дорожной карты") по содействию развитию конкуренции в городе Ханты-Мансийске", Департаментом градостроительства и архитектуры Администрации города Ханты-Мансийска осуществляются мероприятия, направленные на соблюдение порядка закупок у субъектов малого и</w:t>
      </w:r>
      <w:proofErr w:type="gramEnd"/>
      <w:r w:rsidRPr="00014354">
        <w:t xml:space="preserve"> </w:t>
      </w:r>
      <w:proofErr w:type="gramStart"/>
      <w:r w:rsidRPr="00014354">
        <w:t xml:space="preserve">среднего предпринимательства, 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участников, для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предпринимательства, </w:t>
      </w:r>
      <w:r w:rsidRPr="00014354">
        <w:lastRenderedPageBreak/>
        <w:t>осуществляемые в соответствии с Федеральным законом от 05.04.2013 N</w:t>
      </w:r>
      <w:proofErr w:type="gramEnd"/>
      <w:r w:rsidRPr="00014354"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Title"/>
        <w:jc w:val="center"/>
        <w:outlineLvl w:val="1"/>
      </w:pPr>
      <w:r w:rsidRPr="00014354">
        <w:t>Раздел 2. МЕХАНИЗМ РЕАЛИЗАЦИИ МУНИЦИПАЛЬНОЙ ПРОГРАММЫ</w:t>
      </w: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Механизм реализации программы включает разработку и принятие муниципальных правовых актов, необходимых для реализации муниципальной программы.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Координатором программы является Департамент градостроительства и архитектуры. Реализация мероприятий программы осуществляется исполнителями в строгом соответствии с утвержденной программой и в пределах средств, предусмотренных на эти цели. Исполнители муниципальной программы несут ответственность за целевое и эффективное использование выделенных им бюджетных средств.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Координатор муниципальной программы: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обеспечивает в ходе реализации муниципальной программы координацию деятельности исполнителей муниципальной программы, ответственных за реализацию основных мероприятий муниципальной программы, и контролирует их исполнение;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вносит в установленном порядке предложения о распределении финансовых средств и материальных ресурсов, направляемых на проведение основных мероприятий муниципальной программы, формирует сводную бюджетную заявку на очередной финансовый год совместно с исполнителями муниципальной программы;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контролирует выполнение основных мероприятий муниципальной программы;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готовит отчет о ходе реализации мероприятий муниципальной программы, отраженных в таблице 2, анализ показателей эффективности реализации муниципальной программы, отраженных в таблице 1;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осуществляет текущий мониторинг реализации муниципальной программы.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Исполнители муниципальной программы: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в соответствии с основными мероприятиями муниципальной программы направляют предложения к сводной бюджетной заявке с указанием конкретных мероприятий и расчетов в стоимостном выражении с соответствующим обоснованием;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ежемесячно представляют аналитическую информацию о ходе выполнения основных мероприятий муниципальной программы, эффективности использования финансовых средств, оценку значений целевых показателей реализации муниципальной программы.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Реализация мероприятий программы осуществляется исполнителями путем осуществления закупок товаров, работ и услуг для обеспечения муниципальных нужд города Ханты-Мансийска в соответствии с действующим законодательством.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Реализация мероприятий программы осуществляется в соответствии с действующим законодательством Российской Федерации, Ханты-Мансийского автономного округа - Югры и муниципальными правовыми актами города Ханты-Мансийска.</w:t>
      </w:r>
    </w:p>
    <w:p w:rsidR="00014354" w:rsidRPr="00014354" w:rsidRDefault="00014354" w:rsidP="00014354">
      <w:pPr>
        <w:pStyle w:val="ConsPlusNormal"/>
        <w:ind w:firstLine="540"/>
        <w:jc w:val="both"/>
      </w:pPr>
      <w:r w:rsidRPr="00014354">
        <w:t>Муниципальной программой не предусмотрены мероприятия по внедрению и применению технологий бережливого производства, повышения производительности труда, мероприятия на принципах проектного управления, а также мероприятия с применением инициативного бюджетирования, в связи с чем, внедрение механизмов реализации данных мероприятий не предполагается.</w:t>
      </w: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Normal"/>
        <w:jc w:val="right"/>
        <w:outlineLvl w:val="1"/>
      </w:pPr>
      <w:r w:rsidRPr="00014354">
        <w:t>Таблица 1</w:t>
      </w: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Title"/>
        <w:jc w:val="center"/>
      </w:pPr>
      <w:bookmarkStart w:id="1" w:name="P128"/>
      <w:bookmarkEnd w:id="1"/>
      <w:r w:rsidRPr="00014354">
        <w:t>Целевые показатели муниципальной программы</w:t>
      </w: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spacing w:after="0" w:line="240" w:lineRule="auto"/>
        <w:sectPr w:rsidR="00014354" w:rsidRPr="00014354" w:rsidSect="00A81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"/>
        <w:gridCol w:w="4905"/>
        <w:gridCol w:w="1241"/>
        <w:gridCol w:w="879"/>
        <w:gridCol w:w="879"/>
        <w:gridCol w:w="879"/>
        <w:gridCol w:w="879"/>
        <w:gridCol w:w="879"/>
        <w:gridCol w:w="879"/>
        <w:gridCol w:w="888"/>
        <w:gridCol w:w="1635"/>
      </w:tblGrid>
      <w:tr w:rsidR="00014354" w:rsidRPr="00014354" w:rsidTr="00014354">
        <w:tc>
          <w:tcPr>
            <w:tcW w:w="256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lastRenderedPageBreak/>
              <w:t xml:space="preserve">N </w:t>
            </w:r>
            <w:proofErr w:type="gramStart"/>
            <w:r w:rsidRPr="00014354">
              <w:t>п</w:t>
            </w:r>
            <w:proofErr w:type="gramEnd"/>
            <w:r w:rsidRPr="00014354">
              <w:t>/п</w:t>
            </w:r>
          </w:p>
        </w:tc>
        <w:tc>
          <w:tcPr>
            <w:tcW w:w="1669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Наименование целевых показателей</w:t>
            </w:r>
          </w:p>
        </w:tc>
        <w:tc>
          <w:tcPr>
            <w:tcW w:w="422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Базовый показатель на начало реализации программы</w:t>
            </w:r>
          </w:p>
        </w:tc>
        <w:tc>
          <w:tcPr>
            <w:tcW w:w="2096" w:type="pct"/>
            <w:gridSpan w:val="7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Значения показателя по годам</w:t>
            </w:r>
          </w:p>
        </w:tc>
        <w:tc>
          <w:tcPr>
            <w:tcW w:w="556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Целевое значение показателя на дату окончания реализации муниципальной программы</w:t>
            </w:r>
          </w:p>
        </w:tc>
      </w:tr>
      <w:tr w:rsidR="00014354" w:rsidRPr="00014354" w:rsidTr="00014354">
        <w:tc>
          <w:tcPr>
            <w:tcW w:w="256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1669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422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2019 год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2020 год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2021 год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2022 год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2023 год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2024 год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2025 год</w:t>
            </w:r>
          </w:p>
        </w:tc>
        <w:tc>
          <w:tcPr>
            <w:tcW w:w="556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</w:tr>
      <w:tr w:rsidR="00014354" w:rsidRPr="00014354" w:rsidTr="00014354">
        <w:tblPrEx>
          <w:tblBorders>
            <w:insideH w:val="nil"/>
          </w:tblBorders>
        </w:tblPrEx>
        <w:tc>
          <w:tcPr>
            <w:tcW w:w="256" w:type="pct"/>
            <w:tcBorders>
              <w:top w:val="nil"/>
            </w:tcBorders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</w:t>
            </w:r>
          </w:p>
        </w:tc>
        <w:tc>
          <w:tcPr>
            <w:tcW w:w="1669" w:type="pct"/>
            <w:tcBorders>
              <w:top w:val="nil"/>
            </w:tcBorders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</w:t>
            </w:r>
          </w:p>
        </w:tc>
        <w:tc>
          <w:tcPr>
            <w:tcW w:w="422" w:type="pct"/>
            <w:tcBorders>
              <w:top w:val="nil"/>
            </w:tcBorders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4</w:t>
            </w:r>
          </w:p>
        </w:tc>
        <w:tc>
          <w:tcPr>
            <w:tcW w:w="299" w:type="pct"/>
            <w:tcBorders>
              <w:top w:val="nil"/>
            </w:tcBorders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5</w:t>
            </w:r>
          </w:p>
        </w:tc>
        <w:tc>
          <w:tcPr>
            <w:tcW w:w="299" w:type="pct"/>
            <w:tcBorders>
              <w:top w:val="nil"/>
            </w:tcBorders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6</w:t>
            </w:r>
          </w:p>
        </w:tc>
        <w:tc>
          <w:tcPr>
            <w:tcW w:w="299" w:type="pct"/>
            <w:tcBorders>
              <w:top w:val="nil"/>
            </w:tcBorders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7</w:t>
            </w:r>
          </w:p>
        </w:tc>
        <w:tc>
          <w:tcPr>
            <w:tcW w:w="299" w:type="pct"/>
            <w:tcBorders>
              <w:top w:val="nil"/>
            </w:tcBorders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8</w:t>
            </w:r>
          </w:p>
        </w:tc>
        <w:tc>
          <w:tcPr>
            <w:tcW w:w="299" w:type="pct"/>
            <w:tcBorders>
              <w:top w:val="nil"/>
            </w:tcBorders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9</w:t>
            </w:r>
          </w:p>
        </w:tc>
        <w:tc>
          <w:tcPr>
            <w:tcW w:w="299" w:type="pct"/>
            <w:tcBorders>
              <w:top w:val="nil"/>
            </w:tcBorders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10</w:t>
            </w:r>
          </w:p>
        </w:tc>
        <w:tc>
          <w:tcPr>
            <w:tcW w:w="299" w:type="pct"/>
            <w:tcBorders>
              <w:top w:val="nil"/>
            </w:tcBorders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11</w:t>
            </w:r>
          </w:p>
        </w:tc>
        <w:tc>
          <w:tcPr>
            <w:tcW w:w="556" w:type="pct"/>
            <w:tcBorders>
              <w:top w:val="nil"/>
            </w:tcBorders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12</w:t>
            </w:r>
          </w:p>
        </w:tc>
      </w:tr>
      <w:tr w:rsidR="00014354" w:rsidRPr="00014354" w:rsidTr="00014354">
        <w:tc>
          <w:tcPr>
            <w:tcW w:w="25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1.</w:t>
            </w:r>
          </w:p>
        </w:tc>
        <w:tc>
          <w:tcPr>
            <w:tcW w:w="1669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Протяженность построенных инженерных сетей (</w:t>
            </w:r>
            <w:proofErr w:type="gramStart"/>
            <w:r w:rsidRPr="00014354">
              <w:t>км</w:t>
            </w:r>
            <w:proofErr w:type="gramEnd"/>
            <w:r w:rsidRPr="00014354">
              <w:t>)</w:t>
            </w:r>
          </w:p>
        </w:tc>
        <w:tc>
          <w:tcPr>
            <w:tcW w:w="422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15,23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23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24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25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26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27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28</w:t>
            </w:r>
          </w:p>
        </w:tc>
        <w:tc>
          <w:tcPr>
            <w:tcW w:w="55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30</w:t>
            </w:r>
          </w:p>
        </w:tc>
      </w:tr>
      <w:tr w:rsidR="00014354" w:rsidRPr="00014354" w:rsidTr="00014354">
        <w:tc>
          <w:tcPr>
            <w:tcW w:w="25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2.</w:t>
            </w:r>
          </w:p>
        </w:tc>
        <w:tc>
          <w:tcPr>
            <w:tcW w:w="1669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Объем ввода жилья (тыс. кв. м в год)</w:t>
            </w:r>
          </w:p>
        </w:tc>
        <w:tc>
          <w:tcPr>
            <w:tcW w:w="422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63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90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100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100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100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100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100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100</w:t>
            </w:r>
          </w:p>
        </w:tc>
        <w:tc>
          <w:tcPr>
            <w:tcW w:w="55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100</w:t>
            </w:r>
          </w:p>
        </w:tc>
      </w:tr>
      <w:tr w:rsidR="00014354" w:rsidRPr="00014354" w:rsidTr="00014354">
        <w:tc>
          <w:tcPr>
            <w:tcW w:w="25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3.</w:t>
            </w:r>
          </w:p>
        </w:tc>
        <w:tc>
          <w:tcPr>
            <w:tcW w:w="1669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Доля объема ввода в эксплуатацию стандартного жилья в общем объеме введенного в эксплуатацию жилья</w:t>
            </w:r>
            <w:proofErr w:type="gramStart"/>
            <w:r w:rsidRPr="00014354">
              <w:t xml:space="preserve"> (%)</w:t>
            </w:r>
            <w:proofErr w:type="gramEnd"/>
          </w:p>
        </w:tc>
        <w:tc>
          <w:tcPr>
            <w:tcW w:w="422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100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100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100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100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100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100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100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100</w:t>
            </w:r>
          </w:p>
        </w:tc>
        <w:tc>
          <w:tcPr>
            <w:tcW w:w="55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100</w:t>
            </w:r>
          </w:p>
        </w:tc>
      </w:tr>
      <w:tr w:rsidR="00014354" w:rsidRPr="00014354" w:rsidTr="00014354">
        <w:tc>
          <w:tcPr>
            <w:tcW w:w="25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4.</w:t>
            </w:r>
          </w:p>
        </w:tc>
        <w:tc>
          <w:tcPr>
            <w:tcW w:w="1669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Общая площадь жилых помещений, приходящаяся в среднем на одного жителя, всего (кв. м),</w:t>
            </w:r>
          </w:p>
        </w:tc>
        <w:tc>
          <w:tcPr>
            <w:tcW w:w="422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25,2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25,2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25,3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25,3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25,3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25,3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25,3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25,3</w:t>
            </w:r>
          </w:p>
        </w:tc>
        <w:tc>
          <w:tcPr>
            <w:tcW w:w="55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25,3</w:t>
            </w:r>
          </w:p>
        </w:tc>
      </w:tr>
      <w:tr w:rsidR="00014354" w:rsidRPr="00014354" w:rsidTr="00014354">
        <w:tc>
          <w:tcPr>
            <w:tcW w:w="25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4.1.</w:t>
            </w:r>
          </w:p>
        </w:tc>
        <w:tc>
          <w:tcPr>
            <w:tcW w:w="1669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 xml:space="preserve">в том числе </w:t>
            </w:r>
            <w:proofErr w:type="gramStart"/>
            <w:r w:rsidRPr="00014354">
              <w:t>введенная</w:t>
            </w:r>
            <w:proofErr w:type="gramEnd"/>
            <w:r w:rsidRPr="00014354">
              <w:t xml:space="preserve"> в действие за один год (кв. м)</w:t>
            </w:r>
          </w:p>
        </w:tc>
        <w:tc>
          <w:tcPr>
            <w:tcW w:w="422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0,63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0,90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1,0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1,0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1,0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1,0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1,0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1,0</w:t>
            </w:r>
          </w:p>
        </w:tc>
        <w:tc>
          <w:tcPr>
            <w:tcW w:w="55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1,0</w:t>
            </w:r>
          </w:p>
        </w:tc>
      </w:tr>
      <w:tr w:rsidR="00014354" w:rsidRPr="00014354" w:rsidTr="00014354">
        <w:tc>
          <w:tcPr>
            <w:tcW w:w="25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5.</w:t>
            </w:r>
          </w:p>
        </w:tc>
        <w:tc>
          <w:tcPr>
            <w:tcW w:w="1669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Площадь земельных участков, предоставленных для строительства, в расчете на 10 тыс. человек населения, всего (</w:t>
            </w:r>
            <w:proofErr w:type="gramStart"/>
            <w:r w:rsidRPr="00014354">
              <w:t>га</w:t>
            </w:r>
            <w:proofErr w:type="gramEnd"/>
            <w:r w:rsidRPr="00014354">
              <w:t>),</w:t>
            </w:r>
          </w:p>
        </w:tc>
        <w:tc>
          <w:tcPr>
            <w:tcW w:w="422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18,6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18,7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18,8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18,9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19,0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19,1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19,2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19,3</w:t>
            </w:r>
          </w:p>
        </w:tc>
        <w:tc>
          <w:tcPr>
            <w:tcW w:w="55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19,3</w:t>
            </w:r>
          </w:p>
        </w:tc>
      </w:tr>
      <w:tr w:rsidR="00014354" w:rsidRPr="00014354" w:rsidTr="00014354">
        <w:tc>
          <w:tcPr>
            <w:tcW w:w="25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5.1.</w:t>
            </w:r>
          </w:p>
        </w:tc>
        <w:tc>
          <w:tcPr>
            <w:tcW w:w="1669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(</w:t>
            </w:r>
            <w:proofErr w:type="gramStart"/>
            <w:r w:rsidRPr="00014354">
              <w:t>га</w:t>
            </w:r>
            <w:proofErr w:type="gramEnd"/>
            <w:r w:rsidRPr="00014354">
              <w:t>)</w:t>
            </w:r>
          </w:p>
        </w:tc>
        <w:tc>
          <w:tcPr>
            <w:tcW w:w="422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3,50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3,55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3,60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3,65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3,70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3,75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3,80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3,85</w:t>
            </w:r>
          </w:p>
        </w:tc>
        <w:tc>
          <w:tcPr>
            <w:tcW w:w="55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3,85</w:t>
            </w:r>
          </w:p>
        </w:tc>
      </w:tr>
    </w:tbl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Normal"/>
        <w:jc w:val="right"/>
        <w:outlineLvl w:val="1"/>
      </w:pPr>
      <w:r w:rsidRPr="00014354">
        <w:lastRenderedPageBreak/>
        <w:t>Таблица 2</w:t>
      </w: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Title"/>
        <w:jc w:val="center"/>
      </w:pPr>
      <w:bookmarkStart w:id="2" w:name="P235"/>
      <w:bookmarkEnd w:id="2"/>
      <w:r w:rsidRPr="00014354">
        <w:t>Перечень</w:t>
      </w:r>
    </w:p>
    <w:p w:rsidR="00014354" w:rsidRPr="00014354" w:rsidRDefault="00014354" w:rsidP="00014354">
      <w:pPr>
        <w:pStyle w:val="ConsPlusTitle"/>
        <w:jc w:val="center"/>
      </w:pPr>
      <w:r w:rsidRPr="00014354">
        <w:t>основных мероприятий муниципальной программы</w:t>
      </w:r>
    </w:p>
    <w:p w:rsidR="00014354" w:rsidRPr="00014354" w:rsidRDefault="00014354" w:rsidP="00014354">
      <w:pPr>
        <w:pStyle w:val="ConsPlusNormal"/>
        <w:jc w:val="center"/>
      </w:pPr>
      <w:proofErr w:type="gramStart"/>
      <w:r w:rsidRPr="00014354">
        <w:t>(в ред. постановления Администрации города Ханты-Мансийска</w:t>
      </w:r>
      <w:proofErr w:type="gramEnd"/>
    </w:p>
    <w:p w:rsidR="00014354" w:rsidRPr="00014354" w:rsidRDefault="00014354" w:rsidP="00014354">
      <w:pPr>
        <w:pStyle w:val="ConsPlusNormal"/>
        <w:jc w:val="center"/>
      </w:pPr>
      <w:r w:rsidRPr="00014354">
        <w:t>от 29.03.2019 N 301)</w:t>
      </w:r>
    </w:p>
    <w:p w:rsidR="00014354" w:rsidRPr="00014354" w:rsidRDefault="00014354" w:rsidP="0001435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"/>
        <w:gridCol w:w="1470"/>
        <w:gridCol w:w="1497"/>
        <w:gridCol w:w="1037"/>
        <w:gridCol w:w="1297"/>
        <w:gridCol w:w="1068"/>
        <w:gridCol w:w="986"/>
        <w:gridCol w:w="986"/>
        <w:gridCol w:w="986"/>
        <w:gridCol w:w="986"/>
        <w:gridCol w:w="986"/>
        <w:gridCol w:w="986"/>
        <w:gridCol w:w="986"/>
        <w:gridCol w:w="1068"/>
      </w:tblGrid>
      <w:tr w:rsidR="00014354" w:rsidRPr="00014354" w:rsidTr="00014354">
        <w:tc>
          <w:tcPr>
            <w:tcW w:w="164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 xml:space="preserve">N </w:t>
            </w:r>
            <w:proofErr w:type="gramStart"/>
            <w:r w:rsidRPr="00014354">
              <w:t>п</w:t>
            </w:r>
            <w:proofErr w:type="gramEnd"/>
            <w:r w:rsidRPr="00014354">
              <w:t>/п</w:t>
            </w:r>
          </w:p>
        </w:tc>
        <w:tc>
          <w:tcPr>
            <w:tcW w:w="478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Основные мероприятия муниципальной программы</w:t>
            </w:r>
          </w:p>
          <w:p w:rsidR="00014354" w:rsidRPr="00014354" w:rsidRDefault="00014354" w:rsidP="00014354">
            <w:pPr>
              <w:pStyle w:val="ConsPlusNormal"/>
              <w:jc w:val="center"/>
            </w:pPr>
            <w:proofErr w:type="gramStart"/>
            <w:r w:rsidRPr="00014354">
              <w:t>(их связь</w:t>
            </w:r>
            <w:proofErr w:type="gramEnd"/>
          </w:p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с целевыми показателями муниципальной программы)</w:t>
            </w:r>
          </w:p>
        </w:tc>
        <w:tc>
          <w:tcPr>
            <w:tcW w:w="418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Главный распорядитель бюджетных средств</w:t>
            </w:r>
          </w:p>
        </w:tc>
        <w:tc>
          <w:tcPr>
            <w:tcW w:w="298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Исполнители программы</w:t>
            </w:r>
          </w:p>
        </w:tc>
        <w:tc>
          <w:tcPr>
            <w:tcW w:w="299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Источники финансирования</w:t>
            </w:r>
          </w:p>
        </w:tc>
        <w:tc>
          <w:tcPr>
            <w:tcW w:w="3344" w:type="pct"/>
            <w:gridSpan w:val="9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Финансовые затраты на реализацию (рублей)</w:t>
            </w:r>
          </w:p>
        </w:tc>
      </w:tr>
      <w:tr w:rsidR="00014354" w:rsidRPr="00014354" w:rsidTr="00014354">
        <w:tc>
          <w:tcPr>
            <w:tcW w:w="164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478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418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8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9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396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Всего</w:t>
            </w:r>
          </w:p>
        </w:tc>
        <w:tc>
          <w:tcPr>
            <w:tcW w:w="2948" w:type="pct"/>
            <w:gridSpan w:val="8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в том числе:</w:t>
            </w:r>
          </w:p>
        </w:tc>
      </w:tr>
      <w:tr w:rsidR="00014354" w:rsidRPr="00014354" w:rsidTr="00014354">
        <w:tc>
          <w:tcPr>
            <w:tcW w:w="164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478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418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8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9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396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2019 год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2020 год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2021 год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2022 год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2023 год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2024 год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2025 год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2026 - 2030 годы</w:t>
            </w:r>
          </w:p>
        </w:tc>
      </w:tr>
      <w:tr w:rsidR="00014354" w:rsidRPr="00014354" w:rsidTr="00014354">
        <w:tc>
          <w:tcPr>
            <w:tcW w:w="164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</w:t>
            </w:r>
          </w:p>
        </w:tc>
        <w:tc>
          <w:tcPr>
            <w:tcW w:w="478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</w:t>
            </w:r>
          </w:p>
        </w:tc>
        <w:tc>
          <w:tcPr>
            <w:tcW w:w="418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3</w:t>
            </w:r>
          </w:p>
        </w:tc>
        <w:tc>
          <w:tcPr>
            <w:tcW w:w="298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4</w:t>
            </w:r>
          </w:p>
        </w:tc>
        <w:tc>
          <w:tcPr>
            <w:tcW w:w="299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5</w:t>
            </w:r>
          </w:p>
        </w:tc>
        <w:tc>
          <w:tcPr>
            <w:tcW w:w="396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6</w:t>
            </w:r>
          </w:p>
        </w:tc>
        <w:tc>
          <w:tcPr>
            <w:tcW w:w="364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7</w:t>
            </w:r>
          </w:p>
        </w:tc>
        <w:tc>
          <w:tcPr>
            <w:tcW w:w="364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8</w:t>
            </w:r>
          </w:p>
        </w:tc>
        <w:tc>
          <w:tcPr>
            <w:tcW w:w="364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9</w:t>
            </w:r>
          </w:p>
        </w:tc>
        <w:tc>
          <w:tcPr>
            <w:tcW w:w="364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10</w:t>
            </w:r>
          </w:p>
        </w:tc>
        <w:tc>
          <w:tcPr>
            <w:tcW w:w="364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11</w:t>
            </w:r>
          </w:p>
        </w:tc>
        <w:tc>
          <w:tcPr>
            <w:tcW w:w="364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12</w:t>
            </w:r>
          </w:p>
        </w:tc>
        <w:tc>
          <w:tcPr>
            <w:tcW w:w="364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13</w:t>
            </w:r>
          </w:p>
        </w:tc>
        <w:tc>
          <w:tcPr>
            <w:tcW w:w="396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14</w:t>
            </w:r>
          </w:p>
        </w:tc>
      </w:tr>
      <w:tr w:rsidR="00014354" w:rsidRPr="00014354" w:rsidTr="00014354">
        <w:tc>
          <w:tcPr>
            <w:tcW w:w="164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1.</w:t>
            </w:r>
          </w:p>
        </w:tc>
        <w:tc>
          <w:tcPr>
            <w:tcW w:w="478" w:type="pct"/>
            <w:vMerge w:val="restart"/>
            <w:vAlign w:val="center"/>
          </w:tcPr>
          <w:p w:rsidR="00014354" w:rsidRPr="00014354" w:rsidRDefault="00014354" w:rsidP="00014354">
            <w:pPr>
              <w:pStyle w:val="ConsPlusNormal"/>
            </w:pPr>
            <w:r w:rsidRPr="00014354">
              <w:t>Проектирование и строительство систем инженерной инфраструктуры в целях обеспечения инженерной подготовки земельных участков</w:t>
            </w:r>
          </w:p>
          <w:p w:rsidR="00014354" w:rsidRPr="00014354" w:rsidRDefault="00014354" w:rsidP="00014354">
            <w:pPr>
              <w:pStyle w:val="ConsPlusNormal"/>
            </w:pPr>
            <w:r w:rsidRPr="00014354">
              <w:t xml:space="preserve">для </w:t>
            </w:r>
            <w:r w:rsidRPr="00014354">
              <w:lastRenderedPageBreak/>
              <w:t>жилищного строительства</w:t>
            </w:r>
          </w:p>
          <w:p w:rsidR="00014354" w:rsidRPr="00014354" w:rsidRDefault="00014354" w:rsidP="00014354">
            <w:pPr>
              <w:pStyle w:val="ConsPlusNormal"/>
            </w:pPr>
            <w:r w:rsidRPr="00014354">
              <w:t>(1, 2, 3, 4, 5)</w:t>
            </w:r>
          </w:p>
        </w:tc>
        <w:tc>
          <w:tcPr>
            <w:tcW w:w="418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lastRenderedPageBreak/>
              <w:t>Департамент градостроительства</w:t>
            </w:r>
          </w:p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и архитектуры</w:t>
            </w:r>
          </w:p>
        </w:tc>
        <w:tc>
          <w:tcPr>
            <w:tcW w:w="298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МКУ "УКС"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</w:pPr>
            <w:r w:rsidRPr="00014354">
              <w:t>всего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283665278,33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30000000,00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28308278,33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112678500,00</w:t>
            </w:r>
          </w:p>
        </w:tc>
      </w:tr>
      <w:tr w:rsidR="00014354" w:rsidRPr="00014354" w:rsidTr="00014354">
        <w:tc>
          <w:tcPr>
            <w:tcW w:w="164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478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418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8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</w:pPr>
            <w:r w:rsidRPr="00014354">
              <w:t>бюджет автономного округа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15000000,00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15000000,00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</w:tr>
      <w:tr w:rsidR="00014354" w:rsidRPr="00014354" w:rsidTr="00014354">
        <w:tc>
          <w:tcPr>
            <w:tcW w:w="164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478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418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8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</w:pPr>
            <w:r w:rsidRPr="00014354">
              <w:t>бюджет города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268665278,33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15000000,00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28308278,33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112678500,00</w:t>
            </w:r>
          </w:p>
        </w:tc>
      </w:tr>
      <w:tr w:rsidR="00014354" w:rsidRPr="00014354" w:rsidTr="00014354">
        <w:tc>
          <w:tcPr>
            <w:tcW w:w="164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lastRenderedPageBreak/>
              <w:t>2.</w:t>
            </w:r>
          </w:p>
        </w:tc>
        <w:tc>
          <w:tcPr>
            <w:tcW w:w="478" w:type="pct"/>
            <w:vMerge w:val="restart"/>
            <w:vAlign w:val="center"/>
          </w:tcPr>
          <w:p w:rsidR="00014354" w:rsidRPr="00014354" w:rsidRDefault="00014354" w:rsidP="00014354">
            <w:pPr>
              <w:pStyle w:val="ConsPlusNormal"/>
            </w:pPr>
            <w:r w:rsidRPr="00014354">
              <w:t>Стимулирование застройщиков</w:t>
            </w:r>
          </w:p>
          <w:p w:rsidR="00014354" w:rsidRPr="00014354" w:rsidRDefault="00014354" w:rsidP="00014354">
            <w:pPr>
              <w:pStyle w:val="ConsPlusNormal"/>
            </w:pPr>
            <w:r w:rsidRPr="00014354">
              <w:t>на реализацию проектов жилищного строительства и осуществление единой политики в сфере строительства, градостроительной деятельности и жилищных отношений</w:t>
            </w:r>
          </w:p>
          <w:p w:rsidR="00014354" w:rsidRPr="00014354" w:rsidRDefault="00014354" w:rsidP="00014354">
            <w:pPr>
              <w:pStyle w:val="ConsPlusNormal"/>
            </w:pPr>
            <w:r w:rsidRPr="00014354">
              <w:t>(2, 3, 4)</w:t>
            </w:r>
          </w:p>
        </w:tc>
        <w:tc>
          <w:tcPr>
            <w:tcW w:w="418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Департамент градостроительства</w:t>
            </w:r>
          </w:p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и архитектуры</w:t>
            </w:r>
          </w:p>
        </w:tc>
        <w:tc>
          <w:tcPr>
            <w:tcW w:w="298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МКУ "УКС"</w:t>
            </w: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</w:pPr>
            <w:r w:rsidRPr="00014354">
              <w:t>всего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</w:tr>
      <w:tr w:rsidR="00014354" w:rsidRPr="00014354" w:rsidTr="00014354">
        <w:tc>
          <w:tcPr>
            <w:tcW w:w="164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478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418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8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</w:pPr>
            <w:r w:rsidRPr="00014354">
              <w:t>бюджет автономного округа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</w:tr>
      <w:tr w:rsidR="00014354" w:rsidRPr="00014354" w:rsidTr="00014354">
        <w:tc>
          <w:tcPr>
            <w:tcW w:w="164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478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418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8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9" w:type="pct"/>
          </w:tcPr>
          <w:p w:rsidR="00014354" w:rsidRPr="00014354" w:rsidRDefault="00014354" w:rsidP="00014354">
            <w:pPr>
              <w:pStyle w:val="ConsPlusNormal"/>
            </w:pPr>
            <w:r w:rsidRPr="00014354">
              <w:t>бюджет города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</w:tr>
      <w:tr w:rsidR="00014354" w:rsidRPr="00014354" w:rsidTr="00014354">
        <w:tc>
          <w:tcPr>
            <w:tcW w:w="1358" w:type="pct"/>
            <w:gridSpan w:val="4"/>
            <w:vMerge w:val="restart"/>
          </w:tcPr>
          <w:p w:rsidR="00014354" w:rsidRPr="00014354" w:rsidRDefault="00014354" w:rsidP="00014354">
            <w:pPr>
              <w:pStyle w:val="ConsPlusNormal"/>
            </w:pPr>
            <w:r w:rsidRPr="00014354">
              <w:t>Всего по муниципальной программе:</w:t>
            </w:r>
          </w:p>
        </w:tc>
        <w:tc>
          <w:tcPr>
            <w:tcW w:w="299" w:type="pct"/>
            <w:vAlign w:val="center"/>
          </w:tcPr>
          <w:p w:rsidR="00014354" w:rsidRPr="00014354" w:rsidRDefault="00014354" w:rsidP="00014354">
            <w:pPr>
              <w:pStyle w:val="ConsPlusNormal"/>
            </w:pPr>
            <w:r w:rsidRPr="00014354">
              <w:t>всего</w:t>
            </w:r>
          </w:p>
        </w:tc>
        <w:tc>
          <w:tcPr>
            <w:tcW w:w="396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283665278,33</w:t>
            </w:r>
          </w:p>
        </w:tc>
        <w:tc>
          <w:tcPr>
            <w:tcW w:w="364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30000000,00</w:t>
            </w:r>
          </w:p>
        </w:tc>
        <w:tc>
          <w:tcPr>
            <w:tcW w:w="364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28308278,33</w:t>
            </w:r>
          </w:p>
        </w:tc>
        <w:tc>
          <w:tcPr>
            <w:tcW w:w="364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96" w:type="pct"/>
            <w:vAlign w:val="center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112678500,00</w:t>
            </w:r>
          </w:p>
        </w:tc>
      </w:tr>
      <w:tr w:rsidR="00014354" w:rsidRPr="00014354" w:rsidTr="00014354">
        <w:tc>
          <w:tcPr>
            <w:tcW w:w="1358" w:type="pct"/>
            <w:gridSpan w:val="4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9" w:type="pct"/>
            <w:vAlign w:val="center"/>
          </w:tcPr>
          <w:p w:rsidR="00014354" w:rsidRPr="00014354" w:rsidRDefault="00014354" w:rsidP="00014354">
            <w:pPr>
              <w:pStyle w:val="ConsPlusNormal"/>
            </w:pPr>
            <w:r w:rsidRPr="00014354">
              <w:t>бюджет автономного округа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15000000,00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15000000,00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</w:tr>
      <w:tr w:rsidR="00014354" w:rsidRPr="00014354" w:rsidTr="00014354">
        <w:tc>
          <w:tcPr>
            <w:tcW w:w="1358" w:type="pct"/>
            <w:gridSpan w:val="4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9" w:type="pct"/>
            <w:vAlign w:val="center"/>
          </w:tcPr>
          <w:p w:rsidR="00014354" w:rsidRPr="00014354" w:rsidRDefault="00014354" w:rsidP="00014354">
            <w:pPr>
              <w:pStyle w:val="ConsPlusNormal"/>
            </w:pPr>
            <w:r w:rsidRPr="00014354">
              <w:t xml:space="preserve">бюджет </w:t>
            </w:r>
            <w:r w:rsidRPr="00014354">
              <w:lastRenderedPageBreak/>
              <w:t>города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lastRenderedPageBreak/>
              <w:t>26866527</w:t>
            </w:r>
            <w:r w:rsidRPr="00014354">
              <w:lastRenderedPageBreak/>
              <w:t>8,33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lastRenderedPageBreak/>
              <w:t>1500000</w:t>
            </w:r>
            <w:r w:rsidRPr="00014354">
              <w:lastRenderedPageBreak/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lastRenderedPageBreak/>
              <w:t>2830827</w:t>
            </w:r>
            <w:r w:rsidRPr="00014354">
              <w:lastRenderedPageBreak/>
              <w:t>8,33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lastRenderedPageBreak/>
              <w:t>2253570</w:t>
            </w:r>
            <w:r w:rsidRPr="00014354">
              <w:lastRenderedPageBreak/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lastRenderedPageBreak/>
              <w:t>2253570</w:t>
            </w:r>
            <w:r w:rsidRPr="00014354">
              <w:lastRenderedPageBreak/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lastRenderedPageBreak/>
              <w:t>2253570</w:t>
            </w:r>
            <w:r w:rsidRPr="00014354">
              <w:lastRenderedPageBreak/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lastRenderedPageBreak/>
              <w:t>2253570</w:t>
            </w:r>
            <w:r w:rsidRPr="00014354">
              <w:lastRenderedPageBreak/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lastRenderedPageBreak/>
              <w:t>2253570</w:t>
            </w:r>
            <w:r w:rsidRPr="00014354">
              <w:lastRenderedPageBreak/>
              <w:t>0,00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lastRenderedPageBreak/>
              <w:t>11267850</w:t>
            </w:r>
            <w:r w:rsidRPr="00014354">
              <w:lastRenderedPageBreak/>
              <w:t>0,00</w:t>
            </w:r>
          </w:p>
        </w:tc>
      </w:tr>
      <w:tr w:rsidR="00014354" w:rsidRPr="00014354" w:rsidTr="00014354">
        <w:tc>
          <w:tcPr>
            <w:tcW w:w="1358" w:type="pct"/>
            <w:gridSpan w:val="4"/>
            <w:vMerge w:val="restart"/>
          </w:tcPr>
          <w:p w:rsidR="00014354" w:rsidRPr="00014354" w:rsidRDefault="00014354" w:rsidP="00014354">
            <w:pPr>
              <w:pStyle w:val="ConsPlusNormal"/>
            </w:pPr>
            <w:r w:rsidRPr="00014354">
              <w:lastRenderedPageBreak/>
              <w:t>Инвестиции в объекты муниципальной собственности</w:t>
            </w:r>
          </w:p>
        </w:tc>
        <w:tc>
          <w:tcPr>
            <w:tcW w:w="299" w:type="pct"/>
            <w:vAlign w:val="center"/>
          </w:tcPr>
          <w:p w:rsidR="00014354" w:rsidRPr="00014354" w:rsidRDefault="00014354" w:rsidP="00014354">
            <w:pPr>
              <w:pStyle w:val="ConsPlusNormal"/>
            </w:pPr>
            <w:r w:rsidRPr="00014354">
              <w:t>всего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283665278,33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30000000,00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28308278,33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112678500,00</w:t>
            </w:r>
          </w:p>
        </w:tc>
      </w:tr>
      <w:tr w:rsidR="00014354" w:rsidRPr="00014354" w:rsidTr="00014354">
        <w:tc>
          <w:tcPr>
            <w:tcW w:w="1358" w:type="pct"/>
            <w:gridSpan w:val="4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9" w:type="pct"/>
            <w:vAlign w:val="center"/>
          </w:tcPr>
          <w:p w:rsidR="00014354" w:rsidRPr="00014354" w:rsidRDefault="00014354" w:rsidP="00014354">
            <w:pPr>
              <w:pStyle w:val="ConsPlusNormal"/>
            </w:pPr>
            <w:r w:rsidRPr="00014354">
              <w:t>бюджет автономного округа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15000000,00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15000000,00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</w:tr>
      <w:tr w:rsidR="00014354" w:rsidRPr="00014354" w:rsidTr="00014354">
        <w:tc>
          <w:tcPr>
            <w:tcW w:w="1358" w:type="pct"/>
            <w:gridSpan w:val="4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9" w:type="pct"/>
            <w:vAlign w:val="center"/>
          </w:tcPr>
          <w:p w:rsidR="00014354" w:rsidRPr="00014354" w:rsidRDefault="00014354" w:rsidP="00014354">
            <w:pPr>
              <w:pStyle w:val="ConsPlusNormal"/>
            </w:pPr>
            <w:r w:rsidRPr="00014354">
              <w:t>бюджет города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268665278,33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15000000,00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28308278,33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112678500,00</w:t>
            </w:r>
          </w:p>
        </w:tc>
      </w:tr>
      <w:tr w:rsidR="00014354" w:rsidRPr="00014354" w:rsidTr="00014354">
        <w:tc>
          <w:tcPr>
            <w:tcW w:w="1358" w:type="pct"/>
            <w:gridSpan w:val="4"/>
          </w:tcPr>
          <w:p w:rsidR="00014354" w:rsidRPr="00014354" w:rsidRDefault="00014354" w:rsidP="00014354">
            <w:pPr>
              <w:pStyle w:val="ConsPlusNormal"/>
            </w:pPr>
            <w:r w:rsidRPr="00014354">
              <w:t>в том числе:</w:t>
            </w:r>
          </w:p>
        </w:tc>
        <w:tc>
          <w:tcPr>
            <w:tcW w:w="299" w:type="pct"/>
            <w:vAlign w:val="center"/>
          </w:tcPr>
          <w:p w:rsidR="00014354" w:rsidRPr="00014354" w:rsidRDefault="00014354" w:rsidP="00014354">
            <w:pPr>
              <w:pStyle w:val="ConsPlusNormal"/>
            </w:pP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</w:pP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</w:pP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</w:pP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</w:pP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</w:pP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</w:pP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</w:pP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</w:pP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</w:pPr>
          </w:p>
        </w:tc>
      </w:tr>
      <w:tr w:rsidR="00014354" w:rsidRPr="00014354" w:rsidTr="00014354">
        <w:tc>
          <w:tcPr>
            <w:tcW w:w="1358" w:type="pct"/>
            <w:gridSpan w:val="4"/>
            <w:vMerge w:val="restart"/>
          </w:tcPr>
          <w:p w:rsidR="00014354" w:rsidRPr="00014354" w:rsidRDefault="00014354" w:rsidP="00014354">
            <w:pPr>
              <w:pStyle w:val="ConsPlusNormal"/>
            </w:pPr>
            <w:r w:rsidRPr="00014354">
              <w:t xml:space="preserve">Проекты (мероприятия), </w:t>
            </w:r>
            <w:proofErr w:type="gramStart"/>
            <w:r w:rsidRPr="00014354">
              <w:t>направленные</w:t>
            </w:r>
            <w:proofErr w:type="gramEnd"/>
            <w:r w:rsidRPr="00014354">
              <w:t xml:space="preserve"> в том числе на реализацию национальных и федеральных проектов Российской Федерации, портфелей проектов Ханты-Мансийского автономного округа - Югры, муниципальных проектов города Ханты-Мансийска</w:t>
            </w:r>
          </w:p>
        </w:tc>
        <w:tc>
          <w:tcPr>
            <w:tcW w:w="299" w:type="pct"/>
            <w:vAlign w:val="center"/>
          </w:tcPr>
          <w:p w:rsidR="00014354" w:rsidRPr="00014354" w:rsidRDefault="00014354" w:rsidP="00014354">
            <w:pPr>
              <w:pStyle w:val="ConsPlusNormal"/>
            </w:pPr>
            <w:r w:rsidRPr="00014354">
              <w:t>всего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</w:tr>
      <w:tr w:rsidR="00014354" w:rsidRPr="00014354" w:rsidTr="00014354">
        <w:tc>
          <w:tcPr>
            <w:tcW w:w="1358" w:type="pct"/>
            <w:gridSpan w:val="4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9" w:type="pct"/>
            <w:vAlign w:val="center"/>
          </w:tcPr>
          <w:p w:rsidR="00014354" w:rsidRPr="00014354" w:rsidRDefault="00014354" w:rsidP="00014354">
            <w:pPr>
              <w:pStyle w:val="ConsPlusNormal"/>
            </w:pPr>
            <w:r w:rsidRPr="00014354">
              <w:t>бюджет автономного округа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</w:tr>
      <w:tr w:rsidR="00014354" w:rsidRPr="00014354" w:rsidTr="00014354">
        <w:tc>
          <w:tcPr>
            <w:tcW w:w="1358" w:type="pct"/>
            <w:gridSpan w:val="4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9" w:type="pct"/>
            <w:vAlign w:val="center"/>
          </w:tcPr>
          <w:p w:rsidR="00014354" w:rsidRPr="00014354" w:rsidRDefault="00014354" w:rsidP="00014354">
            <w:pPr>
              <w:pStyle w:val="ConsPlusNormal"/>
            </w:pPr>
            <w:r w:rsidRPr="00014354">
              <w:t>бюджет города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</w:tr>
      <w:tr w:rsidR="00014354" w:rsidRPr="00014354" w:rsidTr="00014354">
        <w:tc>
          <w:tcPr>
            <w:tcW w:w="1358" w:type="pct"/>
            <w:gridSpan w:val="4"/>
            <w:vMerge w:val="restart"/>
          </w:tcPr>
          <w:p w:rsidR="00014354" w:rsidRPr="00014354" w:rsidRDefault="00014354" w:rsidP="00014354">
            <w:pPr>
              <w:pStyle w:val="ConsPlusNormal"/>
            </w:pPr>
            <w:r w:rsidRPr="00014354">
              <w:t>в том числе инвестиции в объекты муниципальной собственности</w:t>
            </w:r>
          </w:p>
        </w:tc>
        <w:tc>
          <w:tcPr>
            <w:tcW w:w="299" w:type="pct"/>
            <w:vAlign w:val="center"/>
          </w:tcPr>
          <w:p w:rsidR="00014354" w:rsidRPr="00014354" w:rsidRDefault="00014354" w:rsidP="00014354">
            <w:pPr>
              <w:pStyle w:val="ConsPlusNormal"/>
            </w:pPr>
            <w:r w:rsidRPr="00014354">
              <w:t>всего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</w:tr>
      <w:tr w:rsidR="00014354" w:rsidRPr="00014354" w:rsidTr="00014354">
        <w:tc>
          <w:tcPr>
            <w:tcW w:w="1358" w:type="pct"/>
            <w:gridSpan w:val="4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9" w:type="pct"/>
            <w:vAlign w:val="center"/>
          </w:tcPr>
          <w:p w:rsidR="00014354" w:rsidRPr="00014354" w:rsidRDefault="00014354" w:rsidP="00014354">
            <w:pPr>
              <w:pStyle w:val="ConsPlusNormal"/>
            </w:pPr>
            <w:r w:rsidRPr="00014354">
              <w:t>бюджет автономного округа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</w:tr>
      <w:tr w:rsidR="00014354" w:rsidRPr="00014354" w:rsidTr="00014354">
        <w:tc>
          <w:tcPr>
            <w:tcW w:w="1358" w:type="pct"/>
            <w:gridSpan w:val="4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9" w:type="pct"/>
            <w:vAlign w:val="center"/>
          </w:tcPr>
          <w:p w:rsidR="00014354" w:rsidRPr="00014354" w:rsidRDefault="00014354" w:rsidP="00014354">
            <w:pPr>
              <w:pStyle w:val="ConsPlusNormal"/>
            </w:pPr>
            <w:r w:rsidRPr="00014354">
              <w:t>бюджет города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</w:tr>
      <w:tr w:rsidR="00014354" w:rsidRPr="00014354" w:rsidTr="00014354">
        <w:tc>
          <w:tcPr>
            <w:tcW w:w="1358" w:type="pct"/>
            <w:gridSpan w:val="4"/>
            <w:vMerge w:val="restart"/>
          </w:tcPr>
          <w:p w:rsidR="00014354" w:rsidRPr="00014354" w:rsidRDefault="00014354" w:rsidP="00014354">
            <w:pPr>
              <w:pStyle w:val="ConsPlusNormal"/>
            </w:pPr>
            <w:proofErr w:type="gramStart"/>
            <w:r w:rsidRPr="00014354">
              <w:t xml:space="preserve">Инвестиции в объекты муниципальной собственности (за исключением инвестиций в объекты муниципальной собственности по </w:t>
            </w:r>
            <w:r w:rsidRPr="00014354">
              <w:lastRenderedPageBreak/>
              <w:t>проектам (мероприятиям)</w:t>
            </w:r>
            <w:proofErr w:type="gramEnd"/>
          </w:p>
        </w:tc>
        <w:tc>
          <w:tcPr>
            <w:tcW w:w="299" w:type="pct"/>
            <w:vAlign w:val="center"/>
          </w:tcPr>
          <w:p w:rsidR="00014354" w:rsidRPr="00014354" w:rsidRDefault="00014354" w:rsidP="00014354">
            <w:pPr>
              <w:pStyle w:val="ConsPlusNormal"/>
            </w:pPr>
            <w:r w:rsidRPr="00014354">
              <w:lastRenderedPageBreak/>
              <w:t>всего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283665278,33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30000000,00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28308278,33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112678500,00</w:t>
            </w:r>
          </w:p>
        </w:tc>
      </w:tr>
      <w:tr w:rsidR="00014354" w:rsidRPr="00014354" w:rsidTr="00014354">
        <w:tc>
          <w:tcPr>
            <w:tcW w:w="1358" w:type="pct"/>
            <w:gridSpan w:val="4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9" w:type="pct"/>
            <w:vAlign w:val="center"/>
          </w:tcPr>
          <w:p w:rsidR="00014354" w:rsidRPr="00014354" w:rsidRDefault="00014354" w:rsidP="00014354">
            <w:pPr>
              <w:pStyle w:val="ConsPlusNormal"/>
            </w:pPr>
            <w:r w:rsidRPr="00014354">
              <w:t xml:space="preserve">бюджет </w:t>
            </w:r>
            <w:r w:rsidRPr="00014354">
              <w:lastRenderedPageBreak/>
              <w:t>автономного округа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lastRenderedPageBreak/>
              <w:t>15000000</w:t>
            </w:r>
            <w:r w:rsidRPr="00014354">
              <w:lastRenderedPageBreak/>
              <w:t>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lastRenderedPageBreak/>
              <w:t>1500000</w:t>
            </w:r>
            <w:r w:rsidRPr="00014354">
              <w:lastRenderedPageBreak/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lastRenderedPageBreak/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0,00</w:t>
            </w:r>
          </w:p>
        </w:tc>
      </w:tr>
      <w:tr w:rsidR="00014354" w:rsidRPr="00014354" w:rsidTr="00014354">
        <w:tc>
          <w:tcPr>
            <w:tcW w:w="1358" w:type="pct"/>
            <w:gridSpan w:val="4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299" w:type="pct"/>
            <w:vAlign w:val="center"/>
          </w:tcPr>
          <w:p w:rsidR="00014354" w:rsidRPr="00014354" w:rsidRDefault="00014354" w:rsidP="00014354">
            <w:pPr>
              <w:pStyle w:val="ConsPlusNormal"/>
            </w:pPr>
            <w:r w:rsidRPr="00014354">
              <w:t>бюджет города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268665278,33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15000000,00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28308278,33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6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22535700,00</w:t>
            </w:r>
          </w:p>
        </w:tc>
        <w:tc>
          <w:tcPr>
            <w:tcW w:w="39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112678500,00</w:t>
            </w:r>
          </w:p>
        </w:tc>
      </w:tr>
    </w:tbl>
    <w:p w:rsidR="00014354" w:rsidRDefault="00014354" w:rsidP="00014354">
      <w:pPr>
        <w:pStyle w:val="ConsPlusNormal"/>
        <w:jc w:val="right"/>
        <w:outlineLvl w:val="1"/>
      </w:pPr>
    </w:p>
    <w:p w:rsidR="00014354" w:rsidRPr="00014354" w:rsidRDefault="00014354" w:rsidP="00014354">
      <w:pPr>
        <w:pStyle w:val="ConsPlusNormal"/>
        <w:jc w:val="right"/>
        <w:outlineLvl w:val="1"/>
      </w:pPr>
      <w:r w:rsidRPr="00014354">
        <w:t>Таблица 3</w:t>
      </w: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Title"/>
        <w:jc w:val="center"/>
      </w:pPr>
      <w:r w:rsidRPr="00014354">
        <w:t>Проекты (мероприятия), направленные в том числе</w:t>
      </w:r>
    </w:p>
    <w:p w:rsidR="00014354" w:rsidRPr="00014354" w:rsidRDefault="00014354" w:rsidP="00014354">
      <w:pPr>
        <w:pStyle w:val="ConsPlusTitle"/>
        <w:jc w:val="center"/>
      </w:pPr>
      <w:r w:rsidRPr="00014354">
        <w:t xml:space="preserve">на реализацию национальных и федеральных проектов </w:t>
      </w:r>
      <w:proofErr w:type="gramStart"/>
      <w:r w:rsidRPr="00014354">
        <w:t>Российской</w:t>
      </w:r>
      <w:proofErr w:type="gramEnd"/>
    </w:p>
    <w:p w:rsidR="00014354" w:rsidRPr="00014354" w:rsidRDefault="00014354" w:rsidP="00014354">
      <w:pPr>
        <w:pStyle w:val="ConsPlusTitle"/>
        <w:jc w:val="center"/>
      </w:pPr>
      <w:r w:rsidRPr="00014354">
        <w:t xml:space="preserve">Федерации, портфелей проектов Ханты-Мансийского </w:t>
      </w:r>
      <w:proofErr w:type="gramStart"/>
      <w:r w:rsidRPr="00014354">
        <w:t>автономного</w:t>
      </w:r>
      <w:proofErr w:type="gramEnd"/>
    </w:p>
    <w:p w:rsidR="00014354" w:rsidRPr="00014354" w:rsidRDefault="00014354" w:rsidP="00014354">
      <w:pPr>
        <w:pStyle w:val="ConsPlusTitle"/>
        <w:jc w:val="center"/>
      </w:pPr>
      <w:r w:rsidRPr="00014354">
        <w:t>округа - Югры, муниципальных проектов города Ханты-Мансийска</w:t>
      </w:r>
    </w:p>
    <w:p w:rsidR="00014354" w:rsidRPr="00014354" w:rsidRDefault="00014354" w:rsidP="0001435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33"/>
        <w:gridCol w:w="1376"/>
        <w:gridCol w:w="898"/>
        <w:gridCol w:w="1241"/>
        <w:gridCol w:w="1716"/>
        <w:gridCol w:w="860"/>
        <w:gridCol w:w="787"/>
        <w:gridCol w:w="731"/>
        <w:gridCol w:w="732"/>
        <w:gridCol w:w="788"/>
        <w:gridCol w:w="788"/>
        <w:gridCol w:w="788"/>
        <w:gridCol w:w="788"/>
        <w:gridCol w:w="905"/>
      </w:tblGrid>
      <w:tr w:rsidR="00014354" w:rsidRPr="00014354" w:rsidTr="00014354">
        <w:tc>
          <w:tcPr>
            <w:tcW w:w="208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 xml:space="preserve">N </w:t>
            </w:r>
            <w:proofErr w:type="gramStart"/>
            <w:r w:rsidRPr="00014354">
              <w:t>п</w:t>
            </w:r>
            <w:proofErr w:type="gramEnd"/>
            <w:r w:rsidRPr="00014354">
              <w:t>/п</w:t>
            </w:r>
          </w:p>
        </w:tc>
        <w:tc>
          <w:tcPr>
            <w:tcW w:w="606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Наименование проекта или мероприятия</w:t>
            </w:r>
          </w:p>
        </w:tc>
        <w:tc>
          <w:tcPr>
            <w:tcW w:w="426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Номер основного мероприятия</w:t>
            </w:r>
          </w:p>
        </w:tc>
        <w:tc>
          <w:tcPr>
            <w:tcW w:w="322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Цели</w:t>
            </w:r>
          </w:p>
        </w:tc>
        <w:tc>
          <w:tcPr>
            <w:tcW w:w="382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Срок реализации</w:t>
            </w:r>
          </w:p>
        </w:tc>
        <w:tc>
          <w:tcPr>
            <w:tcW w:w="473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Источники финансирования</w:t>
            </w:r>
          </w:p>
        </w:tc>
        <w:tc>
          <w:tcPr>
            <w:tcW w:w="2582" w:type="pct"/>
            <w:gridSpan w:val="9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Параметры финансового обеспечения, рублей</w:t>
            </w:r>
          </w:p>
        </w:tc>
      </w:tr>
      <w:tr w:rsidR="00014354" w:rsidRPr="00014354" w:rsidTr="00014354">
        <w:tc>
          <w:tcPr>
            <w:tcW w:w="208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606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426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322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382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473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30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Всего</w:t>
            </w:r>
          </w:p>
        </w:tc>
        <w:tc>
          <w:tcPr>
            <w:tcW w:w="28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2019 год</w:t>
            </w:r>
          </w:p>
        </w:tc>
        <w:tc>
          <w:tcPr>
            <w:tcW w:w="265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2020 год</w:t>
            </w:r>
          </w:p>
        </w:tc>
        <w:tc>
          <w:tcPr>
            <w:tcW w:w="265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2021 год</w:t>
            </w:r>
          </w:p>
        </w:tc>
        <w:tc>
          <w:tcPr>
            <w:tcW w:w="28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2022 год</w:t>
            </w:r>
          </w:p>
        </w:tc>
        <w:tc>
          <w:tcPr>
            <w:tcW w:w="28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2023 год</w:t>
            </w:r>
          </w:p>
        </w:tc>
        <w:tc>
          <w:tcPr>
            <w:tcW w:w="28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2024 год</w:t>
            </w:r>
          </w:p>
        </w:tc>
        <w:tc>
          <w:tcPr>
            <w:tcW w:w="28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2025 год</w:t>
            </w:r>
          </w:p>
        </w:tc>
        <w:tc>
          <w:tcPr>
            <w:tcW w:w="322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2026 - 2030 годы</w:t>
            </w:r>
          </w:p>
        </w:tc>
      </w:tr>
      <w:tr w:rsidR="00014354" w:rsidRPr="00014354" w:rsidTr="00014354">
        <w:tc>
          <w:tcPr>
            <w:tcW w:w="208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</w:t>
            </w:r>
          </w:p>
        </w:tc>
        <w:tc>
          <w:tcPr>
            <w:tcW w:w="60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</w:t>
            </w:r>
          </w:p>
        </w:tc>
        <w:tc>
          <w:tcPr>
            <w:tcW w:w="42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3</w:t>
            </w:r>
          </w:p>
        </w:tc>
        <w:tc>
          <w:tcPr>
            <w:tcW w:w="322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4</w:t>
            </w:r>
          </w:p>
        </w:tc>
        <w:tc>
          <w:tcPr>
            <w:tcW w:w="382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5</w:t>
            </w:r>
          </w:p>
        </w:tc>
        <w:tc>
          <w:tcPr>
            <w:tcW w:w="473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6</w:t>
            </w:r>
          </w:p>
        </w:tc>
        <w:tc>
          <w:tcPr>
            <w:tcW w:w="309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7</w:t>
            </w:r>
          </w:p>
        </w:tc>
        <w:tc>
          <w:tcPr>
            <w:tcW w:w="28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8</w:t>
            </w:r>
          </w:p>
        </w:tc>
        <w:tc>
          <w:tcPr>
            <w:tcW w:w="265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9</w:t>
            </w:r>
          </w:p>
        </w:tc>
        <w:tc>
          <w:tcPr>
            <w:tcW w:w="265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10</w:t>
            </w:r>
          </w:p>
        </w:tc>
        <w:tc>
          <w:tcPr>
            <w:tcW w:w="28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11</w:t>
            </w:r>
          </w:p>
        </w:tc>
        <w:tc>
          <w:tcPr>
            <w:tcW w:w="28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12</w:t>
            </w:r>
          </w:p>
        </w:tc>
        <w:tc>
          <w:tcPr>
            <w:tcW w:w="28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13</w:t>
            </w:r>
          </w:p>
        </w:tc>
        <w:tc>
          <w:tcPr>
            <w:tcW w:w="28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14</w:t>
            </w:r>
          </w:p>
        </w:tc>
        <w:tc>
          <w:tcPr>
            <w:tcW w:w="322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15</w:t>
            </w:r>
          </w:p>
        </w:tc>
      </w:tr>
      <w:tr w:rsidR="00014354" w:rsidRPr="00014354" w:rsidTr="00014354">
        <w:tc>
          <w:tcPr>
            <w:tcW w:w="5000" w:type="pct"/>
            <w:gridSpan w:val="15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 xml:space="preserve">Реализация проектов (мероприятий), </w:t>
            </w:r>
            <w:proofErr w:type="gramStart"/>
            <w:r w:rsidRPr="00014354">
              <w:t>направленных</w:t>
            </w:r>
            <w:proofErr w:type="gramEnd"/>
            <w:r w:rsidRPr="00014354">
              <w:t xml:space="preserve"> в том числе на реализацию национальных и федеральных проектов Российской Федерации, портфелей проектов Ханты-Мансийского автономного округа - Югры, муниципальных проектов города Ханты-Мансийска, не предусмотрена муниципальной программой</w:t>
            </w:r>
          </w:p>
        </w:tc>
      </w:tr>
    </w:tbl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Normal"/>
        <w:jc w:val="right"/>
        <w:outlineLvl w:val="1"/>
      </w:pPr>
      <w:r w:rsidRPr="00014354">
        <w:t>Таблица 4</w:t>
      </w: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Title"/>
        <w:jc w:val="center"/>
      </w:pPr>
      <w:r w:rsidRPr="00014354">
        <w:t>Характеристика основных мероприятий муниципальной программы,</w:t>
      </w:r>
    </w:p>
    <w:p w:rsidR="00014354" w:rsidRPr="00014354" w:rsidRDefault="00014354" w:rsidP="00014354">
      <w:pPr>
        <w:pStyle w:val="ConsPlusTitle"/>
        <w:jc w:val="center"/>
      </w:pPr>
      <w:r w:rsidRPr="00014354">
        <w:t>их связь с целевыми показателями</w:t>
      </w:r>
    </w:p>
    <w:p w:rsidR="00014354" w:rsidRPr="00014354" w:rsidRDefault="00014354" w:rsidP="0001435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498"/>
        <w:gridCol w:w="2325"/>
        <w:gridCol w:w="2439"/>
        <w:gridCol w:w="6736"/>
      </w:tblGrid>
      <w:tr w:rsidR="00014354" w:rsidRPr="00014354" w:rsidTr="00014354">
        <w:tc>
          <w:tcPr>
            <w:tcW w:w="237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 xml:space="preserve">N </w:t>
            </w:r>
            <w:proofErr w:type="gramStart"/>
            <w:r w:rsidRPr="00014354">
              <w:t>п</w:t>
            </w:r>
            <w:proofErr w:type="gramEnd"/>
            <w:r w:rsidRPr="00014354">
              <w:t>/п</w:t>
            </w:r>
          </w:p>
        </w:tc>
        <w:tc>
          <w:tcPr>
            <w:tcW w:w="2471" w:type="pct"/>
            <w:gridSpan w:val="3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Основные мероприятия</w:t>
            </w:r>
          </w:p>
        </w:tc>
        <w:tc>
          <w:tcPr>
            <w:tcW w:w="2292" w:type="pct"/>
            <w:vMerge w:val="restar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Наименование целевого показателя</w:t>
            </w:r>
          </w:p>
        </w:tc>
      </w:tr>
      <w:tr w:rsidR="00014354" w:rsidRPr="00014354" w:rsidTr="00014354">
        <w:tc>
          <w:tcPr>
            <w:tcW w:w="237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  <w:tc>
          <w:tcPr>
            <w:tcW w:w="850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Наименование</w:t>
            </w:r>
          </w:p>
        </w:tc>
        <w:tc>
          <w:tcPr>
            <w:tcW w:w="791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 xml:space="preserve">Содержание </w:t>
            </w:r>
            <w:r w:rsidRPr="00014354">
              <w:lastRenderedPageBreak/>
              <w:t>(направления расходов)</w:t>
            </w:r>
          </w:p>
        </w:tc>
        <w:tc>
          <w:tcPr>
            <w:tcW w:w="830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lastRenderedPageBreak/>
              <w:t xml:space="preserve">Номер приложения к </w:t>
            </w:r>
            <w:r w:rsidRPr="00014354">
              <w:lastRenderedPageBreak/>
              <w:t>муниципальной программе, реквизиты нормативного правового акта, наименование проекта (мероприятия)</w:t>
            </w:r>
          </w:p>
        </w:tc>
        <w:tc>
          <w:tcPr>
            <w:tcW w:w="2292" w:type="pct"/>
            <w:vMerge/>
          </w:tcPr>
          <w:p w:rsidR="00014354" w:rsidRPr="00014354" w:rsidRDefault="00014354" w:rsidP="00014354">
            <w:pPr>
              <w:spacing w:after="0" w:line="240" w:lineRule="auto"/>
            </w:pPr>
          </w:p>
        </w:tc>
      </w:tr>
      <w:tr w:rsidR="00014354" w:rsidRPr="00014354" w:rsidTr="00014354">
        <w:tc>
          <w:tcPr>
            <w:tcW w:w="237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lastRenderedPageBreak/>
              <w:t>1</w:t>
            </w:r>
          </w:p>
        </w:tc>
        <w:tc>
          <w:tcPr>
            <w:tcW w:w="850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</w:t>
            </w:r>
          </w:p>
        </w:tc>
        <w:tc>
          <w:tcPr>
            <w:tcW w:w="791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3</w:t>
            </w:r>
          </w:p>
        </w:tc>
        <w:tc>
          <w:tcPr>
            <w:tcW w:w="830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4</w:t>
            </w:r>
          </w:p>
        </w:tc>
        <w:tc>
          <w:tcPr>
            <w:tcW w:w="2292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5</w:t>
            </w:r>
          </w:p>
        </w:tc>
      </w:tr>
      <w:tr w:rsidR="00014354" w:rsidRPr="00014354" w:rsidTr="00014354">
        <w:tc>
          <w:tcPr>
            <w:tcW w:w="5000" w:type="pct"/>
            <w:gridSpan w:val="5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Цель: создание условий для увеличения объемов жилищного строительства</w:t>
            </w:r>
          </w:p>
        </w:tc>
      </w:tr>
      <w:tr w:rsidR="00014354" w:rsidRPr="00014354" w:rsidTr="00014354">
        <w:tc>
          <w:tcPr>
            <w:tcW w:w="5000" w:type="pct"/>
            <w:gridSpan w:val="5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Задача: обеспечение системами инженерной инфраструктуры территорий, предназначенных для жилищного строительства, стимулирование застройщиков на реализацию проектов жилищного строительства и осуществление единой политики в сфере строительства</w:t>
            </w:r>
          </w:p>
        </w:tc>
      </w:tr>
      <w:tr w:rsidR="00014354" w:rsidRPr="00014354" w:rsidTr="00014354">
        <w:tc>
          <w:tcPr>
            <w:tcW w:w="237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1.</w:t>
            </w:r>
          </w:p>
        </w:tc>
        <w:tc>
          <w:tcPr>
            <w:tcW w:w="850" w:type="pct"/>
          </w:tcPr>
          <w:p w:rsidR="00014354" w:rsidRPr="00014354" w:rsidRDefault="00014354" w:rsidP="00014354">
            <w:pPr>
              <w:pStyle w:val="ConsPlusNormal"/>
            </w:pPr>
            <w:r w:rsidRPr="00014354"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</w:t>
            </w:r>
          </w:p>
        </w:tc>
        <w:tc>
          <w:tcPr>
            <w:tcW w:w="791" w:type="pct"/>
          </w:tcPr>
          <w:p w:rsidR="00014354" w:rsidRPr="00014354" w:rsidRDefault="00014354" w:rsidP="00014354">
            <w:pPr>
              <w:pStyle w:val="ConsPlusNormal"/>
            </w:pPr>
            <w:r w:rsidRPr="00014354">
              <w:t>Проектирование</w:t>
            </w:r>
          </w:p>
          <w:p w:rsidR="00014354" w:rsidRPr="00014354" w:rsidRDefault="00014354" w:rsidP="00014354">
            <w:pPr>
              <w:pStyle w:val="ConsPlusNormal"/>
            </w:pPr>
            <w:r w:rsidRPr="00014354">
              <w:t>и строительство:</w:t>
            </w:r>
          </w:p>
          <w:p w:rsidR="00014354" w:rsidRPr="00014354" w:rsidRDefault="00014354" w:rsidP="00014354">
            <w:pPr>
              <w:pStyle w:val="ConsPlusNormal"/>
            </w:pPr>
            <w:r w:rsidRPr="00014354">
              <w:t>1.1. Сетей водопровода.</w:t>
            </w:r>
          </w:p>
          <w:p w:rsidR="00014354" w:rsidRPr="00014354" w:rsidRDefault="00014354" w:rsidP="00014354">
            <w:pPr>
              <w:pStyle w:val="ConsPlusNormal"/>
            </w:pPr>
            <w:r w:rsidRPr="00014354">
              <w:t>1.2. Сетей канализации.</w:t>
            </w:r>
          </w:p>
          <w:p w:rsidR="00014354" w:rsidRPr="00014354" w:rsidRDefault="00014354" w:rsidP="00014354">
            <w:pPr>
              <w:pStyle w:val="ConsPlusNormal"/>
            </w:pPr>
            <w:r w:rsidRPr="00014354">
              <w:t>1.3. Сетей ливневой канализации.</w:t>
            </w:r>
          </w:p>
          <w:p w:rsidR="00014354" w:rsidRPr="00014354" w:rsidRDefault="00014354" w:rsidP="00014354">
            <w:pPr>
              <w:pStyle w:val="ConsPlusNormal"/>
            </w:pPr>
            <w:r w:rsidRPr="00014354">
              <w:t>1.4. Сетей теплоснабжения.</w:t>
            </w:r>
          </w:p>
          <w:p w:rsidR="00014354" w:rsidRPr="00014354" w:rsidRDefault="00014354" w:rsidP="00014354">
            <w:pPr>
              <w:pStyle w:val="ConsPlusNormal"/>
            </w:pPr>
            <w:r w:rsidRPr="00014354">
              <w:t>1.5. Сетей электроснабжения.</w:t>
            </w:r>
          </w:p>
          <w:p w:rsidR="00014354" w:rsidRPr="00014354" w:rsidRDefault="00014354" w:rsidP="00014354">
            <w:pPr>
              <w:pStyle w:val="ConsPlusNormal"/>
            </w:pPr>
            <w:r w:rsidRPr="00014354">
              <w:t>1.6. Сетей газоснабжения</w:t>
            </w:r>
          </w:p>
        </w:tc>
        <w:tc>
          <w:tcPr>
            <w:tcW w:w="830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Постановление Правительства Ханты-Мансийского автономного округа - Югры от 05.10.2018 N 346-п "О государственной программе Ханты-Мансийского автономного округа - Югры "Развитие жилищной сферы"</w:t>
            </w:r>
          </w:p>
        </w:tc>
        <w:tc>
          <w:tcPr>
            <w:tcW w:w="2292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Показатель 1. Протяженность построенных инженерных сетей (</w:t>
            </w:r>
            <w:proofErr w:type="gramStart"/>
            <w:r w:rsidRPr="00014354">
              <w:t>км</w:t>
            </w:r>
            <w:proofErr w:type="gramEnd"/>
            <w:r w:rsidRPr="00014354">
              <w:t>).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Показатель определяется нарастающим итогом с начала года, на основании данных актов ввода объектов в эксплуатацию.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Показатель 2. Объем ввода жилья (тыс. кв. м в год).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Показатель определяется нарастающим итогом с начала года на основании данных актов ввода объектов в эксплуатацию.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Показатель 3. Доля объема ввода в эксплуатацию стандартного жилья в общем объеме введенного в эксплуатацию жилья</w:t>
            </w:r>
            <w:proofErr w:type="gramStart"/>
            <w:r w:rsidRPr="00014354">
              <w:t xml:space="preserve"> (%).</w:t>
            </w:r>
            <w:proofErr w:type="gramEnd"/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Показатель определяется по форме статистического наблюдения N 1-Стандарт "Сведения о вводе в эксплуатацию стандартного жилья", утвержденной приказом Федеральной службы государственной статистики от 25.06.2018 N 393, отношением объема ввода в эксплуатацию стандартного жилья к общему объему введенного в эксплуатацию жилья.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Показатель 4. Общая площадь жилых помещений, приходящаяся в среднем на одного жителя, всего (кв. м).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 xml:space="preserve">Показатель определяется отношением общей площади жилых помещений по форме статистического наблюдения N 1-жилфонд "Сведения о жилищном фонде", утвержденной приказом Федеральной службы государственной статистики от 27.07.2018 N </w:t>
            </w:r>
            <w:r w:rsidRPr="00014354">
              <w:lastRenderedPageBreak/>
              <w:t>462, к численности населения города Ханты-Мансийска (по данным Росстата).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 xml:space="preserve">Показатель 4.1. В том числе </w:t>
            </w:r>
            <w:proofErr w:type="gramStart"/>
            <w:r w:rsidRPr="00014354">
              <w:t>введенная</w:t>
            </w:r>
            <w:proofErr w:type="gramEnd"/>
            <w:r w:rsidRPr="00014354">
              <w:t xml:space="preserve"> в действие за один год (кв. м).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 xml:space="preserve">Показатель определяется отношением введенной </w:t>
            </w:r>
            <w:proofErr w:type="gramStart"/>
            <w:r w:rsidRPr="00014354">
              <w:t>в действие жилой площади за один год на основании данных актов ввода объектов в эксплуатацию к численности</w:t>
            </w:r>
            <w:proofErr w:type="gramEnd"/>
            <w:r w:rsidRPr="00014354">
              <w:t xml:space="preserve"> населения города Ханты-Мансийска (по данным Росстата).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Показатель 5. Площадь земельных участков, предоставленных для строительства в расчете на 10 тыс. человек населения, всего (</w:t>
            </w:r>
            <w:proofErr w:type="gramStart"/>
            <w:r w:rsidRPr="00014354">
              <w:t>га</w:t>
            </w:r>
            <w:proofErr w:type="gramEnd"/>
            <w:r w:rsidRPr="00014354">
              <w:t>).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proofErr w:type="gramStart"/>
            <w:r w:rsidRPr="00014354">
              <w:t>Показатель определяется нарастающим итогом с начала года отношением данных земельного управления Департамента градостроительства и архитектуры согласно учету решений о предоставлении земельных участков в случае, когда земельные участки предоставлялись без торгов, либо из протоколов о результатах торгов в случае, когда земельные участки предоставлялись на торгах к численности населения города Ханты-Мансийска (по данным Росстата).</w:t>
            </w:r>
            <w:proofErr w:type="gramEnd"/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Показатель 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(</w:t>
            </w:r>
            <w:proofErr w:type="gramStart"/>
            <w:r w:rsidRPr="00014354">
              <w:t>га</w:t>
            </w:r>
            <w:proofErr w:type="gramEnd"/>
            <w:r w:rsidRPr="00014354">
              <w:t>).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Показатель определяется нарастающим итогом с начала года на основании данных земельного управления Департамента градостроительства и архитектуры согласно учету решений о предоставлении земельных участков в случае, когда земельные участки предоставлялись без торгов, либо из протоколов о результатах торгов в случае, когда земельные участки предоставлялись на торгах</w:t>
            </w:r>
          </w:p>
        </w:tc>
      </w:tr>
      <w:tr w:rsidR="00014354" w:rsidRPr="00014354" w:rsidTr="00014354">
        <w:tc>
          <w:tcPr>
            <w:tcW w:w="237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lastRenderedPageBreak/>
              <w:t>2.</w:t>
            </w:r>
          </w:p>
        </w:tc>
        <w:tc>
          <w:tcPr>
            <w:tcW w:w="850" w:type="pct"/>
          </w:tcPr>
          <w:p w:rsidR="00014354" w:rsidRPr="00014354" w:rsidRDefault="00014354" w:rsidP="00014354">
            <w:pPr>
              <w:pStyle w:val="ConsPlusNormal"/>
            </w:pPr>
            <w:r w:rsidRPr="00014354">
              <w:t xml:space="preserve">Стимулирование застройщиков на реализацию проектов жилищного строительства и осуществление единой </w:t>
            </w:r>
            <w:r w:rsidRPr="00014354">
              <w:lastRenderedPageBreak/>
              <w:t>политики в сфере строительства, градостроительной деятельности и жилищных отношений</w:t>
            </w:r>
          </w:p>
        </w:tc>
        <w:tc>
          <w:tcPr>
            <w:tcW w:w="791" w:type="pct"/>
          </w:tcPr>
          <w:p w:rsidR="00014354" w:rsidRPr="00014354" w:rsidRDefault="00014354" w:rsidP="00014354">
            <w:pPr>
              <w:pStyle w:val="ConsPlusNormal"/>
            </w:pPr>
          </w:p>
        </w:tc>
        <w:tc>
          <w:tcPr>
            <w:tcW w:w="830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Градостроительный кодекс Российской Федерации от 29.12.2004 N 190-ФЗ</w:t>
            </w:r>
          </w:p>
        </w:tc>
        <w:tc>
          <w:tcPr>
            <w:tcW w:w="2292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Показатель 2. Объем ввода жилья (тыс. кв. м в год).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Показатель определяется нарастающим итогом с начала года, на основании данных актов ввода объектов в эксплуатацию.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Показатель 3. Доля объема ввода в эксплуатацию стандартного жилья в общем объеме введенного в эксплуатацию жилья</w:t>
            </w:r>
            <w:proofErr w:type="gramStart"/>
            <w:r w:rsidRPr="00014354">
              <w:t xml:space="preserve"> (%).</w:t>
            </w:r>
            <w:proofErr w:type="gramEnd"/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Показатель определяется по форме статистического наблюдения N 1-</w:t>
            </w:r>
            <w:r w:rsidRPr="00014354">
              <w:lastRenderedPageBreak/>
              <w:t>Стандарт "Сведения о вводе в эксплуатацию стандартного жилья", утвержденной приказом Федеральной службы государственной статистики от 25.06.2018 N 393, отношением объема ввода в эксплуатацию стандартного жилья к общему объему введенного в эксплуатацию жилья.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Показатель 4. Общая площадь жилых помещений, приходящаяся в среднем на одного жителя, всего (кв. м).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Показатель определяется отношением общей площади жилых помещений по форме статистического наблюдения N 1-жилфонд "Сведения о жилищном фонде", утвержденной приказом Федеральной службы государственной статистики от 27.07.2018 N 462, к численности населения города Ханты-Мансийска (по данным Росстата).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 xml:space="preserve">Показатель 4.1. В том числе </w:t>
            </w:r>
            <w:proofErr w:type="gramStart"/>
            <w:r w:rsidRPr="00014354">
              <w:t>введенная</w:t>
            </w:r>
            <w:proofErr w:type="gramEnd"/>
            <w:r w:rsidRPr="00014354">
              <w:t xml:space="preserve"> в действие за один год (кв. м).</w:t>
            </w:r>
          </w:p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 xml:space="preserve">Показатель определяется отношением введенной </w:t>
            </w:r>
            <w:proofErr w:type="gramStart"/>
            <w:r w:rsidRPr="00014354">
              <w:t>в действие жилой площади за один год на основании данных актов ввода объектов в эксплуатацию к численности</w:t>
            </w:r>
            <w:proofErr w:type="gramEnd"/>
            <w:r w:rsidRPr="00014354">
              <w:t xml:space="preserve"> населения города Ханты-Мансийска (по данным Росстата)</w:t>
            </w:r>
          </w:p>
        </w:tc>
      </w:tr>
    </w:tbl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Normal"/>
        <w:jc w:val="right"/>
        <w:outlineLvl w:val="1"/>
      </w:pPr>
      <w:r w:rsidRPr="00014354">
        <w:t>Таблица 5</w:t>
      </w:r>
    </w:p>
    <w:p w:rsidR="00014354" w:rsidRPr="00014354" w:rsidRDefault="00014354" w:rsidP="00014354">
      <w:pPr>
        <w:pStyle w:val="ConsPlusNormal"/>
        <w:jc w:val="both"/>
      </w:pPr>
    </w:p>
    <w:p w:rsidR="00014354" w:rsidRPr="00014354" w:rsidRDefault="00014354" w:rsidP="00014354">
      <w:pPr>
        <w:pStyle w:val="ConsPlusTitle"/>
        <w:jc w:val="center"/>
      </w:pPr>
      <w:r w:rsidRPr="00014354">
        <w:t>Перечень объектов капитального строительства</w:t>
      </w:r>
    </w:p>
    <w:p w:rsidR="00014354" w:rsidRPr="00014354" w:rsidRDefault="00014354" w:rsidP="0001435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6042"/>
        <w:gridCol w:w="1716"/>
        <w:gridCol w:w="2815"/>
        <w:gridCol w:w="3365"/>
      </w:tblGrid>
      <w:tr w:rsidR="00014354" w:rsidRPr="00014354" w:rsidTr="00014354">
        <w:tc>
          <w:tcPr>
            <w:tcW w:w="257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 xml:space="preserve">N </w:t>
            </w:r>
            <w:proofErr w:type="gramStart"/>
            <w:r w:rsidRPr="00014354">
              <w:t>п</w:t>
            </w:r>
            <w:proofErr w:type="gramEnd"/>
            <w:r w:rsidRPr="00014354">
              <w:t>/п</w:t>
            </w:r>
          </w:p>
        </w:tc>
        <w:tc>
          <w:tcPr>
            <w:tcW w:w="205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Наименование объекта</w:t>
            </w:r>
          </w:p>
        </w:tc>
        <w:tc>
          <w:tcPr>
            <w:tcW w:w="58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Мощность</w:t>
            </w:r>
          </w:p>
        </w:tc>
        <w:tc>
          <w:tcPr>
            <w:tcW w:w="958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Срок строительства, проектирования</w:t>
            </w:r>
          </w:p>
        </w:tc>
        <w:tc>
          <w:tcPr>
            <w:tcW w:w="1145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Источник финансирования</w:t>
            </w:r>
          </w:p>
        </w:tc>
      </w:tr>
      <w:tr w:rsidR="00014354" w:rsidRPr="00014354" w:rsidTr="00014354">
        <w:tc>
          <w:tcPr>
            <w:tcW w:w="257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</w:t>
            </w:r>
          </w:p>
        </w:tc>
        <w:tc>
          <w:tcPr>
            <w:tcW w:w="2056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</w:t>
            </w:r>
          </w:p>
        </w:tc>
        <w:tc>
          <w:tcPr>
            <w:tcW w:w="58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3</w:t>
            </w:r>
          </w:p>
        </w:tc>
        <w:tc>
          <w:tcPr>
            <w:tcW w:w="958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4</w:t>
            </w:r>
          </w:p>
        </w:tc>
        <w:tc>
          <w:tcPr>
            <w:tcW w:w="1145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5</w:t>
            </w:r>
          </w:p>
        </w:tc>
      </w:tr>
      <w:tr w:rsidR="00014354" w:rsidRPr="00014354" w:rsidTr="00014354">
        <w:tc>
          <w:tcPr>
            <w:tcW w:w="257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1.</w:t>
            </w:r>
          </w:p>
        </w:tc>
        <w:tc>
          <w:tcPr>
            <w:tcW w:w="2056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Инженерные сети микрорайона "Восточный". Сети водоснабжения. 1 этап</w:t>
            </w:r>
          </w:p>
        </w:tc>
        <w:tc>
          <w:tcPr>
            <w:tcW w:w="58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15,230 км</w:t>
            </w:r>
          </w:p>
        </w:tc>
        <w:tc>
          <w:tcPr>
            <w:tcW w:w="958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Строительство, 2016 - 2019 годы</w:t>
            </w:r>
          </w:p>
        </w:tc>
        <w:tc>
          <w:tcPr>
            <w:tcW w:w="1145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Бюджет автономного округа, бюджет города</w:t>
            </w:r>
          </w:p>
        </w:tc>
      </w:tr>
      <w:tr w:rsidR="00014354" w:rsidRPr="00014354" w:rsidTr="00014354">
        <w:tc>
          <w:tcPr>
            <w:tcW w:w="257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2.</w:t>
            </w:r>
          </w:p>
        </w:tc>
        <w:tc>
          <w:tcPr>
            <w:tcW w:w="2056" w:type="pct"/>
          </w:tcPr>
          <w:p w:rsidR="00014354" w:rsidRPr="00014354" w:rsidRDefault="00014354" w:rsidP="00014354">
            <w:pPr>
              <w:pStyle w:val="ConsPlusNormal"/>
              <w:jc w:val="both"/>
            </w:pPr>
            <w:r w:rsidRPr="00014354">
              <w:t>Инженерные сети микрорайона "Береговая зона". Корректировка проекта</w:t>
            </w:r>
          </w:p>
        </w:tc>
        <w:tc>
          <w:tcPr>
            <w:tcW w:w="58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-</w:t>
            </w:r>
          </w:p>
        </w:tc>
        <w:tc>
          <w:tcPr>
            <w:tcW w:w="958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Корректировка проекта, 2019 год</w:t>
            </w:r>
          </w:p>
        </w:tc>
        <w:tc>
          <w:tcPr>
            <w:tcW w:w="1145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Бюджет города</w:t>
            </w:r>
          </w:p>
        </w:tc>
      </w:tr>
      <w:tr w:rsidR="00014354" w:rsidRPr="00014354" w:rsidTr="00014354">
        <w:tc>
          <w:tcPr>
            <w:tcW w:w="257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lastRenderedPageBreak/>
              <w:t>3.</w:t>
            </w:r>
          </w:p>
        </w:tc>
        <w:tc>
          <w:tcPr>
            <w:tcW w:w="2056" w:type="pct"/>
          </w:tcPr>
          <w:p w:rsidR="00014354" w:rsidRPr="00014354" w:rsidRDefault="00014354" w:rsidP="00014354">
            <w:pPr>
              <w:pStyle w:val="ConsPlusNormal"/>
              <w:jc w:val="both"/>
            </w:pPr>
            <w:proofErr w:type="gramStart"/>
            <w:r w:rsidRPr="00014354">
              <w:t xml:space="preserve">Ливневая канализация по ул. </w:t>
            </w:r>
            <w:proofErr w:type="spellStart"/>
            <w:r w:rsidRPr="00014354">
              <w:t>Б.Лосева</w:t>
            </w:r>
            <w:proofErr w:type="spellEnd"/>
            <w:r w:rsidRPr="00014354">
              <w:t>, ул. Никифорова, ул. Зырянова, ул. Иртышская, ул. Ермака</w:t>
            </w:r>
            <w:proofErr w:type="gramEnd"/>
          </w:p>
        </w:tc>
        <w:tc>
          <w:tcPr>
            <w:tcW w:w="584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1,965 км</w:t>
            </w:r>
          </w:p>
        </w:tc>
        <w:tc>
          <w:tcPr>
            <w:tcW w:w="958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Строительство, 2019 год</w:t>
            </w:r>
          </w:p>
        </w:tc>
        <w:tc>
          <w:tcPr>
            <w:tcW w:w="1145" w:type="pct"/>
          </w:tcPr>
          <w:p w:rsidR="00014354" w:rsidRPr="00014354" w:rsidRDefault="00014354" w:rsidP="00014354">
            <w:pPr>
              <w:pStyle w:val="ConsPlusNormal"/>
              <w:jc w:val="center"/>
            </w:pPr>
            <w:r w:rsidRPr="00014354">
              <w:t>Бюджет города</w:t>
            </w:r>
          </w:p>
        </w:tc>
      </w:tr>
    </w:tbl>
    <w:p w:rsidR="00014354" w:rsidRPr="00014354" w:rsidRDefault="00014354" w:rsidP="00014354">
      <w:pPr>
        <w:pStyle w:val="ConsPlusNormal"/>
        <w:jc w:val="both"/>
      </w:pPr>
    </w:p>
    <w:p w:rsidR="00E632C3" w:rsidRPr="00014354" w:rsidRDefault="00E632C3" w:rsidP="00014354">
      <w:pPr>
        <w:spacing w:after="0" w:line="240" w:lineRule="auto"/>
      </w:pPr>
      <w:bookmarkStart w:id="3" w:name="_GoBack"/>
      <w:bookmarkEnd w:id="3"/>
    </w:p>
    <w:sectPr w:rsidR="00E632C3" w:rsidRPr="00014354" w:rsidSect="00A059F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54"/>
    <w:rsid w:val="00014354"/>
    <w:rsid w:val="00E6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43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4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43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43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43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43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43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43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4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43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43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43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43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43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Серебренникова Елена Геннадьевна</dc:creator>
  <cp:lastModifiedBy>Серебренникова Елена Геннадьевна</cp:lastModifiedBy>
  <cp:revision>1</cp:revision>
  <dcterms:created xsi:type="dcterms:W3CDTF">2019-04-24T03:49:00Z</dcterms:created>
  <dcterms:modified xsi:type="dcterms:W3CDTF">2019-04-24T03:52:00Z</dcterms:modified>
</cp:coreProperties>
</file>