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CA" w:rsidRPr="00B40FCA" w:rsidRDefault="00B40FCA" w:rsidP="00B40FCA">
      <w:pPr>
        <w:pStyle w:val="ConsPlusTitle"/>
        <w:jc w:val="center"/>
        <w:outlineLvl w:val="0"/>
      </w:pPr>
      <w:r w:rsidRPr="00B40FCA">
        <w:t>АДМИНИСТРАЦИЯ ГОРОДА ХАНТЫ-МАНСИЙСКА</w:t>
      </w:r>
    </w:p>
    <w:p w:rsidR="00B40FCA" w:rsidRPr="00B40FCA" w:rsidRDefault="00B40FCA" w:rsidP="00B40FCA">
      <w:pPr>
        <w:pStyle w:val="ConsPlusTitle"/>
        <w:jc w:val="center"/>
      </w:pPr>
    </w:p>
    <w:p w:rsidR="00B40FCA" w:rsidRPr="00B40FCA" w:rsidRDefault="00B40FCA" w:rsidP="00B40FCA">
      <w:pPr>
        <w:pStyle w:val="ConsPlusTitle"/>
        <w:jc w:val="center"/>
      </w:pPr>
      <w:r w:rsidRPr="00B40FCA">
        <w:t>ПОСТАНОВЛЕНИЕ</w:t>
      </w:r>
    </w:p>
    <w:p w:rsidR="00B40FCA" w:rsidRPr="00B40FCA" w:rsidRDefault="00B40FCA" w:rsidP="00B40FCA">
      <w:pPr>
        <w:pStyle w:val="ConsPlusTitle"/>
        <w:jc w:val="center"/>
      </w:pPr>
      <w:r w:rsidRPr="00B40FCA">
        <w:t>от 24 октября 2013 г. N 1364</w:t>
      </w:r>
    </w:p>
    <w:p w:rsidR="00B40FCA" w:rsidRPr="00B40FCA" w:rsidRDefault="00B40FCA" w:rsidP="00B40FCA">
      <w:pPr>
        <w:pStyle w:val="ConsPlusTitle"/>
        <w:jc w:val="center"/>
      </w:pPr>
    </w:p>
    <w:p w:rsidR="00B40FCA" w:rsidRPr="00B40FCA" w:rsidRDefault="00B40FCA" w:rsidP="00B40FCA">
      <w:pPr>
        <w:pStyle w:val="ConsPlusTitle"/>
        <w:jc w:val="center"/>
      </w:pPr>
      <w:r w:rsidRPr="00B40FCA">
        <w:t>ОБ УТВЕРЖДЕНИИ МУНИЦИПАЛЬНОЙ ПРОГРАММЫ "ПРОФИЛАКТИКА</w:t>
      </w:r>
    </w:p>
    <w:p w:rsidR="00B40FCA" w:rsidRPr="00B40FCA" w:rsidRDefault="00B40FCA" w:rsidP="00B40FCA">
      <w:pPr>
        <w:pStyle w:val="ConsPlusTitle"/>
        <w:jc w:val="center"/>
      </w:pPr>
      <w:r w:rsidRPr="00B40FCA">
        <w:t>ПРАВОНАРУШЕНИЙ В СФЕРЕ ОБЕСПЕЧЕНИЯ ОБЩЕСТВЕННОЙ БЕЗОПАСНОСТИ</w:t>
      </w:r>
    </w:p>
    <w:p w:rsidR="00B40FCA" w:rsidRPr="00B40FCA" w:rsidRDefault="00B40FCA" w:rsidP="00B40FCA">
      <w:pPr>
        <w:pStyle w:val="ConsPlusTitle"/>
        <w:jc w:val="center"/>
      </w:pPr>
      <w:r w:rsidRPr="00B40FCA">
        <w:t>И ПРАВОПОРЯДКА В ГОРОДЕ ХАНТЫ-МАНСИЙСКЕ"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Normal"/>
        <w:ind w:firstLine="540"/>
        <w:jc w:val="both"/>
      </w:pPr>
      <w:proofErr w:type="gramStart"/>
      <w:r w:rsidRPr="00B40FCA">
        <w:t>В соответствии с пунктом 12 статьи 53 Устава города Ханты-Мансийска, постановлением Администрации города Ханты-Мансийска от 01.10.2018 N 1046-1 "О муниципальных программах города Ханты-Мансийска" в целях обеспечения общественной безопасности и правопорядка на территории города Ханты-Мансийска, учитывая одобрение проекта муниципальной программы "Профилактика правонарушений в сфере обеспечения общественной безопасности и правопорядка в городе Ханты-Мансийске" на 2014 - 2020 годы депутатами Думы города Ханты-Мансийска на</w:t>
      </w:r>
      <w:proofErr w:type="gramEnd"/>
      <w:r w:rsidRPr="00B40FCA">
        <w:t xml:space="preserve"> </w:t>
      </w:r>
      <w:proofErr w:type="gramStart"/>
      <w:r w:rsidRPr="00B40FCA">
        <w:t>заседании</w:t>
      </w:r>
      <w:proofErr w:type="gramEnd"/>
      <w:r w:rsidRPr="00B40FCA">
        <w:t xml:space="preserve"> совместной комиссии 01.10.2013, руководствуясь статьей 71 Устава города Ханты-Мансийска:</w:t>
      </w:r>
    </w:p>
    <w:p w:rsidR="00B40FCA" w:rsidRPr="00B40FCA" w:rsidRDefault="00B40FCA" w:rsidP="00B40FCA">
      <w:pPr>
        <w:pStyle w:val="ConsPlusNormal"/>
        <w:jc w:val="both"/>
      </w:pPr>
      <w:r w:rsidRPr="00B40FCA">
        <w:t>(в ред. постановлений Администрации города Ханты-Мансийска от 14.02.2014 N 85, от 13.03.2015 N 468, от 29.11.2018 N 1287)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1. Утвердить муниципальную программу "Профилактика правонарушений в сфере обеспечения общественной безопасности и правопорядка в городе Ханты-Мансийске" согласно приложению к настоящему постановлению.</w:t>
      </w:r>
    </w:p>
    <w:p w:rsidR="00B40FCA" w:rsidRPr="00B40FCA" w:rsidRDefault="00B40FCA" w:rsidP="00B40FCA">
      <w:pPr>
        <w:pStyle w:val="ConsPlusNormal"/>
        <w:jc w:val="both"/>
      </w:pPr>
      <w:r w:rsidRPr="00B40FCA">
        <w:t>(</w:t>
      </w:r>
      <w:proofErr w:type="gramStart"/>
      <w:r w:rsidRPr="00B40FCA">
        <w:t>в</w:t>
      </w:r>
      <w:proofErr w:type="gramEnd"/>
      <w:r w:rsidRPr="00B40FCA">
        <w:t xml:space="preserve"> ред. постановлений Администрации города Ханты-Мансийска от 30.12.2015 N 1519, от 29.11.2018 N 1287)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2. Признать утратившими силу: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годы;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годы;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годы;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постановление Администрации города Ханты-Мансийска от 17.12.2012 N 1446 "О внесении изменений в 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годы";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постановление Администрации города Ханты-Мансийска от 28.02.2013 N 175 "О внесении изменений в 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годы";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постановление Администрации города Ханты-Мансийска от 28.02.2013 N 177 "О внесении изменений в 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годы";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постановление Администрации города Ханты-Мансийска от 11.06.2013 N 619 "О внесении изменений в 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годы";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постановление Администрации города Ханты-Мансийска от 11.06.2013 N 620 "О внесении изменений в 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годы";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lastRenderedPageBreak/>
        <w:t>постановление Администрации города Ханты-Мансийска от 11.06.2013 N 621 "О внесении изменений в 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годы".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3. Настоящее постановление вступает в силу с 01.01.2014, но не ранее дня его официального опубликования.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 xml:space="preserve">4. </w:t>
      </w:r>
      <w:proofErr w:type="gramStart"/>
      <w:r w:rsidRPr="00B40FCA">
        <w:t>Контроль за</w:t>
      </w:r>
      <w:proofErr w:type="gramEnd"/>
      <w:r w:rsidRPr="00B40FCA"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Pr="00B40FCA">
        <w:t>Шашкова</w:t>
      </w:r>
      <w:proofErr w:type="spellEnd"/>
      <w:r w:rsidRPr="00B40FCA">
        <w:t xml:space="preserve"> А.Н.</w:t>
      </w:r>
    </w:p>
    <w:p w:rsidR="00B40FCA" w:rsidRPr="00B40FCA" w:rsidRDefault="00B40FCA" w:rsidP="00B40FCA">
      <w:pPr>
        <w:pStyle w:val="ConsPlusNormal"/>
        <w:jc w:val="both"/>
      </w:pPr>
      <w:r w:rsidRPr="00B40FCA">
        <w:t>(п. 4 в ред. постановления Администрации города Ханты-Мансийска от 15.03.2017 N 201)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Normal"/>
        <w:jc w:val="right"/>
      </w:pPr>
      <w:proofErr w:type="gramStart"/>
      <w:r w:rsidRPr="00B40FCA">
        <w:t>Исполняющий</w:t>
      </w:r>
      <w:proofErr w:type="gramEnd"/>
      <w:r w:rsidRPr="00B40FCA">
        <w:t xml:space="preserve"> полномочия</w:t>
      </w:r>
    </w:p>
    <w:p w:rsidR="00B40FCA" w:rsidRPr="00B40FCA" w:rsidRDefault="00B40FCA" w:rsidP="00B40FCA">
      <w:pPr>
        <w:pStyle w:val="ConsPlusNormal"/>
        <w:jc w:val="right"/>
      </w:pPr>
      <w:r w:rsidRPr="00B40FCA">
        <w:t>Главы Администрации</w:t>
      </w:r>
    </w:p>
    <w:p w:rsidR="00B40FCA" w:rsidRPr="00B40FCA" w:rsidRDefault="00B40FCA" w:rsidP="00B40FCA">
      <w:pPr>
        <w:pStyle w:val="ConsPlusNormal"/>
        <w:jc w:val="right"/>
      </w:pPr>
      <w:r w:rsidRPr="00B40FCA">
        <w:t>города Ханты-Мансийска</w:t>
      </w:r>
    </w:p>
    <w:p w:rsidR="00B40FCA" w:rsidRPr="00B40FCA" w:rsidRDefault="00B40FCA" w:rsidP="00B40FCA">
      <w:pPr>
        <w:pStyle w:val="ConsPlusNormal"/>
        <w:jc w:val="right"/>
      </w:pPr>
      <w:r w:rsidRPr="00B40FCA">
        <w:t>Н.А.ДУНАЕВСКАЯ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Normal"/>
        <w:jc w:val="right"/>
        <w:outlineLvl w:val="0"/>
      </w:pPr>
      <w:bookmarkStart w:id="0" w:name="P45"/>
      <w:bookmarkEnd w:id="0"/>
      <w:r w:rsidRPr="00B40FCA">
        <w:lastRenderedPageBreak/>
        <w:t>Приложение</w:t>
      </w:r>
    </w:p>
    <w:p w:rsidR="00B40FCA" w:rsidRPr="00B40FCA" w:rsidRDefault="00B40FCA" w:rsidP="00B40FCA">
      <w:pPr>
        <w:pStyle w:val="ConsPlusNormal"/>
        <w:jc w:val="right"/>
      </w:pPr>
      <w:r w:rsidRPr="00B40FCA">
        <w:t>к постановлению Администрации</w:t>
      </w:r>
    </w:p>
    <w:p w:rsidR="00B40FCA" w:rsidRPr="00B40FCA" w:rsidRDefault="00B40FCA" w:rsidP="00B40FCA">
      <w:pPr>
        <w:pStyle w:val="ConsPlusNormal"/>
        <w:jc w:val="right"/>
      </w:pPr>
      <w:r w:rsidRPr="00B40FCA">
        <w:t>города Ханты-Мансийска</w:t>
      </w:r>
    </w:p>
    <w:p w:rsidR="00B40FCA" w:rsidRPr="00B40FCA" w:rsidRDefault="00B40FCA" w:rsidP="00B40FCA">
      <w:pPr>
        <w:pStyle w:val="ConsPlusNormal"/>
        <w:jc w:val="right"/>
      </w:pPr>
      <w:r w:rsidRPr="00B40FCA">
        <w:t>от 24.10.2013 N 1364</w:t>
      </w:r>
    </w:p>
    <w:p w:rsidR="00B40FCA" w:rsidRPr="00B40FCA" w:rsidRDefault="00B40FCA" w:rsidP="00B40FCA">
      <w:pPr>
        <w:spacing w:after="0" w:line="240" w:lineRule="auto"/>
        <w:jc w:val="right"/>
      </w:pPr>
      <w:r>
        <w:t>(Редакция от 14.03.2019 № 212)</w:t>
      </w:r>
    </w:p>
    <w:p w:rsidR="00B40FCA" w:rsidRPr="00B40FCA" w:rsidRDefault="00B40FCA" w:rsidP="00B40FCA">
      <w:pPr>
        <w:pStyle w:val="ConsPlusNormal"/>
        <w:jc w:val="center"/>
      </w:pPr>
    </w:p>
    <w:p w:rsidR="00B40FCA" w:rsidRPr="00B40FCA" w:rsidRDefault="00B40FCA" w:rsidP="00B40FCA">
      <w:pPr>
        <w:pStyle w:val="ConsPlusTitle"/>
        <w:jc w:val="center"/>
        <w:outlineLvl w:val="1"/>
      </w:pPr>
      <w:r w:rsidRPr="00B40FCA">
        <w:t>Паспорт муниципальной программы</w:t>
      </w:r>
    </w:p>
    <w:p w:rsidR="00B40FCA" w:rsidRPr="00B40FCA" w:rsidRDefault="00B40FCA" w:rsidP="00B40FCA">
      <w:pPr>
        <w:pStyle w:val="ConsPlusTitle"/>
        <w:jc w:val="center"/>
      </w:pPr>
      <w:r w:rsidRPr="00B40FCA">
        <w:t>"Профилактика правонарушений в сфере обеспечения</w:t>
      </w:r>
    </w:p>
    <w:p w:rsidR="00B40FCA" w:rsidRPr="00B40FCA" w:rsidRDefault="00B40FCA" w:rsidP="00B40FCA">
      <w:pPr>
        <w:pStyle w:val="ConsPlusTitle"/>
        <w:jc w:val="center"/>
      </w:pPr>
      <w:r w:rsidRPr="00B40FCA">
        <w:t>общественной безопасности и правопорядка в городе</w:t>
      </w:r>
    </w:p>
    <w:p w:rsidR="00B40FCA" w:rsidRPr="00B40FCA" w:rsidRDefault="00B40FCA" w:rsidP="00B40FCA">
      <w:pPr>
        <w:pStyle w:val="ConsPlusTitle"/>
        <w:jc w:val="center"/>
      </w:pPr>
      <w:proofErr w:type="gramStart"/>
      <w:r w:rsidRPr="00B40FCA">
        <w:t>Ханты-Мансийске</w:t>
      </w:r>
      <w:proofErr w:type="gramEnd"/>
      <w:r w:rsidRPr="00B40FCA">
        <w:t>"</w:t>
      </w:r>
    </w:p>
    <w:p w:rsidR="00B40FCA" w:rsidRPr="00B40FCA" w:rsidRDefault="00B40FCA" w:rsidP="00B40FC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7050"/>
      </w:tblGrid>
      <w:tr w:rsidR="00B40FCA" w:rsidRPr="00B40FCA" w:rsidTr="00B40FCA">
        <w:tc>
          <w:tcPr>
            <w:tcW w:w="1281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Наименование муниципальной программы</w:t>
            </w:r>
          </w:p>
        </w:tc>
        <w:tc>
          <w:tcPr>
            <w:tcW w:w="3719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Профилактика правонарушений в сфере обеспечения общественной безопасности и правопорядка в городе Ханты-Мансийске</w:t>
            </w:r>
          </w:p>
        </w:tc>
      </w:tr>
      <w:tr w:rsidR="00B40FCA" w:rsidRPr="00B40FCA" w:rsidTr="00B40FCA">
        <w:tc>
          <w:tcPr>
            <w:tcW w:w="1281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Дата утверждения муниципальной программы</w:t>
            </w:r>
          </w:p>
          <w:p w:rsidR="00B40FCA" w:rsidRPr="00B40FCA" w:rsidRDefault="00B40FCA" w:rsidP="00B40FCA">
            <w:pPr>
              <w:pStyle w:val="ConsPlusNormal"/>
            </w:pPr>
            <w:r w:rsidRPr="00B40FCA">
              <w:t>(наименование и номер соответствующего нормативного правового акта)</w:t>
            </w:r>
          </w:p>
        </w:tc>
        <w:tc>
          <w:tcPr>
            <w:tcW w:w="3719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Постановление Администрации города Ханты-Мансийска от 24.10.2013 N 1364 "Об утверждении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</w:tr>
      <w:tr w:rsidR="00B40FCA" w:rsidRPr="00B40FCA" w:rsidTr="00B40FCA">
        <w:tc>
          <w:tcPr>
            <w:tcW w:w="1281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Координатор муниципальной программы</w:t>
            </w:r>
          </w:p>
        </w:tc>
        <w:tc>
          <w:tcPr>
            <w:tcW w:w="3719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B40FCA" w:rsidRPr="00B40FCA" w:rsidTr="00B40FCA">
        <w:tc>
          <w:tcPr>
            <w:tcW w:w="1281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Исполнители муниципальной программы</w:t>
            </w:r>
          </w:p>
        </w:tc>
        <w:tc>
          <w:tcPr>
            <w:tcW w:w="3719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Муниципальное казенное учреждение "Служба муниципального заказа в жилищно-коммунальном хозяйстве";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отдел по вопросам общественной безопасности и профилактике правонарушений Администрации города Ханты-Мансийска;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муниципальное казенное учреждение "Управление логистики";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Департамент образования Администрации города Ханты-Мансийска;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муниципальное бюджетное учреждение "Спортивная школа олимпийского резерва";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муниципальное бюджетное учреждение "Спортивный комплекс "Дружба";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управление общественных связей Администрации города Ханты-Мансийска;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отдел по здравоохранению Администрации города Ханты-Мансийска;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муниципальное бюджетное учреждение дополнительного образования "Межшкольный учебный комбинат";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Управление физической культуры, спорта и молодежной политики Администрации города Ханты-Мансийска;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муниципальное казенное учреждение "Служба социальной поддержки населения";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муниципальное бюджетное учреждение "Культурно-досуговый центр "Октябрь";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муниципальное бюджетное учреждение "Молодежный центр";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муниципальное бюджетное учреждение дополнительного образования "Центр развития творчества детей и юношества";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муниципальное бюджетное учреждение "Городская централизованная библиотечная система";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управление культуры Администрации города Ханты-Мансийска;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управление кадровой работы и муниципальной службы Администрации города Ханты-Мансийска;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управление экономического развития и инвестиций Администрации города Ханты-Мансийска;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муниципальное бюджетное учреждение "Городской информационный центр"</w:t>
            </w:r>
          </w:p>
        </w:tc>
      </w:tr>
      <w:tr w:rsidR="00B40FCA" w:rsidRPr="00B40FCA" w:rsidTr="00B40FCA">
        <w:tc>
          <w:tcPr>
            <w:tcW w:w="1281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lastRenderedPageBreak/>
              <w:t>Цели муниципальной программы</w:t>
            </w:r>
          </w:p>
        </w:tc>
        <w:tc>
          <w:tcPr>
            <w:tcW w:w="3719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1. Обеспечение общественной безопасности и правопорядка.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2. Совершенствование системы профилактики немедицинского потребления наркотиков.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3. Предупреждение экстремистской деятельности</w:t>
            </w:r>
          </w:p>
        </w:tc>
      </w:tr>
      <w:tr w:rsidR="00B40FCA" w:rsidRPr="00B40FCA" w:rsidTr="00B40FCA">
        <w:tc>
          <w:tcPr>
            <w:tcW w:w="1281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Задачи муниципальной программы</w:t>
            </w:r>
          </w:p>
        </w:tc>
        <w:tc>
          <w:tcPr>
            <w:tcW w:w="3719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1. Предупреждение правонарушений на улицах города.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2. Профилактика правонарушений, совершаемых несовершеннолетними.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3. Профилактика правонарушений в сфере дорожного движения.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4. Профилактика наркомании и пропаганда здорового образа жизни среди подростков и молодежи.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5. Профилактика экстремизма в подростковой и молодежной среде.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6. Поддержание межнационального и межконфессионального мира и согласия.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7. Информационное противодействие распространению экстремизма</w:t>
            </w:r>
          </w:p>
        </w:tc>
      </w:tr>
      <w:tr w:rsidR="00B40FCA" w:rsidRPr="00B40FCA" w:rsidTr="00B40FCA">
        <w:tc>
          <w:tcPr>
            <w:tcW w:w="1281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Подпрограммы или основные мероприятия</w:t>
            </w:r>
          </w:p>
        </w:tc>
        <w:tc>
          <w:tcPr>
            <w:tcW w:w="3719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Подпрограмма I "Профилактика правонарушений";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подпрограмма II "Профилактика незаконного оборота и потребления наркотических средств и психотропных веществ";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подпрограмма III "Профилактика экстремизма"</w:t>
            </w:r>
          </w:p>
        </w:tc>
      </w:tr>
      <w:tr w:rsidR="00B40FCA" w:rsidRPr="00B40FCA" w:rsidTr="00B40FCA">
        <w:tc>
          <w:tcPr>
            <w:tcW w:w="1281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 xml:space="preserve">Наименование проекта (мероприятия), </w:t>
            </w:r>
            <w:proofErr w:type="gramStart"/>
            <w:r w:rsidRPr="00B40FCA">
              <w:t>направленного</w:t>
            </w:r>
            <w:proofErr w:type="gramEnd"/>
            <w:r w:rsidRPr="00B40FCA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19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Муниципальная программа не содержит мероприятий,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B40FCA" w:rsidRPr="00B40FCA" w:rsidTr="00B40FCA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</w:pPr>
            <w:r w:rsidRPr="00B40FCA">
              <w:t>Целевые показатели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Увеличение доли административных правонарушений, предусмотренных статьями 12.9, 12.12, 12.16, 12.19 Кодекса об административных правонарушениях Российской Федерации, выявленных с помощью технических средств </w:t>
            </w:r>
            <w:proofErr w:type="spellStart"/>
            <w:r w:rsidRPr="00B40FCA">
              <w:t>фотовидеофиксации</w:t>
            </w:r>
            <w:proofErr w:type="spellEnd"/>
            <w:r w:rsidRPr="00B40FCA">
              <w:t>, работающих в автоматическом режиме, в общем количестве таких правонарушений с 65% до 68,6%;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снижение уровня преступности с 1451,1 до 1222,6 преступлений на 100 тыс. населения;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снижение общей распространенности наркомании с 362,2 до 341,0 </w:t>
            </w:r>
            <w:r w:rsidRPr="00B40FCA">
              <w:lastRenderedPageBreak/>
              <w:t>человека на 100 тыс. населения;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увеличение доли граждан, положительно оценивающих состояние межнациональных отношений с 64,7% до 75%;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увеличение количества участников мероприятий, направленных на укрепление общероссийского гражданского единства на 1,5 тыс. человек;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увеличение численности участников мероприятий, направленных на этнокультурное развитие народов России на 1,2 тыс. человек</w:t>
            </w:r>
          </w:p>
        </w:tc>
      </w:tr>
      <w:tr w:rsidR="00B40FCA" w:rsidRPr="00B40FCA" w:rsidTr="00B40FCA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(в ред. постановления Администрации города Ханты-Мансийска от 14.03.2019 N 212)</w:t>
            </w:r>
          </w:p>
        </w:tc>
      </w:tr>
      <w:tr w:rsidR="00B40FCA" w:rsidRPr="00B40FCA" w:rsidTr="00B40FCA">
        <w:tc>
          <w:tcPr>
            <w:tcW w:w="1281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Сроки реализации муниципальной программы</w:t>
            </w:r>
          </w:p>
        </w:tc>
        <w:tc>
          <w:tcPr>
            <w:tcW w:w="3719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2019 - 2025 годы и период до 2030 года</w:t>
            </w:r>
          </w:p>
        </w:tc>
      </w:tr>
      <w:tr w:rsidR="00B40FCA" w:rsidRPr="00B40FCA" w:rsidTr="00B40FCA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</w:pPr>
            <w:r w:rsidRPr="00B40FCA">
              <w:t>Объемы и источники финансового обеспечения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 составит 215953610,8 рублей, в том числе по годам: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2019 год - 17577325,9 рублей;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2020 год - 22119025,9 рублей;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2021 год - 17625725,9 рублей;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2022 год - 17625725,9 рублей;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2023 год - 17625725,9 рублей;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2024 год - 17625725,9 рублей;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2025 год - 17625725,9 рублей;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2026 - 2030 годы - 88128629,5 рублей</w:t>
            </w:r>
          </w:p>
        </w:tc>
      </w:tr>
      <w:tr w:rsidR="00B40FCA" w:rsidRPr="00B40FCA" w:rsidTr="00B40FCA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(в ред. постановления Администрации города Ханты-Мансийска от 14.03.2019 N 212)</w:t>
            </w:r>
          </w:p>
        </w:tc>
      </w:tr>
      <w:tr w:rsidR="00B40FCA" w:rsidRPr="00B40FCA" w:rsidTr="00B40FCA">
        <w:tc>
          <w:tcPr>
            <w:tcW w:w="1281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 xml:space="preserve">Объемы и источники финансового обеспечения проектов (мероприятий), </w:t>
            </w:r>
            <w:proofErr w:type="gramStart"/>
            <w:r w:rsidRPr="00B40FCA">
              <w:t>направленных</w:t>
            </w:r>
            <w:proofErr w:type="gramEnd"/>
            <w:r w:rsidRPr="00B40FCA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19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Муниципальная программа не содержит финансового обеспечения проектов (мероприятий), направленных,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Title"/>
        <w:jc w:val="center"/>
        <w:outlineLvl w:val="1"/>
      </w:pPr>
      <w:r w:rsidRPr="00B40FCA">
        <w:t xml:space="preserve">Раздел 1. О СТИМУЛИРОВАНИИ </w:t>
      </w:r>
      <w:proofErr w:type="gramStart"/>
      <w:r w:rsidRPr="00B40FCA">
        <w:t>ИНВЕСТИЦИОННОЙ</w:t>
      </w:r>
      <w:proofErr w:type="gramEnd"/>
      <w:r w:rsidRPr="00B40FCA">
        <w:t xml:space="preserve"> И ИННОВАЦИОННОЙ</w:t>
      </w:r>
    </w:p>
    <w:p w:rsidR="00B40FCA" w:rsidRPr="00B40FCA" w:rsidRDefault="00B40FCA" w:rsidP="00B40FCA">
      <w:pPr>
        <w:pStyle w:val="ConsPlusTitle"/>
        <w:jc w:val="center"/>
      </w:pPr>
      <w:r w:rsidRPr="00B40FCA">
        <w:t xml:space="preserve">ДЕЯТЕЛЬНОСТИ, РАЗВИТИЕ КОНКУРЕНЦИИ И </w:t>
      </w:r>
      <w:proofErr w:type="gramStart"/>
      <w:r w:rsidRPr="00B40FCA">
        <w:t>НЕГОСУДАРСТВЕННОГО</w:t>
      </w:r>
      <w:proofErr w:type="gramEnd"/>
    </w:p>
    <w:p w:rsidR="00B40FCA" w:rsidRPr="00B40FCA" w:rsidRDefault="00B40FCA" w:rsidP="00B40FCA">
      <w:pPr>
        <w:pStyle w:val="ConsPlusTitle"/>
        <w:jc w:val="center"/>
      </w:pPr>
      <w:r w:rsidRPr="00B40FCA">
        <w:t>СЕКТОРА ЭКОНОМИКИ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Title"/>
        <w:jc w:val="center"/>
        <w:outlineLvl w:val="2"/>
      </w:pPr>
      <w:r w:rsidRPr="00B40FCA">
        <w:t>1.1. Формирование благоприятной деловой среды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lastRenderedPageBreak/>
        <w:t>Мероприятия по реализации национальной предпринимательской инициативы, формированию благоприятных условий для развития малого и среднего предпринимательства, в том числе социального предпринимательства, меры их стимулирования к созданию и применению инновационных технологий муниципальной программой не предусмотрены.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Муниципальной программой планируется обеспечить привлечение социально ориентированных некоммерческих организаций к участию в региональных и муниципальных мероприятиях по реализации государственной национальной политики и профилактике экстремизма.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Title"/>
        <w:jc w:val="center"/>
        <w:outlineLvl w:val="2"/>
      </w:pPr>
      <w:r w:rsidRPr="00B40FCA">
        <w:t>1.2. Инвестиционные проекты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Title"/>
        <w:jc w:val="center"/>
        <w:outlineLvl w:val="2"/>
      </w:pPr>
      <w:r w:rsidRPr="00B40FCA">
        <w:t>1.3. Развитие конкуренции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Normal"/>
        <w:ind w:firstLine="540"/>
        <w:jc w:val="both"/>
      </w:pPr>
      <w:proofErr w:type="gramStart"/>
      <w:r w:rsidRPr="00B40FCA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</w:t>
      </w:r>
      <w:proofErr w:type="gramEnd"/>
      <w:r w:rsidRPr="00B40FCA">
        <w:t xml:space="preserve">, </w:t>
      </w:r>
      <w:proofErr w:type="gramStart"/>
      <w:r w:rsidRPr="00B40FCA">
        <w:t>участниками</w:t>
      </w:r>
      <w:proofErr w:type="gramEnd"/>
      <w:r w:rsidRPr="00B40FCA">
        <w:t xml:space="preserve">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Title"/>
        <w:jc w:val="center"/>
        <w:outlineLvl w:val="1"/>
      </w:pPr>
      <w:r w:rsidRPr="00B40FCA">
        <w:t>Раздел 2. МЕХАНИЗМ РЕАЛИЗАЦИИ МУНИЦИПАЛЬНОЙ ПРОГРАММЫ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Реализация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Управление ходом реализации программы осуществляет координатор - отдел по вопросам общественной безопасности и профилактике правонарушений Администрации города Ханты-Мансийска.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Механизм управления муниципальной программой включает: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разработку и принятие муниципальных правовых актов города Ханты-Мансийска, необходимых для выполнения муниципальной программы;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корректировку муниципальной программы, в том числе по результатам социологических исследований;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организацию реализации мероприятий муниципальной программы исполнителями.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Координатор муниципальной программы: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контролирует выполнение основных мероприятий муниципальной программы;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lastRenderedPageBreak/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осуществляет текущий мониторинг реализации муниципальной программы.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Исполнители муниципальной программы: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программы.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Исполнители программы несут ответственность за своевременное и качественное выполнение мероприятий, целевое и эффективное использование выделенных им бюджетных средств. Осуществление закупок товаров, работ и услуг для обеспечения муниципальных нужд города Ханты-Мансийска в рамках реализации программных мероприятий производится в соответствии с действующим законодательством с учетом механизмов внедрения и применения технологий бережливого производства.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Порядок предоставления общественным объединениям и религиозным организациям субсидий и муниципальных грантов для реализации проектов в сфере противодействия экстремизму и гармонизации межнациональных и межконфессиональных отношений утверждается постановлениями Администрации города Ханты-Мансийска.</w:t>
      </w: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 xml:space="preserve">Муниципальной программой не предусмотрены мероприятия по повышению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B40FCA">
        <w:t>связи</w:t>
      </w:r>
      <w:proofErr w:type="gramEnd"/>
      <w:r w:rsidRPr="00B40FCA">
        <w:t xml:space="preserve"> с чем внедрение механизмов реализации данных мероприятий не предполагается.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Normal"/>
        <w:jc w:val="right"/>
        <w:outlineLvl w:val="1"/>
      </w:pPr>
      <w:r w:rsidRPr="00B40FCA">
        <w:t>Таблица 1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Title"/>
        <w:jc w:val="center"/>
      </w:pPr>
      <w:bookmarkStart w:id="1" w:name="P169"/>
      <w:bookmarkEnd w:id="1"/>
      <w:r w:rsidRPr="00B40FCA">
        <w:t>Целевые показатели муниципальной программы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spacing w:after="0" w:line="240" w:lineRule="auto"/>
        <w:sectPr w:rsidR="00B40FCA" w:rsidRPr="00B40FCA" w:rsidSect="00B40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3653"/>
        <w:gridCol w:w="1635"/>
        <w:gridCol w:w="1014"/>
        <w:gridCol w:w="1014"/>
        <w:gridCol w:w="1014"/>
        <w:gridCol w:w="1014"/>
        <w:gridCol w:w="1014"/>
        <w:gridCol w:w="1014"/>
        <w:gridCol w:w="1034"/>
        <w:gridCol w:w="1635"/>
      </w:tblGrid>
      <w:tr w:rsidR="00B40FCA" w:rsidRPr="00B40FCA" w:rsidTr="00B40FCA">
        <w:tc>
          <w:tcPr>
            <w:tcW w:w="222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 xml:space="preserve">N </w:t>
            </w:r>
            <w:proofErr w:type="gramStart"/>
            <w:r w:rsidRPr="00B40FCA">
              <w:t>п</w:t>
            </w:r>
            <w:proofErr w:type="gramEnd"/>
            <w:r w:rsidRPr="00B40FCA">
              <w:t>/п</w:t>
            </w:r>
          </w:p>
        </w:tc>
        <w:tc>
          <w:tcPr>
            <w:tcW w:w="124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Наименование целевых показателей</w:t>
            </w:r>
          </w:p>
        </w:tc>
        <w:tc>
          <w:tcPr>
            <w:tcW w:w="556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Базовый показатель на начало реализации муниципальной программы</w:t>
            </w:r>
          </w:p>
        </w:tc>
        <w:tc>
          <w:tcPr>
            <w:tcW w:w="2422" w:type="pct"/>
            <w:gridSpan w:val="7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Значения показателя по годам</w:t>
            </w:r>
          </w:p>
        </w:tc>
        <w:tc>
          <w:tcPr>
            <w:tcW w:w="556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Целевое значение показателя на момент окончания реализации муниципальной программы</w:t>
            </w:r>
          </w:p>
        </w:tc>
      </w:tr>
      <w:tr w:rsidR="00B40FCA" w:rsidRPr="00B40FCA" w:rsidTr="00B40FCA">
        <w:tc>
          <w:tcPr>
            <w:tcW w:w="222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124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2019 год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2020 год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2021 год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2022 год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2023 год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2024 год</w:t>
            </w:r>
          </w:p>
        </w:tc>
        <w:tc>
          <w:tcPr>
            <w:tcW w:w="350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2025 год</w:t>
            </w:r>
          </w:p>
        </w:tc>
        <w:tc>
          <w:tcPr>
            <w:tcW w:w="556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</w:tr>
      <w:tr w:rsidR="00B40FCA" w:rsidRPr="00B40FCA" w:rsidTr="00B40FCA">
        <w:tc>
          <w:tcPr>
            <w:tcW w:w="222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</w:t>
            </w:r>
          </w:p>
        </w:tc>
        <w:tc>
          <w:tcPr>
            <w:tcW w:w="1243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</w:t>
            </w:r>
          </w:p>
        </w:tc>
        <w:tc>
          <w:tcPr>
            <w:tcW w:w="55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9</w:t>
            </w:r>
          </w:p>
        </w:tc>
        <w:tc>
          <w:tcPr>
            <w:tcW w:w="350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</w:t>
            </w:r>
          </w:p>
        </w:tc>
        <w:tc>
          <w:tcPr>
            <w:tcW w:w="55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11</w:t>
            </w:r>
          </w:p>
        </w:tc>
      </w:tr>
      <w:tr w:rsidR="00B40FCA" w:rsidRPr="00B40FCA" w:rsidTr="00B40FCA">
        <w:tc>
          <w:tcPr>
            <w:tcW w:w="222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1.</w:t>
            </w:r>
          </w:p>
        </w:tc>
        <w:tc>
          <w:tcPr>
            <w:tcW w:w="1243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Доля административных правонарушений, предусмотренных статьями 12.9, 12.12, 12.16, 12.19 Кодекса Российской Федерации об административных правонарушениях, выявленных с помощью технических средств </w:t>
            </w:r>
            <w:proofErr w:type="spellStart"/>
            <w:r w:rsidRPr="00B40FCA">
              <w:t>фотовидеофиксации</w:t>
            </w:r>
            <w:proofErr w:type="spellEnd"/>
            <w:r w:rsidRPr="00B40FCA">
              <w:t>, работающих в автоматическом режиме, в общем количестве таких правонарушений</w:t>
            </w:r>
            <w:proofErr w:type="gramStart"/>
            <w:r w:rsidRPr="00B40FCA">
              <w:t xml:space="preserve"> (%)</w:t>
            </w:r>
            <w:proofErr w:type="gramEnd"/>
          </w:p>
        </w:tc>
        <w:tc>
          <w:tcPr>
            <w:tcW w:w="55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65,0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65,3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65,6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65,9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66,2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66,5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66,8</w:t>
            </w:r>
          </w:p>
        </w:tc>
        <w:tc>
          <w:tcPr>
            <w:tcW w:w="350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67,1</w:t>
            </w:r>
          </w:p>
        </w:tc>
        <w:tc>
          <w:tcPr>
            <w:tcW w:w="55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68,6</w:t>
            </w:r>
          </w:p>
        </w:tc>
      </w:tr>
      <w:tr w:rsidR="00B40FCA" w:rsidRPr="00B40FCA" w:rsidTr="00B40FCA">
        <w:tblPrEx>
          <w:tblBorders>
            <w:insideH w:val="nil"/>
          </w:tblBorders>
        </w:tblPrEx>
        <w:tc>
          <w:tcPr>
            <w:tcW w:w="222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2.</w:t>
            </w:r>
          </w:p>
        </w:tc>
        <w:tc>
          <w:tcPr>
            <w:tcW w:w="1243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Уровень преступности (число зарегистрированных преступлений на 100 тысяч чел. населения) (ед.)</w:t>
            </w:r>
          </w:p>
        </w:tc>
        <w:tc>
          <w:tcPr>
            <w:tcW w:w="556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1451,1</w:t>
            </w:r>
          </w:p>
        </w:tc>
        <w:tc>
          <w:tcPr>
            <w:tcW w:w="34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1394,4</w:t>
            </w:r>
          </w:p>
        </w:tc>
        <w:tc>
          <w:tcPr>
            <w:tcW w:w="34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1343,9</w:t>
            </w:r>
          </w:p>
        </w:tc>
        <w:tc>
          <w:tcPr>
            <w:tcW w:w="34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1329,8</w:t>
            </w:r>
          </w:p>
        </w:tc>
        <w:tc>
          <w:tcPr>
            <w:tcW w:w="34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1303,5</w:t>
            </w:r>
          </w:p>
        </w:tc>
        <w:tc>
          <w:tcPr>
            <w:tcW w:w="34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1283,3</w:t>
            </w:r>
          </w:p>
        </w:tc>
        <w:tc>
          <w:tcPr>
            <w:tcW w:w="34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1263,1</w:t>
            </w:r>
          </w:p>
        </w:tc>
        <w:tc>
          <w:tcPr>
            <w:tcW w:w="350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1242,9</w:t>
            </w:r>
          </w:p>
        </w:tc>
        <w:tc>
          <w:tcPr>
            <w:tcW w:w="556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1222,6</w:t>
            </w:r>
          </w:p>
        </w:tc>
      </w:tr>
      <w:tr w:rsidR="00B40FCA" w:rsidRPr="00B40FCA" w:rsidTr="00B40FCA">
        <w:tc>
          <w:tcPr>
            <w:tcW w:w="222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3.</w:t>
            </w:r>
          </w:p>
        </w:tc>
        <w:tc>
          <w:tcPr>
            <w:tcW w:w="1243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Общая распространенность наркомании (число лиц, зарегистрированных в учреждениях здравоохранения с диагнозом наркомания, в расчете на 100 тыс. чел. населения) (чел.)</w:t>
            </w:r>
          </w:p>
        </w:tc>
        <w:tc>
          <w:tcPr>
            <w:tcW w:w="55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362,2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360,4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358,6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356,8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355,0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353,3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351,5</w:t>
            </w:r>
          </w:p>
        </w:tc>
        <w:tc>
          <w:tcPr>
            <w:tcW w:w="350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349,7</w:t>
            </w:r>
          </w:p>
        </w:tc>
        <w:tc>
          <w:tcPr>
            <w:tcW w:w="55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341,0</w:t>
            </w:r>
          </w:p>
        </w:tc>
      </w:tr>
      <w:tr w:rsidR="00B40FCA" w:rsidRPr="00B40FCA" w:rsidTr="00B40FCA">
        <w:tc>
          <w:tcPr>
            <w:tcW w:w="222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4.</w:t>
            </w:r>
          </w:p>
        </w:tc>
        <w:tc>
          <w:tcPr>
            <w:tcW w:w="1243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Доля граждан, положительно </w:t>
            </w:r>
            <w:r w:rsidRPr="00B40FCA">
              <w:lastRenderedPageBreak/>
              <w:t>оценивающих состояние межнациональных отношений</w:t>
            </w:r>
            <w:proofErr w:type="gramStart"/>
            <w:r w:rsidRPr="00B40FCA">
              <w:t xml:space="preserve"> (%)</w:t>
            </w:r>
            <w:proofErr w:type="gramEnd"/>
          </w:p>
        </w:tc>
        <w:tc>
          <w:tcPr>
            <w:tcW w:w="55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64,7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65,6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66,4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67,3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68,1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69,0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69,8</w:t>
            </w:r>
          </w:p>
        </w:tc>
        <w:tc>
          <w:tcPr>
            <w:tcW w:w="350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70,6</w:t>
            </w:r>
          </w:p>
        </w:tc>
        <w:tc>
          <w:tcPr>
            <w:tcW w:w="55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75,0</w:t>
            </w:r>
          </w:p>
        </w:tc>
      </w:tr>
      <w:tr w:rsidR="00B40FCA" w:rsidRPr="00B40FCA" w:rsidTr="00B40FCA">
        <w:tc>
          <w:tcPr>
            <w:tcW w:w="222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5.</w:t>
            </w:r>
          </w:p>
        </w:tc>
        <w:tc>
          <w:tcPr>
            <w:tcW w:w="1243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Количество участников мероприятий, направленных на укрепление общероссийского гражданского единства (тыс. чел.)</w:t>
            </w:r>
          </w:p>
        </w:tc>
        <w:tc>
          <w:tcPr>
            <w:tcW w:w="55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15,5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15,6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15,7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15,9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16,0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16,1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16,3</w:t>
            </w:r>
          </w:p>
        </w:tc>
        <w:tc>
          <w:tcPr>
            <w:tcW w:w="350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16,4</w:t>
            </w:r>
          </w:p>
        </w:tc>
        <w:tc>
          <w:tcPr>
            <w:tcW w:w="55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17,0</w:t>
            </w:r>
          </w:p>
        </w:tc>
      </w:tr>
      <w:tr w:rsidR="00B40FCA" w:rsidRPr="00B40FCA" w:rsidTr="00B40FCA">
        <w:tc>
          <w:tcPr>
            <w:tcW w:w="222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6.</w:t>
            </w:r>
          </w:p>
        </w:tc>
        <w:tc>
          <w:tcPr>
            <w:tcW w:w="1243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Численность участников мероприятий, направленных на этнокультурное развитие народов России (тыс. чел.)</w:t>
            </w:r>
          </w:p>
        </w:tc>
        <w:tc>
          <w:tcPr>
            <w:tcW w:w="55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1,5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1,6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1,7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1,8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1,9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2,0</w:t>
            </w:r>
          </w:p>
        </w:tc>
        <w:tc>
          <w:tcPr>
            <w:tcW w:w="34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2,1</w:t>
            </w:r>
          </w:p>
        </w:tc>
        <w:tc>
          <w:tcPr>
            <w:tcW w:w="350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2,2</w:t>
            </w:r>
          </w:p>
        </w:tc>
        <w:tc>
          <w:tcPr>
            <w:tcW w:w="55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2,7</w:t>
            </w:r>
          </w:p>
        </w:tc>
      </w:tr>
    </w:tbl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Normal"/>
        <w:jc w:val="right"/>
        <w:outlineLvl w:val="1"/>
      </w:pPr>
      <w:r w:rsidRPr="00B40FCA">
        <w:t>Таблица 2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Title"/>
        <w:jc w:val="center"/>
      </w:pPr>
      <w:bookmarkStart w:id="2" w:name="P265"/>
      <w:bookmarkEnd w:id="2"/>
      <w:r w:rsidRPr="00B40FCA">
        <w:t>Перечень основных мероприятий муниципальной программы</w:t>
      </w:r>
    </w:p>
    <w:p w:rsidR="00B40FCA" w:rsidRPr="00B40FCA" w:rsidRDefault="00B40FCA" w:rsidP="00B40FCA">
      <w:pPr>
        <w:pStyle w:val="ConsPlusNormal"/>
        <w:jc w:val="center"/>
      </w:pPr>
      <w:proofErr w:type="gramStart"/>
      <w:r w:rsidRPr="00B40FCA">
        <w:t>(в ред. постановления Администрации города Ханты-Мансийска</w:t>
      </w:r>
      <w:proofErr w:type="gramEnd"/>
    </w:p>
    <w:p w:rsidR="00B40FCA" w:rsidRPr="00B40FCA" w:rsidRDefault="00B40FCA" w:rsidP="00B40FCA">
      <w:pPr>
        <w:pStyle w:val="ConsPlusNormal"/>
        <w:jc w:val="center"/>
      </w:pPr>
      <w:r w:rsidRPr="00B40FCA">
        <w:t>от 14.03.2019 N 212)</w:t>
      </w:r>
    </w:p>
    <w:p w:rsidR="00B40FCA" w:rsidRPr="00B40FCA" w:rsidRDefault="00B40FCA" w:rsidP="00B40FC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1791"/>
        <w:gridCol w:w="1229"/>
        <w:gridCol w:w="1606"/>
        <w:gridCol w:w="1288"/>
        <w:gridCol w:w="1062"/>
        <w:gridCol w:w="980"/>
        <w:gridCol w:w="898"/>
        <w:gridCol w:w="898"/>
        <w:gridCol w:w="898"/>
        <w:gridCol w:w="898"/>
        <w:gridCol w:w="898"/>
        <w:gridCol w:w="898"/>
        <w:gridCol w:w="980"/>
      </w:tblGrid>
      <w:tr w:rsidR="00B40FCA" w:rsidRPr="00B40FCA" w:rsidTr="00B40FCA">
        <w:tc>
          <w:tcPr>
            <w:tcW w:w="16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 xml:space="preserve">N </w:t>
            </w:r>
            <w:proofErr w:type="gramStart"/>
            <w:r w:rsidRPr="00B40FCA">
              <w:t>п</w:t>
            </w:r>
            <w:proofErr w:type="gramEnd"/>
            <w:r w:rsidRPr="00B40FCA">
              <w:t>/п</w:t>
            </w:r>
          </w:p>
        </w:tc>
        <w:tc>
          <w:tcPr>
            <w:tcW w:w="489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Основные мероприятия программы</w:t>
            </w:r>
          </w:p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(связь мероприятий с показателями программы)</w:t>
            </w: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Главный распорядитель бюджетных средств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Исполнители программы</w:t>
            </w:r>
          </w:p>
        </w:tc>
        <w:tc>
          <w:tcPr>
            <w:tcW w:w="33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Источники финансирования</w:t>
            </w:r>
          </w:p>
        </w:tc>
        <w:tc>
          <w:tcPr>
            <w:tcW w:w="3158" w:type="pct"/>
            <w:gridSpan w:val="9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Финансовые затраты на реализацию (рублей)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01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Всего</w:t>
            </w:r>
          </w:p>
        </w:tc>
        <w:tc>
          <w:tcPr>
            <w:tcW w:w="2757" w:type="pct"/>
            <w:gridSpan w:val="8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в том числе: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01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2019 год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2020 год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2021 год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2022 год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2023 год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2024 год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2025 год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2026 - 2030 годы</w:t>
            </w:r>
          </w:p>
        </w:tc>
      </w:tr>
      <w:tr w:rsidR="00B40FCA" w:rsidRPr="00B40FCA" w:rsidTr="00B40FCA">
        <w:tc>
          <w:tcPr>
            <w:tcW w:w="163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</w:t>
            </w:r>
          </w:p>
        </w:tc>
        <w:tc>
          <w:tcPr>
            <w:tcW w:w="489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</w:t>
            </w:r>
          </w:p>
        </w:tc>
        <w:tc>
          <w:tcPr>
            <w:tcW w:w="38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</w:t>
            </w:r>
          </w:p>
        </w:tc>
        <w:tc>
          <w:tcPr>
            <w:tcW w:w="464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11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13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14</w:t>
            </w:r>
          </w:p>
        </w:tc>
      </w:tr>
      <w:tr w:rsidR="00B40FCA" w:rsidRPr="00B40FCA" w:rsidTr="00B40FCA">
        <w:tc>
          <w:tcPr>
            <w:tcW w:w="5000" w:type="pct"/>
            <w:gridSpan w:val="14"/>
          </w:tcPr>
          <w:p w:rsidR="00B40FCA" w:rsidRPr="00B40FCA" w:rsidRDefault="00B40FCA" w:rsidP="00B40FCA">
            <w:pPr>
              <w:pStyle w:val="ConsPlusNormal"/>
              <w:jc w:val="center"/>
            </w:pPr>
            <w:bookmarkStart w:id="3" w:name="P300"/>
            <w:bookmarkEnd w:id="3"/>
            <w:r w:rsidRPr="00B40FCA">
              <w:t>Подпрограмма I "Профилактика правонарушений"</w:t>
            </w:r>
          </w:p>
        </w:tc>
      </w:tr>
      <w:tr w:rsidR="00B40FCA" w:rsidRPr="00B40FCA" w:rsidTr="00B40FCA">
        <w:tc>
          <w:tcPr>
            <w:tcW w:w="16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1.1.</w:t>
            </w:r>
          </w:p>
        </w:tc>
        <w:tc>
          <w:tcPr>
            <w:tcW w:w="489" w:type="pct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>Обеспечение функционирован</w:t>
            </w:r>
            <w:r w:rsidRPr="00B40FCA">
              <w:lastRenderedPageBreak/>
              <w:t>ия и развития систем видеонаблюдения в сфере обеспечения общественной безопасности и правопорядка (2)</w:t>
            </w: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 xml:space="preserve">Департамент </w:t>
            </w:r>
            <w:r w:rsidRPr="00B40FCA">
              <w:lastRenderedPageBreak/>
              <w:t>городского хозяйства Администрации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 xml:space="preserve">Муниципальное казенное </w:t>
            </w:r>
            <w:r w:rsidRPr="00B40FCA">
              <w:lastRenderedPageBreak/>
              <w:t>учреждение "Служба муниципального заказа в жилищно-коммунальном хозяйстве"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lastRenderedPageBreak/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85458756,12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7121563,01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7121563,01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7121563,01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7121563,01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7121563,01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7121563,01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7121563,01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35607815,05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автономного округа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8528400,0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710 700,0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710 700,0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710 700,0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710 700,0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710 700,0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710 700,0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710 700,0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3553500,0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76930356,12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6410863,01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6410863,01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6 410 863,01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6410863,01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6410863,01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6410863,01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6410 863,01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32054315,05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Муниципальное бюджетное учреждение "</w:t>
            </w:r>
            <w:proofErr w:type="spellStart"/>
            <w:r w:rsidRPr="00B40FCA">
              <w:t>Горсвет</w:t>
            </w:r>
            <w:proofErr w:type="spellEnd"/>
            <w:r w:rsidRPr="00B40FCA">
              <w:t>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6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1.2.</w:t>
            </w:r>
          </w:p>
        </w:tc>
        <w:tc>
          <w:tcPr>
            <w:tcW w:w="489" w:type="pct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 xml:space="preserve">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</w:t>
            </w:r>
            <w:r w:rsidRPr="00B40FCA">
              <w:lastRenderedPageBreak/>
              <w:t>статьи 48 Закона Ханты-Мансийского автономного округа - Югры от 11.06.2010 N 102-оз "Об административных правонарушениях" (2)</w:t>
            </w: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Администрация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43020000,0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3585000,0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3585000,0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3585000,0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3585000,0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3585000,0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3585000,0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3585000,0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17925000,0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автономного округа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43020000,0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3585000,0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3585000,0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3585000,0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3585000,0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3585000,0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3585000,0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3585000,0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17925000,0</w:t>
            </w:r>
          </w:p>
        </w:tc>
      </w:tr>
      <w:tr w:rsidR="00B40FCA" w:rsidRPr="00B40FCA" w:rsidTr="00B40FCA">
        <w:tc>
          <w:tcPr>
            <w:tcW w:w="163" w:type="pct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lastRenderedPageBreak/>
              <w:t>1.3.</w:t>
            </w:r>
          </w:p>
        </w:tc>
        <w:tc>
          <w:tcPr>
            <w:tcW w:w="489" w:type="pct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>Создание условий для деятельности народных дружин (2)</w:t>
            </w: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Администрация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2019000,0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128000,0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151000,0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174000,0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174000,0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174000,0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174000,0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174000,0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870000,0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автономного округа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1009500,0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64000,0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75500,0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87000,0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87000,0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87000,0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87000,0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87000,0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435000,0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1009500,0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64000,0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75500,0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87000,0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87000,0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87000,0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87000,0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87000,0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435000,0</w:t>
            </w:r>
          </w:p>
        </w:tc>
      </w:tr>
      <w:tr w:rsidR="00B40FCA" w:rsidRPr="00B40FCA" w:rsidTr="00B40FCA">
        <w:tc>
          <w:tcPr>
            <w:tcW w:w="16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1.4.</w:t>
            </w:r>
          </w:p>
        </w:tc>
        <w:tc>
          <w:tcPr>
            <w:tcW w:w="489" w:type="pct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 xml:space="preserve">Организация и проведение мероприятий, направленных на профилактику </w:t>
            </w:r>
            <w:r w:rsidRPr="00B40FCA">
              <w:lastRenderedPageBreak/>
              <w:t>правонарушений несовершеннолетних (2)</w:t>
            </w: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Департамент образования Администр</w:t>
            </w:r>
            <w:r w:rsidRPr="00B40FCA">
              <w:lastRenderedPageBreak/>
              <w:t>ации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Департамент образования Администрации города Ханты-</w:t>
            </w:r>
            <w:r w:rsidRPr="00B40FCA">
              <w:lastRenderedPageBreak/>
              <w:t>Мансийска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lastRenderedPageBreak/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897850,8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74820,90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74820,90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74820,90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74820,90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74820,90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74820,90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74820,90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374104,5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897850,8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74820,90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74820,90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74820,90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74820,90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74820,90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74820,90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74820,90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374104,5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Муниципальное бюджетное учреждение "Спортивный комплекс "Дружба"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1.5.</w:t>
            </w:r>
          </w:p>
        </w:tc>
        <w:tc>
          <w:tcPr>
            <w:tcW w:w="489" w:type="pct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</w:t>
            </w:r>
            <w:r w:rsidRPr="00B40FCA">
              <w:lastRenderedPageBreak/>
              <w:t>правил дорожного движения</w:t>
            </w:r>
          </w:p>
          <w:p w:rsidR="00B40FCA" w:rsidRPr="00B40FCA" w:rsidRDefault="00B40FCA" w:rsidP="00B40FCA">
            <w:pPr>
              <w:pStyle w:val="ConsPlusNormal"/>
            </w:pPr>
            <w:r w:rsidRPr="00B40FCA">
              <w:t>(1, 2, 3)</w:t>
            </w: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46761423,88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3545201,99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8064201,99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3545201,99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3545201,99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3545201,99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3545201,99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3545201,99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17726009,95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автономного округа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6915500,0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388000,0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2647500,0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388000,0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388000,0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388000,0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388000,0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388000,0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1940000,0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40145923,88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3157201,99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5416701,99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3157201,99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3157201,99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3157201,99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3157201,99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3157201,99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15786009,95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Администрация города Ханты-</w:t>
            </w:r>
            <w:r w:rsidRPr="00B40FCA">
              <w:lastRenderedPageBreak/>
              <w:t>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 xml:space="preserve">Отдел по вопросам общественной безопасности и </w:t>
            </w:r>
            <w:r w:rsidRPr="00B40FCA">
              <w:lastRenderedPageBreak/>
              <w:t>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lastRenderedPageBreak/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30000000,0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автономног</w:t>
            </w:r>
            <w:r w:rsidRPr="00B40FCA">
              <w:lastRenderedPageBreak/>
              <w:t>о округа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15000000,0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6250000,0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15000000,0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6250000,0</w:t>
            </w:r>
          </w:p>
        </w:tc>
      </w:tr>
      <w:tr w:rsidR="00B40FCA" w:rsidRPr="00B40FCA" w:rsidTr="00B40FCA">
        <w:tc>
          <w:tcPr>
            <w:tcW w:w="16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1.6.</w:t>
            </w:r>
          </w:p>
        </w:tc>
        <w:tc>
          <w:tcPr>
            <w:tcW w:w="489" w:type="pct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(2)</w:t>
            </w: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Администрация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321300,0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24800,0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24500,0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136000,0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федеральный бюджет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321300,0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24800,0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24500,0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136000,0</w:t>
            </w:r>
          </w:p>
        </w:tc>
      </w:tr>
      <w:tr w:rsidR="00B40FCA" w:rsidRPr="00B40FCA" w:rsidTr="00B40FCA">
        <w:tc>
          <w:tcPr>
            <w:tcW w:w="16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1.7.</w:t>
            </w:r>
          </w:p>
        </w:tc>
        <w:tc>
          <w:tcPr>
            <w:tcW w:w="489" w:type="pct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 xml:space="preserve">Реализация мероприятий по антитеррористической </w:t>
            </w:r>
            <w:r w:rsidRPr="00B40FCA">
              <w:lastRenderedPageBreak/>
              <w:t>защищенности объектов с массовым пребыванием людей и мест проведения массовых мероприятий (2)</w:t>
            </w: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Администрация города Ханты-</w:t>
            </w:r>
            <w:r w:rsidRPr="00B40FCA">
              <w:lastRenderedPageBreak/>
              <w:t>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 xml:space="preserve">Отдел по вопросам общественной безопасности и </w:t>
            </w:r>
            <w:r w:rsidRPr="00B40FCA">
              <w:lastRenderedPageBreak/>
              <w:t>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lastRenderedPageBreak/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Департамент городского хозяйства Администрации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6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1.8.</w:t>
            </w:r>
          </w:p>
        </w:tc>
        <w:tc>
          <w:tcPr>
            <w:tcW w:w="489" w:type="pct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 xml:space="preserve">Реализация мероприятий по социальной адаптации и </w:t>
            </w:r>
            <w:proofErr w:type="spellStart"/>
            <w:r w:rsidRPr="00B40FCA">
              <w:t>ресоциализации</w:t>
            </w:r>
            <w:proofErr w:type="spellEnd"/>
            <w:r w:rsidRPr="00B40FCA">
              <w:t xml:space="preserve"> лиц, освободившихся из мест лишения свободы и осужденных к наказаниям не </w:t>
            </w:r>
            <w:r w:rsidRPr="00B40FCA">
              <w:lastRenderedPageBreak/>
              <w:t>связанным с лишением свободы</w:t>
            </w: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Администрация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Муниципальное казенное учреждение "Служба социальной поддержки населения"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>Итого по подпрограмме I: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208778330,80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16979385,9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21521085,9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17027785,9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17027785,9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17027785,9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17027785,9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17027785,9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85138929,5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федеральный бюджет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321300,0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24800,0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24500,0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136000,0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автономного округа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74473400,0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5997700,0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8268700,0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6020700,0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6020700,0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6020700,0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6020700,0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6020700,0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30103500,0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133983630,8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10956885,9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13227885,9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10979885,9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10979885,9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10979885,9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10979885,9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10979885,9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54899429,5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>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федеральный бюджет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автономного округа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5000" w:type="pct"/>
            <w:gridSpan w:val="14"/>
          </w:tcPr>
          <w:p w:rsidR="00B40FCA" w:rsidRPr="00B40FCA" w:rsidRDefault="00B40FCA" w:rsidP="00B40FCA">
            <w:pPr>
              <w:pStyle w:val="ConsPlusNormal"/>
              <w:jc w:val="center"/>
            </w:pPr>
            <w:bookmarkStart w:id="4" w:name="P745"/>
            <w:bookmarkEnd w:id="4"/>
            <w:r w:rsidRPr="00B40FCA">
              <w:t>Подпрограмма II "Профилактика незаконного оборота и потребления наркотических средств и психотропных веществ"</w:t>
            </w:r>
          </w:p>
        </w:tc>
      </w:tr>
      <w:tr w:rsidR="00B40FCA" w:rsidRPr="00B40FCA" w:rsidTr="00B40FCA">
        <w:tc>
          <w:tcPr>
            <w:tcW w:w="16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2.</w:t>
            </w:r>
            <w:r w:rsidRPr="00B40FCA">
              <w:lastRenderedPageBreak/>
              <w:t>1.</w:t>
            </w:r>
          </w:p>
        </w:tc>
        <w:tc>
          <w:tcPr>
            <w:tcW w:w="489" w:type="pct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lastRenderedPageBreak/>
              <w:t xml:space="preserve">Реализация </w:t>
            </w:r>
            <w:r w:rsidRPr="00B40FCA">
              <w:lastRenderedPageBreak/>
              <w:t>мероприятий по информационной антинаркотической, антиалкогольной и антитабачной пропаганде</w:t>
            </w:r>
          </w:p>
          <w:p w:rsidR="00B40FCA" w:rsidRPr="00B40FCA" w:rsidRDefault="00B40FCA" w:rsidP="00B40FCA">
            <w:pPr>
              <w:pStyle w:val="ConsPlusNormal"/>
            </w:pPr>
            <w:r w:rsidRPr="00B40FCA">
              <w:t>(4)</w:t>
            </w: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Администр</w:t>
            </w:r>
            <w:r w:rsidRPr="00B40FCA">
              <w:lastRenderedPageBreak/>
              <w:t>ация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 xml:space="preserve">Управление </w:t>
            </w:r>
            <w:r w:rsidRPr="00B40FCA">
              <w:lastRenderedPageBreak/>
              <w:t>общественных связей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lastRenderedPageBreak/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300000,0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300000,0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Отдел по здравоохранению Администрации города Ханты-Мансийска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Департамент образования Администрации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Муниципальное бюджетное учреждение дополнительного образования "Межшкольный учебный комбинат"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1200000,0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100000,0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500000,0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1200000,0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100000,0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100000,0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500000,0</w:t>
            </w:r>
          </w:p>
        </w:tc>
      </w:tr>
      <w:tr w:rsidR="00B40FCA" w:rsidRPr="00B40FCA" w:rsidTr="00B40FCA">
        <w:tc>
          <w:tcPr>
            <w:tcW w:w="16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2.2.</w:t>
            </w:r>
          </w:p>
        </w:tc>
        <w:tc>
          <w:tcPr>
            <w:tcW w:w="489" w:type="pct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 xml:space="preserve">Организация и проведение мероприятий с субъектами </w:t>
            </w:r>
            <w:r w:rsidRPr="00B40FCA">
              <w:lastRenderedPageBreak/>
              <w:t>профилактики и общественностью (4)</w:t>
            </w: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 xml:space="preserve">Департамент образования </w:t>
            </w:r>
            <w:r w:rsidRPr="00B40FCA">
              <w:lastRenderedPageBreak/>
              <w:t>Администрации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 xml:space="preserve">Департамент образования Администрации города </w:t>
            </w:r>
            <w:r w:rsidRPr="00B40FCA">
              <w:lastRenderedPageBreak/>
              <w:t>Ханты-Мансийска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lastRenderedPageBreak/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Администрация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Муниципальное казенное учреждение "Служба социальной поддержки населения"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2.3.</w:t>
            </w:r>
          </w:p>
        </w:tc>
        <w:tc>
          <w:tcPr>
            <w:tcW w:w="489" w:type="pct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>Организация и проведение профилактических мероприятий (4)</w:t>
            </w: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Администрация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 xml:space="preserve">Муниципальное бюджетное учреждение "Культурно-досуговый центр </w:t>
            </w:r>
            <w:r w:rsidRPr="00B40FCA">
              <w:lastRenderedPageBreak/>
              <w:t>"Октябрь"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lastRenderedPageBreak/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827280,0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68940,00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68940,00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68940,00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68940,00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68940,00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68940,00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68940,00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344700,0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827280,0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68940,00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68940,00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68940,00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68940,00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68940,00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68940,00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68940,00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344700,0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Муниципальное бюджетное учреждение "Молодежный центр"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Муниципальное бюджетное учреждение "Спортивный комплекс "Дружба"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>Итого по подпрограмме II: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2327280,0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193940,0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193940,0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193940,0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193940,0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193940,0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193940,0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193940,0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969700,0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2327280,0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193940,0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193940,0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193940,0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193940,0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193940,0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193940,0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193940,0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969700,0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 w:val="restar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5000" w:type="pct"/>
            <w:gridSpan w:val="14"/>
          </w:tcPr>
          <w:p w:rsidR="00B40FCA" w:rsidRPr="00B40FCA" w:rsidRDefault="00B40FCA" w:rsidP="00B40FCA">
            <w:pPr>
              <w:pStyle w:val="ConsPlusNormal"/>
              <w:jc w:val="center"/>
            </w:pPr>
            <w:bookmarkStart w:id="5" w:name="P991"/>
            <w:bookmarkEnd w:id="5"/>
            <w:r w:rsidRPr="00B40FCA">
              <w:t>Подпрограмма III "Профилактика экстремизма"</w:t>
            </w:r>
          </w:p>
        </w:tc>
      </w:tr>
      <w:tr w:rsidR="00B40FCA" w:rsidRPr="00B40FCA" w:rsidTr="00B40FCA">
        <w:tc>
          <w:tcPr>
            <w:tcW w:w="16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3.1.</w:t>
            </w:r>
          </w:p>
        </w:tc>
        <w:tc>
          <w:tcPr>
            <w:tcW w:w="489" w:type="pct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 xml:space="preserve">Проведение мероприятий по профилактике экстремизма и </w:t>
            </w:r>
            <w:r w:rsidRPr="00B40FCA">
              <w:lastRenderedPageBreak/>
              <w:t>укреплению межнационального и межконфессионального мира и согласия (5, 6)</w:t>
            </w: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 xml:space="preserve">Департамент образования </w:t>
            </w:r>
            <w:r w:rsidRPr="00B40FCA">
              <w:lastRenderedPageBreak/>
              <w:t>Администрации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Муниципальное бюджетное учреждение дополнительно</w:t>
            </w:r>
            <w:r w:rsidRPr="00B40FCA">
              <w:lastRenderedPageBreak/>
              <w:t>го образования "Центр развития творчества детей и юношества"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lastRenderedPageBreak/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Администрация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Муниципальное бюджетное учреждение "Культурно-досуговый центр "Октябрь"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840000,0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70000,00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350000,0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840000,0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70000,00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350000,0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384000,0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32000,00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160000,0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384000,0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32000,00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160000,0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Управление общественных связей Администрации города</w:t>
            </w:r>
          </w:p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Ханты-Мансийска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 xml:space="preserve">Муниципальное казенное </w:t>
            </w:r>
            <w:r w:rsidRPr="00B40FCA">
              <w:lastRenderedPageBreak/>
              <w:t>учреждение "Служба социальной поддержки населения"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lastRenderedPageBreak/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 xml:space="preserve">бюджет </w:t>
            </w:r>
            <w:r w:rsidRPr="00B40FCA">
              <w:lastRenderedPageBreak/>
              <w:t>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Муниципальное бюджетное учреждение "Молодежный центр"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Муниципальное бюджетное учреждение "Спортивный комплекс "Дружба"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3.2.</w:t>
            </w:r>
          </w:p>
        </w:tc>
        <w:tc>
          <w:tcPr>
            <w:tcW w:w="489" w:type="pct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>Повышение профессионального уровня специалистов по вопросам профилактики экстремизма и реализации государственной национальной политики (5, 6)</w:t>
            </w: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Департамент образования Администрации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Департамент образования Администрации города Ханты-Мансийска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Администрация города Ханты-</w:t>
            </w:r>
            <w:r w:rsidRPr="00B40FCA">
              <w:lastRenderedPageBreak/>
              <w:t>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 xml:space="preserve">Управление культуры Администрации города </w:t>
            </w:r>
            <w:r w:rsidRPr="00B40FCA">
              <w:lastRenderedPageBreak/>
              <w:t>Ханты-Мансийска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lastRenderedPageBreak/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3.3.</w:t>
            </w:r>
          </w:p>
        </w:tc>
        <w:tc>
          <w:tcPr>
            <w:tcW w:w="489" w:type="pct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>Создание условий для социальной и культурной адаптации и интеграции мигрантов</w:t>
            </w:r>
          </w:p>
          <w:p w:rsidR="00B40FCA" w:rsidRPr="00B40FCA" w:rsidRDefault="00B40FCA" w:rsidP="00B40FCA">
            <w:pPr>
              <w:pStyle w:val="ConsPlusNormal"/>
            </w:pPr>
            <w:r w:rsidRPr="00B40FCA">
              <w:t>(5, 6)</w:t>
            </w: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Департамент образования Администрации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Департамент образования Администрации города Ханты-Мансийска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Администрация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Управление общественных связей Администрации города Ханты-Мансийска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3.4.</w:t>
            </w:r>
          </w:p>
        </w:tc>
        <w:tc>
          <w:tcPr>
            <w:tcW w:w="489" w:type="pct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>Осуществление мер информационного противодействия распространению экстремистской идеологии (5, 6)</w:t>
            </w: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Администрация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Управление общественных связей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624000,0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52000,00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260000,0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624000,0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52000,00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52000,00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260000,0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Управление культуры Администрации города Ханты-Мансийска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Департамент образования Администрации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Муниципальное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3000000,0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1250000,00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3000000,0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250000,00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1250000,00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Муниципальное бюджетное учреждение "Молодежный центр"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3.</w:t>
            </w:r>
            <w:r w:rsidRPr="00B40FCA">
              <w:lastRenderedPageBreak/>
              <w:t>5.</w:t>
            </w:r>
          </w:p>
        </w:tc>
        <w:tc>
          <w:tcPr>
            <w:tcW w:w="489" w:type="pct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lastRenderedPageBreak/>
              <w:t xml:space="preserve">Проведение </w:t>
            </w:r>
            <w:r w:rsidRPr="00B40FCA">
              <w:lastRenderedPageBreak/>
              <w:t>мониторинга в сфере противодействия экстремизму, состояния межнациональных и межконфессиональных отношений (5, 6)</w:t>
            </w:r>
          </w:p>
        </w:tc>
        <w:tc>
          <w:tcPr>
            <w:tcW w:w="38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Администр</w:t>
            </w:r>
            <w:r w:rsidRPr="00B40FCA">
              <w:lastRenderedPageBreak/>
              <w:t>ация города Ханты-Мансийска</w:t>
            </w: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 xml:space="preserve">Управление </w:t>
            </w:r>
            <w:r w:rsidRPr="00B40FCA">
              <w:lastRenderedPageBreak/>
              <w:t>общественных связей Администрации города Ханты-Мансийска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lastRenderedPageBreak/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6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&lt;*&gt;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>Итого по подпрограмме III: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4848000,00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404000,00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404000,00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404000,00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404000,00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404000,00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404000,00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404000,00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2020000,0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4848000,00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404000,00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404000,00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404000,00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404000,00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404000,00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404000,00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404000,00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2020000,0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 w:val="restar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 w:val="restar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 по муниципальной программе: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215953610,8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17577325,90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22119025,9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17625725,9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17625725,9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17625725,9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17625725,9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17625725,9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88128629,5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федеральный бюджет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321300,0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24800,0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24500,0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27200,0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136000,0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автономного округа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74473400,0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5997700,0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8268700,0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6020700,0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6020700,0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6020700,0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6020700,0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6020700,0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30103500,0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141158910,8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11554825,9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13825825,9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11577825,9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11577825,9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11577825,9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11577825,9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11577825,9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57889129,5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 w:val="restar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инвестиции в объекты муниципальной собственности</w:t>
            </w: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федеральный бюджет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автономного округа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в том числе:</w:t>
            </w: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</w:pP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</w:pPr>
          </w:p>
        </w:tc>
      </w:tr>
      <w:tr w:rsidR="00B40FCA" w:rsidRPr="00B40FCA" w:rsidTr="00B40FCA">
        <w:tc>
          <w:tcPr>
            <w:tcW w:w="1504" w:type="pct"/>
            <w:gridSpan w:val="4"/>
            <w:vMerge w:val="restar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федеральный бюджет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автономного округа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 w:val="restar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инвестиции в объекты муниципальной собственности</w:t>
            </w: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федеральный бюджет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автономного округа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 w:val="restart"/>
          </w:tcPr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всего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федеральный бюджет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</w:pPr>
            <w:r w:rsidRPr="00B40FCA">
              <w:t>бюджет автономного округа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  <w:tr w:rsidR="00B40FCA" w:rsidRPr="00B40FCA" w:rsidTr="00B40FCA">
        <w:tc>
          <w:tcPr>
            <w:tcW w:w="1504" w:type="pct"/>
            <w:gridSpan w:val="4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8" w:type="pct"/>
            <w:vAlign w:val="center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бюджет города</w:t>
            </w:r>
          </w:p>
        </w:tc>
        <w:tc>
          <w:tcPr>
            <w:tcW w:w="40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7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5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  <w:tc>
          <w:tcPr>
            <w:tcW w:w="33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0,00</w:t>
            </w:r>
          </w:p>
        </w:tc>
      </w:tr>
    </w:tbl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Normal"/>
        <w:ind w:firstLine="540"/>
        <w:jc w:val="both"/>
      </w:pPr>
      <w:r w:rsidRPr="00B40FCA">
        <w:t>--------------------------------</w:t>
      </w:r>
    </w:p>
    <w:p w:rsidR="00B40FCA" w:rsidRDefault="00B40FCA" w:rsidP="00B40FCA">
      <w:pPr>
        <w:pStyle w:val="ConsPlusNormal"/>
        <w:ind w:firstLine="540"/>
        <w:jc w:val="both"/>
      </w:pPr>
      <w:r w:rsidRPr="00B40FCA">
        <w:t>&lt;*&gt; - исполнители принимают участие в реализации мероприятия за счет средств из других источников финансирования</w:t>
      </w:r>
    </w:p>
    <w:p w:rsidR="00B40FCA" w:rsidRDefault="00B40FCA" w:rsidP="00B40FCA">
      <w:pPr>
        <w:pStyle w:val="ConsPlusNormal"/>
        <w:ind w:firstLine="540"/>
        <w:jc w:val="both"/>
      </w:pPr>
    </w:p>
    <w:p w:rsidR="00B40FCA" w:rsidRDefault="00B40FCA" w:rsidP="00B40FCA">
      <w:pPr>
        <w:pStyle w:val="ConsPlusNormal"/>
        <w:ind w:firstLine="540"/>
        <w:jc w:val="both"/>
      </w:pPr>
    </w:p>
    <w:p w:rsidR="00B40FCA" w:rsidRDefault="00B40FCA" w:rsidP="00B40FCA">
      <w:pPr>
        <w:pStyle w:val="ConsPlusNormal"/>
        <w:ind w:firstLine="540"/>
        <w:jc w:val="both"/>
      </w:pPr>
    </w:p>
    <w:p w:rsidR="00B40FCA" w:rsidRDefault="00B40FCA" w:rsidP="00B40FCA">
      <w:pPr>
        <w:pStyle w:val="ConsPlusNormal"/>
        <w:ind w:firstLine="540"/>
        <w:jc w:val="both"/>
      </w:pPr>
    </w:p>
    <w:p w:rsidR="00B40FCA" w:rsidRDefault="00B40FCA" w:rsidP="00B40FCA">
      <w:pPr>
        <w:pStyle w:val="ConsPlusNormal"/>
        <w:ind w:firstLine="540"/>
        <w:jc w:val="both"/>
      </w:pPr>
    </w:p>
    <w:p w:rsidR="00B40FCA" w:rsidRDefault="00B40FCA" w:rsidP="00B40FCA">
      <w:pPr>
        <w:pStyle w:val="ConsPlusNormal"/>
        <w:ind w:firstLine="540"/>
        <w:jc w:val="both"/>
      </w:pPr>
    </w:p>
    <w:p w:rsidR="00B40FCA" w:rsidRDefault="00B40FCA" w:rsidP="00B40FCA">
      <w:pPr>
        <w:pStyle w:val="ConsPlusNormal"/>
        <w:ind w:firstLine="540"/>
        <w:jc w:val="both"/>
      </w:pPr>
    </w:p>
    <w:p w:rsidR="00B40FCA" w:rsidRPr="00B40FCA" w:rsidRDefault="00B40FCA" w:rsidP="00B40FCA">
      <w:pPr>
        <w:pStyle w:val="ConsPlusNormal"/>
        <w:ind w:firstLine="540"/>
        <w:jc w:val="both"/>
      </w:pP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Normal"/>
        <w:jc w:val="right"/>
        <w:outlineLvl w:val="1"/>
      </w:pPr>
      <w:r w:rsidRPr="00B40FCA">
        <w:lastRenderedPageBreak/>
        <w:t>Таблица 3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Title"/>
        <w:jc w:val="center"/>
      </w:pPr>
      <w:r w:rsidRPr="00B40FCA">
        <w:t>Проекты (мероприятия), направленные в том числе</w:t>
      </w:r>
    </w:p>
    <w:p w:rsidR="00B40FCA" w:rsidRPr="00B40FCA" w:rsidRDefault="00B40FCA" w:rsidP="00B40FCA">
      <w:pPr>
        <w:pStyle w:val="ConsPlusTitle"/>
        <w:jc w:val="center"/>
      </w:pPr>
      <w:r w:rsidRPr="00B40FCA">
        <w:t xml:space="preserve">на реализацию национальных и федеральных проектов </w:t>
      </w:r>
      <w:proofErr w:type="gramStart"/>
      <w:r w:rsidRPr="00B40FCA">
        <w:t>Российской</w:t>
      </w:r>
      <w:proofErr w:type="gramEnd"/>
    </w:p>
    <w:p w:rsidR="00B40FCA" w:rsidRPr="00B40FCA" w:rsidRDefault="00B40FCA" w:rsidP="00B40FCA">
      <w:pPr>
        <w:pStyle w:val="ConsPlusTitle"/>
        <w:jc w:val="center"/>
      </w:pPr>
      <w:r w:rsidRPr="00B40FCA">
        <w:t xml:space="preserve">Федерации, портфелей проектов Ханты-Мансийского </w:t>
      </w:r>
      <w:proofErr w:type="gramStart"/>
      <w:r w:rsidRPr="00B40FCA">
        <w:t>автономного</w:t>
      </w:r>
      <w:proofErr w:type="gramEnd"/>
    </w:p>
    <w:p w:rsidR="00B40FCA" w:rsidRPr="00B40FCA" w:rsidRDefault="00B40FCA" w:rsidP="00B40FCA">
      <w:pPr>
        <w:pStyle w:val="ConsPlusTitle"/>
        <w:jc w:val="center"/>
      </w:pPr>
      <w:r w:rsidRPr="00B40FCA">
        <w:t>округа - Югры, муниципальных проектов города Ханты-Мансийска</w:t>
      </w:r>
    </w:p>
    <w:p w:rsidR="00B40FCA" w:rsidRPr="00B40FCA" w:rsidRDefault="00B40FCA" w:rsidP="00B40FC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759"/>
        <w:gridCol w:w="1376"/>
        <w:gridCol w:w="986"/>
        <w:gridCol w:w="1241"/>
        <w:gridCol w:w="1716"/>
        <w:gridCol w:w="945"/>
        <w:gridCol w:w="740"/>
        <w:gridCol w:w="681"/>
        <w:gridCol w:w="740"/>
        <w:gridCol w:w="801"/>
        <w:gridCol w:w="741"/>
        <w:gridCol w:w="741"/>
        <w:gridCol w:w="741"/>
        <w:gridCol w:w="867"/>
      </w:tblGrid>
      <w:tr w:rsidR="00B40FCA" w:rsidRPr="00B40FCA" w:rsidTr="00B40FCA">
        <w:tc>
          <w:tcPr>
            <w:tcW w:w="22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 xml:space="preserve">N </w:t>
            </w:r>
            <w:proofErr w:type="gramStart"/>
            <w:r w:rsidRPr="00B40FCA">
              <w:t>п</w:t>
            </w:r>
            <w:proofErr w:type="gramEnd"/>
            <w:r w:rsidRPr="00B40FCA">
              <w:t>/п</w:t>
            </w:r>
          </w:p>
        </w:tc>
        <w:tc>
          <w:tcPr>
            <w:tcW w:w="616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Наименование проекта или мероприятия</w:t>
            </w:r>
          </w:p>
        </w:tc>
        <w:tc>
          <w:tcPr>
            <w:tcW w:w="37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Номер основного мероприятия</w:t>
            </w:r>
          </w:p>
        </w:tc>
        <w:tc>
          <w:tcPr>
            <w:tcW w:w="353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Цели</w:t>
            </w:r>
          </w:p>
        </w:tc>
        <w:tc>
          <w:tcPr>
            <w:tcW w:w="418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Срок реализации</w:t>
            </w:r>
          </w:p>
        </w:tc>
        <w:tc>
          <w:tcPr>
            <w:tcW w:w="477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Источники финансирования</w:t>
            </w:r>
          </w:p>
        </w:tc>
        <w:tc>
          <w:tcPr>
            <w:tcW w:w="2535" w:type="pct"/>
            <w:gridSpan w:val="9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Параметры финансового обеспечения, рублей</w:t>
            </w:r>
          </w:p>
        </w:tc>
      </w:tr>
      <w:tr w:rsidR="00B40FCA" w:rsidRPr="00B40FCA" w:rsidTr="00B40FCA">
        <w:tc>
          <w:tcPr>
            <w:tcW w:w="22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7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477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339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Всего</w:t>
            </w:r>
          </w:p>
        </w:tc>
        <w:tc>
          <w:tcPr>
            <w:tcW w:w="269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2019 год</w:t>
            </w:r>
          </w:p>
        </w:tc>
        <w:tc>
          <w:tcPr>
            <w:tcW w:w="249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2020 год</w:t>
            </w:r>
          </w:p>
        </w:tc>
        <w:tc>
          <w:tcPr>
            <w:tcW w:w="269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2021 год</w:t>
            </w:r>
          </w:p>
        </w:tc>
        <w:tc>
          <w:tcPr>
            <w:tcW w:w="290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2022 год</w:t>
            </w:r>
          </w:p>
        </w:tc>
        <w:tc>
          <w:tcPr>
            <w:tcW w:w="269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2023 год</w:t>
            </w:r>
          </w:p>
        </w:tc>
        <w:tc>
          <w:tcPr>
            <w:tcW w:w="269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2024 год</w:t>
            </w:r>
          </w:p>
        </w:tc>
        <w:tc>
          <w:tcPr>
            <w:tcW w:w="269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2025 год</w:t>
            </w:r>
          </w:p>
        </w:tc>
        <w:tc>
          <w:tcPr>
            <w:tcW w:w="31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2026 - 2030 годы</w:t>
            </w:r>
          </w:p>
        </w:tc>
      </w:tr>
      <w:tr w:rsidR="00B40FCA" w:rsidRPr="00B40FCA" w:rsidTr="00B40FCA">
        <w:tc>
          <w:tcPr>
            <w:tcW w:w="22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</w:t>
            </w:r>
          </w:p>
        </w:tc>
        <w:tc>
          <w:tcPr>
            <w:tcW w:w="616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</w:t>
            </w:r>
          </w:p>
        </w:tc>
        <w:tc>
          <w:tcPr>
            <w:tcW w:w="373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</w:t>
            </w:r>
          </w:p>
        </w:tc>
        <w:tc>
          <w:tcPr>
            <w:tcW w:w="353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</w:t>
            </w:r>
          </w:p>
        </w:tc>
        <w:tc>
          <w:tcPr>
            <w:tcW w:w="418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</w:t>
            </w:r>
          </w:p>
        </w:tc>
        <w:tc>
          <w:tcPr>
            <w:tcW w:w="477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6</w:t>
            </w:r>
          </w:p>
        </w:tc>
        <w:tc>
          <w:tcPr>
            <w:tcW w:w="339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7</w:t>
            </w:r>
          </w:p>
        </w:tc>
        <w:tc>
          <w:tcPr>
            <w:tcW w:w="269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8</w:t>
            </w:r>
          </w:p>
        </w:tc>
        <w:tc>
          <w:tcPr>
            <w:tcW w:w="249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9</w:t>
            </w:r>
          </w:p>
        </w:tc>
        <w:tc>
          <w:tcPr>
            <w:tcW w:w="269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10</w:t>
            </w:r>
          </w:p>
        </w:tc>
        <w:tc>
          <w:tcPr>
            <w:tcW w:w="290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11</w:t>
            </w:r>
          </w:p>
        </w:tc>
        <w:tc>
          <w:tcPr>
            <w:tcW w:w="269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12</w:t>
            </w:r>
          </w:p>
        </w:tc>
        <w:tc>
          <w:tcPr>
            <w:tcW w:w="269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13</w:t>
            </w:r>
          </w:p>
        </w:tc>
        <w:tc>
          <w:tcPr>
            <w:tcW w:w="269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14</w:t>
            </w:r>
          </w:p>
        </w:tc>
        <w:tc>
          <w:tcPr>
            <w:tcW w:w="31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15</w:t>
            </w:r>
          </w:p>
        </w:tc>
      </w:tr>
      <w:tr w:rsidR="00B40FCA" w:rsidRPr="00B40FCA" w:rsidTr="00B40FCA">
        <w:tc>
          <w:tcPr>
            <w:tcW w:w="5000" w:type="pct"/>
            <w:gridSpan w:val="15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Реализация проектов (мероприятий), направленных,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муниципальной программой не предусмотрена</w:t>
            </w:r>
          </w:p>
        </w:tc>
      </w:tr>
    </w:tbl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Normal"/>
        <w:jc w:val="right"/>
        <w:outlineLvl w:val="1"/>
      </w:pPr>
      <w:r w:rsidRPr="00B40FCA">
        <w:t>Таблица 4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Title"/>
        <w:jc w:val="center"/>
      </w:pPr>
      <w:r w:rsidRPr="00B40FCA">
        <w:t>Характеристика основных мероприятий муниципальной программы,</w:t>
      </w:r>
    </w:p>
    <w:p w:rsidR="00B40FCA" w:rsidRPr="00B40FCA" w:rsidRDefault="00B40FCA" w:rsidP="00B40FCA">
      <w:pPr>
        <w:pStyle w:val="ConsPlusTitle"/>
        <w:jc w:val="center"/>
      </w:pPr>
      <w:r w:rsidRPr="00B40FCA">
        <w:t>их связь с целевыми показателями</w:t>
      </w:r>
    </w:p>
    <w:p w:rsidR="00B40FCA" w:rsidRPr="00B40FCA" w:rsidRDefault="00B40FCA" w:rsidP="00B40FC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402"/>
        <w:gridCol w:w="304"/>
        <w:gridCol w:w="3704"/>
        <w:gridCol w:w="2494"/>
        <w:gridCol w:w="5142"/>
      </w:tblGrid>
      <w:tr w:rsidR="00B40FCA" w:rsidRPr="00B40FCA" w:rsidTr="00453E71">
        <w:tc>
          <w:tcPr>
            <w:tcW w:w="235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 xml:space="preserve">N </w:t>
            </w:r>
            <w:proofErr w:type="gramStart"/>
            <w:r w:rsidRPr="00B40FCA">
              <w:t>п</w:t>
            </w:r>
            <w:proofErr w:type="gramEnd"/>
            <w:r w:rsidRPr="00B40FCA">
              <w:t>/п</w:t>
            </w:r>
          </w:p>
        </w:tc>
        <w:tc>
          <w:tcPr>
            <w:tcW w:w="3000" w:type="pct"/>
            <w:gridSpan w:val="4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Основные мероприятия</w:t>
            </w:r>
          </w:p>
        </w:tc>
        <w:tc>
          <w:tcPr>
            <w:tcW w:w="1765" w:type="pct"/>
            <w:vMerge w:val="restar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Наименование целевого показателя</w:t>
            </w:r>
          </w:p>
        </w:tc>
      </w:tr>
      <w:tr w:rsidR="00B40FCA" w:rsidRPr="00B40FCA" w:rsidTr="00453E71">
        <w:tc>
          <w:tcPr>
            <w:tcW w:w="235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  <w:tc>
          <w:tcPr>
            <w:tcW w:w="863" w:type="pct"/>
            <w:gridSpan w:val="2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Наименование</w:t>
            </w:r>
          </w:p>
        </w:tc>
        <w:tc>
          <w:tcPr>
            <w:tcW w:w="127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Содержание (направления расходов)</w:t>
            </w:r>
          </w:p>
        </w:tc>
        <w:tc>
          <w:tcPr>
            <w:tcW w:w="863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765" w:type="pct"/>
            <w:vMerge/>
          </w:tcPr>
          <w:p w:rsidR="00B40FCA" w:rsidRPr="00B40FCA" w:rsidRDefault="00B40FCA" w:rsidP="00B40FCA">
            <w:pPr>
              <w:spacing w:after="0" w:line="240" w:lineRule="auto"/>
            </w:pPr>
          </w:p>
        </w:tc>
      </w:tr>
      <w:tr w:rsidR="00B40FCA" w:rsidRPr="00B40FCA" w:rsidTr="00453E71">
        <w:tc>
          <w:tcPr>
            <w:tcW w:w="23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</w:t>
            </w:r>
          </w:p>
        </w:tc>
        <w:tc>
          <w:tcPr>
            <w:tcW w:w="863" w:type="pct"/>
            <w:gridSpan w:val="2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</w:t>
            </w:r>
          </w:p>
        </w:tc>
        <w:tc>
          <w:tcPr>
            <w:tcW w:w="127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</w:t>
            </w:r>
          </w:p>
        </w:tc>
        <w:tc>
          <w:tcPr>
            <w:tcW w:w="863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</w:t>
            </w:r>
          </w:p>
        </w:tc>
        <w:tc>
          <w:tcPr>
            <w:tcW w:w="176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</w:t>
            </w:r>
          </w:p>
        </w:tc>
      </w:tr>
      <w:tr w:rsidR="00B40FCA" w:rsidRPr="00B40FCA" w:rsidTr="00453E71">
        <w:tc>
          <w:tcPr>
            <w:tcW w:w="5000" w:type="pct"/>
            <w:gridSpan w:val="6"/>
          </w:tcPr>
          <w:p w:rsidR="00B40FCA" w:rsidRPr="00B40FCA" w:rsidRDefault="00B40FCA" w:rsidP="00B40FCA">
            <w:pPr>
              <w:pStyle w:val="ConsPlusNormal"/>
            </w:pPr>
            <w:r w:rsidRPr="00B40FCA">
              <w:lastRenderedPageBreak/>
              <w:t>Цель: обеспечение общественной безопасности и правопорядка</w:t>
            </w:r>
          </w:p>
        </w:tc>
      </w:tr>
      <w:tr w:rsidR="00B40FCA" w:rsidRPr="00B40FCA" w:rsidTr="00453E71">
        <w:tc>
          <w:tcPr>
            <w:tcW w:w="5000" w:type="pct"/>
            <w:gridSpan w:val="6"/>
          </w:tcPr>
          <w:p w:rsidR="00B40FCA" w:rsidRPr="00B40FCA" w:rsidRDefault="00B40FCA" w:rsidP="00B40FCA">
            <w:pPr>
              <w:pStyle w:val="ConsPlusNormal"/>
            </w:pPr>
            <w:r w:rsidRPr="00B40FCA">
              <w:t>Задачи:</w:t>
            </w:r>
          </w:p>
          <w:p w:rsidR="00B40FCA" w:rsidRPr="00B40FCA" w:rsidRDefault="00B40FCA" w:rsidP="00B40FCA">
            <w:pPr>
              <w:pStyle w:val="ConsPlusNormal"/>
            </w:pPr>
            <w:r w:rsidRPr="00B40FCA">
              <w:t>1. Предупреждение правонарушений на улицах города.</w:t>
            </w:r>
          </w:p>
          <w:p w:rsidR="00B40FCA" w:rsidRPr="00B40FCA" w:rsidRDefault="00B40FCA" w:rsidP="00B40FCA">
            <w:pPr>
              <w:pStyle w:val="ConsPlusNormal"/>
            </w:pPr>
            <w:r w:rsidRPr="00B40FCA">
              <w:t>2. Профилактика правонарушений, совершаемых несовершеннолетними.</w:t>
            </w:r>
          </w:p>
          <w:p w:rsidR="00B40FCA" w:rsidRPr="00B40FCA" w:rsidRDefault="00B40FCA" w:rsidP="00B40FCA">
            <w:pPr>
              <w:pStyle w:val="ConsPlusNormal"/>
            </w:pPr>
            <w:r w:rsidRPr="00B40FCA">
              <w:t>3. Профилактика правонарушений в сфере дорожного движения</w:t>
            </w:r>
          </w:p>
        </w:tc>
      </w:tr>
      <w:tr w:rsidR="00B40FCA" w:rsidRPr="00B40FCA" w:rsidTr="00453E71">
        <w:tc>
          <w:tcPr>
            <w:tcW w:w="5000" w:type="pct"/>
            <w:gridSpan w:val="6"/>
          </w:tcPr>
          <w:p w:rsidR="00B40FCA" w:rsidRPr="00B40FCA" w:rsidRDefault="00B40FCA" w:rsidP="00B40FCA">
            <w:pPr>
              <w:pStyle w:val="ConsPlusNormal"/>
              <w:outlineLvl w:val="2"/>
            </w:pPr>
            <w:r w:rsidRPr="00B40FCA">
              <w:t>Подпрограмма I. "Профилактика правонарушений"</w:t>
            </w:r>
          </w:p>
        </w:tc>
      </w:tr>
      <w:tr w:rsidR="00B40FCA" w:rsidRPr="00B40FCA" w:rsidTr="00453E71">
        <w:tblPrEx>
          <w:tblBorders>
            <w:insideH w:val="nil"/>
          </w:tblBorders>
        </w:tblPrEx>
        <w:tc>
          <w:tcPr>
            <w:tcW w:w="23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1.1.</w:t>
            </w:r>
          </w:p>
        </w:tc>
        <w:tc>
          <w:tcPr>
            <w:tcW w:w="74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</w:pPr>
            <w:r w:rsidRPr="00B40FCA">
              <w:t>Обеспечение функционирования и развития систем видеонаблюдения в сфере обеспечения общественной безопасности и правопорядка</w:t>
            </w:r>
          </w:p>
        </w:tc>
        <w:tc>
          <w:tcPr>
            <w:tcW w:w="1392" w:type="pct"/>
            <w:gridSpan w:val="2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Техническое обслуживание системы видеонаблюдения за состоянием правопорядка в городе Ханты-Мансийске, аренда каналов связи для передачи сигнала с видеокамер в диспетчерские пункты, ремонт и замена неисправного оборудования, модернизация оборудования системы, выполнение иных работ в целях обеспечения работы системы, установка и подключение к системе дополнительных камер видеонаблюдения</w:t>
            </w:r>
          </w:p>
        </w:tc>
        <w:tc>
          <w:tcPr>
            <w:tcW w:w="863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Федеральный закон Российской Федерации от 23.06.2016 N 182-ФЗ "Об основах системы профилактики правонарушений в Российской Федерации";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распоряжение Правительства Российской Федерации от 14.12.2018 N 2446-р "Об утверждении Концепции построения и развития аппаратно-программного комплекса "Безопасный город"</w:t>
            </w:r>
          </w:p>
        </w:tc>
        <w:tc>
          <w:tcPr>
            <w:tcW w:w="176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2. Уровень преступности (количество зарегистрированных преступлений на 100 тыс. чел. населения) (ед.).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Рассчитывается как отношение количества зарегистрированных преступлений на 100 тыс. человек населения. </w:t>
            </w:r>
            <w:proofErr w:type="gramStart"/>
            <w:r w:rsidRPr="00B40FCA">
              <w:t>Показатель формируется на основании формы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 автономному</w:t>
            </w:r>
            <w:proofErr w:type="gramEnd"/>
            <w:r w:rsidRPr="00B40FCA">
              <w:t xml:space="preserve"> округу - Югре</w:t>
            </w:r>
          </w:p>
        </w:tc>
      </w:tr>
      <w:tr w:rsidR="00B40FCA" w:rsidRPr="00B40FCA" w:rsidTr="00453E71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>(п. 1.1 в ред. постановления Администрации города Ханты-Мансийска от 14.03.2019</w:t>
            </w:r>
            <w:proofErr w:type="gramEnd"/>
          </w:p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>N 212)</w:t>
            </w:r>
            <w:proofErr w:type="gramEnd"/>
          </w:p>
        </w:tc>
      </w:tr>
      <w:tr w:rsidR="00B40FCA" w:rsidRPr="00B40FCA" w:rsidTr="00453E71">
        <w:tblPrEx>
          <w:tblBorders>
            <w:insideH w:val="nil"/>
          </w:tblBorders>
        </w:tblPrEx>
        <w:tc>
          <w:tcPr>
            <w:tcW w:w="23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1.2.</w:t>
            </w:r>
          </w:p>
        </w:tc>
        <w:tc>
          <w:tcPr>
            <w:tcW w:w="74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</w:pPr>
            <w:r w:rsidRPr="00B40FCA">
              <w:t xml:space="preserve">Осуществление государственных полномочий по созданию </w:t>
            </w:r>
            <w:r w:rsidRPr="00B40FCA">
              <w:lastRenderedPageBreak/>
              <w:t>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11.06.2010 N 102-оз "Об административных правонарушениях"</w:t>
            </w:r>
          </w:p>
        </w:tc>
        <w:tc>
          <w:tcPr>
            <w:tcW w:w="1392" w:type="pct"/>
            <w:gridSpan w:val="2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 xml:space="preserve">Обеспечение деятельности административной комиссии, в том числе расходы на материально-техническое обеспечение и заработную </w:t>
            </w:r>
            <w:r w:rsidRPr="00B40FCA">
              <w:lastRenderedPageBreak/>
              <w:t>плату секретарей административной комиссии</w:t>
            </w:r>
          </w:p>
        </w:tc>
        <w:tc>
          <w:tcPr>
            <w:tcW w:w="863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Закон Ханты-Мансийского автономного округа - Югры от 02.03.2009 N 5-</w:t>
            </w:r>
            <w:r w:rsidRPr="00B40FCA">
              <w:lastRenderedPageBreak/>
              <w:t xml:space="preserve">оз "Об административных комиссиях </w:t>
            </w:r>
            <w:proofErr w:type="gramStart"/>
            <w:r w:rsidRPr="00B40FCA">
              <w:t>в</w:t>
            </w:r>
            <w:proofErr w:type="gramEnd"/>
            <w:r w:rsidRPr="00B40FCA">
              <w:t xml:space="preserve"> </w:t>
            </w:r>
            <w:proofErr w:type="gramStart"/>
            <w:r w:rsidRPr="00B40FCA">
              <w:t>Ханты-Мансийском</w:t>
            </w:r>
            <w:proofErr w:type="gramEnd"/>
            <w:r w:rsidRPr="00B40FCA">
              <w:t xml:space="preserve"> автономном округе - Югре"</w:t>
            </w:r>
          </w:p>
        </w:tc>
        <w:tc>
          <w:tcPr>
            <w:tcW w:w="176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Показатель 2. Уровень преступности (количество зарегистрированных преступлений на 100 тыс. чел. населения) (ед.).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Рассчитывается как отношение количества </w:t>
            </w:r>
            <w:r w:rsidRPr="00B40FCA">
              <w:lastRenderedPageBreak/>
              <w:t xml:space="preserve">зарегистрированных преступлений на 100 тыс. чел. населения. </w:t>
            </w:r>
            <w:proofErr w:type="gramStart"/>
            <w:r w:rsidRPr="00B40FCA">
              <w:t>Показатель формируется на основании формы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 автономному</w:t>
            </w:r>
            <w:proofErr w:type="gramEnd"/>
            <w:r w:rsidRPr="00B40FCA">
              <w:t xml:space="preserve"> округу - Югре</w:t>
            </w:r>
          </w:p>
        </w:tc>
      </w:tr>
      <w:tr w:rsidR="00B40FCA" w:rsidRPr="00B40FCA" w:rsidTr="00453E71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lastRenderedPageBreak/>
              <w:t>(п. 1.2 в ред. постановления Администрации города Ханты-Мансийска от 14.03.2019</w:t>
            </w:r>
            <w:proofErr w:type="gramEnd"/>
          </w:p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>N 212)</w:t>
            </w:r>
            <w:proofErr w:type="gramEnd"/>
          </w:p>
        </w:tc>
      </w:tr>
      <w:tr w:rsidR="00B40FCA" w:rsidRPr="00B40FCA" w:rsidTr="00453E71">
        <w:tblPrEx>
          <w:tblBorders>
            <w:insideH w:val="nil"/>
          </w:tblBorders>
        </w:tblPrEx>
        <w:tc>
          <w:tcPr>
            <w:tcW w:w="23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1.3.</w:t>
            </w:r>
          </w:p>
        </w:tc>
        <w:tc>
          <w:tcPr>
            <w:tcW w:w="74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</w:pPr>
            <w:r w:rsidRPr="00B40FCA">
              <w:t>Создание условий для деятельности народных дружин</w:t>
            </w:r>
          </w:p>
        </w:tc>
        <w:tc>
          <w:tcPr>
            <w:tcW w:w="1392" w:type="pct"/>
            <w:gridSpan w:val="2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>Материально-техническое обеспечение деятельности народных дружин (приобретение вычислительной и оргтехники, средств связи, фонариков,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дружинников, ежедневников для народных дружинников, канцелярских принадлежностей);</w:t>
            </w:r>
            <w:proofErr w:type="gramEnd"/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личное страхование народных дружинников, участвующих в охране общественного порядка;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информационно-агитационное сопровождение деятельности народных дружин (изготовление и размещение баннеров, плакатов, видеороликов и т.д.);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стимулирование деятельности народных дружинников (предоставление во время исполнения обязанностей народного дружинника проездных билетов, денежное поощрение, выплата вознаграждения за помощь в раскрытии преступлений и задержании лиц, их совершивших, награждение грамотой, ценным подарком, выплата поощрения за участие в охране общественного порядка)</w:t>
            </w:r>
          </w:p>
        </w:tc>
        <w:tc>
          <w:tcPr>
            <w:tcW w:w="863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Федеральный закон Российской Федерации от 02.04.2014 N 44-ФЗ "Об участии граждан в охране общественного порядка";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Закон Ханты-Мансийского автономного округа - Югры от 19.12.2014 N 95-оз "О регулировании </w:t>
            </w:r>
            <w:r w:rsidRPr="00B40FCA">
              <w:lastRenderedPageBreak/>
              <w:t xml:space="preserve">отдельных вопросов участия граждан в охране общественного порядка </w:t>
            </w:r>
            <w:proofErr w:type="gramStart"/>
            <w:r w:rsidRPr="00B40FCA">
              <w:t>в</w:t>
            </w:r>
            <w:proofErr w:type="gramEnd"/>
            <w:r w:rsidRPr="00B40FCA">
              <w:t xml:space="preserve"> </w:t>
            </w:r>
            <w:proofErr w:type="gramStart"/>
            <w:r w:rsidRPr="00B40FCA">
              <w:t>Ханты-Мансийском</w:t>
            </w:r>
            <w:proofErr w:type="gramEnd"/>
            <w:r w:rsidRPr="00B40FCA">
              <w:t xml:space="preserve"> автономном округе - Югре"</w:t>
            </w:r>
          </w:p>
        </w:tc>
        <w:tc>
          <w:tcPr>
            <w:tcW w:w="176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Показатель 2. Уровень преступности (количество зарегистрированных преступлений на 100 тыс. чел. населения) (ед.).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Рассчитывается как отношение количества зарегистрированных преступлений на 100 тыс. чел. населения. </w:t>
            </w:r>
            <w:proofErr w:type="gramStart"/>
            <w:r w:rsidRPr="00B40FCA">
              <w:t xml:space="preserve">Показатель формируется на основании формы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</w:t>
            </w:r>
            <w:r w:rsidRPr="00B40FCA">
              <w:lastRenderedPageBreak/>
              <w:t>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 автономному</w:t>
            </w:r>
            <w:proofErr w:type="gramEnd"/>
            <w:r w:rsidRPr="00B40FCA">
              <w:t xml:space="preserve"> округу - Югре</w:t>
            </w:r>
          </w:p>
        </w:tc>
      </w:tr>
      <w:tr w:rsidR="00B40FCA" w:rsidRPr="00B40FCA" w:rsidTr="00453E71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lastRenderedPageBreak/>
              <w:t>(п. 1.3 в ред. постановления Администрации города Ханты-Мансийска от 14.03.2019</w:t>
            </w:r>
            <w:proofErr w:type="gramEnd"/>
          </w:p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>N 212)</w:t>
            </w:r>
            <w:proofErr w:type="gramEnd"/>
          </w:p>
        </w:tc>
      </w:tr>
      <w:tr w:rsidR="00B40FCA" w:rsidRPr="00B40FCA" w:rsidTr="00453E71">
        <w:tblPrEx>
          <w:tblBorders>
            <w:insideH w:val="nil"/>
          </w:tblBorders>
        </w:tblPrEx>
        <w:tc>
          <w:tcPr>
            <w:tcW w:w="23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1.4.</w:t>
            </w:r>
          </w:p>
        </w:tc>
        <w:tc>
          <w:tcPr>
            <w:tcW w:w="74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</w:pPr>
            <w:r w:rsidRPr="00B40FCA">
              <w:t>Организация и проведение мероприятий, направленных на профилактику правонарушений несовершеннолетних</w:t>
            </w:r>
          </w:p>
        </w:tc>
        <w:tc>
          <w:tcPr>
            <w:tcW w:w="1392" w:type="pct"/>
            <w:gridSpan w:val="2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 xml:space="preserve">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дней здоровья, акций, конкурсов, спортивных </w:t>
            </w:r>
            <w:r w:rsidRPr="00B40FCA">
              <w:lastRenderedPageBreak/>
              <w:t>мероприятий, фестивалей</w:t>
            </w:r>
            <w:proofErr w:type="gramEnd"/>
          </w:p>
        </w:tc>
        <w:tc>
          <w:tcPr>
            <w:tcW w:w="863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Федеральный закон Российской Федерации от 23.06.2016 N 182-ФЗ "Об основах системы профилактики правонарушений в Российской Федерации";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Федеральный закон Российской Федерации от 24.06.1999 N 120-ФЗ "Об основах системы </w:t>
            </w:r>
            <w:r w:rsidRPr="00B40FCA">
              <w:lastRenderedPageBreak/>
              <w:t>профилактики безнадзорности и правонарушений несовершеннолетних"</w:t>
            </w:r>
          </w:p>
        </w:tc>
        <w:tc>
          <w:tcPr>
            <w:tcW w:w="176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Показатель 2. Уровень преступности (количество зарегистрированных преступлений на 100 тыс. чел. населения) (ед.).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Рассчитывается как отношение количества зарегистрированных преступлений на 100 тыс. чел. населения. </w:t>
            </w:r>
            <w:proofErr w:type="gramStart"/>
            <w:r w:rsidRPr="00B40FCA">
              <w:t xml:space="preserve">Показатель формируется на основании формы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</w:t>
            </w:r>
            <w:r w:rsidRPr="00B40FCA">
              <w:lastRenderedPageBreak/>
              <w:t>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 автономному</w:t>
            </w:r>
            <w:proofErr w:type="gramEnd"/>
            <w:r w:rsidRPr="00B40FCA">
              <w:t xml:space="preserve"> округу - Югре</w:t>
            </w:r>
          </w:p>
        </w:tc>
      </w:tr>
      <w:tr w:rsidR="00B40FCA" w:rsidRPr="00B40FCA" w:rsidTr="00453E71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lastRenderedPageBreak/>
              <w:t>(п. 1.4 в ред. постановления Администрации города Ханты-Мансийска от 14.03.2019</w:t>
            </w:r>
            <w:proofErr w:type="gramEnd"/>
          </w:p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>N 212)</w:t>
            </w:r>
            <w:proofErr w:type="gramEnd"/>
          </w:p>
        </w:tc>
      </w:tr>
      <w:tr w:rsidR="00B40FCA" w:rsidRPr="00B40FCA" w:rsidTr="00453E71">
        <w:tc>
          <w:tcPr>
            <w:tcW w:w="23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1.5.</w:t>
            </w:r>
          </w:p>
        </w:tc>
        <w:tc>
          <w:tcPr>
            <w:tcW w:w="745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</w:t>
            </w:r>
          </w:p>
        </w:tc>
        <w:tc>
          <w:tcPr>
            <w:tcW w:w="1392" w:type="pct"/>
            <w:gridSpan w:val="2"/>
          </w:tcPr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 xml:space="preserve">Выполнение работ по техническому обслуживанию систем </w:t>
            </w:r>
            <w:proofErr w:type="spellStart"/>
            <w:r w:rsidRPr="00B40FCA">
              <w:t>фотовидеофиксации</w:t>
            </w:r>
            <w:proofErr w:type="spellEnd"/>
            <w:r w:rsidRPr="00B40FCA"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B40FCA">
              <w:t>фотовидеофиксации</w:t>
            </w:r>
            <w:proofErr w:type="spellEnd"/>
            <w:r w:rsidRPr="00B40FCA"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</w:t>
            </w:r>
            <w:proofErr w:type="gramEnd"/>
            <w:r w:rsidRPr="00B40FCA">
              <w:t xml:space="preserve">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B40FCA">
              <w:t>фотовидеофиксации</w:t>
            </w:r>
            <w:proofErr w:type="spellEnd"/>
            <w:r w:rsidRPr="00B40FCA">
              <w:t xml:space="preserve">, </w:t>
            </w:r>
            <w:r w:rsidRPr="00B40FCA">
              <w:lastRenderedPageBreak/>
              <w:t xml:space="preserve">информирование населения о системах, необходимости соблюдения Правил дорожного движения (в том числе санкциях за их нарушение) с целью </w:t>
            </w:r>
            <w:proofErr w:type="spellStart"/>
            <w:r w:rsidRPr="00B40FCA">
              <w:t>избежания</w:t>
            </w:r>
            <w:proofErr w:type="spellEnd"/>
            <w:r w:rsidRPr="00B40FCA">
              <w:t xml:space="preserve"> детского дорожно-транспортного травматизма путем направления заказных писем нарушителям Правил дорожного движения</w:t>
            </w:r>
          </w:p>
        </w:tc>
        <w:tc>
          <w:tcPr>
            <w:tcW w:w="863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Федеральный закон Российской Федерации от 23.06.2016 N 182-ФЗ "Об основах системы профилактики правонарушений в Российской Федерации";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распоряжение Правительства Российской Федерации от 14.12.2018 N 2446-р "Об утверждении Концепции построения и развития аппаратно-программного комплекса "Безопасный город"</w:t>
            </w:r>
          </w:p>
        </w:tc>
        <w:tc>
          <w:tcPr>
            <w:tcW w:w="1765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Показатель 1. Доля административных правонарушений, предусмотренных статьями 12.9, 12.12, 12.16, 12.19 Кодекса Российской Федерации об административных правонарушениях, выявленных с помощью технических средств </w:t>
            </w:r>
            <w:proofErr w:type="spellStart"/>
            <w:r w:rsidRPr="00B40FCA">
              <w:t>фотовидеофиксации</w:t>
            </w:r>
            <w:proofErr w:type="spellEnd"/>
            <w:r w:rsidRPr="00B40FCA">
              <w:t>, работающих в автоматическом режиме в общем количестве таких правонарушений</w:t>
            </w:r>
            <w:proofErr w:type="gramStart"/>
            <w:r w:rsidRPr="00B40FCA">
              <w:t xml:space="preserve"> (%).</w:t>
            </w:r>
            <w:proofErr w:type="gramEnd"/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Рассчитывается как процентное отношение числа нарушений правил дорожного движения, ответственность за нарушение которых предусмотрена указанными статьями, к общему количеству данного вида правонарушений. Показатель формируется на основании формы I-БДД, утвержденной приказом Федеральной службы государственной статистики от 07.12.2017 N 810 "Об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состоянием безопасности дорожного движения и ведомственных статистических данных Управления ГИБДД Управления МВД Российской Федерации по Ханты-Мансийскому автономному округу - Югре</w:t>
            </w:r>
          </w:p>
        </w:tc>
      </w:tr>
      <w:tr w:rsidR="00B40FCA" w:rsidRPr="00B40FCA" w:rsidTr="00453E71">
        <w:tblPrEx>
          <w:tblBorders>
            <w:insideH w:val="nil"/>
          </w:tblBorders>
        </w:tblPrEx>
        <w:tc>
          <w:tcPr>
            <w:tcW w:w="23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1.6.</w:t>
            </w:r>
          </w:p>
        </w:tc>
        <w:tc>
          <w:tcPr>
            <w:tcW w:w="74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</w:pPr>
            <w:r w:rsidRPr="00B40FCA"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392" w:type="pct"/>
            <w:gridSpan w:val="2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Канцелярские и почтовые расходы, расходы, связанные с публикацией списков кандидатов в средствах массовой информации</w:t>
            </w:r>
          </w:p>
        </w:tc>
        <w:tc>
          <w:tcPr>
            <w:tcW w:w="863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Федеральный закон Российской Федерации от 20.08.2004 N 113-ФЗ "О присяжных заседателях федеральных судов общей юрисдикции в Российской Федерации"</w:t>
            </w:r>
          </w:p>
        </w:tc>
        <w:tc>
          <w:tcPr>
            <w:tcW w:w="176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2. Уровень преступности (количество зарегистрированных преступлений на 100 тыс. чел. населения) (ед.).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Рассчитывается как отношение количества зарегистрированных преступлений на 100 тыс. чел. населения. </w:t>
            </w:r>
            <w:proofErr w:type="gramStart"/>
            <w:r w:rsidRPr="00B40FCA">
              <w:t>Показатель формируется на основании формы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 автономному</w:t>
            </w:r>
            <w:proofErr w:type="gramEnd"/>
            <w:r w:rsidRPr="00B40FCA">
              <w:t xml:space="preserve"> округу - Югре</w:t>
            </w:r>
          </w:p>
        </w:tc>
      </w:tr>
      <w:tr w:rsidR="00B40FCA" w:rsidRPr="00B40FCA" w:rsidTr="00453E71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>(п. 1.6 в ред. постановления Администрации города Ханты-Мансийска от 14.03.2019</w:t>
            </w:r>
            <w:proofErr w:type="gramEnd"/>
          </w:p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>N 212)</w:t>
            </w:r>
            <w:proofErr w:type="gramEnd"/>
          </w:p>
        </w:tc>
      </w:tr>
      <w:tr w:rsidR="00B40FCA" w:rsidRPr="00B40FCA" w:rsidTr="00453E71">
        <w:tblPrEx>
          <w:tblBorders>
            <w:insideH w:val="nil"/>
          </w:tblBorders>
        </w:tblPrEx>
        <w:tc>
          <w:tcPr>
            <w:tcW w:w="23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1.7.</w:t>
            </w:r>
          </w:p>
        </w:tc>
        <w:tc>
          <w:tcPr>
            <w:tcW w:w="74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</w:pPr>
            <w:r w:rsidRPr="00B40FCA">
              <w:t xml:space="preserve">Реализация мероприятий по антитеррористической </w:t>
            </w:r>
            <w:r w:rsidRPr="00B40FCA">
              <w:lastRenderedPageBreak/>
              <w:t>защищенности объектов с массовым пребыванием людей и мест проведения массовых мероприятий</w:t>
            </w:r>
          </w:p>
        </w:tc>
        <w:tc>
          <w:tcPr>
            <w:tcW w:w="1392" w:type="pct"/>
            <w:gridSpan w:val="2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Приобретение специальных и технических сре</w:t>
            </w:r>
            <w:proofErr w:type="gramStart"/>
            <w:r w:rsidRPr="00B40FCA">
              <w:t>дств дл</w:t>
            </w:r>
            <w:proofErr w:type="gramEnd"/>
            <w:r w:rsidRPr="00B40FCA">
              <w:t xml:space="preserve">я обеспечения общественной безопасности при </w:t>
            </w:r>
            <w:r w:rsidRPr="00B40FCA">
              <w:lastRenderedPageBreak/>
              <w:t xml:space="preserve">проведении массовых мероприятий (средств видеонаблюдения и контроля доступа, в том числе видеокамер, видеорегистраторов, стационарных и ручных </w:t>
            </w:r>
            <w:proofErr w:type="spellStart"/>
            <w:r w:rsidRPr="00B40FCA">
              <w:t>металлодетекторов</w:t>
            </w:r>
            <w:proofErr w:type="spellEnd"/>
            <w:r w:rsidRPr="00B40FCA">
              <w:t>, металлических ограждений, турникетов и т.д.);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оборудование объектов с массовым пребыванием людей и мест проведения массовых мероприятий специальными и техническими средствами (средствами видеонаблюдения и контроля доступа, в том числе видеокамерами, видеорегистраторами, стационарными и ручными </w:t>
            </w:r>
            <w:proofErr w:type="spellStart"/>
            <w:r w:rsidRPr="00B40FCA">
              <w:t>металлодетекторами</w:t>
            </w:r>
            <w:proofErr w:type="spellEnd"/>
            <w:r w:rsidRPr="00B40FCA">
              <w:t>, металлическими ограждениями, турникетами и т.д.);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привлечение к охране общественного порядка и охране имущества при проведении массовых мероприятий охранных и иных организаций, в том числе на основании договоров, заключенных в установленном действующим законодательством порядке</w:t>
            </w:r>
          </w:p>
        </w:tc>
        <w:tc>
          <w:tcPr>
            <w:tcW w:w="863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 xml:space="preserve">Федеральный закон Российской Федерации от 06.03.2006 N 35-ФЗ "О </w:t>
            </w:r>
            <w:r w:rsidRPr="00B40FCA">
              <w:lastRenderedPageBreak/>
              <w:t>противодействии терроризму"</w:t>
            </w:r>
          </w:p>
        </w:tc>
        <w:tc>
          <w:tcPr>
            <w:tcW w:w="176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Показатель 2. Уровень преступности (количество зарегистрированных преступлений на 100 тыс. чел. населения) (ед.).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 xml:space="preserve">Рассчитывается как отношение количества зарегистрированных преступлений на 100 тыс. чел. населения. </w:t>
            </w:r>
            <w:proofErr w:type="gramStart"/>
            <w:r w:rsidRPr="00B40FCA">
              <w:t>Показатель формируется на основании формы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 автономному</w:t>
            </w:r>
            <w:proofErr w:type="gramEnd"/>
            <w:r w:rsidRPr="00B40FCA">
              <w:t xml:space="preserve"> округу - Югре</w:t>
            </w:r>
          </w:p>
        </w:tc>
      </w:tr>
      <w:tr w:rsidR="00B40FCA" w:rsidRPr="00B40FCA" w:rsidTr="00453E71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lastRenderedPageBreak/>
              <w:t>(п. 1.7 в ред. постановления Администрации города Ханты-Мансийска от 14.03.2019</w:t>
            </w:r>
            <w:proofErr w:type="gramEnd"/>
          </w:p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>N 212)</w:t>
            </w:r>
            <w:proofErr w:type="gramEnd"/>
          </w:p>
        </w:tc>
      </w:tr>
      <w:tr w:rsidR="00B40FCA" w:rsidRPr="00B40FCA" w:rsidTr="00453E71">
        <w:tblPrEx>
          <w:tblBorders>
            <w:insideH w:val="nil"/>
          </w:tblBorders>
        </w:tblPrEx>
        <w:tc>
          <w:tcPr>
            <w:tcW w:w="23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1.8.</w:t>
            </w:r>
          </w:p>
        </w:tc>
        <w:tc>
          <w:tcPr>
            <w:tcW w:w="74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</w:pPr>
            <w:r w:rsidRPr="00B40FCA">
              <w:t xml:space="preserve">Реализация мероприятий по социальной адаптации и </w:t>
            </w:r>
            <w:proofErr w:type="spellStart"/>
            <w:r w:rsidRPr="00B40FCA">
              <w:t>ресоциализации</w:t>
            </w:r>
            <w:proofErr w:type="spellEnd"/>
            <w:r w:rsidRPr="00B40FCA">
              <w:t xml:space="preserve"> лиц, освободившихся из </w:t>
            </w:r>
            <w:r w:rsidRPr="00B40FCA">
              <w:lastRenderedPageBreak/>
              <w:t>мест лишения свободы и осужденных к наказаниям не связанным с лишением свободы</w:t>
            </w:r>
          </w:p>
        </w:tc>
        <w:tc>
          <w:tcPr>
            <w:tcW w:w="1392" w:type="pct"/>
            <w:gridSpan w:val="2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 xml:space="preserve">Совершенствование нормативной правовой базы, регулирующей вопросы социальной адаптации и </w:t>
            </w:r>
            <w:proofErr w:type="spellStart"/>
            <w:r w:rsidRPr="00B40FCA">
              <w:t>ресоциализации</w:t>
            </w:r>
            <w:proofErr w:type="spellEnd"/>
            <w:r w:rsidRPr="00B40FCA">
              <w:t>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стимулирование деятельности </w:t>
            </w:r>
            <w:r w:rsidRPr="00B40FCA">
              <w:lastRenderedPageBreak/>
              <w:t xml:space="preserve">организаций, предоставляющих рабочие места лицам, нуждающимся в социальной адаптации и </w:t>
            </w:r>
            <w:proofErr w:type="spellStart"/>
            <w:r w:rsidRPr="00B40FCA">
              <w:t>ресоциализации</w:t>
            </w:r>
            <w:proofErr w:type="spellEnd"/>
            <w:r w:rsidRPr="00B40FCA">
              <w:t>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привлечение общественных объединений для оказания содействия лицам, нуждающимся в социальной адаптации;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содействие в трудоустройстве, в том числе в обучении и профессиональной переподготовке;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содействие в оказании медицинской и психологической помощи;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содействие в бытовом устройстве, получении социальных услуг и социальной помощи в организациях социального обслуживания;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информирование населения о деятельности субъектов по социальной адаптации и </w:t>
            </w:r>
            <w:proofErr w:type="spellStart"/>
            <w:r w:rsidRPr="00B40FCA">
              <w:t>ресоциализации</w:t>
            </w:r>
            <w:proofErr w:type="spellEnd"/>
          </w:p>
        </w:tc>
        <w:tc>
          <w:tcPr>
            <w:tcW w:w="863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 xml:space="preserve">Федеральный закон Российской Федерации от 23.06.2016 N 182-ФЗ "Об основах системы профилактики </w:t>
            </w:r>
            <w:r w:rsidRPr="00B40FCA">
              <w:lastRenderedPageBreak/>
              <w:t>правонарушений в Российской Федерации"</w:t>
            </w:r>
          </w:p>
        </w:tc>
        <w:tc>
          <w:tcPr>
            <w:tcW w:w="1765" w:type="pct"/>
            <w:tcBorders>
              <w:bottom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Показатель 2. Уровень преступности (количество зарегистрированных преступлений на 100 тыс. чел. населения) (ед.).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Рассчитывается как отношение количества зарегистрированных преступлений на 100 тыс. чел. </w:t>
            </w:r>
            <w:r w:rsidRPr="00B40FCA">
              <w:lastRenderedPageBreak/>
              <w:t xml:space="preserve">населения. </w:t>
            </w:r>
            <w:proofErr w:type="gramStart"/>
            <w:r w:rsidRPr="00B40FCA">
              <w:t>Показатель формируется на основании формы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 автономному</w:t>
            </w:r>
            <w:proofErr w:type="gramEnd"/>
            <w:r w:rsidRPr="00B40FCA">
              <w:t xml:space="preserve"> округу - Югре</w:t>
            </w:r>
          </w:p>
        </w:tc>
      </w:tr>
      <w:tr w:rsidR="00B40FCA" w:rsidRPr="00B40FCA" w:rsidTr="00453E71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lastRenderedPageBreak/>
              <w:t>(п. 1.8 в ред. постановления Администрации города Ханты-Мансийска от 14.03.2019</w:t>
            </w:r>
            <w:proofErr w:type="gramEnd"/>
          </w:p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>N 212)</w:t>
            </w:r>
            <w:proofErr w:type="gramEnd"/>
          </w:p>
        </w:tc>
      </w:tr>
      <w:tr w:rsidR="00B40FCA" w:rsidRPr="00B40FCA" w:rsidTr="00453E71">
        <w:tc>
          <w:tcPr>
            <w:tcW w:w="5000" w:type="pct"/>
            <w:gridSpan w:val="6"/>
          </w:tcPr>
          <w:p w:rsidR="00B40FCA" w:rsidRPr="00B40FCA" w:rsidRDefault="00B40FCA" w:rsidP="00B40FCA">
            <w:pPr>
              <w:pStyle w:val="ConsPlusNormal"/>
            </w:pPr>
            <w:r w:rsidRPr="00B40FCA">
              <w:t>Цель: совершенствование системы профилактики немедицинского потребления наркотиков</w:t>
            </w:r>
          </w:p>
        </w:tc>
      </w:tr>
      <w:tr w:rsidR="00B40FCA" w:rsidRPr="00B40FCA" w:rsidTr="00453E71">
        <w:tc>
          <w:tcPr>
            <w:tcW w:w="5000" w:type="pct"/>
            <w:gridSpan w:val="6"/>
          </w:tcPr>
          <w:p w:rsidR="00B40FCA" w:rsidRPr="00B40FCA" w:rsidRDefault="00B40FCA" w:rsidP="00B40FCA">
            <w:pPr>
              <w:pStyle w:val="ConsPlusNormal"/>
            </w:pPr>
            <w:r w:rsidRPr="00B40FCA">
              <w:t>Задача: профилактика наркомании и пропаганда здорового образа жизни среди подростков и молодежи</w:t>
            </w:r>
          </w:p>
        </w:tc>
      </w:tr>
      <w:tr w:rsidR="00B40FCA" w:rsidRPr="00B40FCA" w:rsidTr="00453E71">
        <w:tc>
          <w:tcPr>
            <w:tcW w:w="5000" w:type="pct"/>
            <w:gridSpan w:val="6"/>
          </w:tcPr>
          <w:p w:rsidR="00B40FCA" w:rsidRPr="00B40FCA" w:rsidRDefault="00B40FCA" w:rsidP="00B40FCA">
            <w:pPr>
              <w:pStyle w:val="ConsPlusNormal"/>
              <w:outlineLvl w:val="2"/>
            </w:pPr>
            <w:r w:rsidRPr="00B40FCA">
              <w:t>Подпрограмма II. "Профилактика незаконного оборота и потребления наркотических средств и психотропных веществ"</w:t>
            </w:r>
          </w:p>
        </w:tc>
      </w:tr>
      <w:tr w:rsidR="00B40FCA" w:rsidRPr="00B40FCA" w:rsidTr="00453E71">
        <w:tc>
          <w:tcPr>
            <w:tcW w:w="23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2.1.</w:t>
            </w:r>
          </w:p>
        </w:tc>
        <w:tc>
          <w:tcPr>
            <w:tcW w:w="745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 xml:space="preserve">Реализация мероприятий по информационной антинаркотической, антиалкогольной и </w:t>
            </w:r>
            <w:r w:rsidRPr="00B40FCA">
              <w:lastRenderedPageBreak/>
              <w:t>антитабачной пропаганде</w:t>
            </w:r>
          </w:p>
        </w:tc>
        <w:tc>
          <w:tcPr>
            <w:tcW w:w="1392" w:type="pct"/>
            <w:gridSpan w:val="2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 xml:space="preserve">Размещение профилактических материалов в средствах массовой информации в целях повышения уровня осведомленности населения о негативных последствиях </w:t>
            </w:r>
            <w:r w:rsidRPr="00B40FCA">
              <w:lastRenderedPageBreak/>
              <w:t>немедицинского потребления наркотиков, потребления алкоголя и табака, разъяснения ответственности за участие в незаконном обороте наркотических средств, формирования негативного отношения в обществе к немедицинскому потреблению наркотиков, потреблению алкоголя и табака;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доведение до населения информации о планируемых и проведенных профилактических мероприятиях, способах противодействия деятельности по пропаганде и незаконной рекламе наркотиков, алкоголя и табака;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организация и проведение мероприятий, направленных на противодействие информации, пропагандирующей наркотические средства, потребление алкоголя и </w:t>
            </w:r>
            <w:proofErr w:type="spellStart"/>
            <w:r w:rsidRPr="00B40FCA">
              <w:t>табакокурение</w:t>
            </w:r>
            <w:proofErr w:type="spellEnd"/>
            <w:r w:rsidRPr="00B40FCA">
              <w:t>, в том числе деятельности веб-сайтов, распространяющих такую информацию. Привлечение общественности к противодействию распространения такой информации;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>изготовление и распространение печатной продукции, видеороликов, баннеров, учебной, методической литературы и материалов;</w:t>
            </w:r>
            <w:proofErr w:type="gramEnd"/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организация работы лекторских групп из числа представителей правоохранительных органов, органов </w:t>
            </w:r>
            <w:r w:rsidRPr="00B40FCA">
              <w:lastRenderedPageBreak/>
              <w:t>здравоохранения, образования, физической культуры и спорта по правовому просвещению детей и подростков, формированию у них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</w:t>
            </w:r>
          </w:p>
        </w:tc>
        <w:tc>
          <w:tcPr>
            <w:tcW w:w="863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 xml:space="preserve">Федеральный закон Российской Федерации от 23.06.2016 N 182-ФЗ "Об основах системы профилактики </w:t>
            </w:r>
            <w:r w:rsidRPr="00B40FCA">
              <w:lastRenderedPageBreak/>
              <w:t>правонарушений в Российской Федерации";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Указ Президента Российской Федерации от 09.06.2010 N 690 "Об утверждении Стратегии государственной антинаркотической политики Российской Федерации до 2020 года"</w:t>
            </w:r>
          </w:p>
        </w:tc>
        <w:tc>
          <w:tcPr>
            <w:tcW w:w="1765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Показатель 3. Общая распространенность наркомании (число лиц, зарегистрированных в учреждениях здравоохранения с диагнозом наркомания в расчете на 100 тыс. чел. населения) (чел.).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Определяется по формуле:</w:t>
            </w:r>
          </w:p>
          <w:p w:rsidR="00B40FCA" w:rsidRPr="00B40FCA" w:rsidRDefault="00B40FCA" w:rsidP="00B40FCA">
            <w:pPr>
              <w:pStyle w:val="ConsPlusNormal"/>
            </w:pP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Z = A * 100000 / численность населения, где:</w:t>
            </w:r>
          </w:p>
          <w:p w:rsidR="00B40FCA" w:rsidRPr="00B40FCA" w:rsidRDefault="00B40FCA" w:rsidP="00B40FCA">
            <w:pPr>
              <w:pStyle w:val="ConsPlusNormal"/>
            </w:pPr>
          </w:p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>А - число лиц, зарегистрированных в учреждениях здравоохранения с диагнозом наркомания (определяется на основе данных федерального статистического наблюдения - формы N 11, 37 утверждены приказом Федеральной службы государственной статистики от 16.10.2013 N 410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расстройствами")</w:t>
            </w:r>
            <w:proofErr w:type="gramEnd"/>
          </w:p>
        </w:tc>
      </w:tr>
      <w:tr w:rsidR="00B40FCA" w:rsidRPr="00B40FCA" w:rsidTr="00453E71">
        <w:tc>
          <w:tcPr>
            <w:tcW w:w="23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2.2.</w:t>
            </w:r>
          </w:p>
        </w:tc>
        <w:tc>
          <w:tcPr>
            <w:tcW w:w="745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Организация и проведение мероприятий с субъектами профилактики и общественностью</w:t>
            </w:r>
          </w:p>
        </w:tc>
        <w:tc>
          <w:tcPr>
            <w:tcW w:w="1392" w:type="pct"/>
            <w:gridSpan w:val="2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Повышение профессионального уровня, квалификации специалистов субъектов профилактики, занимающихся профилактикой наркомании, алкоголизма и </w:t>
            </w:r>
            <w:proofErr w:type="spellStart"/>
            <w:r w:rsidRPr="00B40FCA">
              <w:t>табакокурения</w:t>
            </w:r>
            <w:proofErr w:type="spellEnd"/>
            <w:r w:rsidRPr="00B40FCA">
              <w:t>, пропагандой здорового образа жизни, посредством проведения семинаров, конференций, собраний;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проведение мероприятий с участием волонтеров, занимающихся антинаркотической деятельностью и пропагандой здорового образа жизни, в том числе проведение волонтерских конкурсов;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реализация мероприятий по социальной адаптации, </w:t>
            </w:r>
            <w:proofErr w:type="spellStart"/>
            <w:r w:rsidRPr="00B40FCA">
              <w:t>ресоциализации</w:t>
            </w:r>
            <w:proofErr w:type="spellEnd"/>
            <w:r w:rsidRPr="00B40FCA">
              <w:t xml:space="preserve"> и социальной реабилитации наркозависимых граждан, в том числе оказание содействия общественным организациям, реализующим программы по социальной адаптации, </w:t>
            </w:r>
            <w:proofErr w:type="spellStart"/>
            <w:r w:rsidRPr="00B40FCA">
              <w:t>ресоциализации</w:t>
            </w:r>
            <w:proofErr w:type="spellEnd"/>
            <w:r w:rsidRPr="00B40FCA">
              <w:t xml:space="preserve"> и социальной реабилитации</w:t>
            </w:r>
          </w:p>
        </w:tc>
        <w:tc>
          <w:tcPr>
            <w:tcW w:w="863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Федеральный закон Российской Федерации от 23.06.2016 N 182-ФЗ "Об основах системы профилактики правонарушений в Российской Федерации";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Указ Президента Российской Федерации от 09.06.2010 N 690 "Об утверждении Стратегии государственной антинаркотической политики Российской Федерации до 2020 года"</w:t>
            </w:r>
          </w:p>
        </w:tc>
        <w:tc>
          <w:tcPr>
            <w:tcW w:w="1765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3. Общая распространенность наркомании (число лиц, зарегистрированных в учреждениях здравоохранения с диагнозом наркомания в расчете на 100 тыс. чел. населения) (чел.).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Определяется по формуле:</w:t>
            </w:r>
          </w:p>
          <w:p w:rsidR="00B40FCA" w:rsidRPr="00B40FCA" w:rsidRDefault="00B40FCA" w:rsidP="00B40FCA">
            <w:pPr>
              <w:pStyle w:val="ConsPlusNormal"/>
            </w:pP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Z = A * 100000 / численность населения, где:</w:t>
            </w:r>
          </w:p>
          <w:p w:rsidR="00B40FCA" w:rsidRPr="00B40FCA" w:rsidRDefault="00B40FCA" w:rsidP="00B40FCA">
            <w:pPr>
              <w:pStyle w:val="ConsPlusNormal"/>
            </w:pPr>
          </w:p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>А - число лиц, зарегистрированных в учреждениях здравоохранения с диагнозом наркомания (определяется на основе данных федерального статистического наблюдения - формы N 11, 37 утверждены приказом Федеральной службы государственной статистики от 16.10.2013 N 410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расстройствами")</w:t>
            </w:r>
            <w:proofErr w:type="gramEnd"/>
          </w:p>
        </w:tc>
      </w:tr>
      <w:tr w:rsidR="00B40FCA" w:rsidRPr="00B40FCA" w:rsidTr="00453E71">
        <w:tc>
          <w:tcPr>
            <w:tcW w:w="23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2.3.</w:t>
            </w:r>
          </w:p>
        </w:tc>
        <w:tc>
          <w:tcPr>
            <w:tcW w:w="745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Организация и проведение профилактических мероприятий</w:t>
            </w:r>
          </w:p>
        </w:tc>
        <w:tc>
          <w:tcPr>
            <w:tcW w:w="1392" w:type="pct"/>
            <w:gridSpan w:val="2"/>
          </w:tcPr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 xml:space="preserve">Организация и проведение, в том числе с привлечением общественности, территориальных органов местного самоуправления, некоммерческих организаций и общественных формирований правоохранительной направленности мероприятий по профилактике наркомании, алкоголизма и </w:t>
            </w:r>
            <w:proofErr w:type="spellStart"/>
            <w:r w:rsidRPr="00B40FCA">
              <w:t>табакокурения</w:t>
            </w:r>
            <w:proofErr w:type="spellEnd"/>
            <w:r w:rsidRPr="00B40FCA">
              <w:t xml:space="preserve"> (викторин,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наркотиков, алкоголя и табака и привитие навыков здорового образа</w:t>
            </w:r>
            <w:proofErr w:type="gramEnd"/>
            <w:r w:rsidRPr="00B40FCA">
              <w:t xml:space="preserve"> жизни), иных мероприятий по обеспечению трудовой и досуговой занятости населения;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реализация комплекса мер,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их информационное сопровождение, проведение консультативных приемов по оказанию психологической помощи несовершеннолетним группы риска</w:t>
            </w:r>
          </w:p>
        </w:tc>
        <w:tc>
          <w:tcPr>
            <w:tcW w:w="863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Федеральный закон Российской Федерации от 23.06.2016 N 182-ФЗ "Об основах системы профилактики правонарушений в Российской Федерации";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Указ Президента Российской Федерации от 09.06.2010 N 690 "Об утверждении Стратегии государственной антинаркотической политики Российской Федерации до 2020 года"</w:t>
            </w:r>
          </w:p>
        </w:tc>
        <w:tc>
          <w:tcPr>
            <w:tcW w:w="1765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3. Общая распространенность наркомании (на 100 тыс. населения) (чел.).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Определяется по формуле:</w:t>
            </w:r>
          </w:p>
          <w:p w:rsidR="00B40FCA" w:rsidRPr="00B40FCA" w:rsidRDefault="00B40FCA" w:rsidP="00B40FCA">
            <w:pPr>
              <w:pStyle w:val="ConsPlusNormal"/>
            </w:pP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Z = A * 100000 / численность населения, где:</w:t>
            </w:r>
          </w:p>
          <w:p w:rsidR="00B40FCA" w:rsidRPr="00B40FCA" w:rsidRDefault="00B40FCA" w:rsidP="00B40FCA">
            <w:pPr>
              <w:pStyle w:val="ConsPlusNormal"/>
            </w:pPr>
          </w:p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>А - число лиц, зарегистрированных в учреждениях здравоохранения с диагнозом наркомания (определяется на основе данных федерального статистического наблюдения - формы N 11, 37 утверждены приказом Федеральной государственной статистики от 16.10.2013 N 410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расстройствами")</w:t>
            </w:r>
            <w:proofErr w:type="gramEnd"/>
          </w:p>
        </w:tc>
      </w:tr>
      <w:tr w:rsidR="00B40FCA" w:rsidRPr="00B40FCA" w:rsidTr="00453E71">
        <w:tc>
          <w:tcPr>
            <w:tcW w:w="5000" w:type="pct"/>
            <w:gridSpan w:val="6"/>
          </w:tcPr>
          <w:p w:rsidR="00B40FCA" w:rsidRPr="00B40FCA" w:rsidRDefault="00B40FCA" w:rsidP="00B40FCA">
            <w:pPr>
              <w:pStyle w:val="ConsPlusNormal"/>
            </w:pPr>
            <w:r w:rsidRPr="00B40FCA">
              <w:t>Цель: предупреждение экстремистской деятельности</w:t>
            </w:r>
          </w:p>
        </w:tc>
      </w:tr>
      <w:tr w:rsidR="00B40FCA" w:rsidRPr="00B40FCA" w:rsidTr="00453E71">
        <w:tc>
          <w:tcPr>
            <w:tcW w:w="5000" w:type="pct"/>
            <w:gridSpan w:val="6"/>
          </w:tcPr>
          <w:p w:rsidR="00B40FCA" w:rsidRPr="00B40FCA" w:rsidRDefault="00B40FCA" w:rsidP="00B40FCA">
            <w:pPr>
              <w:pStyle w:val="ConsPlusNormal"/>
            </w:pPr>
            <w:r w:rsidRPr="00B40FCA">
              <w:t>Задачи:</w:t>
            </w:r>
          </w:p>
          <w:p w:rsidR="00B40FCA" w:rsidRPr="00B40FCA" w:rsidRDefault="00B40FCA" w:rsidP="00B40FCA">
            <w:pPr>
              <w:pStyle w:val="ConsPlusNormal"/>
            </w:pPr>
            <w:r w:rsidRPr="00B40FCA">
              <w:t>1. Профилактика экстремизма в подростковой и молодежной среде.</w:t>
            </w:r>
          </w:p>
          <w:p w:rsidR="00B40FCA" w:rsidRPr="00B40FCA" w:rsidRDefault="00B40FCA" w:rsidP="00B40FCA">
            <w:pPr>
              <w:pStyle w:val="ConsPlusNormal"/>
            </w:pPr>
            <w:r w:rsidRPr="00B40FCA">
              <w:lastRenderedPageBreak/>
              <w:t>2. Поддержание межнационального и межконфессионального мира и согласия.</w:t>
            </w:r>
          </w:p>
          <w:p w:rsidR="00B40FCA" w:rsidRPr="00B40FCA" w:rsidRDefault="00B40FCA" w:rsidP="00B40FCA">
            <w:pPr>
              <w:pStyle w:val="ConsPlusNormal"/>
            </w:pPr>
            <w:r w:rsidRPr="00B40FCA">
              <w:t>3. Информационное противодействие распространению экстремизма</w:t>
            </w:r>
          </w:p>
        </w:tc>
      </w:tr>
      <w:tr w:rsidR="00B40FCA" w:rsidRPr="00B40FCA" w:rsidTr="00453E71">
        <w:tc>
          <w:tcPr>
            <w:tcW w:w="5000" w:type="pct"/>
            <w:gridSpan w:val="6"/>
          </w:tcPr>
          <w:p w:rsidR="00B40FCA" w:rsidRPr="00B40FCA" w:rsidRDefault="00B40FCA" w:rsidP="00B40FCA">
            <w:pPr>
              <w:pStyle w:val="ConsPlusNormal"/>
              <w:outlineLvl w:val="2"/>
            </w:pPr>
            <w:r w:rsidRPr="00B40FCA">
              <w:lastRenderedPageBreak/>
              <w:t>Подпрограмма III. "Профилактика экстремизма"</w:t>
            </w:r>
          </w:p>
        </w:tc>
      </w:tr>
      <w:tr w:rsidR="00B40FCA" w:rsidRPr="00B40FCA" w:rsidTr="00453E71">
        <w:tc>
          <w:tcPr>
            <w:tcW w:w="23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3.1.</w:t>
            </w:r>
          </w:p>
        </w:tc>
        <w:tc>
          <w:tcPr>
            <w:tcW w:w="745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Проведение мероприятий по профилактике экстремизма и укреплению межнационального и межконфессионального мира и согласия</w:t>
            </w:r>
          </w:p>
        </w:tc>
        <w:tc>
          <w:tcPr>
            <w:tcW w:w="1392" w:type="pct"/>
            <w:gridSpan w:val="2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Разработка и реализация в образовательных организациях методических рекомендаций, планов и программ, по формированию уважительного отношения ко всем этносам и религиям;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>проведение в образовательных организациях мероприятий по профилактике экстремизма, воспитанию патриотизма (уроки мира и дружбы, конкурсы, выставки, викторины, родительские собрания, конференции, круглые столы, диспуты, встречи, акции, фестивали и т.д.);</w:t>
            </w:r>
            <w:proofErr w:type="gramEnd"/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проведение мероприятий, направленных на распространение и укрепление культуры мира, информирование о многообразии национальных культур, представленных в городе Ханты-Мансийске, выявление лучших практик в указанной сфере деятельности;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оказание поддержки организациям, осуществляющим деятельность по этнокультурному развитию, коллективам народного художественного творчества, в том числе любительским коллективам национально-культурных объединений </w:t>
            </w:r>
            <w:r w:rsidRPr="00B40FCA">
              <w:lastRenderedPageBreak/>
              <w:t>города Ханты-Мансийска;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проведение мероприятий с участием представителей Администрации города Ханты-Мансийска, правоохранительных органов и национально-культурных объединений в целях диалога власти и общества по вопросам укрепления межнационального и межконфессионального согласия, обеспечения социальной и культурной адаптации мигрантов, предупреждения правонарушений на национальной почве, межнациональных и межэтнических конфликтов;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реализация адресных мер по вовлечению общественных объединений и религиозных организаций в качестве субъектов профилактики в работу по гармонизации </w:t>
            </w:r>
            <w:proofErr w:type="spellStart"/>
            <w:r w:rsidRPr="00B40FCA">
              <w:t>этноконфессиональных</w:t>
            </w:r>
            <w:proofErr w:type="spellEnd"/>
            <w:r w:rsidRPr="00B40FCA">
              <w:t xml:space="preserve"> отношений, противодействию экстремизму и религиозному радикализму, в том числе путем предоставления субсидий и муниципальных грантов для реализации проектов в сфере противодействия экстремизму и гармонизации межнациональных и межконфессиональных отношений;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оказание содействия общественным и религиозным организациям в культурно-просветительской и социально значимой деятельности, направленной на развитие </w:t>
            </w:r>
            <w:r w:rsidRPr="00B40FCA">
              <w:lastRenderedPageBreak/>
              <w:t>межнационального и межконфессионального диалога, противодействие экстремизму, национальной и религиозной нетерпимости;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поддержка проектов по вопросам профилактики экстремизма, укреплению межнационального и межконфессионального согласия</w:t>
            </w:r>
          </w:p>
        </w:tc>
        <w:tc>
          <w:tcPr>
            <w:tcW w:w="863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Федеральный закон от 25.07.2002 N 114-ФЗ "О противодействии экстремизму";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Стратегия противодействия 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765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4. Доля граждан, положительно оценивающих состояние межнациональных отношений</w:t>
            </w:r>
            <w:proofErr w:type="gramStart"/>
            <w:r w:rsidRPr="00B40FCA">
              <w:t xml:space="preserve"> (%).</w:t>
            </w:r>
            <w:proofErr w:type="gramEnd"/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определяется по итогам проводимых Департаментом общественных связей Ханты-Мансийского автономного округа - Югры опросов общественного мнения.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5. Количество участников мероприятий, направленных на укрепление общероссийского гражданского единства (тыс. чел.).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6. Численность участников мероприятий, направленных на этнокультурное развитие народов России (тыс. чел.).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Показатели 5, 6 определяются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B40FCA" w:rsidRPr="00B40FCA" w:rsidTr="00453E71">
        <w:tc>
          <w:tcPr>
            <w:tcW w:w="23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3.2.</w:t>
            </w:r>
          </w:p>
        </w:tc>
        <w:tc>
          <w:tcPr>
            <w:tcW w:w="745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Повышение профессионального уровня специалистов по вопросам профилактики экстремизма</w:t>
            </w:r>
          </w:p>
          <w:p w:rsidR="00B40FCA" w:rsidRPr="00B40FCA" w:rsidRDefault="00B40FCA" w:rsidP="00B40FCA">
            <w:pPr>
              <w:pStyle w:val="ConsPlusNormal"/>
            </w:pPr>
            <w:r w:rsidRPr="00B40FCA">
              <w:t>и реализации государственной национальной политики</w:t>
            </w:r>
          </w:p>
        </w:tc>
        <w:tc>
          <w:tcPr>
            <w:tcW w:w="1392" w:type="pct"/>
            <w:gridSpan w:val="2"/>
          </w:tcPr>
          <w:p w:rsidR="00B40FCA" w:rsidRPr="00B40FCA" w:rsidRDefault="00B40FCA" w:rsidP="00B40FCA">
            <w:pPr>
              <w:pStyle w:val="ConsPlusNormal"/>
              <w:jc w:val="both"/>
            </w:pPr>
            <w:proofErr w:type="gramStart"/>
            <w:r w:rsidRPr="00B40FCA">
              <w:t>Организация дополнительного обучения муниципальных служащих, специалистов по работе с молодежью, педагогов, общественных лидеров, представителей некоммерческих организаций технологиям и принципам работы по вопросам профилактики экстремизма и укрепления межнациональных и межконфессиональных отношений путем повышения квалификации, проведения семинаров, "круглых столов" и иных мероприятий, а также изучение работниками учреждений культуры основ духовно-нравственной культуры народов Российской Федерации</w:t>
            </w:r>
            <w:proofErr w:type="gramEnd"/>
          </w:p>
        </w:tc>
        <w:tc>
          <w:tcPr>
            <w:tcW w:w="863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Федеральный закон от 25.07.2002 N 114-ФЗ "О противодействии экстремизму";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Стратегия противодействия 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765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4. Доля граждан, положительно оценивающих состояние межнациональных отношений</w:t>
            </w:r>
            <w:proofErr w:type="gramStart"/>
            <w:r w:rsidRPr="00B40FCA">
              <w:t xml:space="preserve"> (%).</w:t>
            </w:r>
            <w:proofErr w:type="gramEnd"/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определяется по итогам проводимых Департаментом общественных связей Ханты-Мансийского автономного округа - Югры опросов общественного мнения.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5. Количество участников мероприятий, направленных на укрепление общероссийского гражданского единства (тыс. чел.).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6. Численность участников мероприятий, направленных на этнокультурное развитие народов России (тыс. чел.).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Показатели 5, 6 определяются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B40FCA" w:rsidRPr="00B40FCA" w:rsidTr="00453E71">
        <w:tc>
          <w:tcPr>
            <w:tcW w:w="23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3.3.</w:t>
            </w:r>
          </w:p>
        </w:tc>
        <w:tc>
          <w:tcPr>
            <w:tcW w:w="745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 xml:space="preserve">Создание условий для </w:t>
            </w:r>
            <w:r w:rsidRPr="00B40FCA">
              <w:lastRenderedPageBreak/>
              <w:t>социальной и культурной адаптации и интеграции мигрантов</w:t>
            </w:r>
          </w:p>
        </w:tc>
        <w:tc>
          <w:tcPr>
            <w:tcW w:w="1392" w:type="pct"/>
            <w:gridSpan w:val="2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 xml:space="preserve">Реализация в общеобразовательных </w:t>
            </w:r>
            <w:r w:rsidRPr="00B40FCA">
              <w:lastRenderedPageBreak/>
              <w:t>организациях программ по социальной и культурной адаптации обучающихся детей мигрантов;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оказание содействия некоммерческим организациям в деятельности по социальной и культурной адаптации мигрантов, в том числе путем предоставления субсидий и муниципальных грантов;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обучение мигрантов русскому языку, правовое просвещение, информирование о культурных традициях и нормах поведения;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издание и распространение памяток для мигрантов по вопросам социальной и культурной адаптации</w:t>
            </w:r>
          </w:p>
        </w:tc>
        <w:tc>
          <w:tcPr>
            <w:tcW w:w="863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 xml:space="preserve">Указ Президента </w:t>
            </w:r>
            <w:r w:rsidRPr="00B40FCA">
              <w:lastRenderedPageBreak/>
              <w:t>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Федеральный закон от 25.07.2002 N 114-ФЗ "О противодействии экстремизму";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Стратегия противодействия 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765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 xml:space="preserve">Показатель 4. Доля граждан, положительно </w:t>
            </w:r>
            <w:r w:rsidRPr="00B40FCA">
              <w:lastRenderedPageBreak/>
              <w:t>оценивающих состояние межнациональных отношений</w:t>
            </w:r>
            <w:proofErr w:type="gramStart"/>
            <w:r w:rsidRPr="00B40FCA">
              <w:t xml:space="preserve"> (%).</w:t>
            </w:r>
            <w:proofErr w:type="gramEnd"/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определяется по итогам проводимых Департаментом общественных связей Ханты-Мансийского автономного округа - Югры опросов общественного мнения.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5. Количество участников мероприятий, направленных на укрепление общероссийского гражданского единства (тыс. чел.).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6. Численность участников мероприятий, направленных на этнокультурное развитие народов России (тыс. чел.).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Показатели 5, 6 определяются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B40FCA" w:rsidRPr="00B40FCA" w:rsidTr="00453E71">
        <w:tc>
          <w:tcPr>
            <w:tcW w:w="23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3.4.</w:t>
            </w:r>
          </w:p>
        </w:tc>
        <w:tc>
          <w:tcPr>
            <w:tcW w:w="745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Осуществление мер информационного противодействия распространению экстремистской идеологии</w:t>
            </w:r>
          </w:p>
        </w:tc>
        <w:tc>
          <w:tcPr>
            <w:tcW w:w="1392" w:type="pct"/>
            <w:gridSpan w:val="2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Обеспечение информационного сопровождения проводимых в муниципальном образовании мероприятий, направленных на укрепление мира и согласия, гражданского единства, профилактику экстремизма;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проведение мероприятий с привлечением видных деятелей культуры, науки, авторитетных представителей общественности, информационного сообщества, </w:t>
            </w:r>
            <w:r w:rsidRPr="00B40FCA">
              <w:lastRenderedPageBreak/>
              <w:t>конфессий и национальных объединений по разъяснению сути экстремизма и противоправной деятельности лидеров экстремистских организаций;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проведение разъяснительной работы с несовершеннолетними, состоящими на профилактическом учете в комиссии по делам несовершеннолетних и защите их прав, молодыми людьми, освободившимися из учреждений исполнения наказаний с целью формирования веротерпимости, межнационального и межконфессионального согласия и негативного отношения к экстремистским проявлениям;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проведение совместно с представителями (руководителями) религиозных организаций предупредительно-профилактических мер по недопущению радикальной исламской идеологии, экстремистских настроений среди населения, в том числе по оказанию влияния на ближайшее окружение лиц, причастных к фактам проявления религиозного экстремизма;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проведение мероприятий по мотивированию граждан к информированию правоохранительных органов, органов местного самоуправления о ставших им известных </w:t>
            </w:r>
            <w:r w:rsidRPr="00B40FCA">
              <w:lastRenderedPageBreak/>
              <w:t>фактах подготовки и осуществления экстремистской деятельности, а также о любых обстоятельствах, которые могут способствовать предупреждению экстремистской деятельности, ликвидации и минимизации ее последствий;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освещение </w:t>
            </w:r>
            <w:proofErr w:type="gramStart"/>
            <w:r w:rsidRPr="00B40FCA">
              <w:t>в средствах массовой информации деятельности по противодействию экстремизму в целях формирования в обществе нетерпимого отношения к распространению</w:t>
            </w:r>
            <w:proofErr w:type="gramEnd"/>
            <w:r w:rsidRPr="00B40FCA">
              <w:t xml:space="preserve"> экстремизма, в том числе о выявлении организаций, которые дестабилизируют социально-политическую и экономическую ситуацию и способствуют возникновению конфликтов между традиционными конфессиями;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изготовление и распространение, в том числе в средствах массовой информации, в информационно-телекоммуникационных сетях, включая сеть Интернет, социальной рекламы, видеоматериалов, печатной продукции по профилактике экстремизма, терроризма и патриотическому воспитанию молодежи;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проведение тематических встреч с представителями средств массовой информации и </w:t>
            </w:r>
            <w:proofErr w:type="gramStart"/>
            <w:r w:rsidRPr="00B40FCA">
              <w:t>интернет-сообщества</w:t>
            </w:r>
            <w:proofErr w:type="gramEnd"/>
            <w:r w:rsidRPr="00B40FCA">
              <w:t xml:space="preserve"> в целях противодействия распространению идеологии </w:t>
            </w:r>
            <w:r w:rsidRPr="00B40FCA">
              <w:lastRenderedPageBreak/>
              <w:t>экстремизма;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изготовление и распространение информационных материалов ориентированных на повышение бдительности граждан, формирование у них чувства заинтересованности в противодействии экстремизму;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информирование граждан о порядке действий по пресечению распространения экстремистских материалов, в том числе в информационно-телекоммуникационных сетях, включая сеть Интернет, в том числе осуществление мер информационного противодействия распространению экстремистской идеологии в сети Интернет (в том числе в социальных сетях);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освещение в средствах массовой информации вопросов профилактики распространения и противодействия радикальным религиозным течениям;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организация и проведение конкурсов и семинаров для журналистов, освещающих мероприятия по профилактике экстремизма;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обеспечение участия граждан в просветительской работе национально-культурных объединений;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проведение конкурсов социальной рекламы, направленной на укрепление общероссийского гражданского </w:t>
            </w:r>
            <w:r w:rsidRPr="00B40FCA">
              <w:lastRenderedPageBreak/>
              <w:t>единства,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863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Федеральный закон от 25.07.2002 N 114-ФЗ "О противодействии </w:t>
            </w:r>
            <w:r w:rsidRPr="00B40FCA">
              <w:lastRenderedPageBreak/>
              <w:t>экстремизму";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Стратегия противодействия 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765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Показатель 4. Доля граждан, положительно оценивающих состояние межнациональных отношений</w:t>
            </w:r>
            <w:proofErr w:type="gramStart"/>
            <w:r w:rsidRPr="00B40FCA">
              <w:t xml:space="preserve"> (%).</w:t>
            </w:r>
            <w:proofErr w:type="gramEnd"/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определяется по итогам проводимых Департаментом общественных связей Ханты-Мансийского автономного округа - Югры опросов общественного мнения.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5. Количество участников мероприятий, направленных на укрепление общероссийского гражданского единства (тыс. чел.).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Показатель 6. Численность участников мероприятий, направленных на этнокультурное развитие народов </w:t>
            </w:r>
            <w:r w:rsidRPr="00B40FCA">
              <w:lastRenderedPageBreak/>
              <w:t>России (тыс. чел.).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Показатели 5, 6 определяются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B40FCA" w:rsidRPr="00B40FCA" w:rsidTr="00453E71">
        <w:tc>
          <w:tcPr>
            <w:tcW w:w="23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3.5.</w:t>
            </w:r>
          </w:p>
        </w:tc>
        <w:tc>
          <w:tcPr>
            <w:tcW w:w="745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 xml:space="preserve">Проведение мониторинга в сфере противодействия экстремизму, состояния </w:t>
            </w:r>
            <w:proofErr w:type="gramStart"/>
            <w:r w:rsidRPr="00B40FCA">
              <w:t>межнациональных</w:t>
            </w:r>
            <w:proofErr w:type="gramEnd"/>
          </w:p>
          <w:p w:rsidR="00B40FCA" w:rsidRPr="00B40FCA" w:rsidRDefault="00B40FCA" w:rsidP="00B40FCA">
            <w:pPr>
              <w:pStyle w:val="ConsPlusNormal"/>
            </w:pPr>
            <w:r w:rsidRPr="00B40FCA">
              <w:t>и межконфессиональных отношений</w:t>
            </w:r>
          </w:p>
        </w:tc>
        <w:tc>
          <w:tcPr>
            <w:tcW w:w="1392" w:type="pct"/>
            <w:gridSpan w:val="2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проведение анализа деятельности молодежных субкультур в целях выявления фактов распространения экстремистской идеологии;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проведение мониторинга в сфере противодействия экстремизму, в том числе состояния межнациональных и межконфессиональных отношений в целях своевременного реагирования на возникновение конфликтных и </w:t>
            </w:r>
            <w:proofErr w:type="spellStart"/>
            <w:r w:rsidRPr="00B40FCA">
              <w:t>предконфликтных</w:t>
            </w:r>
            <w:proofErr w:type="spellEnd"/>
            <w:r w:rsidRPr="00B40FCA">
              <w:t xml:space="preserve"> ситуаций;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проведение мониторинга правоприменительной практики в сфере противодействия экстремизму;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проведение социологических исследований (опросов) в сферах противодействия экстремизму, межнациональных и межконфессиональных отношений;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проведение мониторинга ситуации на рынке труда в целях выявления возможных межэтнических конфликтов в отдельных сферах деятельности;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 xml:space="preserve">проведение мониторинга средств массовой информации и информационных ресурсов города Ханты-Мансийска в сети Интернет в целях выявления и пресечения изготовления и хранения, а также </w:t>
            </w:r>
            <w:r w:rsidRPr="00B40FCA">
              <w:lastRenderedPageBreak/>
              <w:t>распространения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</w:t>
            </w:r>
          </w:p>
        </w:tc>
        <w:tc>
          <w:tcPr>
            <w:tcW w:w="863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Федеральный закон от 25.07.2002 N 114-ФЗ "О противодействии экстремизму";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Стратегия противодействия 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765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4. Доля граждан, положительно оценивающих состояние межнациональных отношений</w:t>
            </w:r>
            <w:proofErr w:type="gramStart"/>
            <w:r w:rsidRPr="00B40FCA">
              <w:t xml:space="preserve"> (%).</w:t>
            </w:r>
            <w:proofErr w:type="gramEnd"/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определяется по итогам проводимых Департаментом общественных связей Ханты-Мансийского автономного округа - Югры опросов общественного мнения.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5. Количество участников мероприятий, направленных на укрепление общероссийского гражданского единства (тыс. чел.).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6. Численность участников мероприятий, направленных на этнокультурное развитие народов России (тыс. чел.).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Показатели 5, 6 определяются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B40FCA" w:rsidRPr="00B40FCA" w:rsidTr="00453E71">
        <w:tc>
          <w:tcPr>
            <w:tcW w:w="23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lastRenderedPageBreak/>
              <w:t>3.6.</w:t>
            </w:r>
          </w:p>
        </w:tc>
        <w:tc>
          <w:tcPr>
            <w:tcW w:w="745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Проведение мероприятий, направленных на укрепление общероссийского гражданского единства</w:t>
            </w:r>
          </w:p>
        </w:tc>
        <w:tc>
          <w:tcPr>
            <w:tcW w:w="1392" w:type="pct"/>
            <w:gridSpan w:val="2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Проведение фестивалей, митингов, конкурсов, форумов, акций, приуроченных к памятным датам и государственным праздникам (День Победы, День России, День государственного флага России, День народного единства и др.)</w:t>
            </w:r>
          </w:p>
        </w:tc>
        <w:tc>
          <w:tcPr>
            <w:tcW w:w="863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Стратегия противодействия 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765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5. Количество участников мероприятий, направленных на укрепление общероссийского гражданского единства (тыс. чел.).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определяется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B40FCA" w:rsidRPr="00B40FCA" w:rsidTr="00453E71">
        <w:tc>
          <w:tcPr>
            <w:tcW w:w="235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3.7.</w:t>
            </w:r>
          </w:p>
        </w:tc>
        <w:tc>
          <w:tcPr>
            <w:tcW w:w="745" w:type="pct"/>
          </w:tcPr>
          <w:p w:rsidR="00B40FCA" w:rsidRPr="00B40FCA" w:rsidRDefault="00B40FCA" w:rsidP="00B40FCA">
            <w:pPr>
              <w:pStyle w:val="ConsPlusNormal"/>
            </w:pPr>
            <w:r w:rsidRPr="00B40FCA">
              <w:t>Реализация мероприятий, направленных на популяризацию</w:t>
            </w:r>
          </w:p>
          <w:p w:rsidR="00B40FCA" w:rsidRPr="00B40FCA" w:rsidRDefault="00B40FCA" w:rsidP="00B40FCA">
            <w:pPr>
              <w:pStyle w:val="ConsPlusNormal"/>
            </w:pPr>
            <w:r w:rsidRPr="00B40FCA">
              <w:t>и поддержку русского языка,</w:t>
            </w:r>
          </w:p>
          <w:p w:rsidR="00B40FCA" w:rsidRPr="00B40FCA" w:rsidRDefault="00B40FCA" w:rsidP="00B40FCA">
            <w:pPr>
              <w:pStyle w:val="ConsPlusNormal"/>
            </w:pPr>
            <w:r w:rsidRPr="00B40FCA">
              <w:t xml:space="preserve">как государственного языка Российской Федерации и языка </w:t>
            </w:r>
            <w:r w:rsidRPr="00B40FCA">
              <w:lastRenderedPageBreak/>
              <w:t>межнационального общения, популяризацию и поддержку родных языков народов России</w:t>
            </w:r>
          </w:p>
        </w:tc>
        <w:tc>
          <w:tcPr>
            <w:tcW w:w="1392" w:type="pct"/>
            <w:gridSpan w:val="2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lastRenderedPageBreak/>
              <w:t>Организация проведения мероприятий (лекций, бесед, фестивалей, акций, в том числе в рамках Дня русского языка и международного дня родного языка)</w:t>
            </w:r>
          </w:p>
        </w:tc>
        <w:tc>
          <w:tcPr>
            <w:tcW w:w="863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</w:t>
            </w:r>
          </w:p>
        </w:tc>
        <w:tc>
          <w:tcPr>
            <w:tcW w:w="1765" w:type="pct"/>
          </w:tcPr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6. Численность участников мероприятий, направленных на этнокультурное развитие народов России (тыс. чел.).</w:t>
            </w:r>
          </w:p>
          <w:p w:rsidR="00B40FCA" w:rsidRPr="00B40FCA" w:rsidRDefault="00B40FCA" w:rsidP="00B40FCA">
            <w:pPr>
              <w:pStyle w:val="ConsPlusNormal"/>
              <w:jc w:val="both"/>
            </w:pPr>
            <w:r w:rsidRPr="00B40FCA">
              <w:t>Показатель определяется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</w:tbl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Normal"/>
        <w:jc w:val="right"/>
        <w:outlineLvl w:val="1"/>
      </w:pPr>
      <w:r w:rsidRPr="00B40FCA">
        <w:t>Таблица 5</w:t>
      </w:r>
    </w:p>
    <w:p w:rsidR="00B40FCA" w:rsidRPr="00B40FCA" w:rsidRDefault="00B40FCA" w:rsidP="00B40FCA">
      <w:pPr>
        <w:pStyle w:val="ConsPlusNormal"/>
        <w:jc w:val="both"/>
      </w:pPr>
    </w:p>
    <w:p w:rsidR="00B40FCA" w:rsidRPr="00B40FCA" w:rsidRDefault="00B40FCA" w:rsidP="00B40FCA">
      <w:pPr>
        <w:pStyle w:val="ConsPlusTitle"/>
        <w:jc w:val="center"/>
      </w:pPr>
      <w:r w:rsidRPr="00B40FCA">
        <w:t>Перечень объектов капитального строительства</w:t>
      </w:r>
    </w:p>
    <w:p w:rsidR="00B40FCA" w:rsidRPr="00B40FCA" w:rsidRDefault="00B40FCA" w:rsidP="00B40FC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1"/>
        <w:gridCol w:w="4317"/>
        <w:gridCol w:w="2386"/>
        <w:gridCol w:w="3765"/>
        <w:gridCol w:w="3215"/>
      </w:tblGrid>
      <w:tr w:rsidR="00B40FCA" w:rsidRPr="00B40FCA" w:rsidTr="00453E71">
        <w:tc>
          <w:tcPr>
            <w:tcW w:w="344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 xml:space="preserve">N </w:t>
            </w:r>
            <w:proofErr w:type="gramStart"/>
            <w:r w:rsidRPr="00B40FCA">
              <w:t>п</w:t>
            </w:r>
            <w:proofErr w:type="gramEnd"/>
            <w:r w:rsidRPr="00B40FCA">
              <w:t>/п</w:t>
            </w:r>
          </w:p>
        </w:tc>
        <w:tc>
          <w:tcPr>
            <w:tcW w:w="1469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Наименование объекта</w:t>
            </w:r>
          </w:p>
        </w:tc>
        <w:tc>
          <w:tcPr>
            <w:tcW w:w="812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Мощность</w:t>
            </w:r>
          </w:p>
        </w:tc>
        <w:tc>
          <w:tcPr>
            <w:tcW w:w="128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Срок строительства, проектирования</w:t>
            </w:r>
          </w:p>
        </w:tc>
        <w:tc>
          <w:tcPr>
            <w:tcW w:w="1094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Источник финансирования</w:t>
            </w:r>
          </w:p>
        </w:tc>
      </w:tr>
      <w:tr w:rsidR="00B40FCA" w:rsidRPr="00B40FCA" w:rsidTr="00453E71">
        <w:tc>
          <w:tcPr>
            <w:tcW w:w="344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1</w:t>
            </w:r>
          </w:p>
        </w:tc>
        <w:tc>
          <w:tcPr>
            <w:tcW w:w="1469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2</w:t>
            </w:r>
          </w:p>
        </w:tc>
        <w:tc>
          <w:tcPr>
            <w:tcW w:w="812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3</w:t>
            </w:r>
          </w:p>
        </w:tc>
        <w:tc>
          <w:tcPr>
            <w:tcW w:w="1281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4</w:t>
            </w:r>
          </w:p>
        </w:tc>
        <w:tc>
          <w:tcPr>
            <w:tcW w:w="1094" w:type="pct"/>
          </w:tcPr>
          <w:p w:rsidR="00B40FCA" w:rsidRPr="00B40FCA" w:rsidRDefault="00B40FCA" w:rsidP="00B40FCA">
            <w:pPr>
              <w:pStyle w:val="ConsPlusNormal"/>
              <w:jc w:val="center"/>
            </w:pPr>
            <w:r w:rsidRPr="00B40FCA">
              <w:t>5</w:t>
            </w:r>
          </w:p>
        </w:tc>
      </w:tr>
      <w:tr w:rsidR="00B40FCA" w:rsidRPr="00B40FCA" w:rsidTr="00453E71">
        <w:tc>
          <w:tcPr>
            <w:tcW w:w="5000" w:type="pct"/>
            <w:gridSpan w:val="5"/>
          </w:tcPr>
          <w:p w:rsidR="00B40FCA" w:rsidRPr="00B40FCA" w:rsidRDefault="00B40FCA" w:rsidP="00B40FCA">
            <w:pPr>
              <w:pStyle w:val="ConsPlusNormal"/>
            </w:pPr>
            <w:r w:rsidRPr="00B40FCA">
              <w:t>В муниципальной программе объекты капитального строительства отсутствуют</w:t>
            </w:r>
          </w:p>
        </w:tc>
      </w:tr>
    </w:tbl>
    <w:p w:rsidR="00B40FCA" w:rsidRPr="00B40FCA" w:rsidRDefault="00B40FCA" w:rsidP="00B40FCA">
      <w:pPr>
        <w:pStyle w:val="ConsPlusNormal"/>
        <w:jc w:val="both"/>
      </w:pPr>
      <w:bookmarkStart w:id="6" w:name="_GoBack"/>
      <w:bookmarkEnd w:id="6"/>
    </w:p>
    <w:sectPr w:rsidR="00B40FCA" w:rsidRPr="00B40FCA" w:rsidSect="00453E71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CA"/>
    <w:rsid w:val="00000F09"/>
    <w:rsid w:val="00453E71"/>
    <w:rsid w:val="00B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F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0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40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F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0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40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47</Pages>
  <Words>11106</Words>
  <Characters>63305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cp:lastPrinted>2019-04-15T09:52:00Z</cp:lastPrinted>
  <dcterms:created xsi:type="dcterms:W3CDTF">2019-04-15T09:48:00Z</dcterms:created>
  <dcterms:modified xsi:type="dcterms:W3CDTF">2019-04-15T10:00:00Z</dcterms:modified>
</cp:coreProperties>
</file>