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ПРОЕКТ</w:t>
      </w:r>
    </w:p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D2676" w:rsidRDefault="004D2676" w:rsidP="004D267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ГОРОДА ХАНТЫ-МАНСИЙСКА</w:t>
      </w:r>
    </w:p>
    <w:p w:rsidR="004D2676" w:rsidRDefault="004D2676" w:rsidP="004D267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4D2676" w:rsidRDefault="004D2676" w:rsidP="004D267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2676" w:rsidRDefault="004D2676" w:rsidP="004D267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ПОСТАНОВЛЕНИЕ</w:t>
      </w:r>
    </w:p>
    <w:p w:rsidR="004D2676" w:rsidRDefault="004D2676" w:rsidP="004D2676">
      <w:pPr>
        <w:shd w:val="clear" w:color="auto" w:fill="FFFFFF"/>
        <w:spacing w:before="223"/>
        <w:ind w:left="7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4D2676" w:rsidRDefault="004D2676" w:rsidP="004D2676">
      <w:pPr>
        <w:shd w:val="clear" w:color="auto" w:fill="FFFFFF"/>
        <w:spacing w:before="223"/>
        <w:ind w:left="7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от «____»_______2020 года                                                                                      №_________                                                                                  </w:t>
      </w:r>
    </w:p>
    <w:p w:rsidR="004D2676" w:rsidRDefault="004D2676" w:rsidP="004D267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16"/>
          <w:szCs w:val="16"/>
        </w:rPr>
      </w:pPr>
    </w:p>
    <w:p w:rsidR="004D2676" w:rsidRDefault="004D2676" w:rsidP="004D267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 внесении изменений в постановление</w:t>
      </w:r>
    </w:p>
    <w:p w:rsidR="004D2676" w:rsidRDefault="004D2676" w:rsidP="004D267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города Ханты-Мансийска </w:t>
      </w:r>
    </w:p>
    <w:p w:rsidR="004D2676" w:rsidRDefault="004D2676" w:rsidP="004D267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24.12.2013 № 1721 «Об утверждении </w:t>
      </w:r>
    </w:p>
    <w:p w:rsidR="004D2676" w:rsidRDefault="004D2676" w:rsidP="004D267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порядка распространения наружной рекламы</w:t>
      </w:r>
    </w:p>
    <w:p w:rsidR="004D2676" w:rsidRDefault="004D2676" w:rsidP="004D267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территории города Ханты-Мансийска» </w:t>
      </w:r>
    </w:p>
    <w:p w:rsidR="004D2676" w:rsidRDefault="004D2676" w:rsidP="004D26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4D2676" w:rsidRDefault="004D2676" w:rsidP="004D26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соответствие с Федеральным </w:t>
      </w:r>
      <w:hyperlink r:id="rId6" w:history="1">
        <w:r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13 марта 2006 г. № 38-ФЗ «О рекламе»,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 целю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приведения муниципальных правовых актов в соответствие с действующим законодательством и учитывая Представление межрайонного прокурора об устранении нарушений закона от 18 сентября 2019, руководствуясь статьей 71 Устава города Ханты-Мансийска</w:t>
      </w:r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D2676" w:rsidRDefault="004D2676" w:rsidP="004D26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1.Внести в постановления Администрации города Ханты-Мансийска от 24.12.2013 № 1721 «Об утверждении порядка распространения наружной рекламы на территории города Ханты-Мансийска (далее – постановление) следующие изменения:</w:t>
      </w:r>
    </w:p>
    <w:p w:rsidR="004D2676" w:rsidRDefault="004D2676" w:rsidP="004D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 Пункт 5 постановления изложить в следующей редакции:</w:t>
      </w:r>
    </w:p>
    <w:p w:rsidR="004D2676" w:rsidRDefault="004D2676" w:rsidP="004D2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«5.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Н.А.» </w:t>
      </w:r>
    </w:p>
    <w:p w:rsidR="004D2676" w:rsidRDefault="004D2676" w:rsidP="004D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Внести изменения в приложение 1 к постановлению согласно приложению к настоящему постановлению.</w:t>
      </w:r>
    </w:p>
    <w:p w:rsidR="004D2676" w:rsidRDefault="004D2676" w:rsidP="004D2676">
      <w:pPr>
        <w:shd w:val="clear" w:color="auto" w:fill="FFFFFF"/>
        <w:tabs>
          <w:tab w:val="left" w:pos="567"/>
        </w:tabs>
        <w:spacing w:after="0" w:line="374" w:lineRule="exact"/>
        <w:ind w:right="40" w:firstLine="567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 опубликования.</w:t>
      </w:r>
    </w:p>
    <w:p w:rsidR="004D2676" w:rsidRDefault="004D2676" w:rsidP="004D2676">
      <w:pPr>
        <w:shd w:val="clear" w:color="auto" w:fill="FFFFFF"/>
        <w:tabs>
          <w:tab w:val="left" w:pos="567"/>
        </w:tabs>
        <w:spacing w:after="0" w:line="374" w:lineRule="exact"/>
        <w:ind w:right="40"/>
        <w:jc w:val="both"/>
        <w:rPr>
          <w:rFonts w:ascii="Times New Roman" w:hAnsi="Times New Roman"/>
          <w:sz w:val="27"/>
          <w:szCs w:val="28"/>
        </w:rPr>
      </w:pPr>
    </w:p>
    <w:p w:rsidR="004D2676" w:rsidRDefault="004D2676" w:rsidP="004D2676">
      <w:pPr>
        <w:shd w:val="clear" w:color="auto" w:fill="FFFFFF"/>
        <w:tabs>
          <w:tab w:val="left" w:pos="567"/>
        </w:tabs>
        <w:spacing w:after="0" w:line="374" w:lineRule="exact"/>
        <w:ind w:right="40"/>
        <w:jc w:val="both"/>
        <w:rPr>
          <w:rFonts w:ascii="Times New Roman" w:hAnsi="Times New Roman"/>
          <w:sz w:val="27"/>
          <w:szCs w:val="28"/>
        </w:rPr>
      </w:pPr>
    </w:p>
    <w:p w:rsidR="004D2676" w:rsidRDefault="004D2676" w:rsidP="004D2676">
      <w:pPr>
        <w:shd w:val="clear" w:color="auto" w:fill="FFFFFF"/>
        <w:tabs>
          <w:tab w:val="left" w:pos="567"/>
        </w:tabs>
        <w:spacing w:after="0" w:line="374" w:lineRule="exact"/>
        <w:ind w:right="40"/>
        <w:jc w:val="both"/>
        <w:rPr>
          <w:rFonts w:ascii="Times New Roman" w:hAnsi="Times New Roman"/>
          <w:sz w:val="27"/>
          <w:szCs w:val="28"/>
        </w:rPr>
      </w:pPr>
    </w:p>
    <w:p w:rsidR="004D2676" w:rsidRDefault="004D2676" w:rsidP="004D267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Глава города Ханты-Мансийска                                                        М.П.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Ряшин</w:t>
      </w:r>
      <w:proofErr w:type="spellEnd"/>
    </w:p>
    <w:p w:rsidR="004D2676" w:rsidRDefault="004D2676" w:rsidP="004D267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lang w:eastAsia="en-US"/>
        </w:rPr>
      </w:pPr>
    </w:p>
    <w:p w:rsidR="004D2676" w:rsidRDefault="004D2676" w:rsidP="004D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D2676" w:rsidRDefault="004D2676" w:rsidP="004D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D2676" w:rsidRDefault="004D2676" w:rsidP="004D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D2676" w:rsidRDefault="004D2676" w:rsidP="004D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D2676" w:rsidRDefault="004D2676" w:rsidP="004D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D2676" w:rsidRDefault="004D2676" w:rsidP="004D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D2676" w:rsidRDefault="004D2676" w:rsidP="004D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D2676" w:rsidRDefault="004D2676" w:rsidP="004D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D2676" w:rsidRDefault="004D2676" w:rsidP="004D2676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/>
          <w:color w:val="000000"/>
          <w:spacing w:val="-4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pacing w:val="-4"/>
          <w:sz w:val="26"/>
          <w:szCs w:val="26"/>
          <w:lang w:eastAsia="en-US"/>
        </w:rPr>
        <w:t>ЛИСТ СОГЛАСОВАНИЯ</w:t>
      </w:r>
    </w:p>
    <w:p w:rsidR="004D2676" w:rsidRDefault="004D2676" w:rsidP="004D2676">
      <w:pPr>
        <w:shd w:val="clear" w:color="auto" w:fill="FFFFFF"/>
        <w:spacing w:after="0" w:line="317" w:lineRule="exact"/>
        <w:ind w:left="-284"/>
        <w:jc w:val="center"/>
        <w:rPr>
          <w:rFonts w:ascii="Times New Roman" w:eastAsia="Calibri" w:hAnsi="Times New Roman"/>
          <w:color w:val="000000"/>
          <w:spacing w:val="-4"/>
          <w:sz w:val="16"/>
          <w:szCs w:val="16"/>
          <w:lang w:eastAsia="en-US"/>
        </w:rPr>
      </w:pPr>
    </w:p>
    <w:p w:rsidR="004D2676" w:rsidRDefault="004D2676" w:rsidP="004D2676">
      <w:pPr>
        <w:shd w:val="clear" w:color="auto" w:fill="FFFFFF"/>
        <w:spacing w:after="0" w:line="317" w:lineRule="exact"/>
        <w:ind w:left="-284" w:firstLine="568"/>
        <w:jc w:val="both"/>
        <w:rPr>
          <w:rFonts w:ascii="Times New Roman" w:eastAsia="Calibri" w:hAnsi="Times New Roman"/>
          <w:color w:val="000000"/>
          <w:spacing w:val="-4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pacing w:val="-4"/>
          <w:sz w:val="26"/>
          <w:szCs w:val="26"/>
          <w:lang w:eastAsia="en-US"/>
        </w:rPr>
        <w:t>К проекту постановления о внесении изменений в постановление Администрации города Ханты-Мансийска от 24.12.2013 № 1721 «Об утверждении порядка распространения наружной рекламы на территории города Ханты-Мансийска»</w:t>
      </w:r>
    </w:p>
    <w:p w:rsidR="004D2676" w:rsidRDefault="004D2676" w:rsidP="004D2676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/>
          <w:color w:val="000000"/>
          <w:spacing w:val="-4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pacing w:val="-4"/>
          <w:sz w:val="26"/>
          <w:szCs w:val="26"/>
          <w:lang w:eastAsia="en-US"/>
        </w:rPr>
        <w:t xml:space="preserve">         Проект вносит: Корчевская Е.А., директор Департамента градостроительства и   архитектуры Администрации города Ханты-Мансийска. </w:t>
      </w:r>
    </w:p>
    <w:p w:rsidR="004D2676" w:rsidRDefault="004D2676" w:rsidP="004D2676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/>
          <w:color w:val="000000"/>
          <w:spacing w:val="-4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pacing w:val="-4"/>
          <w:sz w:val="26"/>
          <w:szCs w:val="26"/>
          <w:lang w:eastAsia="en-US"/>
        </w:rPr>
        <w:t xml:space="preserve">         Исполнитель: начальник </w:t>
      </w:r>
      <w:proofErr w:type="gramStart"/>
      <w:r>
        <w:rPr>
          <w:rFonts w:ascii="Times New Roman" w:eastAsia="Calibri" w:hAnsi="Times New Roman"/>
          <w:color w:val="000000"/>
          <w:spacing w:val="-4"/>
          <w:sz w:val="26"/>
          <w:szCs w:val="26"/>
          <w:lang w:eastAsia="en-US"/>
        </w:rPr>
        <w:t>отдела рекламы Управления капитального строительства города Ханты-Мансийска Цапурина</w:t>
      </w:r>
      <w:proofErr w:type="gramEnd"/>
      <w:r>
        <w:rPr>
          <w:rFonts w:ascii="Times New Roman" w:eastAsia="Calibri" w:hAnsi="Times New Roman"/>
          <w:color w:val="000000"/>
          <w:spacing w:val="-4"/>
          <w:sz w:val="26"/>
          <w:szCs w:val="26"/>
          <w:lang w:eastAsia="en-US"/>
        </w:rPr>
        <w:t xml:space="preserve"> Анастасия Владимировна.</w:t>
      </w:r>
    </w:p>
    <w:p w:rsidR="004D2676" w:rsidRDefault="004D2676" w:rsidP="004D2676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/>
          <w:color w:val="000000"/>
          <w:spacing w:val="-4"/>
          <w:sz w:val="26"/>
          <w:szCs w:val="26"/>
          <w:lang w:eastAsia="en-US"/>
        </w:rPr>
      </w:pPr>
    </w:p>
    <w:p w:rsidR="004D2676" w:rsidRDefault="004D2676" w:rsidP="004D2676">
      <w:pPr>
        <w:shd w:val="clear" w:color="auto" w:fill="FFFFFF"/>
        <w:spacing w:after="0" w:line="317" w:lineRule="exact"/>
        <w:ind w:left="-284"/>
        <w:jc w:val="both"/>
        <w:rPr>
          <w:rFonts w:ascii="Times New Roman" w:eastAsia="Calibri" w:hAnsi="Times New Roman"/>
          <w:color w:val="000000"/>
          <w:spacing w:val="-4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pacing w:val="-4"/>
          <w:sz w:val="26"/>
          <w:szCs w:val="26"/>
          <w:lang w:eastAsia="en-US"/>
        </w:rPr>
        <w:t>тел. 32-57-97                                                                                                                        не НПА</w:t>
      </w: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1400"/>
        <w:gridCol w:w="1194"/>
        <w:gridCol w:w="14"/>
        <w:gridCol w:w="1293"/>
        <w:gridCol w:w="1429"/>
        <w:gridCol w:w="1668"/>
      </w:tblGrid>
      <w:tr w:rsidR="004D2676" w:rsidTr="004D2676"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76" w:rsidRDefault="004D2676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Ф.И.О. должность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76" w:rsidRDefault="004D2676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Предложение замечания</w:t>
            </w:r>
          </w:p>
          <w:p w:rsidR="004D2676" w:rsidRDefault="004D2676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76" w:rsidRDefault="004D2676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76" w:rsidRDefault="004D2676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Дата  получения  проекта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76" w:rsidRDefault="004D2676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Дата согласования</w:t>
            </w:r>
          </w:p>
          <w:p w:rsidR="004D2676" w:rsidRDefault="004D2676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проекта нормативного акта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76" w:rsidRDefault="004D2676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Результат проверки нормативно-правового акта на коррупционность</w:t>
            </w:r>
          </w:p>
        </w:tc>
      </w:tr>
      <w:tr w:rsidR="004D2676" w:rsidTr="004D2676">
        <w:trPr>
          <w:trHeight w:val="726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76" w:rsidRDefault="004D2676">
            <w:pPr>
              <w:spacing w:after="0" w:line="240" w:lineRule="auto"/>
              <w:ind w:right="249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Дунаевская Н.А.</w:t>
            </w:r>
          </w:p>
          <w:p w:rsidR="004D2676" w:rsidRDefault="004D2676">
            <w:pPr>
              <w:spacing w:after="0" w:line="240" w:lineRule="auto"/>
              <w:ind w:right="249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Первый заместитель Главы города Ханты-Мансийска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2676" w:rsidTr="004D2676">
        <w:trPr>
          <w:trHeight w:val="709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76" w:rsidRDefault="004D2676">
            <w:pPr>
              <w:spacing w:after="0" w:line="240" w:lineRule="auto"/>
              <w:ind w:right="252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Марютин</w:t>
            </w:r>
            <w:proofErr w:type="spellEnd"/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 Т.В.</w:t>
            </w:r>
          </w:p>
          <w:p w:rsidR="004D2676" w:rsidRDefault="004D2676">
            <w:pPr>
              <w:spacing w:after="0" w:line="240" w:lineRule="auto"/>
              <w:ind w:right="252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заместитель Главы </w:t>
            </w:r>
          </w:p>
          <w:p w:rsidR="004D2676" w:rsidRDefault="004D2676">
            <w:pPr>
              <w:spacing w:after="0" w:line="240" w:lineRule="auto"/>
              <w:ind w:right="252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города Ханты-Мансийска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2676" w:rsidTr="004D2676">
        <w:trPr>
          <w:trHeight w:val="832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240" w:lineRule="auto"/>
              <w:ind w:right="249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Струженко Ю.В.</w:t>
            </w:r>
          </w:p>
          <w:p w:rsidR="004D2676" w:rsidRDefault="004D2676">
            <w:pPr>
              <w:spacing w:after="0" w:line="240" w:lineRule="auto"/>
              <w:ind w:right="249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Начальник юридического управления Администрации города Ханты-Мансийска</w:t>
            </w:r>
          </w:p>
          <w:p w:rsidR="004D2676" w:rsidRDefault="004D2676">
            <w:pPr>
              <w:spacing w:after="0" w:line="240" w:lineRule="auto"/>
              <w:ind w:right="249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2676" w:rsidTr="004D2676">
        <w:trPr>
          <w:trHeight w:val="129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240" w:lineRule="auto"/>
              <w:ind w:right="249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Корчевская Е.А.</w:t>
            </w:r>
          </w:p>
          <w:p w:rsidR="004D2676" w:rsidRDefault="004D2676">
            <w:pPr>
              <w:spacing w:after="0" w:line="240" w:lineRule="auto"/>
              <w:ind w:right="249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Директор </w:t>
            </w:r>
          </w:p>
          <w:p w:rsidR="004D2676" w:rsidRDefault="004D2676">
            <w:pPr>
              <w:spacing w:after="0" w:line="240" w:lineRule="auto"/>
              <w:ind w:right="249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Департамента градостроительства и архитектуры Администрации города Ханты-Мансийска</w:t>
            </w:r>
          </w:p>
          <w:p w:rsidR="004D2676" w:rsidRDefault="004D2676">
            <w:pPr>
              <w:spacing w:after="0" w:line="240" w:lineRule="auto"/>
              <w:ind w:right="249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2676" w:rsidTr="004D2676">
        <w:trPr>
          <w:trHeight w:val="1457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76" w:rsidRDefault="004D2676">
            <w:pPr>
              <w:spacing w:after="0" w:line="240" w:lineRule="auto"/>
              <w:ind w:right="249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>Гурин А.С.</w:t>
            </w:r>
          </w:p>
          <w:p w:rsidR="004D2676" w:rsidRDefault="004D2676">
            <w:pPr>
              <w:spacing w:after="0" w:line="240" w:lineRule="auto"/>
              <w:ind w:right="249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2676" w:rsidTr="004D2676">
        <w:trPr>
          <w:trHeight w:val="175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76" w:rsidRDefault="004D2676">
            <w:pPr>
              <w:spacing w:after="0" w:line="240" w:lineRule="auto"/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Володин К.И. </w:t>
            </w:r>
          </w:p>
          <w:p w:rsidR="004D2676" w:rsidRDefault="004D2676">
            <w:pPr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Начальник отдела правовой экспертизы обеспечения</w:t>
            </w:r>
          </w:p>
          <w:p w:rsidR="004D2676" w:rsidRDefault="004D2676">
            <w:pPr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Департамента градостроительства и архитектуры </w:t>
            </w:r>
          </w:p>
          <w:p w:rsidR="004D2676" w:rsidRDefault="004D267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Администрации города Ханты-Мансийска</w:t>
            </w:r>
            <w:r>
              <w:rPr>
                <w:rFonts w:ascii="Times New Roman" w:eastAsia="Calibri" w:hAnsi="Times New Roman"/>
                <w:b/>
                <w:sz w:val="19"/>
                <w:szCs w:val="19"/>
                <w:lang w:eastAsia="en-US"/>
              </w:rPr>
              <w:t xml:space="preserve">       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6" w:rsidRDefault="004D2676">
            <w:pPr>
              <w:spacing w:after="0" w:line="317" w:lineRule="exact"/>
              <w:ind w:right="25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постановлению</w:t>
      </w:r>
    </w:p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4D2676" w:rsidRDefault="004D2676" w:rsidP="004D2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________2020 №_____</w:t>
      </w:r>
    </w:p>
    <w:p w:rsidR="004D2676" w:rsidRDefault="004D2676" w:rsidP="004D2676">
      <w:pPr>
        <w:tabs>
          <w:tab w:val="left" w:pos="3328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D2676" w:rsidRDefault="004D2676" w:rsidP="004D2676">
      <w:pPr>
        <w:tabs>
          <w:tab w:val="left" w:pos="3328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4D2676" w:rsidRDefault="004D2676" w:rsidP="004D2676">
      <w:pPr>
        <w:tabs>
          <w:tab w:val="left" w:pos="3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города Ханты-Мансийска от 24.12.2013 № 1721 «Об утверждении порядка распространения наружной рекламы на территории города Ханты-Мансийска» (далее – изменения)</w:t>
      </w:r>
    </w:p>
    <w:p w:rsidR="004D2676" w:rsidRDefault="004D2676" w:rsidP="004D2676">
      <w:pPr>
        <w:tabs>
          <w:tab w:val="left" w:pos="1956"/>
        </w:tabs>
        <w:spacing w:after="0"/>
        <w:rPr>
          <w:rFonts w:ascii="Times New Roman" w:hAnsi="Times New Roman"/>
          <w:sz w:val="24"/>
          <w:szCs w:val="24"/>
        </w:rPr>
      </w:pPr>
    </w:p>
    <w:p w:rsidR="004D2676" w:rsidRDefault="004D2676" w:rsidP="004D26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1 к постановлению Администрации города Ханты-Мансийска  от 24.12.2013 № 1721 «Об утверждении порядка распространения наружной рекламы на территории города Ханты-Мансийска» (далее – постановление) следующие изменения:</w:t>
      </w:r>
    </w:p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D2676" w:rsidRDefault="004D2676" w:rsidP="004D267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5.10 изложить в следующей редакции: </w:t>
      </w:r>
    </w:p>
    <w:p w:rsidR="004D2676" w:rsidRDefault="004D2676" w:rsidP="004D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«Уполномоченный орган Администрации города имеет право аннулировать разрешение на установку и эксплуатацию рекламной конструкции в следующих случаях:</w:t>
      </w:r>
    </w:p>
    <w:p w:rsidR="004D2676" w:rsidRDefault="004D2676" w:rsidP="004D267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месяца со дня направления ему владельцем рекламной конструкции уведомления в письменной форме или в форме электронного документооборота с использованием единого портала государственных и муниципальных услуг и (или) региональных порталов государственных и муниципальных услуг  о своем отказе от дальнейшего использования разрешения на установку и эксплуатацию рекламной конструкции;</w:t>
      </w:r>
    </w:p>
    <w:p w:rsidR="004D2676" w:rsidRDefault="004D2676" w:rsidP="004D267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месяца с момента направления ему собственником или иным законным владельцем недвижимого имущества, на котором установлена рекламная конструкция, документа, подтверждающего прекращение договора, заключенного между таким собственником или владельцем недвижимого имущества и владельцем рекламной конструкции;</w:t>
      </w:r>
    </w:p>
    <w:p w:rsidR="004D2676" w:rsidRDefault="004D2676" w:rsidP="004D267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прекращение действия договора на установку и эксплуатацию рекламной конструкции на объектах государственной или муниципальной собственности, в том числе переданных в хозяйственное ведение, оперативное или доверительное управление, а также на землях, собственность на которые не разграничена;</w:t>
      </w:r>
    </w:p>
    <w:p w:rsidR="004D2676" w:rsidRDefault="004D2676" w:rsidP="004D267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течение года со дня выдачи разрешения рекламная конструкция не установлена;</w:t>
      </w:r>
    </w:p>
    <w:p w:rsidR="004D2676" w:rsidRDefault="004D2676" w:rsidP="004D267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рекламная конструкция находится без рекламной информации в течение 30 дней;</w:t>
      </w:r>
    </w:p>
    <w:p w:rsidR="004D2676" w:rsidRDefault="004D2676" w:rsidP="004D267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течение месяца, если разрешение выдано лицу, заключившему договор на установку и эксплуатацию рекламной конструкции, с нарушением требований, установленных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частями 5.1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5.7 статьи 19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13.03.2006 N 38-ФЗ "О рекламе", либо результаты аукциона или конкурса признаны недействительными в соответствии с законодательством Российской Федерации.</w:t>
      </w:r>
    </w:p>
    <w:p w:rsidR="004D2676" w:rsidRDefault="004D2676" w:rsidP="004D267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может быть признано недействительным в судебном порядке в случаях, предусмотренных законодательством Российской Федерации.</w:t>
      </w:r>
    </w:p>
    <w:p w:rsidR="004D2676" w:rsidRDefault="004D2676" w:rsidP="004D26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/>
          <w:sz w:val="28"/>
          <w:szCs w:val="28"/>
        </w:rPr>
      </w:pPr>
    </w:p>
    <w:p w:rsidR="004D2676" w:rsidRDefault="004D2676" w:rsidP="004D2676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2.Пункт 6.8 изложить в следующей редакции:</w:t>
      </w:r>
    </w:p>
    <w:p w:rsidR="004D2676" w:rsidRDefault="004D2676" w:rsidP="004D2676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 выявлении рекламной конструкции, установленной самовольно с нарушением требований законодательства на имуществе, в отношении которого Администрация города реализует полномочия собственника, и  которая угрожает жизни, здоровью, имуществу граждан, Уполномоченный орган Администрации города организует незамедлительный демонтаж такой рекламной конструкции. В этом случае владельцу рекламной конструкции, и (или) собственнику, или иному законному владельцу недвижимого имущества, к которому рекламная конструкция присоединена, направляется акт о демонтаже рекламной конструкции с приложением акта осмотра рекламной конструкции. </w:t>
      </w:r>
    </w:p>
    <w:p w:rsidR="004D2676" w:rsidRDefault="004D2676" w:rsidP="004D2676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требованию Уполномоченного органа Администрации города владелец рекламной конструкции, либо собственник,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>
        <w:rPr>
          <w:rFonts w:ascii="Times New Roman" w:hAnsi="Times New Roman"/>
          <w:sz w:val="28"/>
          <w:szCs w:val="28"/>
        </w:rPr>
        <w:t>демонтажом</w:t>
      </w:r>
      <w:proofErr w:type="spellEnd"/>
      <w:r>
        <w:rPr>
          <w:rFonts w:ascii="Times New Roman" w:hAnsi="Times New Roman"/>
          <w:sz w:val="28"/>
          <w:szCs w:val="28"/>
        </w:rPr>
        <w:t>, хранением или в необходимых случаях уничтожением рекламной конструкции».</w:t>
      </w:r>
    </w:p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D2676" w:rsidRDefault="004D2676" w:rsidP="004D2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203A" w:rsidRDefault="0029203A"/>
    <w:sectPr w:rsidR="0029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513A"/>
    <w:multiLevelType w:val="hybridMultilevel"/>
    <w:tmpl w:val="F882541C"/>
    <w:lvl w:ilvl="0" w:tplc="BE6491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E1"/>
    <w:rsid w:val="0029203A"/>
    <w:rsid w:val="004D2676"/>
    <w:rsid w:val="00696FE1"/>
    <w:rsid w:val="008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6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2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6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B0EF8C4398A8920DF97B5E52277F820960D790296B2D771F44D267215595AAB87D9D05A198ED07AC9FDC127AAAC1EB851135498818ECCG7Z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CB0EF8C4398A8920DF97B5E52277F820960D790296B2D771F44D267215595AAB87D9D05A198FD87DC9FDC127AAAC1EB851135498818ECCG7Z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6488CCB464C0CFDD35056745FA4C7350C7E435CF643368CF1C6C5F0CU2z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2020-07-27T05:16:00Z</dcterms:created>
  <dcterms:modified xsi:type="dcterms:W3CDTF">2020-07-27T06:15:00Z</dcterms:modified>
</cp:coreProperties>
</file>