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10" w:rsidRPr="00A84A10" w:rsidRDefault="00A84A10" w:rsidP="00A84A10">
      <w:pPr>
        <w:keepNext/>
        <w:jc w:val="center"/>
        <w:outlineLvl w:val="6"/>
        <w:rPr>
          <w:bCs/>
          <w:sz w:val="28"/>
          <w:szCs w:val="28"/>
        </w:rPr>
      </w:pPr>
      <w:r w:rsidRPr="00A84A10">
        <w:rPr>
          <w:noProof/>
          <w:sz w:val="24"/>
          <w:szCs w:val="24"/>
        </w:rPr>
        <w:drawing>
          <wp:inline distT="0" distB="0" distL="0" distR="0" wp14:anchorId="60EC5B91" wp14:editId="6681B964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10" w:rsidRPr="00A84A10" w:rsidRDefault="00A84A10" w:rsidP="00A84A10">
      <w:pPr>
        <w:keepNext/>
        <w:jc w:val="center"/>
        <w:outlineLvl w:val="6"/>
        <w:rPr>
          <w:b/>
          <w:bCs/>
          <w:sz w:val="28"/>
          <w:szCs w:val="28"/>
        </w:rPr>
      </w:pPr>
      <w:r w:rsidRPr="00A84A10">
        <w:rPr>
          <w:b/>
          <w:bCs/>
          <w:sz w:val="28"/>
          <w:szCs w:val="28"/>
        </w:rPr>
        <w:t>Муниципальное образование</w:t>
      </w:r>
    </w:p>
    <w:p w:rsidR="00A84A10" w:rsidRPr="00A84A10" w:rsidRDefault="00A84A10" w:rsidP="00A84A10">
      <w:pPr>
        <w:keepNext/>
        <w:jc w:val="center"/>
        <w:outlineLvl w:val="6"/>
        <w:rPr>
          <w:b/>
          <w:bCs/>
          <w:sz w:val="28"/>
          <w:szCs w:val="28"/>
        </w:rPr>
      </w:pPr>
      <w:r w:rsidRPr="00A84A10">
        <w:rPr>
          <w:b/>
          <w:bCs/>
          <w:sz w:val="28"/>
          <w:szCs w:val="28"/>
        </w:rPr>
        <w:t>Ханты-Мансийского автономного округа – Югры</w:t>
      </w:r>
    </w:p>
    <w:p w:rsidR="00A84A10" w:rsidRPr="00A84A10" w:rsidRDefault="00A84A10" w:rsidP="00A84A10">
      <w:pPr>
        <w:keepNext/>
        <w:jc w:val="center"/>
        <w:outlineLvl w:val="6"/>
        <w:rPr>
          <w:b/>
          <w:bCs/>
          <w:sz w:val="28"/>
          <w:szCs w:val="28"/>
        </w:rPr>
      </w:pPr>
      <w:r w:rsidRPr="00A84A10">
        <w:rPr>
          <w:b/>
          <w:bCs/>
          <w:sz w:val="28"/>
          <w:szCs w:val="28"/>
        </w:rPr>
        <w:t>городской округ город  Ханты-Мансийск</w:t>
      </w:r>
    </w:p>
    <w:p w:rsidR="00A84A10" w:rsidRPr="00A84A10" w:rsidRDefault="00A84A10" w:rsidP="00A84A10">
      <w:pPr>
        <w:jc w:val="center"/>
        <w:rPr>
          <w:b/>
          <w:sz w:val="28"/>
          <w:szCs w:val="28"/>
        </w:rPr>
      </w:pPr>
    </w:p>
    <w:p w:rsidR="00A84A10" w:rsidRPr="00A84A10" w:rsidRDefault="00A84A10" w:rsidP="00A84A10">
      <w:pPr>
        <w:jc w:val="center"/>
        <w:rPr>
          <w:b/>
          <w:sz w:val="28"/>
          <w:szCs w:val="28"/>
        </w:rPr>
      </w:pPr>
      <w:r w:rsidRPr="00A84A10">
        <w:rPr>
          <w:b/>
          <w:sz w:val="28"/>
          <w:szCs w:val="28"/>
        </w:rPr>
        <w:t>ДУМА ГОРОДА ХАНТЫ-МАНСИЙСКА</w:t>
      </w:r>
    </w:p>
    <w:p w:rsidR="00A84A10" w:rsidRPr="00A84A10" w:rsidRDefault="00A84A10" w:rsidP="00A84A10">
      <w:pPr>
        <w:jc w:val="center"/>
        <w:rPr>
          <w:b/>
          <w:sz w:val="28"/>
          <w:szCs w:val="28"/>
        </w:rPr>
      </w:pPr>
    </w:p>
    <w:p w:rsidR="00A84A10" w:rsidRPr="00A84A10" w:rsidRDefault="00A84A10" w:rsidP="00A84A10">
      <w:pPr>
        <w:jc w:val="center"/>
        <w:rPr>
          <w:b/>
          <w:bCs/>
          <w:iCs/>
          <w:sz w:val="28"/>
          <w:szCs w:val="28"/>
        </w:rPr>
      </w:pPr>
      <w:r w:rsidRPr="00A84A10">
        <w:rPr>
          <w:b/>
          <w:bCs/>
          <w:iCs/>
          <w:sz w:val="28"/>
          <w:szCs w:val="28"/>
        </w:rPr>
        <w:t>РЕШЕНИЕ</w:t>
      </w:r>
    </w:p>
    <w:p w:rsidR="00A84A10" w:rsidRPr="00A84A10" w:rsidRDefault="00A84A10" w:rsidP="00A84A10">
      <w:pPr>
        <w:jc w:val="center"/>
        <w:rPr>
          <w:b/>
          <w:bCs/>
          <w:iCs/>
          <w:sz w:val="28"/>
          <w:szCs w:val="28"/>
        </w:rPr>
      </w:pPr>
    </w:p>
    <w:p w:rsidR="00A84A10" w:rsidRPr="00A84A10" w:rsidRDefault="00A84A10" w:rsidP="00A84A10">
      <w:pPr>
        <w:jc w:val="center"/>
        <w:rPr>
          <w:b/>
          <w:bCs/>
          <w:iCs/>
          <w:sz w:val="28"/>
          <w:szCs w:val="28"/>
        </w:rPr>
      </w:pPr>
      <w:r w:rsidRPr="00A84A10">
        <w:rPr>
          <w:b/>
          <w:bCs/>
          <w:iCs/>
          <w:sz w:val="28"/>
          <w:szCs w:val="28"/>
        </w:rPr>
        <w:t xml:space="preserve">№ </w:t>
      </w:r>
      <w:r w:rsidR="002B13F4">
        <w:rPr>
          <w:b/>
          <w:bCs/>
          <w:iCs/>
          <w:sz w:val="28"/>
          <w:szCs w:val="28"/>
        </w:rPr>
        <w:t>275</w:t>
      </w:r>
      <w:r w:rsidRPr="00A84A10">
        <w:rPr>
          <w:b/>
          <w:bCs/>
          <w:iCs/>
          <w:sz w:val="28"/>
          <w:szCs w:val="28"/>
        </w:rPr>
        <w:t>-</w:t>
      </w:r>
      <w:r w:rsidRPr="00A84A10">
        <w:rPr>
          <w:b/>
          <w:bCs/>
          <w:iCs/>
          <w:sz w:val="28"/>
          <w:szCs w:val="28"/>
          <w:lang w:val="en-US"/>
        </w:rPr>
        <w:t>VI</w:t>
      </w:r>
      <w:r w:rsidRPr="00A84A10">
        <w:rPr>
          <w:b/>
          <w:bCs/>
          <w:iCs/>
          <w:sz w:val="28"/>
          <w:szCs w:val="28"/>
        </w:rPr>
        <w:t xml:space="preserve"> РД</w:t>
      </w:r>
    </w:p>
    <w:p w:rsidR="00A84A10" w:rsidRPr="00A84A10" w:rsidRDefault="00A84A10" w:rsidP="00A84A10">
      <w:pPr>
        <w:jc w:val="center"/>
        <w:rPr>
          <w:bCs/>
          <w:iCs/>
        </w:rPr>
      </w:pPr>
    </w:p>
    <w:p w:rsidR="00A84A10" w:rsidRPr="00A84A10" w:rsidRDefault="00A84A10" w:rsidP="00A84A10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A84A10">
        <w:rPr>
          <w:b/>
          <w:bCs/>
          <w:iCs/>
          <w:sz w:val="28"/>
          <w:szCs w:val="28"/>
        </w:rPr>
        <w:tab/>
      </w:r>
      <w:r w:rsidRPr="00A84A10">
        <w:rPr>
          <w:b/>
          <w:bCs/>
          <w:iCs/>
          <w:sz w:val="28"/>
          <w:szCs w:val="28"/>
        </w:rPr>
        <w:tab/>
      </w:r>
      <w:r w:rsidRPr="00A84A10">
        <w:rPr>
          <w:b/>
          <w:bCs/>
          <w:iCs/>
          <w:sz w:val="28"/>
          <w:szCs w:val="28"/>
        </w:rPr>
        <w:tab/>
      </w:r>
      <w:r w:rsidRPr="00A84A10">
        <w:rPr>
          <w:b/>
          <w:bCs/>
          <w:iCs/>
          <w:sz w:val="28"/>
          <w:szCs w:val="28"/>
        </w:rPr>
        <w:tab/>
      </w:r>
      <w:r w:rsidRPr="00A84A10">
        <w:rPr>
          <w:b/>
          <w:bCs/>
          <w:iCs/>
          <w:sz w:val="28"/>
          <w:szCs w:val="28"/>
        </w:rPr>
        <w:tab/>
      </w:r>
      <w:r w:rsidRPr="00A84A10">
        <w:rPr>
          <w:b/>
          <w:bCs/>
          <w:iCs/>
          <w:sz w:val="28"/>
          <w:szCs w:val="28"/>
        </w:rPr>
        <w:tab/>
        <w:t xml:space="preserve"> </w:t>
      </w:r>
      <w:r w:rsidRPr="00A84A10">
        <w:rPr>
          <w:bCs/>
          <w:i/>
          <w:iCs/>
          <w:sz w:val="28"/>
          <w:szCs w:val="28"/>
        </w:rPr>
        <w:t>Принято</w:t>
      </w:r>
    </w:p>
    <w:p w:rsidR="00A84A10" w:rsidRPr="00A84A10" w:rsidRDefault="00A84A10" w:rsidP="00A84A10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06</w:t>
      </w:r>
      <w:r w:rsidRPr="00A84A10">
        <w:rPr>
          <w:bCs/>
          <w:i/>
          <w:iCs/>
          <w:sz w:val="28"/>
          <w:szCs w:val="28"/>
        </w:rPr>
        <w:t xml:space="preserve"> ию</w:t>
      </w:r>
      <w:r>
        <w:rPr>
          <w:bCs/>
          <w:i/>
          <w:iCs/>
          <w:sz w:val="28"/>
          <w:szCs w:val="28"/>
        </w:rPr>
        <w:t>л</w:t>
      </w:r>
      <w:r w:rsidRPr="00A84A10">
        <w:rPr>
          <w:bCs/>
          <w:i/>
          <w:iCs/>
          <w:sz w:val="28"/>
          <w:szCs w:val="28"/>
        </w:rPr>
        <w:t>я 2018 года</w:t>
      </w:r>
    </w:p>
    <w:p w:rsidR="00840C52" w:rsidRDefault="00840C52" w:rsidP="00840C52">
      <w:pPr>
        <w:rPr>
          <w:sz w:val="28"/>
          <w:szCs w:val="28"/>
        </w:rPr>
      </w:pPr>
    </w:p>
    <w:p w:rsidR="0082378F" w:rsidRDefault="00840C52" w:rsidP="0082378F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города Ханты-Мансийска от 22 февраля 2017 года № 89-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2B13F4">
        <w:rPr>
          <w:sz w:val="28"/>
          <w:szCs w:val="28"/>
        </w:rPr>
        <w:t xml:space="preserve">РД </w:t>
      </w:r>
      <w:r>
        <w:rPr>
          <w:sz w:val="28"/>
          <w:szCs w:val="28"/>
        </w:rPr>
        <w:t>«О Положении о помощнике депутата Думы города Ханты-Мансийска»</w:t>
      </w:r>
    </w:p>
    <w:p w:rsidR="0082378F" w:rsidRDefault="0082378F" w:rsidP="0082378F">
      <w:pPr>
        <w:rPr>
          <w:sz w:val="28"/>
          <w:szCs w:val="28"/>
        </w:rPr>
      </w:pPr>
    </w:p>
    <w:p w:rsidR="00A84A10" w:rsidRDefault="00A84A10" w:rsidP="0082378F">
      <w:pPr>
        <w:rPr>
          <w:sz w:val="28"/>
          <w:szCs w:val="28"/>
        </w:rPr>
      </w:pPr>
    </w:p>
    <w:p w:rsidR="0082378F" w:rsidRDefault="00DE1E83" w:rsidP="002B1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82378F">
        <w:rPr>
          <w:sz w:val="28"/>
          <w:szCs w:val="28"/>
        </w:rPr>
        <w:t xml:space="preserve">проект </w:t>
      </w:r>
      <w:r w:rsidR="0082378F" w:rsidRPr="0082378F">
        <w:rPr>
          <w:sz w:val="28"/>
          <w:szCs w:val="28"/>
        </w:rPr>
        <w:t>Решени</w:t>
      </w:r>
      <w:r w:rsidR="0082378F">
        <w:rPr>
          <w:sz w:val="28"/>
          <w:szCs w:val="28"/>
        </w:rPr>
        <w:t>я</w:t>
      </w:r>
      <w:r w:rsidR="0082378F" w:rsidRPr="0082378F">
        <w:rPr>
          <w:sz w:val="28"/>
          <w:szCs w:val="28"/>
        </w:rPr>
        <w:t xml:space="preserve"> Думы города Ханты-Мансийска</w:t>
      </w:r>
      <w:r w:rsidR="0082378F">
        <w:rPr>
          <w:sz w:val="28"/>
          <w:szCs w:val="28"/>
        </w:rPr>
        <w:t xml:space="preserve"> «О </w:t>
      </w:r>
      <w:proofErr w:type="gramStart"/>
      <w:r w:rsidR="0082378F">
        <w:rPr>
          <w:sz w:val="28"/>
          <w:szCs w:val="28"/>
        </w:rPr>
        <w:t>внесении</w:t>
      </w:r>
      <w:proofErr w:type="gramEnd"/>
      <w:r w:rsidR="0082378F">
        <w:rPr>
          <w:sz w:val="28"/>
          <w:szCs w:val="28"/>
        </w:rPr>
        <w:t xml:space="preserve"> изменений в Решение Думы города Ханты-Мансийска</w:t>
      </w:r>
      <w:r w:rsidR="0082378F" w:rsidRPr="0082378F">
        <w:rPr>
          <w:sz w:val="28"/>
          <w:szCs w:val="28"/>
        </w:rPr>
        <w:t xml:space="preserve"> от 22 февраля 2017 года </w:t>
      </w:r>
      <w:r w:rsidR="002B13F4">
        <w:rPr>
          <w:sz w:val="28"/>
          <w:szCs w:val="28"/>
        </w:rPr>
        <w:t xml:space="preserve">              </w:t>
      </w:r>
      <w:r w:rsidR="0082378F" w:rsidRPr="0082378F">
        <w:rPr>
          <w:sz w:val="28"/>
          <w:szCs w:val="28"/>
        </w:rPr>
        <w:t>№ 89-</w:t>
      </w:r>
      <w:r w:rsidR="0082378F" w:rsidRPr="0082378F">
        <w:rPr>
          <w:sz w:val="28"/>
          <w:szCs w:val="28"/>
          <w:lang w:val="en-US"/>
        </w:rPr>
        <w:t>VI</w:t>
      </w:r>
      <w:r w:rsidR="0082378F" w:rsidRPr="0082378F">
        <w:rPr>
          <w:sz w:val="28"/>
          <w:szCs w:val="28"/>
        </w:rPr>
        <w:t xml:space="preserve"> «О Положении о помощнике депутата Думы города Ханты-Мансийска»</w:t>
      </w:r>
      <w:r>
        <w:rPr>
          <w:sz w:val="28"/>
          <w:szCs w:val="28"/>
        </w:rPr>
        <w:t xml:space="preserve">, </w:t>
      </w:r>
      <w:r w:rsidR="00A105B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частью 1 статьи 69 Устава города Ханты-Мансийска</w:t>
      </w:r>
      <w:r w:rsidR="00A105BE">
        <w:rPr>
          <w:sz w:val="28"/>
          <w:szCs w:val="28"/>
        </w:rPr>
        <w:t>,</w:t>
      </w:r>
    </w:p>
    <w:p w:rsidR="0082378F" w:rsidRDefault="0082378F" w:rsidP="0082378F">
      <w:pPr>
        <w:rPr>
          <w:sz w:val="28"/>
          <w:szCs w:val="28"/>
        </w:rPr>
      </w:pPr>
    </w:p>
    <w:p w:rsidR="00C21240" w:rsidRDefault="00DE1E83" w:rsidP="00C2124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C21240" w:rsidRDefault="00C21240" w:rsidP="00C21240">
      <w:pPr>
        <w:rPr>
          <w:sz w:val="28"/>
          <w:szCs w:val="28"/>
        </w:rPr>
      </w:pPr>
    </w:p>
    <w:p w:rsidR="00C21240" w:rsidRDefault="00C21240" w:rsidP="009C428A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2124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приложение к</w:t>
      </w:r>
      <w:r w:rsidR="00B76FFF">
        <w:rPr>
          <w:sz w:val="28"/>
          <w:szCs w:val="28"/>
        </w:rPr>
        <w:t xml:space="preserve"> Решению</w:t>
      </w:r>
      <w:r>
        <w:rPr>
          <w:sz w:val="28"/>
          <w:szCs w:val="28"/>
        </w:rPr>
        <w:t xml:space="preserve"> </w:t>
      </w:r>
      <w:r w:rsidRPr="00C21240">
        <w:rPr>
          <w:sz w:val="28"/>
          <w:szCs w:val="28"/>
        </w:rPr>
        <w:t xml:space="preserve">Думы города Ханты-Мансийска </w:t>
      </w:r>
      <w:r w:rsidR="002B13F4">
        <w:rPr>
          <w:sz w:val="28"/>
          <w:szCs w:val="28"/>
        </w:rPr>
        <w:t xml:space="preserve">                    </w:t>
      </w:r>
      <w:r w:rsidRPr="00C21240">
        <w:rPr>
          <w:sz w:val="28"/>
          <w:szCs w:val="28"/>
        </w:rPr>
        <w:t>от 22 февраля 2017 года № 89-</w:t>
      </w:r>
      <w:r w:rsidRPr="00C21240">
        <w:rPr>
          <w:sz w:val="28"/>
          <w:szCs w:val="28"/>
          <w:lang w:val="en-US"/>
        </w:rPr>
        <w:t>VI</w:t>
      </w:r>
      <w:r w:rsidR="00B76FFF">
        <w:rPr>
          <w:sz w:val="28"/>
          <w:szCs w:val="28"/>
        </w:rPr>
        <w:t xml:space="preserve"> РД</w:t>
      </w:r>
      <w:r w:rsidRPr="00C21240">
        <w:rPr>
          <w:sz w:val="28"/>
          <w:szCs w:val="28"/>
        </w:rPr>
        <w:t xml:space="preserve"> «О </w:t>
      </w:r>
      <w:proofErr w:type="gramStart"/>
      <w:r w:rsidRPr="00C21240">
        <w:rPr>
          <w:sz w:val="28"/>
          <w:szCs w:val="28"/>
        </w:rPr>
        <w:t>Положении</w:t>
      </w:r>
      <w:proofErr w:type="gramEnd"/>
      <w:r w:rsidRPr="00C21240">
        <w:rPr>
          <w:sz w:val="28"/>
          <w:szCs w:val="28"/>
        </w:rPr>
        <w:t xml:space="preserve"> о помощнике депутата Думы города Ханты-Мансийска»</w:t>
      </w:r>
      <w:r>
        <w:rPr>
          <w:sz w:val="28"/>
          <w:szCs w:val="28"/>
        </w:rPr>
        <w:t xml:space="preserve"> следующие изменения:</w:t>
      </w:r>
    </w:p>
    <w:p w:rsidR="00C21240" w:rsidRDefault="00F53A58" w:rsidP="009C428A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Часть 3 статьи 1 дополнить словами «и не </w:t>
      </w:r>
      <w:proofErr w:type="gramStart"/>
      <w:r>
        <w:rPr>
          <w:sz w:val="28"/>
          <w:szCs w:val="28"/>
        </w:rPr>
        <w:t>имеющий</w:t>
      </w:r>
      <w:proofErr w:type="gramEnd"/>
      <w:r>
        <w:rPr>
          <w:sz w:val="28"/>
          <w:szCs w:val="28"/>
        </w:rPr>
        <w:t xml:space="preserve"> ограничений</w:t>
      </w:r>
      <w:r w:rsidR="006B04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7DF6">
        <w:rPr>
          <w:sz w:val="28"/>
          <w:szCs w:val="28"/>
        </w:rPr>
        <w:t>установленных настоящим Положением»</w:t>
      </w:r>
      <w:r w:rsidR="00BF11AE">
        <w:rPr>
          <w:sz w:val="28"/>
          <w:szCs w:val="28"/>
        </w:rPr>
        <w:t>.</w:t>
      </w:r>
    </w:p>
    <w:p w:rsidR="00803E88" w:rsidRDefault="00D61D6F" w:rsidP="00C212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2:</w:t>
      </w:r>
    </w:p>
    <w:p w:rsidR="00D61D6F" w:rsidRDefault="00D61D6F" w:rsidP="005F0256">
      <w:pPr>
        <w:pStyle w:val="a5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часть 2 изложить в следующей редакции:</w:t>
      </w:r>
    </w:p>
    <w:p w:rsidR="00D61D6F" w:rsidRPr="00D61D6F" w:rsidRDefault="00D61D6F" w:rsidP="00D61D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</w:t>
      </w:r>
      <w:r w:rsidRPr="00D61D6F">
        <w:rPr>
          <w:sz w:val="28"/>
          <w:szCs w:val="28"/>
        </w:rPr>
        <w:t>В заявлении о регистрации помощника депутата указываются:</w:t>
      </w:r>
    </w:p>
    <w:p w:rsidR="00D61D6F" w:rsidRPr="00D61D6F" w:rsidRDefault="00D61D6F" w:rsidP="00D61D6F">
      <w:pPr>
        <w:pStyle w:val="a5"/>
        <w:ind w:left="1428" w:firstLine="415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1) фамилия, имя, отчество помощника депутата;</w:t>
      </w:r>
    </w:p>
    <w:p w:rsidR="00D61D6F" w:rsidRPr="00D61D6F" w:rsidRDefault="00D61D6F" w:rsidP="00D61D6F">
      <w:pPr>
        <w:pStyle w:val="a5"/>
        <w:ind w:left="1147" w:firstLine="696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2) дата рождения;</w:t>
      </w:r>
    </w:p>
    <w:p w:rsidR="00D61D6F" w:rsidRPr="00D61D6F" w:rsidRDefault="00D61D6F" w:rsidP="00D61D6F">
      <w:pPr>
        <w:pStyle w:val="a5"/>
        <w:ind w:left="1147" w:firstLine="696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3) серия и номер паспорта, когда и кем выдан;</w:t>
      </w:r>
    </w:p>
    <w:p w:rsidR="00D61D6F" w:rsidRPr="00D61D6F" w:rsidRDefault="00D61D6F" w:rsidP="00D61D6F">
      <w:pPr>
        <w:pStyle w:val="a5"/>
        <w:ind w:left="1147" w:firstLine="696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4) сведения об образовании;</w:t>
      </w:r>
    </w:p>
    <w:p w:rsidR="00D61D6F" w:rsidRPr="00D61D6F" w:rsidRDefault="00D61D6F" w:rsidP="00D61D6F">
      <w:pPr>
        <w:pStyle w:val="a5"/>
        <w:ind w:left="1147" w:firstLine="696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5) место работы и занимаемая должность (род занятий);</w:t>
      </w:r>
    </w:p>
    <w:p w:rsidR="00D61D6F" w:rsidRPr="00D61D6F" w:rsidRDefault="00D61D6F" w:rsidP="009C428A">
      <w:pPr>
        <w:pStyle w:val="a5"/>
        <w:ind w:left="1843"/>
        <w:jc w:val="both"/>
        <w:rPr>
          <w:sz w:val="28"/>
          <w:szCs w:val="28"/>
        </w:rPr>
      </w:pPr>
      <w:r w:rsidRPr="00D61D6F">
        <w:rPr>
          <w:sz w:val="28"/>
          <w:szCs w:val="28"/>
        </w:rPr>
        <w:lastRenderedPageBreak/>
        <w:t>6) адрес регистрации, контактный телефон, адрес электронной почты.</w:t>
      </w:r>
    </w:p>
    <w:p w:rsidR="00D61D6F" w:rsidRPr="0067059B" w:rsidRDefault="00D61D6F" w:rsidP="009C428A">
      <w:pPr>
        <w:ind w:left="708" w:firstLine="1135"/>
        <w:jc w:val="both"/>
        <w:rPr>
          <w:sz w:val="28"/>
          <w:szCs w:val="28"/>
        </w:rPr>
      </w:pPr>
      <w:r w:rsidRPr="0067059B">
        <w:rPr>
          <w:sz w:val="28"/>
          <w:szCs w:val="28"/>
        </w:rPr>
        <w:t>К заявлению о регистрации помощника депутата прилагаются:</w:t>
      </w:r>
    </w:p>
    <w:p w:rsidR="00D61D6F" w:rsidRPr="00D61D6F" w:rsidRDefault="00D61D6F" w:rsidP="0067059B">
      <w:pPr>
        <w:pStyle w:val="a5"/>
        <w:ind w:left="1843" w:hanging="142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-копия паспорта кандидата на должность помощника депутата;</w:t>
      </w:r>
    </w:p>
    <w:p w:rsidR="00D61D6F" w:rsidRPr="00D61D6F" w:rsidRDefault="00D61D6F" w:rsidP="0067059B">
      <w:pPr>
        <w:pStyle w:val="a5"/>
        <w:ind w:left="1843" w:hanging="142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-копия документов об образовании;</w:t>
      </w:r>
    </w:p>
    <w:p w:rsidR="00D61D6F" w:rsidRPr="00D61D6F" w:rsidRDefault="00D61D6F" w:rsidP="0067059B">
      <w:pPr>
        <w:pStyle w:val="a5"/>
        <w:ind w:left="1843" w:hanging="142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-справк</w:t>
      </w:r>
      <w:r w:rsidR="000C7A0A">
        <w:rPr>
          <w:sz w:val="28"/>
          <w:szCs w:val="28"/>
        </w:rPr>
        <w:t>а</w:t>
      </w:r>
      <w:r w:rsidRPr="00D61D6F">
        <w:rPr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D61D6F" w:rsidRPr="00D61D6F" w:rsidRDefault="00D61D6F" w:rsidP="0067059B">
      <w:pPr>
        <w:pStyle w:val="a5"/>
        <w:ind w:left="1843" w:hanging="142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-две цветные фотографии помощника депутата размером 3 x 4 см;</w:t>
      </w:r>
    </w:p>
    <w:p w:rsidR="00D61D6F" w:rsidRPr="00D61D6F" w:rsidRDefault="00D61D6F" w:rsidP="0067059B">
      <w:pPr>
        <w:pStyle w:val="a5"/>
        <w:ind w:left="1843" w:hanging="142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-согласие кандидата на должность помощника депутата на обр</w:t>
      </w:r>
      <w:r w:rsidR="000C7A0A">
        <w:rPr>
          <w:sz w:val="28"/>
          <w:szCs w:val="28"/>
        </w:rPr>
        <w:t>аботку его персональных данных;</w:t>
      </w:r>
    </w:p>
    <w:p w:rsidR="00D61D6F" w:rsidRDefault="00D61D6F" w:rsidP="0067059B">
      <w:pPr>
        <w:pStyle w:val="a5"/>
        <w:ind w:left="1843" w:hanging="142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-заявление кандидата на должность помощника депутата о согласии на регистраци</w:t>
      </w:r>
      <w:r w:rsidR="0067059B">
        <w:rPr>
          <w:sz w:val="28"/>
          <w:szCs w:val="28"/>
        </w:rPr>
        <w:t>ю в качестве помощника депутата</w:t>
      </w:r>
      <w:proofErr w:type="gramStart"/>
      <w:r w:rsidR="0067059B">
        <w:rPr>
          <w:sz w:val="28"/>
          <w:szCs w:val="28"/>
        </w:rPr>
        <w:t>.</w:t>
      </w:r>
      <w:r w:rsidR="00BF11AE">
        <w:rPr>
          <w:sz w:val="28"/>
          <w:szCs w:val="28"/>
        </w:rPr>
        <w:t>»;</w:t>
      </w:r>
      <w:proofErr w:type="gramEnd"/>
    </w:p>
    <w:p w:rsidR="0067059B" w:rsidRDefault="0067059B" w:rsidP="005F025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F0256">
        <w:rPr>
          <w:sz w:val="28"/>
          <w:szCs w:val="28"/>
        </w:rPr>
        <w:t>часть 3 дополнить абзацем следующего содержания:</w:t>
      </w:r>
    </w:p>
    <w:p w:rsidR="005F0256" w:rsidRDefault="005F0256" w:rsidP="005F0256">
      <w:pPr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256">
        <w:rPr>
          <w:sz w:val="28"/>
          <w:szCs w:val="28"/>
        </w:rPr>
        <w:t>Депутату может быть отказано в регистрации помощника депутата при наличии ограничений связанны</w:t>
      </w:r>
      <w:r w:rsidR="003B57CA">
        <w:rPr>
          <w:sz w:val="28"/>
          <w:szCs w:val="28"/>
        </w:rPr>
        <w:t>х</w:t>
      </w:r>
      <w:r w:rsidRPr="005F0256">
        <w:rPr>
          <w:sz w:val="28"/>
          <w:szCs w:val="28"/>
        </w:rPr>
        <w:t xml:space="preserve"> с деятельностью помощника депутата, установленных настоящим Положением. Отказ оформляется письмом Председателя Думы города и направляется депутату</w:t>
      </w:r>
      <w:proofErr w:type="gramStart"/>
      <w:r w:rsidRPr="005F0256">
        <w:rPr>
          <w:sz w:val="28"/>
          <w:szCs w:val="28"/>
        </w:rPr>
        <w:t>.</w:t>
      </w:r>
      <w:r w:rsidR="003B57CA">
        <w:rPr>
          <w:sz w:val="28"/>
          <w:szCs w:val="28"/>
        </w:rPr>
        <w:t>»</w:t>
      </w:r>
      <w:r w:rsidR="00BF11AE">
        <w:rPr>
          <w:sz w:val="28"/>
          <w:szCs w:val="28"/>
        </w:rPr>
        <w:t>.</w:t>
      </w:r>
      <w:proofErr w:type="gramEnd"/>
    </w:p>
    <w:p w:rsidR="00BF11AE" w:rsidRDefault="00BF11AE" w:rsidP="00BF1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C12550">
        <w:rPr>
          <w:sz w:val="28"/>
          <w:szCs w:val="28"/>
        </w:rPr>
        <w:t>В части 2 статьи 3 слова «пяти рабочих дней» зам</w:t>
      </w:r>
      <w:r w:rsidR="00E95E14">
        <w:rPr>
          <w:sz w:val="28"/>
          <w:szCs w:val="28"/>
        </w:rPr>
        <w:t>енить словами «пятнадцати дней», слова «заявления депутата, указанного</w:t>
      </w:r>
      <w:r w:rsidR="002B78C7">
        <w:rPr>
          <w:sz w:val="28"/>
          <w:szCs w:val="28"/>
        </w:rPr>
        <w:t>» заменить словами «заявления депутата и документов, указанных»</w:t>
      </w:r>
      <w:r w:rsidR="000F7831">
        <w:rPr>
          <w:sz w:val="28"/>
          <w:szCs w:val="28"/>
        </w:rPr>
        <w:t>.</w:t>
      </w:r>
    </w:p>
    <w:p w:rsidR="00C12550" w:rsidRDefault="000F7831" w:rsidP="00BF1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Д</w:t>
      </w:r>
      <w:r w:rsidR="00C12550">
        <w:rPr>
          <w:sz w:val="28"/>
          <w:szCs w:val="28"/>
        </w:rPr>
        <w:t>ополнить статьей 4.1. следующего содержания:</w:t>
      </w:r>
    </w:p>
    <w:p w:rsidR="00C12550" w:rsidRDefault="00850DB1" w:rsidP="00850DB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550">
        <w:rPr>
          <w:sz w:val="28"/>
          <w:szCs w:val="28"/>
        </w:rPr>
        <w:t xml:space="preserve">«Статья 4.1. </w:t>
      </w:r>
      <w:r>
        <w:rPr>
          <w:sz w:val="28"/>
          <w:szCs w:val="28"/>
        </w:rPr>
        <w:t>Ограничения, связанные с деятельностью помощника депутата</w:t>
      </w:r>
    </w:p>
    <w:p w:rsidR="00850DB1" w:rsidRDefault="00850DB1" w:rsidP="00850D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DB1">
        <w:rPr>
          <w:sz w:val="28"/>
          <w:szCs w:val="28"/>
        </w:rPr>
        <w:t xml:space="preserve">Гражданин не может быть зарегистрирован помощником депутата, </w:t>
      </w:r>
      <w:r w:rsidR="002B13F4">
        <w:rPr>
          <w:sz w:val="28"/>
          <w:szCs w:val="28"/>
        </w:rPr>
        <w:t xml:space="preserve">                   </w:t>
      </w:r>
      <w:r w:rsidRPr="00850DB1">
        <w:rPr>
          <w:sz w:val="28"/>
          <w:szCs w:val="28"/>
        </w:rPr>
        <w:t xml:space="preserve">а помощник депутата не может </w:t>
      </w:r>
      <w:r w:rsidR="004508E5">
        <w:rPr>
          <w:sz w:val="28"/>
          <w:szCs w:val="28"/>
        </w:rPr>
        <w:t>осуществлять</w:t>
      </w:r>
      <w:r w:rsidRPr="00850DB1">
        <w:rPr>
          <w:sz w:val="28"/>
          <w:szCs w:val="28"/>
        </w:rPr>
        <w:t xml:space="preserve"> сво</w:t>
      </w:r>
      <w:r w:rsidR="004508E5">
        <w:rPr>
          <w:sz w:val="28"/>
          <w:szCs w:val="28"/>
        </w:rPr>
        <w:t>ю</w:t>
      </w:r>
      <w:r w:rsidRPr="00850DB1">
        <w:rPr>
          <w:sz w:val="28"/>
          <w:szCs w:val="28"/>
        </w:rPr>
        <w:t xml:space="preserve"> </w:t>
      </w:r>
      <w:r w:rsidR="004508E5">
        <w:rPr>
          <w:sz w:val="28"/>
          <w:szCs w:val="28"/>
        </w:rPr>
        <w:t xml:space="preserve">деятельность </w:t>
      </w:r>
      <w:r w:rsidRPr="00850DB1">
        <w:rPr>
          <w:sz w:val="28"/>
          <w:szCs w:val="28"/>
        </w:rPr>
        <w:t>в случае:</w:t>
      </w:r>
    </w:p>
    <w:p w:rsidR="00850DB1" w:rsidRPr="00850DB1" w:rsidRDefault="00850DB1" w:rsidP="00850D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DB1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850DB1" w:rsidRPr="00850DB1" w:rsidRDefault="00850DB1" w:rsidP="00850D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DB1">
        <w:rPr>
          <w:sz w:val="28"/>
          <w:szCs w:val="28"/>
        </w:rPr>
        <w:t>2) прекращения гражданства Российской Федерации;</w:t>
      </w:r>
    </w:p>
    <w:p w:rsidR="00850DB1" w:rsidRPr="00850DB1" w:rsidRDefault="000369EA" w:rsidP="000369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DB1" w:rsidRPr="00850DB1">
        <w:rPr>
          <w:sz w:val="28"/>
          <w:szCs w:val="28"/>
        </w:rPr>
        <w:t>3)</w:t>
      </w:r>
      <w:r w:rsidR="000F7831">
        <w:rPr>
          <w:sz w:val="28"/>
          <w:szCs w:val="28"/>
        </w:rPr>
        <w:t xml:space="preserve"> </w:t>
      </w:r>
      <w:r w:rsidR="00850DB1" w:rsidRPr="00850DB1">
        <w:rPr>
          <w:sz w:val="28"/>
          <w:szCs w:val="28"/>
        </w:rPr>
        <w:t>наличия гражданства иностранного государства (иностранных государств);</w:t>
      </w:r>
    </w:p>
    <w:p w:rsidR="00850DB1" w:rsidRPr="00850DB1" w:rsidRDefault="00850DB1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850DB1">
        <w:rPr>
          <w:sz w:val="28"/>
          <w:szCs w:val="28"/>
        </w:rPr>
        <w:t>4) представления подложных документов или заведомо ложных сведений при регистрации помощника депутата;</w:t>
      </w:r>
    </w:p>
    <w:p w:rsidR="00850DB1" w:rsidRPr="00850DB1" w:rsidRDefault="00850DB1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850DB1">
        <w:rPr>
          <w:sz w:val="28"/>
          <w:szCs w:val="28"/>
        </w:rPr>
        <w:t>5) непредставления сведений, предусмотренных настоящим Положением;</w:t>
      </w:r>
    </w:p>
    <w:p w:rsidR="009C7858" w:rsidRPr="009C7858" w:rsidRDefault="009C7858" w:rsidP="009C7858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4510">
        <w:rPr>
          <w:sz w:val="28"/>
          <w:szCs w:val="28"/>
        </w:rPr>
        <w:t>) наличия</w:t>
      </w:r>
      <w:r w:rsidRPr="009C7858">
        <w:rPr>
          <w:sz w:val="28"/>
          <w:szCs w:val="28"/>
        </w:rPr>
        <w:t xml:space="preserve"> в отношении помощника депутата, кандидата в помощники депутат</w:t>
      </w:r>
      <w:r w:rsidR="00AD6B07">
        <w:rPr>
          <w:sz w:val="28"/>
          <w:szCs w:val="28"/>
        </w:rPr>
        <w:t>а возбужденного уголовного дела;</w:t>
      </w:r>
    </w:p>
    <w:p w:rsidR="00850DB1" w:rsidRPr="00850DB1" w:rsidRDefault="009C7858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0DB1" w:rsidRPr="00850DB1">
        <w:rPr>
          <w:sz w:val="28"/>
          <w:szCs w:val="28"/>
        </w:rPr>
        <w:t>) замещения должности муниципальной службы;</w:t>
      </w:r>
    </w:p>
    <w:p w:rsidR="00850DB1" w:rsidRPr="00850DB1" w:rsidRDefault="009C7858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0DB1" w:rsidRPr="00850DB1">
        <w:rPr>
          <w:sz w:val="28"/>
          <w:szCs w:val="28"/>
        </w:rPr>
        <w:t>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850DB1" w:rsidRPr="00850DB1" w:rsidRDefault="009C7858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0DB1" w:rsidRPr="00850DB1">
        <w:rPr>
          <w:sz w:val="28"/>
          <w:szCs w:val="28"/>
        </w:rPr>
        <w:t>) избрания или назначения на муниципальную должность;</w:t>
      </w:r>
    </w:p>
    <w:p w:rsidR="00850DB1" w:rsidRPr="00850DB1" w:rsidRDefault="009C7858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50DB1" w:rsidRPr="00850DB1">
        <w:rPr>
          <w:sz w:val="28"/>
          <w:szCs w:val="28"/>
        </w:rPr>
        <w:t xml:space="preserve">) публичного высказывания, суждения и оценки, в том числе </w:t>
      </w:r>
      <w:r w:rsidR="002B13F4">
        <w:rPr>
          <w:sz w:val="28"/>
          <w:szCs w:val="28"/>
        </w:rPr>
        <w:t xml:space="preserve">                         </w:t>
      </w:r>
      <w:r w:rsidR="00850DB1" w:rsidRPr="00850DB1">
        <w:rPr>
          <w:sz w:val="28"/>
          <w:szCs w:val="28"/>
        </w:rPr>
        <w:t xml:space="preserve">в средствах массовой информации, в отношении деятельности органа местного </w:t>
      </w:r>
      <w:r w:rsidR="00850DB1" w:rsidRPr="00850DB1">
        <w:rPr>
          <w:sz w:val="28"/>
          <w:szCs w:val="28"/>
        </w:rPr>
        <w:lastRenderedPageBreak/>
        <w:t>самоуправления, избирательной комиссии муниципального</w:t>
      </w:r>
      <w:r w:rsidR="00AD6B07">
        <w:rPr>
          <w:sz w:val="28"/>
          <w:szCs w:val="28"/>
        </w:rPr>
        <w:t xml:space="preserve"> образования </w:t>
      </w:r>
      <w:r w:rsidR="002B13F4">
        <w:rPr>
          <w:sz w:val="28"/>
          <w:szCs w:val="28"/>
        </w:rPr>
        <w:t xml:space="preserve">                   </w:t>
      </w:r>
      <w:r w:rsidR="00AD6B07">
        <w:rPr>
          <w:sz w:val="28"/>
          <w:szCs w:val="28"/>
        </w:rPr>
        <w:t>и их руководителей;</w:t>
      </w:r>
    </w:p>
    <w:p w:rsidR="00850DB1" w:rsidRPr="00850DB1" w:rsidRDefault="00850DB1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850DB1">
        <w:rPr>
          <w:sz w:val="28"/>
          <w:szCs w:val="28"/>
        </w:rPr>
        <w:t>1</w:t>
      </w:r>
      <w:r w:rsidR="009C7858">
        <w:rPr>
          <w:sz w:val="28"/>
          <w:szCs w:val="28"/>
        </w:rPr>
        <w:t>1</w:t>
      </w:r>
      <w:r w:rsidRPr="00850DB1">
        <w:rPr>
          <w:sz w:val="28"/>
          <w:szCs w:val="28"/>
        </w:rPr>
        <w:t xml:space="preserve">) </w:t>
      </w:r>
      <w:r w:rsidR="009C7858">
        <w:rPr>
          <w:sz w:val="28"/>
          <w:szCs w:val="28"/>
        </w:rPr>
        <w:t>вступлени</w:t>
      </w:r>
      <w:r w:rsidR="001C4510">
        <w:rPr>
          <w:sz w:val="28"/>
          <w:szCs w:val="28"/>
        </w:rPr>
        <w:t>я</w:t>
      </w:r>
      <w:bookmarkStart w:id="0" w:name="_GoBack"/>
      <w:bookmarkEnd w:id="0"/>
      <w:r w:rsidR="00FC42CA" w:rsidRPr="00FC42CA">
        <w:rPr>
          <w:sz w:val="28"/>
          <w:szCs w:val="28"/>
        </w:rPr>
        <w:t xml:space="preserve"> в отношении </w:t>
      </w:r>
      <w:r w:rsidR="00FC42CA">
        <w:rPr>
          <w:sz w:val="28"/>
          <w:szCs w:val="28"/>
        </w:rPr>
        <w:t xml:space="preserve">помощника депутата, </w:t>
      </w:r>
      <w:r w:rsidR="00FC42CA" w:rsidRPr="00FC42CA">
        <w:rPr>
          <w:sz w:val="28"/>
          <w:szCs w:val="28"/>
        </w:rPr>
        <w:t xml:space="preserve">кандидата </w:t>
      </w:r>
      <w:r w:rsidR="002B13F4">
        <w:rPr>
          <w:sz w:val="28"/>
          <w:szCs w:val="28"/>
        </w:rPr>
        <w:t xml:space="preserve">                             </w:t>
      </w:r>
      <w:r w:rsidR="00FC42CA" w:rsidRPr="00FC42CA">
        <w:rPr>
          <w:sz w:val="28"/>
          <w:szCs w:val="28"/>
        </w:rPr>
        <w:t>в помощники депутата в законную силу обвинительного приговора суда, наличия неснятой</w:t>
      </w:r>
      <w:r w:rsidR="003D2220">
        <w:rPr>
          <w:sz w:val="28"/>
          <w:szCs w:val="28"/>
        </w:rPr>
        <w:t>,</w:t>
      </w:r>
      <w:r w:rsidR="00FC42CA" w:rsidRPr="00FC42CA">
        <w:rPr>
          <w:sz w:val="28"/>
          <w:szCs w:val="28"/>
        </w:rPr>
        <w:t xml:space="preserve"> непогашенной судимости</w:t>
      </w:r>
      <w:proofErr w:type="gramStart"/>
      <w:r w:rsidR="009C7858">
        <w:rPr>
          <w:sz w:val="28"/>
          <w:szCs w:val="28"/>
        </w:rPr>
        <w:t>.».</w:t>
      </w:r>
      <w:proofErr w:type="gramEnd"/>
    </w:p>
    <w:p w:rsidR="00466272" w:rsidRDefault="00466272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5:</w:t>
      </w:r>
    </w:p>
    <w:p w:rsidR="00B25429" w:rsidRDefault="00B25429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AA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A37BFA">
        <w:rPr>
          <w:sz w:val="28"/>
          <w:szCs w:val="28"/>
        </w:rPr>
        <w:t xml:space="preserve"> часть 1</w:t>
      </w:r>
      <w:r>
        <w:rPr>
          <w:sz w:val="28"/>
          <w:szCs w:val="28"/>
        </w:rPr>
        <w:t xml:space="preserve"> дополнить пунктом 1.5 следующего содержания:</w:t>
      </w:r>
    </w:p>
    <w:p w:rsidR="00B25429" w:rsidRDefault="00B25429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«1.5) </w:t>
      </w:r>
      <w:r w:rsidRPr="00B25429">
        <w:rPr>
          <w:sz w:val="28"/>
          <w:szCs w:val="28"/>
        </w:rPr>
        <w:t>при наличии ограничений связанных с деятельностью помощника депутата, установленных настоящим Положением</w:t>
      </w:r>
      <w:proofErr w:type="gramStart"/>
      <w:r w:rsidRPr="00B2542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25429" w:rsidRDefault="00B25429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AAB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A37BFA">
        <w:rPr>
          <w:sz w:val="28"/>
          <w:szCs w:val="28"/>
        </w:rPr>
        <w:t xml:space="preserve">часть 1 </w:t>
      </w:r>
      <w:r>
        <w:rPr>
          <w:sz w:val="28"/>
          <w:szCs w:val="28"/>
        </w:rPr>
        <w:t>дополнить пунктом 1.6 следующего содержания:</w:t>
      </w:r>
    </w:p>
    <w:p w:rsidR="00B25429" w:rsidRDefault="00B25429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«1.6) </w:t>
      </w:r>
      <w:r w:rsidRPr="00B25429">
        <w:rPr>
          <w:sz w:val="28"/>
          <w:szCs w:val="28"/>
        </w:rPr>
        <w:t>по инициативе Председателя Думы города в связи с совершением помощником депутата действий, способных нанести урон деловой репутации, чести и достоинству депутат</w:t>
      </w:r>
      <w:r w:rsidR="00680A16">
        <w:rPr>
          <w:sz w:val="28"/>
          <w:szCs w:val="28"/>
        </w:rPr>
        <w:t>а</w:t>
      </w:r>
      <w:r w:rsidRPr="00B25429">
        <w:rPr>
          <w:sz w:val="28"/>
          <w:szCs w:val="28"/>
        </w:rPr>
        <w:t>,</w:t>
      </w:r>
      <w:r w:rsidR="00986AAB">
        <w:rPr>
          <w:sz w:val="28"/>
          <w:szCs w:val="28"/>
        </w:rPr>
        <w:t xml:space="preserve"> должностного лица органа местного самоуправления</w:t>
      </w:r>
      <w:proofErr w:type="gramStart"/>
      <w:r w:rsidR="00986AA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80A16">
        <w:rPr>
          <w:sz w:val="28"/>
          <w:szCs w:val="28"/>
        </w:rPr>
        <w:t>;</w:t>
      </w:r>
      <w:proofErr w:type="gramEnd"/>
    </w:p>
    <w:p w:rsidR="00680A16" w:rsidRDefault="00680A16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29">
        <w:rPr>
          <w:sz w:val="28"/>
          <w:szCs w:val="28"/>
        </w:rPr>
        <w:t>3</w:t>
      </w:r>
      <w:r>
        <w:rPr>
          <w:sz w:val="28"/>
          <w:szCs w:val="28"/>
        </w:rPr>
        <w:t>) часть 2 изложить в следующей редакции:</w:t>
      </w:r>
    </w:p>
    <w:p w:rsidR="00CA013F" w:rsidRDefault="00680A16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</w:t>
      </w:r>
      <w:r w:rsidRPr="00680A16">
        <w:rPr>
          <w:sz w:val="28"/>
          <w:szCs w:val="28"/>
        </w:rPr>
        <w:t>При прекращении деятельности помощника депутата по инициативе депутата, по собствен</w:t>
      </w:r>
      <w:r w:rsidR="00FE4585">
        <w:rPr>
          <w:sz w:val="28"/>
          <w:szCs w:val="28"/>
        </w:rPr>
        <w:t xml:space="preserve">ному желанию помощника депутат </w:t>
      </w:r>
      <w:r w:rsidRPr="00680A16">
        <w:rPr>
          <w:sz w:val="28"/>
          <w:szCs w:val="28"/>
        </w:rPr>
        <w:t>уведомляет об этом Председателя Думы города.</w:t>
      </w:r>
      <w:r w:rsidR="00FE4585">
        <w:rPr>
          <w:sz w:val="28"/>
          <w:szCs w:val="28"/>
        </w:rPr>
        <w:t xml:space="preserve"> </w:t>
      </w:r>
      <w:r w:rsidRPr="00680A16">
        <w:rPr>
          <w:sz w:val="28"/>
          <w:szCs w:val="28"/>
        </w:rPr>
        <w:t xml:space="preserve">Прекращение деятельности помощника депутата </w:t>
      </w:r>
      <w:r w:rsidR="002B13F4">
        <w:rPr>
          <w:sz w:val="28"/>
          <w:szCs w:val="28"/>
        </w:rPr>
        <w:t xml:space="preserve">                  </w:t>
      </w:r>
      <w:r w:rsidRPr="00680A16">
        <w:rPr>
          <w:sz w:val="28"/>
          <w:szCs w:val="28"/>
        </w:rPr>
        <w:t>по иным основаниям осуществляется на основании распоряжения Председателя Думы города о прекращении деятельности помощника депутата.</w:t>
      </w:r>
    </w:p>
    <w:p w:rsidR="00680A16" w:rsidRDefault="00CA013F" w:rsidP="00CA013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13F">
        <w:rPr>
          <w:sz w:val="28"/>
          <w:szCs w:val="28"/>
        </w:rPr>
        <w:t>Деятельность помощника депутата прекращается со дня регистрации уведомления в аппарате Думы города, принятия распоряжения Председателя Думы города о прекращении деятельности помощника депутата соответственно</w:t>
      </w:r>
      <w:proofErr w:type="gramStart"/>
      <w:r>
        <w:rPr>
          <w:sz w:val="28"/>
          <w:szCs w:val="28"/>
        </w:rPr>
        <w:t>.»</w:t>
      </w:r>
      <w:r w:rsidR="00851799">
        <w:rPr>
          <w:sz w:val="28"/>
          <w:szCs w:val="28"/>
        </w:rPr>
        <w:t>.</w:t>
      </w:r>
      <w:proofErr w:type="gramEnd"/>
    </w:p>
    <w:p w:rsidR="001E51D5" w:rsidRDefault="00851799" w:rsidP="00FE45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9C428A">
        <w:rPr>
          <w:sz w:val="28"/>
          <w:szCs w:val="28"/>
        </w:rPr>
        <w:t>решение вступает в силу со дня его подписания и подлежит опубликованию в средствах массовой информации</w:t>
      </w:r>
      <w:r w:rsidR="00187689">
        <w:rPr>
          <w:sz w:val="28"/>
          <w:szCs w:val="28"/>
        </w:rPr>
        <w:t>.</w:t>
      </w:r>
    </w:p>
    <w:p w:rsidR="00187689" w:rsidRDefault="00187689" w:rsidP="00187689">
      <w:pPr>
        <w:jc w:val="both"/>
        <w:rPr>
          <w:sz w:val="28"/>
          <w:szCs w:val="28"/>
        </w:rPr>
      </w:pPr>
    </w:p>
    <w:p w:rsidR="002B13F4" w:rsidRDefault="002B13F4" w:rsidP="00187689">
      <w:pPr>
        <w:jc w:val="both"/>
        <w:rPr>
          <w:sz w:val="28"/>
          <w:szCs w:val="28"/>
        </w:rPr>
      </w:pPr>
    </w:p>
    <w:p w:rsidR="00187689" w:rsidRDefault="00187689" w:rsidP="00187689">
      <w:pPr>
        <w:jc w:val="both"/>
        <w:rPr>
          <w:sz w:val="28"/>
          <w:szCs w:val="28"/>
        </w:rPr>
      </w:pPr>
    </w:p>
    <w:p w:rsidR="00187689" w:rsidRPr="00187689" w:rsidRDefault="00187689" w:rsidP="00187689">
      <w:pPr>
        <w:jc w:val="both"/>
        <w:rPr>
          <w:b/>
          <w:sz w:val="28"/>
          <w:szCs w:val="28"/>
        </w:rPr>
      </w:pPr>
      <w:r w:rsidRPr="00187689">
        <w:rPr>
          <w:b/>
          <w:sz w:val="28"/>
          <w:szCs w:val="28"/>
        </w:rPr>
        <w:t xml:space="preserve">Исполняющий полномочия </w:t>
      </w:r>
    </w:p>
    <w:p w:rsidR="00187689" w:rsidRPr="00187689" w:rsidRDefault="00EC771F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87689" w:rsidRPr="00187689">
        <w:rPr>
          <w:b/>
          <w:sz w:val="28"/>
          <w:szCs w:val="28"/>
        </w:rPr>
        <w:t xml:space="preserve">редседателя </w:t>
      </w:r>
      <w:r w:rsidR="00567CE5" w:rsidRPr="00187689">
        <w:rPr>
          <w:b/>
          <w:sz w:val="28"/>
          <w:szCs w:val="28"/>
        </w:rPr>
        <w:t xml:space="preserve">Думы </w:t>
      </w:r>
      <w:r w:rsidR="007E44BB" w:rsidRPr="00187689">
        <w:rPr>
          <w:b/>
          <w:sz w:val="28"/>
          <w:szCs w:val="28"/>
        </w:rPr>
        <w:t>города</w:t>
      </w:r>
    </w:p>
    <w:p w:rsidR="007E44BB" w:rsidRPr="00187689" w:rsidRDefault="007E44BB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 w:rsidRPr="00187689">
        <w:rPr>
          <w:b/>
          <w:sz w:val="28"/>
          <w:szCs w:val="28"/>
        </w:rPr>
        <w:t xml:space="preserve">Ханты-Мансийска </w:t>
      </w:r>
      <w:r w:rsidR="00187689">
        <w:rPr>
          <w:b/>
          <w:sz w:val="28"/>
          <w:szCs w:val="28"/>
        </w:rPr>
        <w:tab/>
      </w:r>
      <w:r w:rsidR="00187689">
        <w:rPr>
          <w:b/>
          <w:sz w:val="28"/>
          <w:szCs w:val="28"/>
        </w:rPr>
        <w:tab/>
      </w:r>
      <w:r w:rsidR="00187689">
        <w:rPr>
          <w:b/>
          <w:sz w:val="28"/>
          <w:szCs w:val="28"/>
        </w:rPr>
        <w:tab/>
      </w:r>
      <w:r w:rsidR="00187689">
        <w:rPr>
          <w:b/>
          <w:sz w:val="28"/>
          <w:szCs w:val="28"/>
        </w:rPr>
        <w:tab/>
      </w:r>
      <w:r w:rsidR="00187689">
        <w:rPr>
          <w:b/>
          <w:sz w:val="28"/>
          <w:szCs w:val="28"/>
        </w:rPr>
        <w:tab/>
      </w:r>
      <w:r w:rsidR="00187689">
        <w:rPr>
          <w:b/>
          <w:sz w:val="28"/>
          <w:szCs w:val="28"/>
        </w:rPr>
        <w:tab/>
      </w:r>
      <w:r w:rsidR="006B04BF">
        <w:rPr>
          <w:b/>
          <w:sz w:val="28"/>
          <w:szCs w:val="28"/>
        </w:rPr>
        <w:tab/>
      </w:r>
      <w:r w:rsidR="00187689">
        <w:rPr>
          <w:b/>
          <w:sz w:val="28"/>
          <w:szCs w:val="28"/>
        </w:rPr>
        <w:tab/>
      </w:r>
      <w:r w:rsidR="002B13F4">
        <w:rPr>
          <w:b/>
          <w:sz w:val="28"/>
          <w:szCs w:val="28"/>
        </w:rPr>
        <w:t xml:space="preserve">   </w:t>
      </w:r>
      <w:r w:rsidR="006B04BF">
        <w:rPr>
          <w:b/>
          <w:sz w:val="28"/>
          <w:szCs w:val="28"/>
        </w:rPr>
        <w:t>А.В. Лавренов</w:t>
      </w:r>
    </w:p>
    <w:p w:rsidR="002B13F4" w:rsidRDefault="002B13F4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</w:p>
    <w:p w:rsidR="007E44BB" w:rsidRDefault="007E44BB" w:rsidP="007E44BB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 w:rsidRPr="007E527B">
        <w:rPr>
          <w:b/>
          <w:sz w:val="28"/>
          <w:szCs w:val="28"/>
        </w:rPr>
        <w:t xml:space="preserve">      </w:t>
      </w:r>
      <w:r>
        <w:rPr>
          <w:i/>
          <w:sz w:val="28"/>
          <w:szCs w:val="28"/>
        </w:rPr>
        <w:t>Подписано</w:t>
      </w:r>
    </w:p>
    <w:p w:rsidR="007E44BB" w:rsidRPr="007E44BB" w:rsidRDefault="002B13F4" w:rsidP="007E44BB">
      <w:pPr>
        <w:keepNext/>
        <w:spacing w:line="276" w:lineRule="auto"/>
        <w:jc w:val="right"/>
        <w:outlineLvl w:val="8"/>
        <w:rPr>
          <w:i/>
          <w:sz w:val="28"/>
          <w:szCs w:val="28"/>
        </w:rPr>
      </w:pPr>
      <w:r>
        <w:rPr>
          <w:i/>
          <w:sz w:val="28"/>
          <w:szCs w:val="28"/>
        </w:rPr>
        <w:t>09 июля</w:t>
      </w:r>
      <w:r w:rsidR="0093383C">
        <w:rPr>
          <w:i/>
          <w:sz w:val="28"/>
          <w:szCs w:val="28"/>
        </w:rPr>
        <w:t xml:space="preserve"> 2018 года</w:t>
      </w:r>
    </w:p>
    <w:sectPr w:rsidR="007E44BB" w:rsidRPr="007E44BB" w:rsidSect="0046178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9F" w:rsidRDefault="0010709F" w:rsidP="00461784">
      <w:r>
        <w:separator/>
      </w:r>
    </w:p>
  </w:endnote>
  <w:endnote w:type="continuationSeparator" w:id="0">
    <w:p w:rsidR="0010709F" w:rsidRDefault="0010709F" w:rsidP="004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9F" w:rsidRDefault="0010709F" w:rsidP="00461784">
      <w:r>
        <w:separator/>
      </w:r>
    </w:p>
  </w:footnote>
  <w:footnote w:type="continuationSeparator" w:id="0">
    <w:p w:rsidR="0010709F" w:rsidRDefault="0010709F" w:rsidP="0046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68131"/>
      <w:docPartObj>
        <w:docPartGallery w:val="Page Numbers (Top of Page)"/>
        <w:docPartUnique/>
      </w:docPartObj>
    </w:sdtPr>
    <w:sdtEndPr/>
    <w:sdtContent>
      <w:p w:rsidR="00EC771F" w:rsidRDefault="00EC77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510">
          <w:rPr>
            <w:noProof/>
          </w:rPr>
          <w:t>3</w:t>
        </w:r>
        <w:r>
          <w:fldChar w:fldCharType="end"/>
        </w:r>
      </w:p>
    </w:sdtContent>
  </w:sdt>
  <w:p w:rsidR="00461784" w:rsidRDefault="004617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24BC"/>
    <w:multiLevelType w:val="hybridMultilevel"/>
    <w:tmpl w:val="F748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5"/>
    <w:rsid w:val="000369EA"/>
    <w:rsid w:val="00076888"/>
    <w:rsid w:val="000A1F69"/>
    <w:rsid w:val="000B6947"/>
    <w:rsid w:val="000C7A0A"/>
    <w:rsid w:val="000F7831"/>
    <w:rsid w:val="00100521"/>
    <w:rsid w:val="0010709F"/>
    <w:rsid w:val="00130E7C"/>
    <w:rsid w:val="001526B6"/>
    <w:rsid w:val="00174C2E"/>
    <w:rsid w:val="00187689"/>
    <w:rsid w:val="001C4510"/>
    <w:rsid w:val="001E51D5"/>
    <w:rsid w:val="001E7385"/>
    <w:rsid w:val="002A7DF6"/>
    <w:rsid w:val="002B13F4"/>
    <w:rsid w:val="002B78C7"/>
    <w:rsid w:val="003857EB"/>
    <w:rsid w:val="00391CA3"/>
    <w:rsid w:val="003A56A1"/>
    <w:rsid w:val="003B57CA"/>
    <w:rsid w:val="003D2220"/>
    <w:rsid w:val="00412D84"/>
    <w:rsid w:val="00421EDA"/>
    <w:rsid w:val="004508E5"/>
    <w:rsid w:val="00461784"/>
    <w:rsid w:val="00466272"/>
    <w:rsid w:val="0049699B"/>
    <w:rsid w:val="005421F0"/>
    <w:rsid w:val="00567CE5"/>
    <w:rsid w:val="0058384F"/>
    <w:rsid w:val="005D1093"/>
    <w:rsid w:val="005F0256"/>
    <w:rsid w:val="00601702"/>
    <w:rsid w:val="0064268A"/>
    <w:rsid w:val="006633C7"/>
    <w:rsid w:val="0067059B"/>
    <w:rsid w:val="00680A16"/>
    <w:rsid w:val="006B04BF"/>
    <w:rsid w:val="006C5CCF"/>
    <w:rsid w:val="007149E8"/>
    <w:rsid w:val="00725729"/>
    <w:rsid w:val="007A2C3E"/>
    <w:rsid w:val="007E44BB"/>
    <w:rsid w:val="00803E88"/>
    <w:rsid w:val="0082378F"/>
    <w:rsid w:val="00840C52"/>
    <w:rsid w:val="00850DB1"/>
    <w:rsid w:val="00851799"/>
    <w:rsid w:val="0089184A"/>
    <w:rsid w:val="008D6A76"/>
    <w:rsid w:val="0091638D"/>
    <w:rsid w:val="0093383C"/>
    <w:rsid w:val="00986AAB"/>
    <w:rsid w:val="009B4372"/>
    <w:rsid w:val="009C2990"/>
    <w:rsid w:val="009C428A"/>
    <w:rsid w:val="009C7858"/>
    <w:rsid w:val="00A105BE"/>
    <w:rsid w:val="00A1417A"/>
    <w:rsid w:val="00A221CB"/>
    <w:rsid w:val="00A37BFA"/>
    <w:rsid w:val="00A84A10"/>
    <w:rsid w:val="00AD6B07"/>
    <w:rsid w:val="00B00EDB"/>
    <w:rsid w:val="00B25429"/>
    <w:rsid w:val="00B76FFF"/>
    <w:rsid w:val="00BF11AE"/>
    <w:rsid w:val="00C12550"/>
    <w:rsid w:val="00C21240"/>
    <w:rsid w:val="00C26CC3"/>
    <w:rsid w:val="00C45571"/>
    <w:rsid w:val="00CA013F"/>
    <w:rsid w:val="00CB3975"/>
    <w:rsid w:val="00CD6100"/>
    <w:rsid w:val="00D02275"/>
    <w:rsid w:val="00D34819"/>
    <w:rsid w:val="00D61D6F"/>
    <w:rsid w:val="00DD5E9D"/>
    <w:rsid w:val="00DE1E83"/>
    <w:rsid w:val="00DF1FF3"/>
    <w:rsid w:val="00DF4737"/>
    <w:rsid w:val="00E56C29"/>
    <w:rsid w:val="00E77431"/>
    <w:rsid w:val="00E95E14"/>
    <w:rsid w:val="00EC771F"/>
    <w:rsid w:val="00EE786F"/>
    <w:rsid w:val="00F53A58"/>
    <w:rsid w:val="00F73BC3"/>
    <w:rsid w:val="00F935F9"/>
    <w:rsid w:val="00FC42CA"/>
    <w:rsid w:val="00FE4585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7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4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7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4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Наталья Ю. Трефилова</cp:lastModifiedBy>
  <cp:revision>6</cp:revision>
  <cp:lastPrinted>2018-07-05T12:15:00Z</cp:lastPrinted>
  <dcterms:created xsi:type="dcterms:W3CDTF">2018-07-06T11:58:00Z</dcterms:created>
  <dcterms:modified xsi:type="dcterms:W3CDTF">2018-07-06T12:27:00Z</dcterms:modified>
</cp:coreProperties>
</file>