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/>
          <w:b/>
          <w:sz w:val="28"/>
          <w:szCs w:val="28"/>
        </w:rPr>
      </w:pPr>
      <w:r w:rsidRPr="004D4805">
        <w:rPr>
          <w:rFonts w:ascii="Times New Roman" w:hAnsi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75C8">
        <w:rPr>
          <w:rFonts w:ascii="Times New Roman" w:hAnsi="Times New Roman"/>
          <w:b/>
          <w:sz w:val="28"/>
          <w:szCs w:val="28"/>
        </w:rPr>
        <w:t>но</w:t>
      </w:r>
      <w:r w:rsidR="00866CB2">
        <w:rPr>
          <w:rFonts w:ascii="Times New Roman" w:hAnsi="Times New Roman"/>
          <w:b/>
          <w:sz w:val="28"/>
          <w:szCs w:val="28"/>
        </w:rPr>
        <w:t>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/>
          <w:sz w:val="26"/>
          <w:szCs w:val="26"/>
        </w:rPr>
      </w:pPr>
      <w:r w:rsidRPr="00AA109D">
        <w:rPr>
          <w:rFonts w:ascii="Times New Roman" w:hAnsi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/>
          <w:sz w:val="26"/>
          <w:szCs w:val="26"/>
        </w:rPr>
        <w:t xml:space="preserve">на 1 </w:t>
      </w:r>
      <w:r w:rsidR="00883DD3">
        <w:rPr>
          <w:rFonts w:ascii="Times New Roman" w:hAnsi="Times New Roman"/>
          <w:sz w:val="26"/>
          <w:szCs w:val="26"/>
        </w:rPr>
        <w:t>ноября</w:t>
      </w:r>
      <w:r w:rsidR="000150CA">
        <w:rPr>
          <w:rFonts w:ascii="Times New Roman" w:hAnsi="Times New Roman"/>
          <w:sz w:val="26"/>
          <w:szCs w:val="26"/>
        </w:rPr>
        <w:t xml:space="preserve"> </w:t>
      </w:r>
      <w:r w:rsidR="00B71967">
        <w:rPr>
          <w:rFonts w:ascii="Times New Roman" w:hAnsi="Times New Roman"/>
          <w:sz w:val="26"/>
          <w:szCs w:val="26"/>
        </w:rPr>
        <w:t xml:space="preserve"> </w:t>
      </w:r>
      <w:r w:rsidRPr="00AA109D">
        <w:rPr>
          <w:rFonts w:ascii="Times New Roman" w:hAnsi="Times New Roman"/>
          <w:sz w:val="26"/>
          <w:szCs w:val="26"/>
        </w:rPr>
        <w:t>201</w:t>
      </w:r>
      <w:r w:rsidR="00762B88">
        <w:rPr>
          <w:rFonts w:ascii="Times New Roman" w:hAnsi="Times New Roman"/>
          <w:sz w:val="26"/>
          <w:szCs w:val="26"/>
        </w:rPr>
        <w:t>6</w:t>
      </w:r>
      <w:r w:rsidRPr="00AA109D">
        <w:rPr>
          <w:rFonts w:ascii="Times New Roman" w:hAnsi="Times New Roman"/>
          <w:sz w:val="26"/>
          <w:szCs w:val="26"/>
        </w:rPr>
        <w:t xml:space="preserve"> год</w:t>
      </w:r>
      <w:r w:rsidR="00650C10">
        <w:rPr>
          <w:rFonts w:ascii="Times New Roman" w:hAnsi="Times New Roman"/>
          <w:sz w:val="26"/>
          <w:szCs w:val="26"/>
        </w:rPr>
        <w:t xml:space="preserve">а </w:t>
      </w:r>
      <w:r w:rsidRPr="00AA109D">
        <w:rPr>
          <w:rFonts w:ascii="Times New Roman" w:hAnsi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883DD3">
        <w:rPr>
          <w:sz w:val="26"/>
          <w:szCs w:val="26"/>
        </w:rPr>
        <w:t xml:space="preserve">5 309 078,9 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883DD3">
        <w:rPr>
          <w:sz w:val="26"/>
          <w:szCs w:val="26"/>
        </w:rPr>
        <w:t>5 256 962,9</w:t>
      </w:r>
      <w:r w:rsidR="003F5244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r w:rsidR="00883DD3">
        <w:rPr>
          <w:sz w:val="26"/>
          <w:szCs w:val="26"/>
        </w:rPr>
        <w:t>профицит</w:t>
      </w:r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883DD3">
        <w:rPr>
          <w:sz w:val="26"/>
          <w:szCs w:val="26"/>
        </w:rPr>
        <w:t xml:space="preserve">52 116,0 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 w:rsidRPr="001D421F"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</w:t>
      </w:r>
      <w:r w:rsidR="00B50002">
        <w:rPr>
          <w:rFonts w:ascii="Times New Roman" w:hAnsi="Times New Roman"/>
          <w:sz w:val="26"/>
          <w:szCs w:val="26"/>
        </w:rPr>
        <w:t xml:space="preserve">1 ноября 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города 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B50002">
        <w:rPr>
          <w:rFonts w:ascii="Times New Roman" w:hAnsi="Times New Roman"/>
          <w:sz w:val="26"/>
          <w:szCs w:val="26"/>
          <w:lang w:eastAsia="ru-RU"/>
        </w:rPr>
        <w:t>5</w:t>
      </w:r>
      <w:r w:rsidR="005E1DA2">
        <w:rPr>
          <w:rFonts w:ascii="Times New Roman" w:hAnsi="Times New Roman"/>
          <w:sz w:val="26"/>
          <w:szCs w:val="26"/>
        </w:rPr>
        <w:t> </w:t>
      </w:r>
      <w:r w:rsidR="00B50002">
        <w:rPr>
          <w:rFonts w:ascii="Times New Roman" w:hAnsi="Times New Roman"/>
          <w:sz w:val="26"/>
          <w:szCs w:val="26"/>
        </w:rPr>
        <w:t>309</w:t>
      </w:r>
      <w:r w:rsidR="005E1DA2">
        <w:rPr>
          <w:rFonts w:ascii="Times New Roman" w:hAnsi="Times New Roman"/>
          <w:sz w:val="26"/>
          <w:szCs w:val="26"/>
        </w:rPr>
        <w:t> </w:t>
      </w:r>
      <w:r w:rsidR="00B50002">
        <w:rPr>
          <w:rFonts w:ascii="Times New Roman" w:hAnsi="Times New Roman"/>
          <w:sz w:val="26"/>
          <w:szCs w:val="26"/>
        </w:rPr>
        <w:t>078</w:t>
      </w:r>
      <w:r w:rsidR="005E1DA2">
        <w:rPr>
          <w:rFonts w:ascii="Times New Roman" w:hAnsi="Times New Roman"/>
          <w:sz w:val="26"/>
          <w:szCs w:val="26"/>
        </w:rPr>
        <w:t>,</w:t>
      </w:r>
      <w:r w:rsidR="00B50002">
        <w:rPr>
          <w:rFonts w:ascii="Times New Roman" w:hAnsi="Times New Roman"/>
          <w:sz w:val="26"/>
          <w:szCs w:val="26"/>
        </w:rPr>
        <w:t>9</w:t>
      </w:r>
      <w:r w:rsidR="004B16D8" w:rsidRPr="004B16D8">
        <w:rPr>
          <w:rFonts w:ascii="Times New Roman" w:hAnsi="Times New Roman"/>
          <w:sz w:val="26"/>
          <w:szCs w:val="26"/>
        </w:rPr>
        <w:t xml:space="preserve">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5E1DA2">
        <w:rPr>
          <w:rFonts w:ascii="Times New Roman" w:hAnsi="Times New Roman"/>
          <w:sz w:val="26"/>
          <w:szCs w:val="26"/>
          <w:lang w:eastAsia="ru-RU"/>
        </w:rPr>
        <w:t xml:space="preserve">              7 10</w:t>
      </w:r>
      <w:r w:rsidR="00B50002">
        <w:rPr>
          <w:rFonts w:ascii="Times New Roman" w:hAnsi="Times New Roman"/>
          <w:sz w:val="26"/>
          <w:szCs w:val="26"/>
          <w:lang w:eastAsia="ru-RU"/>
        </w:rPr>
        <w:t>2</w:t>
      </w:r>
      <w:r w:rsidR="005E1DA2">
        <w:rPr>
          <w:rFonts w:ascii="Times New Roman" w:hAnsi="Times New Roman"/>
          <w:sz w:val="26"/>
          <w:szCs w:val="26"/>
          <w:lang w:eastAsia="ru-RU"/>
        </w:rPr>
        <w:t> </w:t>
      </w:r>
      <w:r w:rsidR="00B50002">
        <w:rPr>
          <w:rFonts w:ascii="Times New Roman" w:hAnsi="Times New Roman"/>
          <w:sz w:val="26"/>
          <w:szCs w:val="26"/>
          <w:lang w:eastAsia="ru-RU"/>
        </w:rPr>
        <w:t>026</w:t>
      </w:r>
      <w:r w:rsidR="005E1DA2">
        <w:rPr>
          <w:rFonts w:ascii="Times New Roman" w:hAnsi="Times New Roman"/>
          <w:sz w:val="26"/>
          <w:szCs w:val="26"/>
          <w:lang w:eastAsia="ru-RU"/>
        </w:rPr>
        <w:t>,</w:t>
      </w:r>
      <w:r w:rsidR="00B5000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B50002">
        <w:rPr>
          <w:rFonts w:ascii="Times New Roman" w:hAnsi="Times New Roman"/>
          <w:sz w:val="26"/>
          <w:szCs w:val="26"/>
          <w:lang w:eastAsia="ru-RU"/>
        </w:rPr>
        <w:t>74</w:t>
      </w:r>
      <w:r w:rsidR="005E1DA2">
        <w:rPr>
          <w:rFonts w:ascii="Times New Roman" w:hAnsi="Times New Roman"/>
          <w:sz w:val="26"/>
          <w:szCs w:val="26"/>
          <w:lang w:eastAsia="ru-RU"/>
        </w:rPr>
        <w:t>,</w:t>
      </w:r>
      <w:r w:rsidR="0042452B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города  на 1 </w:t>
      </w:r>
      <w:r w:rsidR="00B50002" w:rsidRPr="00B50002">
        <w:rPr>
          <w:rFonts w:ascii="Times New Roman" w:hAnsi="Times New Roman"/>
          <w:b/>
          <w:sz w:val="26"/>
          <w:szCs w:val="26"/>
        </w:rPr>
        <w:t xml:space="preserve">ноября </w:t>
      </w:r>
      <w:r w:rsidR="00B500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62475D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2105025"/>
            <wp:effectExtent l="0" t="0" r="0" b="0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B50002">
        <w:rPr>
          <w:rFonts w:ascii="Times New Roman" w:hAnsi="Times New Roman"/>
          <w:sz w:val="26"/>
          <w:szCs w:val="26"/>
        </w:rPr>
        <w:t xml:space="preserve">ноября  </w:t>
      </w:r>
      <w:r>
        <w:rPr>
          <w:rFonts w:ascii="Times New Roman" w:hAnsi="Times New Roman"/>
          <w:sz w:val="26"/>
          <w:szCs w:val="26"/>
          <w:lang w:eastAsia="ru-RU"/>
        </w:rPr>
        <w:t>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RPr="00774B9D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</w:tr>
      <w:tr w:rsidR="00765214" w:rsidRPr="00774B9D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371" w:type="dxa"/>
        <w:tblInd w:w="93" w:type="dxa"/>
        <w:tblLook w:val="04A0"/>
      </w:tblPr>
      <w:tblGrid>
        <w:gridCol w:w="4268"/>
        <w:gridCol w:w="2126"/>
        <w:gridCol w:w="1559"/>
        <w:gridCol w:w="1418"/>
      </w:tblGrid>
      <w:tr w:rsidR="00AF5269" w:rsidRPr="00AF5269" w:rsidTr="00C86420">
        <w:trPr>
          <w:trHeight w:val="1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C86420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AF5269" w:rsidP="00B50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Уточненный план по месячному отчету на 01.1</w:t>
            </w:r>
            <w:r w:rsidR="00B5000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B50002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Исполнено на 01.11</w:t>
            </w:r>
            <w:r w:rsidR="00AF5269"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.2016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% исполнения плана на 2016 год  по отчёту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B50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601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968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B50002" w:rsidP="00B50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75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4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B50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722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B50002" w:rsidP="00B50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62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377 965,0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B50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338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B5000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B50002" w:rsidP="00B50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89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254 836,3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307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606280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89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606280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91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1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67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578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274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606280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58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,9%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F5269" w:rsidRPr="00AF5269" w:rsidTr="00C86420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4 646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606280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57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627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606280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65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39 341,0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048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606280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84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F5269" w:rsidRPr="00AF5269" w:rsidTr="00C86420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015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606280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67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7 574,1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606280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82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20 389,4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20 28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99,5%</w:t>
            </w:r>
          </w:p>
        </w:tc>
      </w:tr>
      <w:tr w:rsidR="00AF5269" w:rsidRPr="00AF5269" w:rsidTr="00C8642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6062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399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60628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F67764" w:rsidP="00F677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58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3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F67764" w:rsidP="00F677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44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312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F67764" w:rsidP="00F677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77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F677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</w:t>
            </w:r>
            <w:r w:rsidR="00F6776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327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F6776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F67764" w:rsidP="00F677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2 937 942,7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D42DFF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241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778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D42DFF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76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2 674 329,2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F67764" w:rsidP="00F677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055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222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D42DFF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76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,9%</w:t>
            </w:r>
          </w:p>
        </w:tc>
      </w:tr>
      <w:tr w:rsidR="00AF5269" w:rsidRPr="00AF5269" w:rsidTr="00C86420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C86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263 613,5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555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D42DFF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70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4 16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083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D42DFF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067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300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D42DFF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73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105 396,1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761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,0%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1 593 948,8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916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D42DFF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57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2 45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907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061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329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D42DFF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83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="00AF5269"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7 8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7 780,8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99,</w:t>
            </w:r>
            <w:r w:rsidR="00D42D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AF5269" w:rsidRPr="00AF5269" w:rsidTr="00D42DFF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10 642,6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F5269" w:rsidRPr="00AF5269" w:rsidTr="00C8642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AF5269" w:rsidRDefault="00AF5269" w:rsidP="00AF526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7 10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026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AF5269" w:rsidRDefault="00AF5269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309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078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 w:rsidR="00D42D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69" w:rsidRPr="00AF5269" w:rsidRDefault="00D42DFF" w:rsidP="00D42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74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 w:rsidR="0042452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  <w:r w:rsidR="00AF5269" w:rsidRPr="00AF526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</w:tbl>
    <w:p w:rsidR="00AF5269" w:rsidRPr="00AF5269" w:rsidRDefault="00AF5269" w:rsidP="00AF5269">
      <w:pPr>
        <w:pStyle w:val="a5"/>
        <w:spacing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AF5269" w:rsidRPr="00AF5269" w:rsidRDefault="00AF5269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AF5269" w:rsidRPr="00AF5269" w:rsidRDefault="00AF5269" w:rsidP="00AF5269">
      <w:pPr>
        <w:pStyle w:val="a5"/>
        <w:spacing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Pr="00EE736A" w:rsidRDefault="004B16D8" w:rsidP="00866CB2">
      <w:pPr>
        <w:pStyle w:val="a5"/>
        <w:spacing w:line="360" w:lineRule="auto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lastRenderedPageBreak/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866CB2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BE5712">
        <w:rPr>
          <w:sz w:val="26"/>
          <w:szCs w:val="26"/>
        </w:rPr>
        <w:t>ноября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BE5712">
        <w:rPr>
          <w:sz w:val="26"/>
          <w:szCs w:val="26"/>
        </w:rPr>
        <w:t>5 256 962,9</w:t>
      </w:r>
      <w:r w:rsidR="009C740E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BE5712">
        <w:rPr>
          <w:sz w:val="26"/>
          <w:szCs w:val="26"/>
        </w:rPr>
        <w:t>72,5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>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 xml:space="preserve">Расходы отчетного периода сложились </w:t>
      </w:r>
      <w:r w:rsidR="00D060A8" w:rsidRPr="00193F33">
        <w:rPr>
          <w:sz w:val="26"/>
          <w:szCs w:val="26"/>
        </w:rPr>
        <w:t>выше</w:t>
      </w:r>
      <w:r w:rsidRPr="00193F33">
        <w:rPr>
          <w:sz w:val="26"/>
          <w:szCs w:val="26"/>
        </w:rPr>
        <w:t xml:space="preserve"> уровня 201</w:t>
      </w:r>
      <w:r w:rsidR="004C3043" w:rsidRPr="00193F33">
        <w:rPr>
          <w:sz w:val="26"/>
          <w:szCs w:val="26"/>
        </w:rPr>
        <w:t>4</w:t>
      </w:r>
      <w:r w:rsidRPr="00193F33">
        <w:rPr>
          <w:sz w:val="26"/>
          <w:szCs w:val="26"/>
        </w:rPr>
        <w:t xml:space="preserve"> года на </w:t>
      </w:r>
      <w:r w:rsidR="006A1610" w:rsidRPr="00193F33">
        <w:rPr>
          <w:sz w:val="26"/>
          <w:szCs w:val="26"/>
        </w:rPr>
        <w:t>2,4</w:t>
      </w:r>
      <w:r w:rsidR="00EB7D94" w:rsidRPr="00193F33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 xml:space="preserve">% и  </w:t>
      </w:r>
      <w:r w:rsidR="006A1610" w:rsidRPr="00193F33">
        <w:rPr>
          <w:sz w:val="26"/>
          <w:szCs w:val="26"/>
        </w:rPr>
        <w:t>ниже</w:t>
      </w:r>
      <w:r w:rsidR="00C935F7" w:rsidRPr="00193F33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>уровня 201</w:t>
      </w:r>
      <w:r w:rsidR="00762B88" w:rsidRPr="00193F33">
        <w:rPr>
          <w:sz w:val="26"/>
          <w:szCs w:val="26"/>
        </w:rPr>
        <w:t>5</w:t>
      </w:r>
      <w:r w:rsidRPr="00193F33">
        <w:rPr>
          <w:sz w:val="26"/>
          <w:szCs w:val="26"/>
        </w:rPr>
        <w:t xml:space="preserve"> года на </w:t>
      </w:r>
      <w:r w:rsidR="006A1610" w:rsidRPr="00193F33">
        <w:rPr>
          <w:sz w:val="26"/>
          <w:szCs w:val="26"/>
        </w:rPr>
        <w:t>1,8</w:t>
      </w:r>
      <w:r w:rsidR="00C935F7" w:rsidRPr="00193F33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441145">
        <w:rPr>
          <w:rFonts w:ascii="Times New Roman" w:hAnsi="Times New Roman"/>
          <w:b/>
          <w:bCs/>
          <w:sz w:val="26"/>
          <w:szCs w:val="26"/>
          <w:lang w:eastAsia="ru-RU"/>
        </w:rPr>
        <w:t>ноября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62475D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177165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/>
          <w:sz w:val="28"/>
          <w:szCs w:val="28"/>
        </w:rPr>
        <w:t>В таблице 2</w:t>
      </w:r>
      <w:r w:rsidR="00C05A5F">
        <w:rPr>
          <w:rFonts w:ascii="Times New Roman" w:hAnsi="Times New Roman"/>
          <w:sz w:val="28"/>
          <w:szCs w:val="28"/>
        </w:rPr>
        <w:t xml:space="preserve"> </w:t>
      </w:r>
      <w:r w:rsidR="00410DBB">
        <w:rPr>
          <w:rFonts w:ascii="Times New Roman" w:hAnsi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257CBA">
        <w:rPr>
          <w:rFonts w:ascii="Times New Roman" w:hAnsi="Times New Roman"/>
          <w:sz w:val="28"/>
          <w:szCs w:val="28"/>
        </w:rPr>
        <w:t>ноября</w:t>
      </w:r>
      <w:r w:rsidR="00410DBB">
        <w:rPr>
          <w:rFonts w:ascii="Times New Roman" w:hAnsi="Times New Roman"/>
          <w:sz w:val="28"/>
          <w:szCs w:val="28"/>
        </w:rPr>
        <w:t xml:space="preserve"> 201</w:t>
      </w:r>
      <w:r w:rsidR="00762B88">
        <w:rPr>
          <w:rFonts w:ascii="Times New Roman" w:hAnsi="Times New Roman"/>
          <w:sz w:val="28"/>
          <w:szCs w:val="28"/>
        </w:rPr>
        <w:t>6</w:t>
      </w:r>
      <w:r w:rsidR="00410DBB">
        <w:rPr>
          <w:rFonts w:ascii="Times New Roman" w:hAnsi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/>
          <w:i/>
          <w:sz w:val="20"/>
          <w:szCs w:val="20"/>
        </w:rPr>
      </w:pPr>
      <w:r w:rsidRPr="001839F2">
        <w:rPr>
          <w:rFonts w:ascii="Times New Roman" w:hAnsi="Times New Roman"/>
          <w:i/>
          <w:sz w:val="20"/>
          <w:szCs w:val="20"/>
        </w:rPr>
        <w:t>Тыс.</w:t>
      </w:r>
      <w:r w:rsidR="00775F8D">
        <w:rPr>
          <w:rFonts w:ascii="Times New Roman" w:hAnsi="Times New Roman"/>
          <w:i/>
          <w:sz w:val="20"/>
          <w:szCs w:val="20"/>
        </w:rPr>
        <w:t xml:space="preserve"> </w:t>
      </w:r>
      <w:r w:rsidRPr="001839F2">
        <w:rPr>
          <w:rFonts w:ascii="Times New Roman" w:hAnsi="Times New Roman"/>
          <w:i/>
          <w:sz w:val="20"/>
          <w:szCs w:val="20"/>
        </w:rPr>
        <w:t>руб.</w:t>
      </w:r>
    </w:p>
    <w:tbl>
      <w:tblPr>
        <w:tblW w:w="9511" w:type="dxa"/>
        <w:tblInd w:w="95" w:type="dxa"/>
        <w:tblLook w:val="04A0"/>
      </w:tblPr>
      <w:tblGrid>
        <w:gridCol w:w="4549"/>
        <w:gridCol w:w="1750"/>
        <w:gridCol w:w="1632"/>
        <w:gridCol w:w="1580"/>
      </w:tblGrid>
      <w:tr w:rsidR="009C740E" w:rsidRPr="009C740E" w:rsidTr="00775F8D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0E" w:rsidRPr="009C740E" w:rsidRDefault="009C740E" w:rsidP="009C740E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Утверждено на 2016 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Исполнено на 01.</w:t>
            </w:r>
            <w:r w:rsid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="000D777F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.2016 по месячному отчету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% исполнения плана на 2016 год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CC5A61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7 254 907,4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CC5A61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5 256 962,9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CC5A61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72,5</w:t>
            </w:r>
          </w:p>
        </w:tc>
      </w:tr>
      <w:tr w:rsidR="00EC2B92" w:rsidRPr="00EC2B92" w:rsidTr="00DA5FA2">
        <w:trPr>
          <w:trHeight w:val="429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    в том числе:</w:t>
            </w:r>
          </w:p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665 428,5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2465B5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502 033,</w:t>
            </w:r>
            <w:r w:rsidR="00611438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</w:t>
            </w:r>
            <w:r w:rsidR="0056505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122 075,6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2465B5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96 092,6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</w:t>
            </w:r>
            <w:r w:rsidR="0056505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1 130 093,1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</w:t>
            </w:r>
            <w:r w:rsidR="002465B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95 868,6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565051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61,6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1 393 908,7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</w:t>
            </w:r>
            <w:r w:rsidR="002465B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87 972,6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</w:t>
            </w:r>
            <w:r w:rsidR="0056505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3 261 334,7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</w:t>
            </w:r>
            <w:r w:rsidR="002465B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645 705,6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565051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127 519,9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2465B5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104 458,7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565051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6C5615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321 630,9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</w:t>
            </w:r>
            <w:r w:rsidR="002465B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40 341,6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6B1A83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74,7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172</w:t>
            </w:r>
            <w:r w:rsidR="006C561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</w:t>
            </w:r>
            <w:r w:rsidR="006C561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="002465B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38 618,5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BF157D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43 041,0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2465B5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31 983,3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BF157D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74,3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="002465B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3 887,8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AA0F76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81,7</w:t>
            </w:r>
          </w:p>
        </w:tc>
      </w:tr>
    </w:tbl>
    <w:p w:rsidR="009822AB" w:rsidRDefault="009822AB" w:rsidP="009822AB">
      <w:pPr>
        <w:rPr>
          <w:rFonts w:ascii="Times New Roman" w:hAnsi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/>
          <w:b/>
          <w:sz w:val="28"/>
          <w:szCs w:val="28"/>
        </w:rPr>
      </w:pPr>
      <w:r w:rsidRPr="00586127">
        <w:rPr>
          <w:rFonts w:ascii="Times New Roman" w:hAnsi="Times New Roman"/>
          <w:b/>
          <w:sz w:val="28"/>
          <w:szCs w:val="28"/>
        </w:rPr>
        <w:lastRenderedPageBreak/>
        <w:t xml:space="preserve">Источники </w:t>
      </w: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города Ханты-Мансийска на 1</w:t>
      </w:r>
      <w:r w:rsidR="008B77B7">
        <w:rPr>
          <w:sz w:val="26"/>
          <w:szCs w:val="26"/>
        </w:rPr>
        <w:t xml:space="preserve"> </w:t>
      </w:r>
      <w:r w:rsidR="00962E0F">
        <w:rPr>
          <w:sz w:val="26"/>
          <w:szCs w:val="26"/>
        </w:rPr>
        <w:t>ноября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r w:rsidR="00962E0F">
        <w:rPr>
          <w:sz w:val="26"/>
          <w:szCs w:val="26"/>
        </w:rPr>
        <w:t>профицитом</w:t>
      </w:r>
      <w:r w:rsidRPr="00557FBC">
        <w:rPr>
          <w:sz w:val="26"/>
          <w:szCs w:val="26"/>
        </w:rPr>
        <w:t xml:space="preserve"> в сумме </w:t>
      </w:r>
      <w:r w:rsidR="00962E0F">
        <w:rPr>
          <w:sz w:val="26"/>
          <w:szCs w:val="26"/>
        </w:rPr>
        <w:t>52 116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>на 1</w:t>
      </w:r>
      <w:r w:rsidR="008B77B7">
        <w:rPr>
          <w:rFonts w:ascii="Times New Roman" w:eastAsia="Times New Roman" w:hAnsi="Times New Roman"/>
          <w:sz w:val="26"/>
          <w:szCs w:val="26"/>
        </w:rPr>
        <w:t xml:space="preserve"> </w:t>
      </w:r>
      <w:r w:rsidR="00962E0F">
        <w:rPr>
          <w:rFonts w:ascii="Times New Roman" w:eastAsia="Times New Roman" w:hAnsi="Times New Roman"/>
          <w:sz w:val="26"/>
          <w:szCs w:val="26"/>
        </w:rPr>
        <w:t>ноября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</w:t>
      </w:r>
      <w:r w:rsidR="00E91B8D">
        <w:rPr>
          <w:rFonts w:ascii="Times New Roman" w:eastAsia="Times New Roman" w:hAnsi="Times New Roman"/>
          <w:sz w:val="26"/>
          <w:szCs w:val="26"/>
        </w:rPr>
        <w:t xml:space="preserve"> (-)</w:t>
      </w:r>
      <w:r w:rsidR="00962E0F">
        <w:rPr>
          <w:rFonts w:ascii="Times New Roman" w:hAnsi="Times New Roman"/>
          <w:sz w:val="26"/>
          <w:szCs w:val="26"/>
        </w:rPr>
        <w:t>52 116</w:t>
      </w:r>
      <w:r w:rsidR="00522840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Pr="00775F8D" w:rsidRDefault="00586127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>(</w:t>
      </w:r>
      <w:r w:rsidR="00B90431" w:rsidRPr="00775F8D">
        <w:rPr>
          <w:rFonts w:ascii="Times New Roman" w:eastAsia="Times New Roman" w:hAnsi="Times New Roman"/>
          <w:sz w:val="26"/>
          <w:szCs w:val="26"/>
        </w:rPr>
        <w:t>-</w:t>
      </w:r>
      <w:r w:rsidRPr="00775F8D">
        <w:rPr>
          <w:rFonts w:ascii="Times New Roman" w:eastAsia="Times New Roman" w:hAnsi="Times New Roman"/>
          <w:sz w:val="26"/>
          <w:szCs w:val="26"/>
        </w:rPr>
        <w:t>)</w:t>
      </w:r>
      <w:r w:rsidR="00FB669F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962E0F">
        <w:rPr>
          <w:rFonts w:ascii="Times New Roman" w:hAnsi="Times New Roman"/>
          <w:sz w:val="26"/>
          <w:szCs w:val="26"/>
        </w:rPr>
        <w:t>74 347,6</w:t>
      </w:r>
      <w:r w:rsidR="0020283E" w:rsidRPr="00775F8D">
        <w:rPr>
          <w:sz w:val="26"/>
          <w:szCs w:val="26"/>
        </w:rPr>
        <w:t xml:space="preserve"> 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тыс.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– изменение остатков средств на счетах</w:t>
      </w:r>
      <w:r w:rsidR="0020283E" w:rsidRPr="00775F8D">
        <w:rPr>
          <w:rFonts w:ascii="Times New Roman" w:eastAsia="Times New Roman" w:hAnsi="Times New Roman"/>
          <w:sz w:val="26"/>
          <w:szCs w:val="26"/>
        </w:rPr>
        <w:t>;</w:t>
      </w:r>
    </w:p>
    <w:p w:rsidR="0020283E" w:rsidRPr="00775F8D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 xml:space="preserve">(+) </w:t>
      </w:r>
      <w:r w:rsidR="00962E0F">
        <w:rPr>
          <w:rFonts w:ascii="Times New Roman" w:eastAsia="Times New Roman" w:hAnsi="Times New Roman"/>
          <w:sz w:val="26"/>
          <w:szCs w:val="26"/>
        </w:rPr>
        <w:t>231,6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страны;</w:t>
      </w:r>
    </w:p>
    <w:p w:rsidR="004C3043" w:rsidRPr="00775F8D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(+) </w:t>
      </w:r>
      <w:r w:rsidR="00C90E43" w:rsidRPr="00775F8D">
        <w:rPr>
          <w:rFonts w:ascii="Times New Roman" w:eastAsia="Times New Roman" w:hAnsi="Times New Roman"/>
          <w:iCs/>
          <w:sz w:val="26"/>
          <w:szCs w:val="26"/>
        </w:rPr>
        <w:t>1</w:t>
      </w:r>
      <w:r w:rsidR="00DA36E3" w:rsidRPr="00775F8D">
        <w:rPr>
          <w:rFonts w:ascii="Times New Roman" w:eastAsia="Times New Roman" w:hAnsi="Times New Roman"/>
          <w:iCs/>
          <w:sz w:val="26"/>
          <w:szCs w:val="26"/>
        </w:rPr>
        <w:t>3</w:t>
      </w:r>
      <w:r w:rsidR="00962E0F">
        <w:rPr>
          <w:rFonts w:ascii="Times New Roman" w:eastAsia="Times New Roman" w:hAnsi="Times New Roman"/>
          <w:iCs/>
          <w:sz w:val="26"/>
          <w:szCs w:val="26"/>
        </w:rPr>
        <w:t>2</w:t>
      </w:r>
      <w:r w:rsidR="00B90431" w:rsidRPr="00775F8D">
        <w:rPr>
          <w:rFonts w:ascii="Times New Roman" w:eastAsia="Times New Roman" w:hAnsi="Times New Roman"/>
          <w:iCs/>
          <w:sz w:val="26"/>
          <w:szCs w:val="26"/>
        </w:rPr>
        <w:t> 000,0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– увеличение иных финансовых активов в собственности городских округов;</w:t>
      </w:r>
    </w:p>
    <w:p w:rsidR="00586127" w:rsidRPr="00775F8D" w:rsidRDefault="0020283E" w:rsidP="0020283E">
      <w:pPr>
        <w:jc w:val="both"/>
        <w:rPr>
          <w:rFonts w:ascii="Times New Roman" w:hAnsi="Times New Roman"/>
          <w:sz w:val="26"/>
          <w:szCs w:val="26"/>
        </w:rPr>
      </w:pPr>
      <w:r w:rsidRPr="00775F8D">
        <w:rPr>
          <w:rFonts w:ascii="Times New Roman" w:hAnsi="Times New Roman"/>
          <w:b/>
          <w:sz w:val="26"/>
          <w:szCs w:val="26"/>
        </w:rPr>
        <w:t xml:space="preserve">           </w:t>
      </w:r>
      <w:r w:rsidRPr="00775F8D">
        <w:rPr>
          <w:rFonts w:ascii="Times New Roman" w:hAnsi="Times New Roman"/>
          <w:sz w:val="26"/>
          <w:szCs w:val="26"/>
        </w:rPr>
        <w:t xml:space="preserve">(-) </w:t>
      </w:r>
      <w:r w:rsidR="00962E0F">
        <w:rPr>
          <w:rFonts w:ascii="Times New Roman" w:hAnsi="Times New Roman"/>
          <w:sz w:val="26"/>
          <w:szCs w:val="26"/>
        </w:rPr>
        <w:t xml:space="preserve"> 110</w:t>
      </w:r>
      <w:r w:rsidR="00762B88" w:rsidRPr="00775F8D">
        <w:rPr>
          <w:rFonts w:ascii="Times New Roman" w:hAnsi="Times New Roman"/>
          <w:sz w:val="26"/>
          <w:szCs w:val="26"/>
        </w:rPr>
        <w:t> 000,0</w:t>
      </w:r>
      <w:r w:rsidRPr="00775F8D">
        <w:rPr>
          <w:rFonts w:ascii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="00DC4583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775F8D">
        <w:rPr>
          <w:rFonts w:ascii="Times New Roman" w:hAnsi="Times New Roman"/>
          <w:sz w:val="26"/>
          <w:szCs w:val="26"/>
        </w:rPr>
        <w:t>- погашение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 w:rsidRPr="00775F8D">
        <w:rPr>
          <w:rFonts w:ascii="Times New Roman" w:hAnsi="Times New Roman"/>
          <w:sz w:val="26"/>
          <w:szCs w:val="26"/>
        </w:rPr>
        <w:t>.</w:t>
      </w:r>
    </w:p>
    <w:sectPr w:rsidR="00586127" w:rsidRPr="00775F8D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545D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D777F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6838"/>
    <w:rsid w:val="00147FE0"/>
    <w:rsid w:val="001515A4"/>
    <w:rsid w:val="00151905"/>
    <w:rsid w:val="001830C3"/>
    <w:rsid w:val="00183534"/>
    <w:rsid w:val="001839F2"/>
    <w:rsid w:val="001932EE"/>
    <w:rsid w:val="00193F33"/>
    <w:rsid w:val="00194BF4"/>
    <w:rsid w:val="001966F3"/>
    <w:rsid w:val="001A2CCD"/>
    <w:rsid w:val="001A35FA"/>
    <w:rsid w:val="001B755B"/>
    <w:rsid w:val="001C0F8F"/>
    <w:rsid w:val="001C3BF9"/>
    <w:rsid w:val="001D421F"/>
    <w:rsid w:val="001E144D"/>
    <w:rsid w:val="001E6787"/>
    <w:rsid w:val="001F7BAB"/>
    <w:rsid w:val="0020283E"/>
    <w:rsid w:val="00210CA6"/>
    <w:rsid w:val="0021368E"/>
    <w:rsid w:val="0022589D"/>
    <w:rsid w:val="00227866"/>
    <w:rsid w:val="002451E7"/>
    <w:rsid w:val="002465B5"/>
    <w:rsid w:val="00247FE1"/>
    <w:rsid w:val="002510A8"/>
    <w:rsid w:val="00253ABC"/>
    <w:rsid w:val="00257CBA"/>
    <w:rsid w:val="00261DBB"/>
    <w:rsid w:val="00264E86"/>
    <w:rsid w:val="0026532C"/>
    <w:rsid w:val="00276C99"/>
    <w:rsid w:val="00283E4F"/>
    <w:rsid w:val="002962A0"/>
    <w:rsid w:val="002A2D45"/>
    <w:rsid w:val="002A6857"/>
    <w:rsid w:val="002A73C2"/>
    <w:rsid w:val="002B0FCA"/>
    <w:rsid w:val="002E581E"/>
    <w:rsid w:val="002F055B"/>
    <w:rsid w:val="002F4B48"/>
    <w:rsid w:val="003004DD"/>
    <w:rsid w:val="00303526"/>
    <w:rsid w:val="003054A7"/>
    <w:rsid w:val="003137BF"/>
    <w:rsid w:val="00323CB4"/>
    <w:rsid w:val="00324BC3"/>
    <w:rsid w:val="00330D9A"/>
    <w:rsid w:val="003366C5"/>
    <w:rsid w:val="003421A2"/>
    <w:rsid w:val="00342349"/>
    <w:rsid w:val="00345AB4"/>
    <w:rsid w:val="00350AF7"/>
    <w:rsid w:val="00355A57"/>
    <w:rsid w:val="00355B35"/>
    <w:rsid w:val="003651B7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5244"/>
    <w:rsid w:val="003F6C78"/>
    <w:rsid w:val="00410DBB"/>
    <w:rsid w:val="00413E0A"/>
    <w:rsid w:val="0041528C"/>
    <w:rsid w:val="00420BF2"/>
    <w:rsid w:val="00420D81"/>
    <w:rsid w:val="00421509"/>
    <w:rsid w:val="0042452B"/>
    <w:rsid w:val="0042790F"/>
    <w:rsid w:val="004301EF"/>
    <w:rsid w:val="00441145"/>
    <w:rsid w:val="00443D81"/>
    <w:rsid w:val="00453696"/>
    <w:rsid w:val="004602EA"/>
    <w:rsid w:val="004622A8"/>
    <w:rsid w:val="00474957"/>
    <w:rsid w:val="00487C94"/>
    <w:rsid w:val="004A71DF"/>
    <w:rsid w:val="004A7697"/>
    <w:rsid w:val="004A777E"/>
    <w:rsid w:val="004B16D8"/>
    <w:rsid w:val="004C3043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505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E1DA2"/>
    <w:rsid w:val="005F6412"/>
    <w:rsid w:val="00605B58"/>
    <w:rsid w:val="00606280"/>
    <w:rsid w:val="00610FBA"/>
    <w:rsid w:val="00611438"/>
    <w:rsid w:val="0062230F"/>
    <w:rsid w:val="0062475D"/>
    <w:rsid w:val="006269AF"/>
    <w:rsid w:val="00633B92"/>
    <w:rsid w:val="00650349"/>
    <w:rsid w:val="00650C10"/>
    <w:rsid w:val="00671544"/>
    <w:rsid w:val="00674408"/>
    <w:rsid w:val="00680456"/>
    <w:rsid w:val="0068219D"/>
    <w:rsid w:val="006949BB"/>
    <w:rsid w:val="00694EDF"/>
    <w:rsid w:val="006A1610"/>
    <w:rsid w:val="006B1A83"/>
    <w:rsid w:val="006B3E61"/>
    <w:rsid w:val="006C433D"/>
    <w:rsid w:val="006C5615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3D21"/>
    <w:rsid w:val="00746320"/>
    <w:rsid w:val="00760209"/>
    <w:rsid w:val="00762B88"/>
    <w:rsid w:val="00764D3C"/>
    <w:rsid w:val="00765214"/>
    <w:rsid w:val="0076747A"/>
    <w:rsid w:val="00772B53"/>
    <w:rsid w:val="00774B9D"/>
    <w:rsid w:val="00775F8D"/>
    <w:rsid w:val="007803BD"/>
    <w:rsid w:val="00782BCD"/>
    <w:rsid w:val="00783BFB"/>
    <w:rsid w:val="007875C8"/>
    <w:rsid w:val="00795596"/>
    <w:rsid w:val="00796A99"/>
    <w:rsid w:val="007B0DAC"/>
    <w:rsid w:val="007B24B2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6CB2"/>
    <w:rsid w:val="00867A7E"/>
    <w:rsid w:val="00871648"/>
    <w:rsid w:val="00872119"/>
    <w:rsid w:val="0087417A"/>
    <w:rsid w:val="008834EE"/>
    <w:rsid w:val="00883DD3"/>
    <w:rsid w:val="00884991"/>
    <w:rsid w:val="00887EE1"/>
    <w:rsid w:val="00894771"/>
    <w:rsid w:val="008957F7"/>
    <w:rsid w:val="008B77B7"/>
    <w:rsid w:val="008C6C70"/>
    <w:rsid w:val="008D3D15"/>
    <w:rsid w:val="008E100E"/>
    <w:rsid w:val="008E2D6C"/>
    <w:rsid w:val="008E39F8"/>
    <w:rsid w:val="008E5B33"/>
    <w:rsid w:val="008E665D"/>
    <w:rsid w:val="008E77ED"/>
    <w:rsid w:val="00903C3C"/>
    <w:rsid w:val="00915122"/>
    <w:rsid w:val="00915780"/>
    <w:rsid w:val="00922DDB"/>
    <w:rsid w:val="00926946"/>
    <w:rsid w:val="00926E32"/>
    <w:rsid w:val="009315CE"/>
    <w:rsid w:val="0095724E"/>
    <w:rsid w:val="0096203C"/>
    <w:rsid w:val="00962E0F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C740E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37BA6"/>
    <w:rsid w:val="00A4188C"/>
    <w:rsid w:val="00A51D7C"/>
    <w:rsid w:val="00A537F5"/>
    <w:rsid w:val="00A57BCC"/>
    <w:rsid w:val="00A73BF7"/>
    <w:rsid w:val="00A91916"/>
    <w:rsid w:val="00AA0F76"/>
    <w:rsid w:val="00AA109D"/>
    <w:rsid w:val="00AD49D3"/>
    <w:rsid w:val="00AD4F4A"/>
    <w:rsid w:val="00AF1CD2"/>
    <w:rsid w:val="00AF5269"/>
    <w:rsid w:val="00B029A6"/>
    <w:rsid w:val="00B03735"/>
    <w:rsid w:val="00B1410B"/>
    <w:rsid w:val="00B23BD2"/>
    <w:rsid w:val="00B242F1"/>
    <w:rsid w:val="00B37C51"/>
    <w:rsid w:val="00B473B0"/>
    <w:rsid w:val="00B50002"/>
    <w:rsid w:val="00B50D3E"/>
    <w:rsid w:val="00B517F8"/>
    <w:rsid w:val="00B540CC"/>
    <w:rsid w:val="00B56F3B"/>
    <w:rsid w:val="00B57A23"/>
    <w:rsid w:val="00B6627D"/>
    <w:rsid w:val="00B71967"/>
    <w:rsid w:val="00B743BA"/>
    <w:rsid w:val="00B76341"/>
    <w:rsid w:val="00B90431"/>
    <w:rsid w:val="00B90982"/>
    <w:rsid w:val="00B92BFF"/>
    <w:rsid w:val="00B92EF3"/>
    <w:rsid w:val="00B93957"/>
    <w:rsid w:val="00BB0221"/>
    <w:rsid w:val="00BD1B7A"/>
    <w:rsid w:val="00BD70F3"/>
    <w:rsid w:val="00BE2A9A"/>
    <w:rsid w:val="00BE5712"/>
    <w:rsid w:val="00BE608E"/>
    <w:rsid w:val="00BF157D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86420"/>
    <w:rsid w:val="00C90E43"/>
    <w:rsid w:val="00C922F7"/>
    <w:rsid w:val="00C93419"/>
    <w:rsid w:val="00C935F7"/>
    <w:rsid w:val="00CA0822"/>
    <w:rsid w:val="00CB5CAA"/>
    <w:rsid w:val="00CC5A61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42DFF"/>
    <w:rsid w:val="00D539BB"/>
    <w:rsid w:val="00D65160"/>
    <w:rsid w:val="00DA117B"/>
    <w:rsid w:val="00DA36E3"/>
    <w:rsid w:val="00DA5FA2"/>
    <w:rsid w:val="00DA643A"/>
    <w:rsid w:val="00DB273A"/>
    <w:rsid w:val="00DB33D3"/>
    <w:rsid w:val="00DC0770"/>
    <w:rsid w:val="00DC1920"/>
    <w:rsid w:val="00DC1B47"/>
    <w:rsid w:val="00DC4583"/>
    <w:rsid w:val="00DE507D"/>
    <w:rsid w:val="00E0425A"/>
    <w:rsid w:val="00E06DD4"/>
    <w:rsid w:val="00E10E18"/>
    <w:rsid w:val="00E10E70"/>
    <w:rsid w:val="00E21F0A"/>
    <w:rsid w:val="00E26981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91B8D"/>
    <w:rsid w:val="00EA1BE4"/>
    <w:rsid w:val="00EB2235"/>
    <w:rsid w:val="00EB50F9"/>
    <w:rsid w:val="00EB7D94"/>
    <w:rsid w:val="00EC2B92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05687"/>
    <w:rsid w:val="00F1125C"/>
    <w:rsid w:val="00F14DAD"/>
    <w:rsid w:val="00F33303"/>
    <w:rsid w:val="00F425CE"/>
    <w:rsid w:val="00F51DD4"/>
    <w:rsid w:val="00F53AF7"/>
    <w:rsid w:val="00F65DE1"/>
    <w:rsid w:val="00F67764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4772786</c:v>
                </c:pt>
                <c:pt idx="1">
                  <c:v>5378107.7000000002</c:v>
                </c:pt>
                <c:pt idx="2">
                  <c:v>5309078.9000000004</c:v>
                </c:pt>
              </c:numCache>
            </c:numRef>
          </c:val>
        </c:ser>
        <c:gapWidth val="71"/>
        <c:shape val="cylinder"/>
        <c:axId val="82986496"/>
        <c:axId val="82988032"/>
        <c:axId val="0"/>
      </c:bar3DChart>
      <c:catAx>
        <c:axId val="829864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988032"/>
        <c:crosses val="autoZero"/>
        <c:auto val="1"/>
        <c:lblAlgn val="ctr"/>
        <c:lblOffset val="100"/>
      </c:catAx>
      <c:valAx>
        <c:axId val="82988032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986496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90531556761146459"/>
          <c:y val="0.32367155527360175"/>
          <c:w val="8.1395304055893125E-2"/>
          <c:h val="0.34782600042293393"/>
        </c:manualLayout>
      </c:layout>
      <c:txPr>
        <a:bodyPr/>
        <a:lstStyle/>
        <a:p>
          <a:pPr rtl="0"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5135700</c:v>
                </c:pt>
                <c:pt idx="1">
                  <c:v>5355575.2</c:v>
                </c:pt>
                <c:pt idx="2">
                  <c:v>5256962.9000000004</c:v>
                </c:pt>
              </c:numCache>
            </c:numRef>
          </c:val>
        </c:ser>
        <c:gapWidth val="46"/>
        <c:shape val="cylinder"/>
        <c:axId val="83794560"/>
        <c:axId val="83804544"/>
        <c:axId val="0"/>
      </c:bar3DChart>
      <c:catAx>
        <c:axId val="837945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804544"/>
        <c:crosses val="autoZero"/>
        <c:auto val="1"/>
        <c:lblAlgn val="ctr"/>
        <c:lblOffset val="100"/>
      </c:catAx>
      <c:valAx>
        <c:axId val="838045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794560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ayout>
        <c:manualLayout>
          <c:xMode val="edge"/>
          <c:yMode val="edge"/>
          <c:x val="0.90256410256410269"/>
          <c:y val="0.28409090909091023"/>
          <c:w val="8.3760683760684254E-2"/>
          <c:h val="0.40909090909091034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F435-C570-49F7-B426-3B64DBF0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kulagina</cp:lastModifiedBy>
  <cp:revision>44</cp:revision>
  <cp:lastPrinted>2016-11-07T09:28:00Z</cp:lastPrinted>
  <dcterms:created xsi:type="dcterms:W3CDTF">2016-07-18T04:18:00Z</dcterms:created>
  <dcterms:modified xsi:type="dcterms:W3CDTF">2016-11-07T09:28:00Z</dcterms:modified>
</cp:coreProperties>
</file>