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3E" w:rsidRPr="005C433E" w:rsidRDefault="005C433E" w:rsidP="005C433E">
      <w:pPr>
        <w:keepNext/>
        <w:jc w:val="center"/>
        <w:outlineLvl w:val="6"/>
        <w:rPr>
          <w:bCs/>
          <w:sz w:val="28"/>
          <w:szCs w:val="28"/>
        </w:rPr>
      </w:pPr>
      <w:r w:rsidRPr="005C433E">
        <w:rPr>
          <w:noProof/>
        </w:rPr>
        <w:drawing>
          <wp:inline distT="0" distB="0" distL="0" distR="0" wp14:anchorId="6D2FA849" wp14:editId="5857F74C">
            <wp:extent cx="581025" cy="704850"/>
            <wp:effectExtent l="0" t="0" r="0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3E" w:rsidRPr="005C433E" w:rsidRDefault="005C433E" w:rsidP="005C433E">
      <w:pPr>
        <w:keepNext/>
        <w:jc w:val="center"/>
        <w:outlineLvl w:val="6"/>
        <w:rPr>
          <w:b/>
          <w:bCs/>
          <w:sz w:val="28"/>
          <w:szCs w:val="28"/>
        </w:rPr>
      </w:pPr>
      <w:r w:rsidRPr="005C433E">
        <w:rPr>
          <w:b/>
          <w:bCs/>
          <w:sz w:val="28"/>
          <w:szCs w:val="28"/>
        </w:rPr>
        <w:t>Муниципальное образование</w:t>
      </w:r>
    </w:p>
    <w:p w:rsidR="005C433E" w:rsidRPr="005C433E" w:rsidRDefault="005C433E" w:rsidP="005C433E">
      <w:pPr>
        <w:keepNext/>
        <w:jc w:val="center"/>
        <w:outlineLvl w:val="6"/>
        <w:rPr>
          <w:b/>
          <w:bCs/>
          <w:sz w:val="28"/>
          <w:szCs w:val="28"/>
        </w:rPr>
      </w:pPr>
      <w:r w:rsidRPr="005C433E">
        <w:rPr>
          <w:b/>
          <w:bCs/>
          <w:sz w:val="28"/>
          <w:szCs w:val="28"/>
        </w:rPr>
        <w:t>Ханты-Мансийского автономного округа – Югры</w:t>
      </w:r>
    </w:p>
    <w:p w:rsidR="005C433E" w:rsidRPr="005C433E" w:rsidRDefault="005C433E" w:rsidP="005C433E">
      <w:pPr>
        <w:keepNext/>
        <w:jc w:val="center"/>
        <w:outlineLvl w:val="6"/>
        <w:rPr>
          <w:b/>
          <w:bCs/>
          <w:sz w:val="28"/>
          <w:szCs w:val="28"/>
        </w:rPr>
      </w:pPr>
      <w:r w:rsidRPr="005C433E">
        <w:rPr>
          <w:b/>
          <w:bCs/>
          <w:sz w:val="28"/>
          <w:szCs w:val="28"/>
        </w:rPr>
        <w:t>городской округ город  Ханты-Мансийск</w:t>
      </w:r>
    </w:p>
    <w:p w:rsidR="005C433E" w:rsidRPr="005C433E" w:rsidRDefault="005C433E" w:rsidP="005C433E">
      <w:pPr>
        <w:jc w:val="center"/>
        <w:rPr>
          <w:b/>
          <w:sz w:val="28"/>
          <w:szCs w:val="28"/>
        </w:rPr>
      </w:pPr>
    </w:p>
    <w:p w:rsidR="005C433E" w:rsidRPr="005C433E" w:rsidRDefault="005C433E" w:rsidP="005C433E">
      <w:pPr>
        <w:jc w:val="center"/>
        <w:rPr>
          <w:b/>
          <w:sz w:val="28"/>
          <w:szCs w:val="28"/>
        </w:rPr>
      </w:pPr>
      <w:r w:rsidRPr="005C433E">
        <w:rPr>
          <w:b/>
          <w:sz w:val="28"/>
          <w:szCs w:val="28"/>
        </w:rPr>
        <w:t>ДУМА  ГОРОДА  ХАНТЫ-МАНСИЙСКА</w:t>
      </w:r>
    </w:p>
    <w:p w:rsidR="005C433E" w:rsidRPr="005C433E" w:rsidRDefault="005C433E" w:rsidP="005C433E">
      <w:pPr>
        <w:jc w:val="center"/>
        <w:rPr>
          <w:b/>
          <w:sz w:val="28"/>
          <w:szCs w:val="28"/>
        </w:rPr>
      </w:pPr>
    </w:p>
    <w:p w:rsidR="005C433E" w:rsidRPr="005C433E" w:rsidRDefault="005C433E" w:rsidP="005C433E">
      <w:pPr>
        <w:jc w:val="center"/>
        <w:rPr>
          <w:b/>
          <w:bCs/>
          <w:iCs/>
          <w:sz w:val="28"/>
          <w:szCs w:val="28"/>
        </w:rPr>
      </w:pPr>
      <w:r w:rsidRPr="005C433E">
        <w:rPr>
          <w:b/>
          <w:bCs/>
          <w:iCs/>
          <w:sz w:val="28"/>
          <w:szCs w:val="28"/>
        </w:rPr>
        <w:t>РЕШЕНИЕ</w:t>
      </w:r>
    </w:p>
    <w:p w:rsidR="005C433E" w:rsidRPr="005C433E" w:rsidRDefault="005C433E" w:rsidP="005C433E">
      <w:pPr>
        <w:jc w:val="center"/>
        <w:rPr>
          <w:b/>
          <w:bCs/>
          <w:iCs/>
          <w:sz w:val="28"/>
          <w:szCs w:val="28"/>
        </w:rPr>
      </w:pPr>
    </w:p>
    <w:p w:rsidR="005C433E" w:rsidRPr="005C433E" w:rsidRDefault="00CD7E39" w:rsidP="005C433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206</w:t>
      </w:r>
      <w:r w:rsidR="005C433E" w:rsidRPr="005C433E">
        <w:rPr>
          <w:b/>
          <w:bCs/>
          <w:iCs/>
          <w:sz w:val="28"/>
          <w:szCs w:val="28"/>
        </w:rPr>
        <w:t>-</w:t>
      </w:r>
      <w:r w:rsidR="005C433E" w:rsidRPr="005C433E">
        <w:rPr>
          <w:b/>
          <w:bCs/>
          <w:iCs/>
          <w:sz w:val="28"/>
          <w:szCs w:val="28"/>
          <w:lang w:val="en-US"/>
        </w:rPr>
        <w:t>VI</w:t>
      </w:r>
      <w:r w:rsidR="005C433E" w:rsidRPr="005C433E">
        <w:rPr>
          <w:b/>
          <w:bCs/>
          <w:iCs/>
          <w:sz w:val="28"/>
          <w:szCs w:val="28"/>
        </w:rPr>
        <w:t xml:space="preserve"> РД</w:t>
      </w:r>
    </w:p>
    <w:p w:rsidR="005C433E" w:rsidRPr="005C433E" w:rsidRDefault="005C433E" w:rsidP="005C433E">
      <w:pPr>
        <w:jc w:val="center"/>
        <w:rPr>
          <w:bCs/>
          <w:iCs/>
          <w:sz w:val="20"/>
          <w:szCs w:val="20"/>
        </w:rPr>
      </w:pPr>
    </w:p>
    <w:p w:rsidR="005C433E" w:rsidRPr="005C433E" w:rsidRDefault="005C433E" w:rsidP="005C433E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5C433E">
        <w:rPr>
          <w:b/>
          <w:bCs/>
          <w:iCs/>
          <w:sz w:val="28"/>
          <w:szCs w:val="28"/>
        </w:rPr>
        <w:tab/>
      </w:r>
      <w:r w:rsidRPr="005C433E">
        <w:rPr>
          <w:b/>
          <w:bCs/>
          <w:iCs/>
          <w:sz w:val="28"/>
          <w:szCs w:val="28"/>
        </w:rPr>
        <w:tab/>
      </w:r>
      <w:r w:rsidRPr="005C433E">
        <w:rPr>
          <w:b/>
          <w:bCs/>
          <w:iCs/>
          <w:sz w:val="28"/>
          <w:szCs w:val="28"/>
        </w:rPr>
        <w:tab/>
      </w:r>
      <w:r w:rsidRPr="005C433E">
        <w:rPr>
          <w:b/>
          <w:bCs/>
          <w:iCs/>
          <w:sz w:val="28"/>
          <w:szCs w:val="28"/>
        </w:rPr>
        <w:tab/>
      </w:r>
      <w:r w:rsidRPr="005C433E">
        <w:rPr>
          <w:b/>
          <w:bCs/>
          <w:iCs/>
          <w:sz w:val="28"/>
          <w:szCs w:val="28"/>
        </w:rPr>
        <w:tab/>
      </w:r>
      <w:r w:rsidRPr="005C433E">
        <w:rPr>
          <w:b/>
          <w:bCs/>
          <w:iCs/>
          <w:sz w:val="28"/>
          <w:szCs w:val="28"/>
        </w:rPr>
        <w:tab/>
        <w:t xml:space="preserve">  </w:t>
      </w:r>
      <w:r w:rsidRPr="005C433E">
        <w:rPr>
          <w:bCs/>
          <w:i/>
          <w:iCs/>
          <w:sz w:val="28"/>
          <w:szCs w:val="28"/>
        </w:rPr>
        <w:t>Принято</w:t>
      </w:r>
    </w:p>
    <w:p w:rsidR="005C433E" w:rsidRPr="005C433E" w:rsidRDefault="005C433E" w:rsidP="005C433E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27</w:t>
      </w:r>
      <w:r w:rsidRPr="005C433E">
        <w:rPr>
          <w:bCs/>
          <w:i/>
          <w:iCs/>
          <w:sz w:val="28"/>
          <w:szCs w:val="28"/>
        </w:rPr>
        <w:t xml:space="preserve"> декабря 2017 года</w:t>
      </w:r>
    </w:p>
    <w:p w:rsidR="005C433E" w:rsidRDefault="005C433E" w:rsidP="00C30833">
      <w:pPr>
        <w:pStyle w:val="21"/>
        <w:rPr>
          <w:b w:val="0"/>
          <w:bCs/>
          <w:sz w:val="28"/>
        </w:rPr>
      </w:pPr>
    </w:p>
    <w:p w:rsidR="005C433E" w:rsidRDefault="005C433E" w:rsidP="00C30833">
      <w:pPr>
        <w:pStyle w:val="21"/>
        <w:rPr>
          <w:b w:val="0"/>
          <w:bCs/>
          <w:sz w:val="28"/>
        </w:rPr>
      </w:pPr>
    </w:p>
    <w:p w:rsidR="000F3BCA" w:rsidRDefault="00C30833" w:rsidP="005C433E">
      <w:pPr>
        <w:pStyle w:val="21"/>
        <w:spacing w:line="276" w:lineRule="auto"/>
        <w:rPr>
          <w:b w:val="0"/>
          <w:bCs/>
          <w:sz w:val="28"/>
        </w:rPr>
      </w:pPr>
      <w:r>
        <w:rPr>
          <w:b w:val="0"/>
          <w:bCs/>
          <w:sz w:val="28"/>
        </w:rPr>
        <w:t>О прогнозно</w:t>
      </w:r>
      <w:r w:rsidR="000F3BCA">
        <w:rPr>
          <w:b w:val="0"/>
          <w:bCs/>
          <w:sz w:val="28"/>
        </w:rPr>
        <w:t>м</w:t>
      </w:r>
      <w:r>
        <w:rPr>
          <w:b w:val="0"/>
          <w:bCs/>
          <w:sz w:val="28"/>
        </w:rPr>
        <w:t xml:space="preserve"> план</w:t>
      </w:r>
      <w:r w:rsidR="000F3BCA">
        <w:rPr>
          <w:b w:val="0"/>
          <w:bCs/>
          <w:sz w:val="28"/>
        </w:rPr>
        <w:t xml:space="preserve">е </w:t>
      </w:r>
      <w:r>
        <w:rPr>
          <w:b w:val="0"/>
          <w:bCs/>
          <w:sz w:val="28"/>
        </w:rPr>
        <w:t>(программ</w:t>
      </w:r>
      <w:r w:rsidR="000F3BCA">
        <w:rPr>
          <w:b w:val="0"/>
          <w:bCs/>
          <w:sz w:val="28"/>
        </w:rPr>
        <w:t>е</w:t>
      </w:r>
      <w:r>
        <w:rPr>
          <w:b w:val="0"/>
          <w:bCs/>
          <w:sz w:val="28"/>
        </w:rPr>
        <w:t xml:space="preserve">) </w:t>
      </w:r>
    </w:p>
    <w:p w:rsidR="00C30833" w:rsidRDefault="00C30833" w:rsidP="005C433E">
      <w:pPr>
        <w:pStyle w:val="21"/>
        <w:spacing w:line="276" w:lineRule="auto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приватизации </w:t>
      </w:r>
      <w:proofErr w:type="gramStart"/>
      <w:r>
        <w:rPr>
          <w:b w:val="0"/>
          <w:bCs/>
          <w:sz w:val="28"/>
        </w:rPr>
        <w:t>муниципального</w:t>
      </w:r>
      <w:proofErr w:type="gramEnd"/>
      <w:r>
        <w:rPr>
          <w:b w:val="0"/>
          <w:bCs/>
          <w:sz w:val="28"/>
        </w:rPr>
        <w:t xml:space="preserve"> </w:t>
      </w:r>
    </w:p>
    <w:p w:rsidR="00C30833" w:rsidRDefault="00C30833" w:rsidP="005C433E">
      <w:pPr>
        <w:pStyle w:val="21"/>
        <w:spacing w:line="276" w:lineRule="auto"/>
        <w:rPr>
          <w:b w:val="0"/>
          <w:bCs/>
          <w:sz w:val="28"/>
        </w:rPr>
      </w:pPr>
      <w:r>
        <w:rPr>
          <w:b w:val="0"/>
          <w:bCs/>
          <w:sz w:val="28"/>
        </w:rPr>
        <w:t>имущества на 201</w:t>
      </w:r>
      <w:r w:rsidR="00F85604">
        <w:rPr>
          <w:b w:val="0"/>
          <w:bCs/>
          <w:sz w:val="28"/>
        </w:rPr>
        <w:t>8</w:t>
      </w:r>
      <w:r>
        <w:rPr>
          <w:b w:val="0"/>
          <w:bCs/>
          <w:sz w:val="28"/>
        </w:rPr>
        <w:t xml:space="preserve"> год </w:t>
      </w:r>
    </w:p>
    <w:p w:rsidR="005C433E" w:rsidRDefault="005C433E" w:rsidP="005C433E">
      <w:pPr>
        <w:pStyle w:val="21"/>
        <w:spacing w:line="276" w:lineRule="auto"/>
        <w:rPr>
          <w:b w:val="0"/>
          <w:bCs/>
          <w:sz w:val="28"/>
        </w:rPr>
      </w:pPr>
    </w:p>
    <w:p w:rsidR="00C30833" w:rsidRDefault="00C30833" w:rsidP="005C433E">
      <w:pPr>
        <w:pStyle w:val="21"/>
        <w:spacing w:line="276" w:lineRule="auto"/>
        <w:jc w:val="both"/>
        <w:rPr>
          <w:b w:val="0"/>
          <w:bCs/>
          <w:sz w:val="28"/>
        </w:rPr>
      </w:pPr>
      <w:r>
        <w:rPr>
          <w:sz w:val="32"/>
        </w:rPr>
        <w:tab/>
      </w:r>
      <w:r w:rsidR="00862F1D">
        <w:rPr>
          <w:b w:val="0"/>
          <w:sz w:val="28"/>
        </w:rPr>
        <w:t xml:space="preserve">Рассмотрев проект </w:t>
      </w:r>
      <w:r>
        <w:rPr>
          <w:b w:val="0"/>
          <w:bCs/>
          <w:sz w:val="28"/>
        </w:rPr>
        <w:t>прогнозного плана (программы) приватизации муниципального имущества на 201</w:t>
      </w:r>
      <w:r w:rsidR="00F85604">
        <w:rPr>
          <w:b w:val="0"/>
          <w:bCs/>
          <w:sz w:val="28"/>
        </w:rPr>
        <w:t>8</w:t>
      </w:r>
      <w:r>
        <w:rPr>
          <w:b w:val="0"/>
          <w:bCs/>
          <w:sz w:val="28"/>
        </w:rPr>
        <w:t xml:space="preserve"> год, руководствуясь частью 1 статьи 69 Устава города Ханты-Мансийска, </w:t>
      </w:r>
    </w:p>
    <w:p w:rsidR="00C30833" w:rsidRDefault="00C30833" w:rsidP="005C433E">
      <w:pPr>
        <w:pStyle w:val="21"/>
        <w:spacing w:line="276" w:lineRule="auto"/>
        <w:jc w:val="both"/>
        <w:rPr>
          <w:b w:val="0"/>
          <w:bCs/>
          <w:sz w:val="28"/>
        </w:rPr>
      </w:pPr>
    </w:p>
    <w:p w:rsidR="00C30833" w:rsidRDefault="00C30833" w:rsidP="005C433E">
      <w:pPr>
        <w:pStyle w:val="21"/>
        <w:spacing w:line="276" w:lineRule="auto"/>
        <w:jc w:val="center"/>
        <w:rPr>
          <w:sz w:val="32"/>
        </w:rPr>
      </w:pPr>
      <w:r>
        <w:rPr>
          <w:b w:val="0"/>
          <w:bCs/>
          <w:sz w:val="28"/>
        </w:rPr>
        <w:t>Дума  города  Ханты-Мансийска РЕШИЛА:</w:t>
      </w:r>
    </w:p>
    <w:p w:rsidR="00C30833" w:rsidRPr="005C433E" w:rsidRDefault="00C30833" w:rsidP="005C433E">
      <w:pPr>
        <w:pStyle w:val="21"/>
        <w:spacing w:line="276" w:lineRule="auto"/>
        <w:jc w:val="center"/>
        <w:rPr>
          <w:b w:val="0"/>
          <w:sz w:val="28"/>
          <w:szCs w:val="28"/>
        </w:rPr>
      </w:pPr>
    </w:p>
    <w:p w:rsidR="00C30833" w:rsidRDefault="00886376" w:rsidP="005C433E">
      <w:pPr>
        <w:pStyle w:val="21"/>
        <w:spacing w:line="276" w:lineRule="auto"/>
        <w:ind w:firstLine="708"/>
        <w:jc w:val="both"/>
        <w:rPr>
          <w:b w:val="0"/>
          <w:sz w:val="28"/>
        </w:rPr>
      </w:pPr>
      <w:r>
        <w:rPr>
          <w:b w:val="0"/>
          <w:bCs/>
          <w:sz w:val="28"/>
        </w:rPr>
        <w:t xml:space="preserve">1. </w:t>
      </w:r>
      <w:r w:rsidR="00862F1D">
        <w:rPr>
          <w:b w:val="0"/>
          <w:bCs/>
          <w:sz w:val="28"/>
        </w:rPr>
        <w:t xml:space="preserve">Утвердить прогнозный план </w:t>
      </w:r>
      <w:r w:rsidR="00C30833">
        <w:rPr>
          <w:b w:val="0"/>
          <w:bCs/>
          <w:sz w:val="28"/>
        </w:rPr>
        <w:t>(программ</w:t>
      </w:r>
      <w:r w:rsidR="00862F1D">
        <w:rPr>
          <w:b w:val="0"/>
          <w:bCs/>
          <w:sz w:val="28"/>
        </w:rPr>
        <w:t>у</w:t>
      </w:r>
      <w:r w:rsidR="00C30833">
        <w:rPr>
          <w:b w:val="0"/>
          <w:bCs/>
          <w:sz w:val="28"/>
        </w:rPr>
        <w:t>) приватизации муниципального имущества на 201</w:t>
      </w:r>
      <w:r w:rsidR="00F85604">
        <w:rPr>
          <w:b w:val="0"/>
          <w:bCs/>
          <w:sz w:val="28"/>
        </w:rPr>
        <w:t>8</w:t>
      </w:r>
      <w:r w:rsidR="00136CD6">
        <w:rPr>
          <w:b w:val="0"/>
          <w:bCs/>
          <w:sz w:val="28"/>
        </w:rPr>
        <w:t xml:space="preserve"> год согласно приложению</w:t>
      </w:r>
      <w:r w:rsidR="00C30833">
        <w:rPr>
          <w:b w:val="0"/>
          <w:bCs/>
          <w:sz w:val="28"/>
        </w:rPr>
        <w:t xml:space="preserve"> к настоящему Решению.</w:t>
      </w:r>
    </w:p>
    <w:p w:rsidR="00F242D6" w:rsidRPr="00F242D6" w:rsidRDefault="00F242D6" w:rsidP="005C433E">
      <w:pPr>
        <w:spacing w:line="276" w:lineRule="auto"/>
        <w:ind w:firstLine="708"/>
        <w:jc w:val="both"/>
        <w:rPr>
          <w:bCs/>
          <w:snapToGrid w:val="0"/>
          <w:sz w:val="28"/>
          <w:szCs w:val="20"/>
        </w:rPr>
      </w:pPr>
      <w:r>
        <w:rPr>
          <w:bCs/>
          <w:snapToGrid w:val="0"/>
          <w:sz w:val="28"/>
          <w:szCs w:val="20"/>
        </w:rPr>
        <w:t xml:space="preserve">2. </w:t>
      </w:r>
      <w:r w:rsidRPr="00F242D6">
        <w:rPr>
          <w:bCs/>
          <w:snapToGrid w:val="0"/>
          <w:sz w:val="28"/>
          <w:szCs w:val="20"/>
        </w:rPr>
        <w:t xml:space="preserve">Настоящее Решение </w:t>
      </w:r>
      <w:r w:rsidR="00515BCA">
        <w:rPr>
          <w:bCs/>
          <w:snapToGrid w:val="0"/>
          <w:sz w:val="28"/>
          <w:szCs w:val="20"/>
        </w:rPr>
        <w:t>подлежит опубликованию в средствах массовой информации</w:t>
      </w:r>
      <w:r w:rsidRPr="00F242D6">
        <w:rPr>
          <w:bCs/>
          <w:snapToGrid w:val="0"/>
          <w:sz w:val="28"/>
          <w:szCs w:val="20"/>
        </w:rPr>
        <w:t>.</w:t>
      </w:r>
    </w:p>
    <w:p w:rsidR="00C14955" w:rsidRPr="005C433E" w:rsidRDefault="00C14955" w:rsidP="00F44461">
      <w:pPr>
        <w:jc w:val="center"/>
        <w:rPr>
          <w:bCs/>
          <w:iCs/>
          <w:sz w:val="28"/>
          <w:szCs w:val="28"/>
        </w:rPr>
      </w:pPr>
    </w:p>
    <w:p w:rsidR="00F242D6" w:rsidRPr="005C433E" w:rsidRDefault="00F242D6" w:rsidP="00F44461">
      <w:pPr>
        <w:jc w:val="center"/>
        <w:rPr>
          <w:bCs/>
          <w:iCs/>
          <w:sz w:val="28"/>
          <w:szCs w:val="28"/>
        </w:rPr>
      </w:pPr>
    </w:p>
    <w:p w:rsidR="005C433E" w:rsidRPr="005C433E" w:rsidRDefault="005C433E" w:rsidP="005C433E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5C433E">
        <w:rPr>
          <w:rFonts w:eastAsia="Calibri"/>
          <w:b/>
          <w:sz w:val="28"/>
          <w:szCs w:val="28"/>
          <w:lang w:eastAsia="en-US"/>
        </w:rPr>
        <w:t>Председатель</w:t>
      </w:r>
    </w:p>
    <w:p w:rsidR="005C433E" w:rsidRPr="005C433E" w:rsidRDefault="005C433E" w:rsidP="005C433E">
      <w:pPr>
        <w:rPr>
          <w:b/>
          <w:bCs/>
          <w:iCs/>
          <w:sz w:val="28"/>
          <w:szCs w:val="28"/>
        </w:rPr>
      </w:pPr>
      <w:r w:rsidRPr="005C433E">
        <w:rPr>
          <w:b/>
          <w:bCs/>
          <w:iCs/>
          <w:sz w:val="28"/>
          <w:szCs w:val="28"/>
        </w:rPr>
        <w:t>Думы города Ханты-Мансийска</w:t>
      </w:r>
      <w:r w:rsidRPr="005C433E">
        <w:rPr>
          <w:b/>
          <w:bCs/>
          <w:iCs/>
          <w:sz w:val="28"/>
          <w:szCs w:val="28"/>
        </w:rPr>
        <w:tab/>
      </w:r>
      <w:r w:rsidRPr="005C433E">
        <w:rPr>
          <w:b/>
          <w:bCs/>
          <w:iCs/>
          <w:sz w:val="28"/>
          <w:szCs w:val="28"/>
        </w:rPr>
        <w:tab/>
      </w:r>
      <w:r w:rsidRPr="005C433E">
        <w:rPr>
          <w:b/>
          <w:bCs/>
          <w:iCs/>
          <w:sz w:val="28"/>
          <w:szCs w:val="28"/>
        </w:rPr>
        <w:tab/>
      </w:r>
      <w:r w:rsidRPr="005C433E">
        <w:rPr>
          <w:b/>
          <w:bCs/>
          <w:iCs/>
          <w:sz w:val="28"/>
          <w:szCs w:val="28"/>
        </w:rPr>
        <w:tab/>
        <w:t xml:space="preserve"> </w:t>
      </w:r>
      <w:r w:rsidRPr="005C433E">
        <w:rPr>
          <w:b/>
          <w:bCs/>
          <w:iCs/>
          <w:sz w:val="28"/>
          <w:szCs w:val="28"/>
        </w:rPr>
        <w:tab/>
        <w:t xml:space="preserve">             К.Л. Пенчуков</w:t>
      </w:r>
    </w:p>
    <w:p w:rsidR="005C433E" w:rsidRPr="005C433E" w:rsidRDefault="005C433E" w:rsidP="005C433E">
      <w:pPr>
        <w:rPr>
          <w:bCs/>
          <w:iCs/>
          <w:sz w:val="28"/>
          <w:szCs w:val="28"/>
        </w:rPr>
      </w:pPr>
    </w:p>
    <w:p w:rsidR="005C433E" w:rsidRPr="005C433E" w:rsidRDefault="005C433E" w:rsidP="005C433E">
      <w:pPr>
        <w:jc w:val="right"/>
        <w:rPr>
          <w:bCs/>
          <w:i/>
          <w:iCs/>
          <w:sz w:val="28"/>
          <w:szCs w:val="28"/>
        </w:rPr>
      </w:pPr>
      <w:r w:rsidRPr="005C433E">
        <w:rPr>
          <w:bCs/>
          <w:i/>
          <w:iCs/>
          <w:sz w:val="28"/>
          <w:szCs w:val="28"/>
        </w:rPr>
        <w:t>Подписано</w:t>
      </w:r>
    </w:p>
    <w:p w:rsidR="005C433E" w:rsidRPr="005C433E" w:rsidRDefault="00CD7E39" w:rsidP="005C433E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27 декабря 2017 года</w:t>
      </w:r>
      <w:bookmarkStart w:id="0" w:name="_GoBack"/>
      <w:bookmarkEnd w:id="0"/>
    </w:p>
    <w:p w:rsidR="00F44461" w:rsidRDefault="00F44461" w:rsidP="00F242D6">
      <w:pPr>
        <w:jc w:val="center"/>
        <w:rPr>
          <w:bCs/>
          <w:iCs/>
          <w:sz w:val="28"/>
          <w:szCs w:val="28"/>
        </w:rPr>
      </w:pPr>
    </w:p>
    <w:p w:rsidR="005C433E" w:rsidRDefault="005C433E" w:rsidP="00F242D6">
      <w:pPr>
        <w:jc w:val="center"/>
        <w:rPr>
          <w:bCs/>
          <w:iCs/>
          <w:sz w:val="28"/>
          <w:szCs w:val="28"/>
        </w:rPr>
      </w:pPr>
    </w:p>
    <w:p w:rsidR="005C433E" w:rsidRDefault="005C433E" w:rsidP="00F242D6">
      <w:pPr>
        <w:jc w:val="center"/>
        <w:rPr>
          <w:bCs/>
          <w:iCs/>
          <w:sz w:val="28"/>
          <w:szCs w:val="28"/>
        </w:rPr>
      </w:pPr>
    </w:p>
    <w:p w:rsidR="005C433E" w:rsidRDefault="005C433E" w:rsidP="00F242D6">
      <w:pPr>
        <w:jc w:val="center"/>
        <w:rPr>
          <w:bCs/>
          <w:iCs/>
          <w:sz w:val="28"/>
          <w:szCs w:val="28"/>
        </w:rPr>
      </w:pPr>
    </w:p>
    <w:p w:rsidR="005C433E" w:rsidRDefault="005C433E" w:rsidP="00C744F9">
      <w:pPr>
        <w:widowControl w:val="0"/>
        <w:autoSpaceDE w:val="0"/>
        <w:autoSpaceDN w:val="0"/>
        <w:adjustRightInd w:val="0"/>
        <w:spacing w:line="276" w:lineRule="auto"/>
        <w:ind w:left="5812"/>
        <w:jc w:val="right"/>
        <w:outlineLvl w:val="0"/>
        <w:rPr>
          <w:rFonts w:eastAsiaTheme="minorHAnsi"/>
          <w:sz w:val="28"/>
          <w:szCs w:val="22"/>
          <w:lang w:eastAsia="en-US"/>
        </w:rPr>
      </w:pPr>
      <w:bookmarkStart w:id="1" w:name="Par28"/>
      <w:bookmarkEnd w:id="1"/>
      <w:r>
        <w:rPr>
          <w:rFonts w:eastAsiaTheme="minorHAnsi"/>
          <w:sz w:val="28"/>
          <w:szCs w:val="22"/>
          <w:lang w:eastAsia="en-US"/>
        </w:rPr>
        <w:lastRenderedPageBreak/>
        <w:t>П</w:t>
      </w:r>
      <w:r w:rsidR="00C744F9">
        <w:rPr>
          <w:rFonts w:eastAsiaTheme="minorHAnsi"/>
          <w:sz w:val="28"/>
          <w:szCs w:val="22"/>
          <w:lang w:eastAsia="en-US"/>
        </w:rPr>
        <w:t>риложение</w:t>
      </w:r>
    </w:p>
    <w:p w:rsidR="005C433E" w:rsidRPr="005C433E" w:rsidRDefault="005C433E" w:rsidP="00C744F9">
      <w:pPr>
        <w:widowControl w:val="0"/>
        <w:tabs>
          <w:tab w:val="left" w:pos="8460"/>
        </w:tabs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HAnsi"/>
          <w:sz w:val="28"/>
          <w:szCs w:val="22"/>
          <w:lang w:eastAsia="en-US"/>
        </w:rPr>
      </w:pPr>
      <w:r w:rsidRPr="005C433E">
        <w:rPr>
          <w:rFonts w:eastAsiaTheme="minorHAnsi"/>
          <w:sz w:val="28"/>
          <w:szCs w:val="22"/>
          <w:lang w:eastAsia="en-US"/>
        </w:rPr>
        <w:t>к Решению Думы города Ханты-Мансийска</w:t>
      </w:r>
    </w:p>
    <w:p w:rsidR="00CD7E39" w:rsidRPr="00CD7E39" w:rsidRDefault="00CD7E39" w:rsidP="00CD7E39">
      <w:pPr>
        <w:jc w:val="right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2"/>
          <w:lang w:eastAsia="en-US"/>
        </w:rPr>
        <w:t xml:space="preserve">от 27 декабря 2017 года </w:t>
      </w:r>
      <w:r w:rsidRPr="00CD7E39">
        <w:rPr>
          <w:rFonts w:eastAsiaTheme="minorHAnsi"/>
          <w:sz w:val="28"/>
          <w:szCs w:val="22"/>
          <w:lang w:eastAsia="en-US"/>
        </w:rPr>
        <w:t>№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CD7E39">
        <w:rPr>
          <w:bCs/>
          <w:iCs/>
          <w:sz w:val="28"/>
          <w:szCs w:val="28"/>
        </w:rPr>
        <w:t>206-</w:t>
      </w:r>
      <w:r w:rsidRPr="00CD7E39">
        <w:rPr>
          <w:bCs/>
          <w:iCs/>
          <w:sz w:val="28"/>
          <w:szCs w:val="28"/>
          <w:lang w:val="en-US"/>
        </w:rPr>
        <w:t>VI</w:t>
      </w:r>
      <w:r w:rsidRPr="00CD7E39">
        <w:rPr>
          <w:bCs/>
          <w:iCs/>
          <w:sz w:val="28"/>
          <w:szCs w:val="28"/>
        </w:rPr>
        <w:t xml:space="preserve"> РД</w:t>
      </w:r>
    </w:p>
    <w:p w:rsidR="005C433E" w:rsidRPr="005C433E" w:rsidRDefault="00CD7E39" w:rsidP="00C744F9">
      <w:pPr>
        <w:widowControl w:val="0"/>
        <w:autoSpaceDE w:val="0"/>
        <w:autoSpaceDN w:val="0"/>
        <w:adjustRightInd w:val="0"/>
        <w:spacing w:line="276" w:lineRule="auto"/>
        <w:ind w:left="5812"/>
        <w:jc w:val="right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</w:t>
      </w:r>
    </w:p>
    <w:p w:rsidR="005C433E" w:rsidRPr="005C433E" w:rsidRDefault="005C433E" w:rsidP="005C433E">
      <w:pPr>
        <w:widowControl w:val="0"/>
        <w:autoSpaceDE w:val="0"/>
        <w:autoSpaceDN w:val="0"/>
        <w:adjustRightInd w:val="0"/>
        <w:jc w:val="right"/>
        <w:rPr>
          <w:rFonts w:eastAsiaTheme="minorHAnsi"/>
          <w:szCs w:val="22"/>
          <w:lang w:eastAsia="en-US"/>
        </w:rPr>
      </w:pPr>
    </w:p>
    <w:p w:rsidR="005C433E" w:rsidRPr="005C433E" w:rsidRDefault="005C433E" w:rsidP="005C433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2" w:name="Par32"/>
      <w:bookmarkEnd w:id="2"/>
      <w:r w:rsidRPr="005C433E">
        <w:rPr>
          <w:rFonts w:eastAsiaTheme="minorHAnsi"/>
          <w:b/>
          <w:bCs/>
          <w:sz w:val="28"/>
          <w:szCs w:val="28"/>
          <w:lang w:eastAsia="en-US"/>
        </w:rPr>
        <w:t>Прогнозный план (программа)</w:t>
      </w:r>
    </w:p>
    <w:p w:rsidR="005C433E" w:rsidRPr="005C433E" w:rsidRDefault="005C433E" w:rsidP="005C433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C433E">
        <w:rPr>
          <w:rFonts w:eastAsiaTheme="minorHAnsi"/>
          <w:b/>
          <w:bCs/>
          <w:sz w:val="28"/>
          <w:szCs w:val="28"/>
          <w:lang w:eastAsia="en-US"/>
        </w:rPr>
        <w:t>приватизации муниципального имущества на 2018 год</w:t>
      </w:r>
      <w:bookmarkStart w:id="3" w:name="Par40"/>
      <w:bookmarkEnd w:id="3"/>
    </w:p>
    <w:p w:rsidR="005C433E" w:rsidRPr="005C433E" w:rsidRDefault="005C433E" w:rsidP="005C433E">
      <w:pPr>
        <w:widowControl w:val="0"/>
        <w:autoSpaceDE w:val="0"/>
        <w:autoSpaceDN w:val="0"/>
        <w:adjustRightInd w:val="0"/>
        <w:spacing w:line="276" w:lineRule="auto"/>
        <w:ind w:left="1080"/>
        <w:contextualSpacing/>
        <w:rPr>
          <w:rFonts w:eastAsiaTheme="minorHAnsi"/>
          <w:sz w:val="28"/>
          <w:szCs w:val="28"/>
          <w:lang w:eastAsia="en-US"/>
        </w:rPr>
      </w:pPr>
    </w:p>
    <w:p w:rsidR="005C433E" w:rsidRPr="005C433E" w:rsidRDefault="005C433E" w:rsidP="005C43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433E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5C433E">
        <w:rPr>
          <w:rFonts w:eastAsiaTheme="minorHAnsi"/>
          <w:sz w:val="28"/>
          <w:szCs w:val="28"/>
          <w:lang w:eastAsia="en-US"/>
        </w:rPr>
        <w:t xml:space="preserve">Прогнозный план (программа) приватизации муниципального имущества на 2018 год разработан в соответствии с Федеральным </w:t>
      </w:r>
      <w:hyperlink r:id="rId7" w:history="1">
        <w:r w:rsidRPr="005C433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C433E">
        <w:rPr>
          <w:rFonts w:eastAsiaTheme="minorHAnsi"/>
          <w:sz w:val="28"/>
          <w:szCs w:val="28"/>
          <w:lang w:eastAsia="en-US"/>
        </w:rPr>
        <w:t xml:space="preserve"> от 21 декабря 2001 года №178-ФЗ «О приватизации государственного и муниципального имущества», </w:t>
      </w:r>
      <w:hyperlink r:id="rId8" w:history="1">
        <w:r w:rsidRPr="005C433E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5C433E">
        <w:rPr>
          <w:rFonts w:eastAsiaTheme="minorHAnsi"/>
          <w:sz w:val="28"/>
          <w:szCs w:val="28"/>
          <w:lang w:eastAsia="en-US"/>
        </w:rPr>
        <w:t xml:space="preserve">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 июня 2012 года №255, и определяет перечень имущества, которое планируется приватизировать, способы и</w:t>
      </w:r>
      <w:proofErr w:type="gramEnd"/>
      <w:r w:rsidRPr="005C433E">
        <w:rPr>
          <w:rFonts w:eastAsiaTheme="minorHAnsi"/>
          <w:sz w:val="28"/>
          <w:szCs w:val="28"/>
          <w:lang w:eastAsia="en-US"/>
        </w:rPr>
        <w:t xml:space="preserve"> предполагаемые сроки его приватизации.</w:t>
      </w:r>
    </w:p>
    <w:p w:rsidR="005C433E" w:rsidRPr="005C433E" w:rsidRDefault="005C433E" w:rsidP="005C43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433E">
        <w:rPr>
          <w:rFonts w:eastAsiaTheme="minorHAnsi"/>
          <w:sz w:val="28"/>
          <w:szCs w:val="28"/>
          <w:lang w:eastAsia="en-US"/>
        </w:rPr>
        <w:t>2.Основными задачами в сфере приватизации муниципального имущества являются:</w:t>
      </w:r>
    </w:p>
    <w:p w:rsidR="005C433E" w:rsidRPr="005C433E" w:rsidRDefault="005C433E" w:rsidP="005C43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433E">
        <w:rPr>
          <w:rFonts w:eastAsiaTheme="minorHAnsi"/>
          <w:sz w:val="28"/>
          <w:szCs w:val="28"/>
          <w:lang w:eastAsia="en-US"/>
        </w:rPr>
        <w:t>1) приватизация муниципального имущества, не задействованного в обеспечении выполнения функций и полномочий органов местного самоуправления муниципального образования городской округ город Ханты-Мансийск;</w:t>
      </w:r>
    </w:p>
    <w:p w:rsidR="005C433E" w:rsidRPr="005C433E" w:rsidRDefault="005C433E" w:rsidP="005C43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433E">
        <w:rPr>
          <w:rFonts w:eastAsiaTheme="minorHAnsi"/>
          <w:sz w:val="28"/>
          <w:szCs w:val="28"/>
          <w:lang w:eastAsia="en-US"/>
        </w:rPr>
        <w:t>2) содействие развитию предпринимательской деятельности на территории муниципального образования городской округ город Ханты-Мансийск;</w:t>
      </w:r>
    </w:p>
    <w:p w:rsidR="005C433E" w:rsidRPr="005C433E" w:rsidRDefault="005C433E" w:rsidP="005C43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433E">
        <w:rPr>
          <w:rFonts w:eastAsiaTheme="minorHAnsi"/>
          <w:sz w:val="28"/>
          <w:szCs w:val="28"/>
          <w:lang w:eastAsia="en-US"/>
        </w:rPr>
        <w:t>3) увеличение доходов бюджета города;</w:t>
      </w:r>
    </w:p>
    <w:p w:rsidR="005C433E" w:rsidRPr="005C433E" w:rsidRDefault="005C433E" w:rsidP="005C43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433E">
        <w:rPr>
          <w:rFonts w:eastAsiaTheme="minorHAnsi"/>
          <w:sz w:val="28"/>
          <w:szCs w:val="28"/>
          <w:lang w:eastAsia="en-US"/>
        </w:rPr>
        <w:t xml:space="preserve">4) сокращение расходов городского бюджета на содержание объектов муниципальной собственности. </w:t>
      </w:r>
    </w:p>
    <w:p w:rsidR="005C433E" w:rsidRPr="005C433E" w:rsidRDefault="005C433E" w:rsidP="005C43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5C433E" w:rsidRPr="005C433E" w:rsidSect="005C433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C433E">
        <w:rPr>
          <w:rFonts w:eastAsiaTheme="minorHAnsi"/>
          <w:sz w:val="28"/>
          <w:szCs w:val="28"/>
          <w:lang w:eastAsia="en-US"/>
        </w:rPr>
        <w:t>3.Перечень муниципального имущества, предлагаемого к приватизации, установлен в приложениях 1,2 к настоящему плану (программе).</w:t>
      </w:r>
      <w:bookmarkStart w:id="4" w:name="Par46"/>
      <w:bookmarkEnd w:id="4"/>
    </w:p>
    <w:p w:rsidR="005C433E" w:rsidRPr="005C433E" w:rsidRDefault="005C433E" w:rsidP="005C433E">
      <w:pPr>
        <w:keepNext/>
        <w:widowControl w:val="0"/>
        <w:autoSpaceDE w:val="0"/>
        <w:autoSpaceDN w:val="0"/>
        <w:adjustRightInd w:val="0"/>
        <w:spacing w:before="120" w:after="120"/>
        <w:ind w:left="11057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5C433E"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5C433E" w:rsidRPr="005C433E" w:rsidRDefault="005C433E" w:rsidP="005C433E">
      <w:pPr>
        <w:keepNext/>
        <w:widowControl w:val="0"/>
        <w:autoSpaceDE w:val="0"/>
        <w:autoSpaceDN w:val="0"/>
        <w:adjustRightInd w:val="0"/>
        <w:spacing w:before="120" w:after="120"/>
        <w:ind w:left="11057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5C433E">
        <w:rPr>
          <w:rFonts w:eastAsiaTheme="minorHAnsi"/>
          <w:sz w:val="26"/>
          <w:szCs w:val="26"/>
          <w:lang w:eastAsia="en-US"/>
        </w:rPr>
        <w:t>к п</w:t>
      </w:r>
      <w:r w:rsidRPr="005C433E">
        <w:rPr>
          <w:rFonts w:eastAsiaTheme="minorHAnsi"/>
          <w:bCs/>
          <w:sz w:val="26"/>
          <w:szCs w:val="26"/>
          <w:lang w:eastAsia="en-US"/>
        </w:rPr>
        <w:t>рогнозному плану (программе) приватизации муниципального имущества на 2018 год</w:t>
      </w:r>
      <w:r w:rsidRPr="005C433E">
        <w:rPr>
          <w:rFonts w:eastAsiaTheme="minorHAnsi"/>
          <w:sz w:val="26"/>
          <w:szCs w:val="26"/>
          <w:lang w:eastAsia="en-US"/>
        </w:rPr>
        <w:t xml:space="preserve"> </w:t>
      </w:r>
    </w:p>
    <w:p w:rsidR="005C433E" w:rsidRPr="005C433E" w:rsidRDefault="005C433E" w:rsidP="005C433E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5C433E" w:rsidRPr="005C433E" w:rsidRDefault="005C433E" w:rsidP="005C433E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5C433E">
        <w:rPr>
          <w:rFonts w:eastAsiaTheme="minorHAnsi"/>
          <w:b/>
          <w:sz w:val="26"/>
          <w:szCs w:val="26"/>
          <w:lang w:eastAsia="en-US"/>
        </w:rPr>
        <w:t>Муниципальное движимое имущество, предлагаемое к приватизации в 2018 году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5772"/>
        <w:gridCol w:w="2287"/>
        <w:gridCol w:w="1535"/>
        <w:gridCol w:w="3011"/>
        <w:gridCol w:w="2159"/>
      </w:tblGrid>
      <w:tr w:rsidR="005C433E" w:rsidRPr="005C433E" w:rsidTr="00540DEC">
        <w:trPr>
          <w:trHeight w:val="20"/>
          <w:tblHeader/>
          <w:tblCellSpacing w:w="5" w:type="nil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bookmarkStart w:id="5" w:name="Par48"/>
            <w:bookmarkEnd w:id="5"/>
            <w:r w:rsidRPr="005C433E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  <w:r w:rsidRPr="005C433E">
              <w:rPr>
                <w:rFonts w:eastAsia="Calibri"/>
                <w:b/>
                <w:sz w:val="26"/>
                <w:szCs w:val="26"/>
                <w:lang w:eastAsia="en-US"/>
              </w:rPr>
              <w:br/>
            </w:r>
            <w:proofErr w:type="gramStart"/>
            <w:r w:rsidRPr="005C433E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5C433E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имущества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b/>
                <w:sz w:val="26"/>
                <w:szCs w:val="26"/>
                <w:lang w:eastAsia="en-US"/>
              </w:rPr>
              <w:t>Адрес</w:t>
            </w:r>
            <w:r w:rsidRPr="005C433E">
              <w:rPr>
                <w:rFonts w:eastAsia="Calibri"/>
                <w:b/>
                <w:sz w:val="26"/>
                <w:szCs w:val="26"/>
                <w:lang w:eastAsia="en-US"/>
              </w:rPr>
              <w:br/>
              <w:t>местонахождения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b/>
                <w:sz w:val="26"/>
                <w:szCs w:val="26"/>
                <w:lang w:eastAsia="en-US"/>
              </w:rPr>
              <w:t>Балансовая</w:t>
            </w:r>
            <w:r w:rsidRPr="005C433E">
              <w:rPr>
                <w:rFonts w:eastAsia="Calibri"/>
                <w:b/>
                <w:sz w:val="26"/>
                <w:szCs w:val="26"/>
                <w:lang w:eastAsia="en-US"/>
              </w:rPr>
              <w:br/>
              <w:t>стоимость,</w:t>
            </w:r>
            <w:r w:rsidRPr="005C433E">
              <w:rPr>
                <w:rFonts w:eastAsia="Calibri"/>
                <w:b/>
                <w:sz w:val="26"/>
                <w:szCs w:val="26"/>
                <w:lang w:eastAsia="en-US"/>
              </w:rPr>
              <w:br/>
              <w:t>руб.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6"/>
                <w:szCs w:val="26"/>
                <w:u w:val="single"/>
                <w:lang w:eastAsia="en-US"/>
              </w:rPr>
            </w:pPr>
            <w:r w:rsidRPr="005C433E">
              <w:rPr>
                <w:rFonts w:eastAsia="Calibri"/>
                <w:b/>
                <w:sz w:val="26"/>
                <w:szCs w:val="26"/>
                <w:lang w:eastAsia="en-US"/>
              </w:rPr>
              <w:t>Способ</w:t>
            </w:r>
            <w:r w:rsidRPr="005C433E">
              <w:rPr>
                <w:rFonts w:eastAsia="Calibri"/>
                <w:b/>
                <w:sz w:val="26"/>
                <w:szCs w:val="26"/>
                <w:lang w:eastAsia="en-US"/>
              </w:rPr>
              <w:br/>
              <w:t>приватизации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b/>
                <w:sz w:val="26"/>
                <w:szCs w:val="26"/>
                <w:lang w:eastAsia="en-US"/>
              </w:rPr>
              <w:t>Предполагаемые</w:t>
            </w:r>
            <w:r w:rsidRPr="005C433E">
              <w:rPr>
                <w:rFonts w:eastAsia="Calibri"/>
                <w:b/>
                <w:sz w:val="26"/>
                <w:szCs w:val="26"/>
                <w:lang w:eastAsia="en-US"/>
              </w:rPr>
              <w:br/>
              <w:t>сроки</w:t>
            </w:r>
            <w:r w:rsidRPr="005C433E">
              <w:rPr>
                <w:rFonts w:eastAsia="Calibri"/>
                <w:b/>
                <w:sz w:val="26"/>
                <w:szCs w:val="26"/>
                <w:lang w:eastAsia="en-US"/>
              </w:rPr>
              <w:br/>
              <w:t>приватизации</w:t>
            </w:r>
          </w:p>
        </w:tc>
      </w:tr>
      <w:tr w:rsidR="005C433E" w:rsidRPr="005C433E" w:rsidTr="00540DEC">
        <w:trPr>
          <w:trHeight w:val="20"/>
          <w:tblCellSpacing w:w="5" w:type="nil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Автотранспортное средство ВАЗ-21108, 2005 года выпуска, идентификационный номер (</w:t>
            </w:r>
            <w:r w:rsidRPr="005C433E">
              <w:rPr>
                <w:rFonts w:eastAsia="Calibri"/>
                <w:sz w:val="26"/>
                <w:szCs w:val="26"/>
                <w:lang w:val="en-US" w:eastAsia="en-US"/>
              </w:rPr>
              <w:t>VIN</w:t>
            </w:r>
            <w:r w:rsidRPr="005C433E">
              <w:rPr>
                <w:rFonts w:eastAsia="Calibri"/>
                <w:sz w:val="26"/>
                <w:szCs w:val="26"/>
                <w:lang w:eastAsia="en-US"/>
              </w:rPr>
              <w:t xml:space="preserve">) </w:t>
            </w:r>
            <w:r w:rsidRPr="005C433E">
              <w:rPr>
                <w:rFonts w:eastAsia="Calibri"/>
                <w:sz w:val="26"/>
                <w:szCs w:val="26"/>
                <w:lang w:val="en-US" w:eastAsia="en-US"/>
              </w:rPr>
              <w:t>X</w:t>
            </w:r>
            <w:r w:rsidRPr="005C433E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5C433E">
              <w:rPr>
                <w:rFonts w:eastAsia="Calibri"/>
                <w:sz w:val="26"/>
                <w:szCs w:val="26"/>
                <w:lang w:val="en-US" w:eastAsia="en-US"/>
              </w:rPr>
              <w:t>Y</w:t>
            </w:r>
            <w:r w:rsidRPr="005C433E">
              <w:rPr>
                <w:rFonts w:eastAsia="Calibri"/>
                <w:sz w:val="26"/>
                <w:szCs w:val="26"/>
                <w:lang w:eastAsia="en-US"/>
              </w:rPr>
              <w:t>21108050845402, государственный регистрационный знак Е490ХС 86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ул. Рябиновая, 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379 639,44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C433E">
              <w:rPr>
                <w:rFonts w:eastAsiaTheme="minorHAnsi"/>
                <w:sz w:val="26"/>
                <w:szCs w:val="26"/>
                <w:lang w:eastAsia="en-US"/>
              </w:rPr>
              <w:t>Продажа без объявления цены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 xml:space="preserve">II квартал </w:t>
            </w:r>
          </w:p>
          <w:p w:rsidR="005C433E" w:rsidRPr="005C433E" w:rsidRDefault="005C433E" w:rsidP="005C433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2018 года</w:t>
            </w:r>
          </w:p>
        </w:tc>
      </w:tr>
      <w:tr w:rsidR="005C433E" w:rsidRPr="005C433E" w:rsidTr="00540DEC">
        <w:trPr>
          <w:trHeight w:val="20"/>
          <w:tblCellSpacing w:w="5" w:type="nil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Автотранспортное средство ГАЗ 2217 (6 мест), 2006 года выпуска,</w:t>
            </w:r>
            <w:r w:rsidRPr="005C433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C433E">
              <w:rPr>
                <w:rFonts w:eastAsia="Calibri"/>
                <w:sz w:val="26"/>
                <w:szCs w:val="26"/>
                <w:lang w:eastAsia="en-US"/>
              </w:rPr>
              <w:t>идентификационный номер (VIN) Х9622170070517143, государственный регистрационный знак О145ТТ 86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 xml:space="preserve">ул. Рябиновая, 1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459 000,00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C433E">
              <w:rPr>
                <w:rFonts w:eastAsiaTheme="minorHAnsi"/>
                <w:sz w:val="26"/>
                <w:szCs w:val="26"/>
                <w:lang w:eastAsia="en-US"/>
              </w:rPr>
              <w:t>Продажа без объявления цены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 xml:space="preserve">II квартал </w:t>
            </w:r>
          </w:p>
          <w:p w:rsidR="005C433E" w:rsidRPr="005C433E" w:rsidRDefault="005C433E" w:rsidP="005C433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2018 года</w:t>
            </w:r>
          </w:p>
        </w:tc>
      </w:tr>
      <w:tr w:rsidR="005C433E" w:rsidRPr="005C433E" w:rsidTr="00540DEC">
        <w:trPr>
          <w:trHeight w:val="20"/>
          <w:tblCellSpacing w:w="5" w:type="nil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Автотранспортное средство ГАЗ 2217 (10 мест), 2006 года выпуска,</w:t>
            </w:r>
            <w:r w:rsidRPr="005C433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C433E">
              <w:rPr>
                <w:rFonts w:eastAsia="Calibri"/>
                <w:sz w:val="26"/>
                <w:szCs w:val="26"/>
                <w:lang w:eastAsia="en-US"/>
              </w:rPr>
              <w:t>идентификационный номер (VIN) Х9622170070516438, государственный регистрационный знак М169ТА 86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 xml:space="preserve">ул. Рябиновая, 1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354 348,00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C433E">
              <w:rPr>
                <w:rFonts w:eastAsiaTheme="minorHAnsi"/>
                <w:sz w:val="26"/>
                <w:szCs w:val="26"/>
                <w:lang w:eastAsia="en-US"/>
              </w:rPr>
              <w:t>Продажа без объявления цены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 xml:space="preserve">II квартал </w:t>
            </w:r>
          </w:p>
          <w:p w:rsidR="005C433E" w:rsidRPr="005C433E" w:rsidRDefault="005C433E" w:rsidP="005C433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2018 года</w:t>
            </w:r>
          </w:p>
        </w:tc>
      </w:tr>
      <w:tr w:rsidR="005C433E" w:rsidRPr="005C433E" w:rsidTr="00540DEC">
        <w:trPr>
          <w:trHeight w:val="20"/>
          <w:tblCellSpacing w:w="5" w:type="nil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 xml:space="preserve">Погрузчик </w:t>
            </w:r>
            <w:r w:rsidRPr="005C433E">
              <w:rPr>
                <w:rFonts w:eastAsia="Calibri"/>
                <w:sz w:val="26"/>
                <w:szCs w:val="26"/>
                <w:lang w:val="en-US" w:eastAsia="en-US"/>
              </w:rPr>
              <w:t>BOBCAT</w:t>
            </w:r>
            <w:r w:rsidRPr="005C433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433E">
              <w:rPr>
                <w:rFonts w:eastAsia="Calibri"/>
                <w:sz w:val="26"/>
                <w:szCs w:val="26"/>
                <w:lang w:val="en-US" w:eastAsia="en-US"/>
              </w:rPr>
              <w:t>S</w:t>
            </w:r>
            <w:r w:rsidRPr="005C433E">
              <w:rPr>
                <w:rFonts w:eastAsia="Calibri"/>
                <w:sz w:val="26"/>
                <w:szCs w:val="26"/>
                <w:lang w:eastAsia="en-US"/>
              </w:rPr>
              <w:t xml:space="preserve">630, 2013 года выпуска, заводской номер машины </w:t>
            </w:r>
            <w:r w:rsidRPr="005C433E">
              <w:rPr>
                <w:rFonts w:eastAsia="Calibri"/>
                <w:sz w:val="26"/>
                <w:szCs w:val="26"/>
                <w:lang w:val="en-US" w:eastAsia="en-US"/>
              </w:rPr>
              <w:t>A</w:t>
            </w:r>
            <w:r w:rsidRPr="005C433E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5C433E">
              <w:rPr>
                <w:rFonts w:eastAsia="Calibri"/>
                <w:sz w:val="26"/>
                <w:szCs w:val="26"/>
                <w:lang w:val="en-US" w:eastAsia="en-US"/>
              </w:rPr>
              <w:t>NU</w:t>
            </w:r>
            <w:r w:rsidRPr="005C433E">
              <w:rPr>
                <w:rFonts w:eastAsia="Calibri"/>
                <w:sz w:val="26"/>
                <w:szCs w:val="26"/>
                <w:lang w:eastAsia="en-US"/>
              </w:rPr>
              <w:t>12624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ул. Чехова, 81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1,00*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C433E">
              <w:rPr>
                <w:rFonts w:eastAsiaTheme="minorHAnsi"/>
                <w:sz w:val="26"/>
                <w:szCs w:val="26"/>
                <w:lang w:eastAsia="en-US"/>
              </w:rPr>
              <w:t>Внесение в качестве вклада в уставный капитал акционерного общества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 xml:space="preserve">III квартал </w:t>
            </w:r>
          </w:p>
          <w:p w:rsidR="005C433E" w:rsidRPr="005C433E" w:rsidRDefault="005C433E" w:rsidP="005C433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2018 года</w:t>
            </w:r>
          </w:p>
        </w:tc>
      </w:tr>
      <w:tr w:rsidR="005C433E" w:rsidRPr="005C433E" w:rsidTr="00540DEC">
        <w:trPr>
          <w:trHeight w:val="20"/>
          <w:tblCellSpacing w:w="5" w:type="nil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Самосвал КАМАЗ 6520-73, 2014 года выпуска, идентификационный номер (</w:t>
            </w:r>
            <w:r w:rsidRPr="005C433E">
              <w:rPr>
                <w:rFonts w:eastAsia="Calibri"/>
                <w:sz w:val="26"/>
                <w:szCs w:val="26"/>
                <w:lang w:val="en-US" w:eastAsia="en-US"/>
              </w:rPr>
              <w:t>VIN</w:t>
            </w:r>
            <w:r w:rsidRPr="005C433E">
              <w:rPr>
                <w:rFonts w:eastAsia="Calibri"/>
                <w:sz w:val="26"/>
                <w:szCs w:val="26"/>
                <w:lang w:eastAsia="en-US"/>
              </w:rPr>
              <w:t xml:space="preserve">) </w:t>
            </w:r>
            <w:r w:rsidRPr="005C433E">
              <w:rPr>
                <w:rFonts w:eastAsia="Calibri"/>
                <w:sz w:val="26"/>
                <w:szCs w:val="26"/>
                <w:lang w:val="en-US" w:eastAsia="en-US"/>
              </w:rPr>
              <w:t>XTC</w:t>
            </w:r>
            <w:r w:rsidRPr="005C433E">
              <w:rPr>
                <w:rFonts w:eastAsia="Calibri"/>
                <w:sz w:val="26"/>
                <w:szCs w:val="26"/>
                <w:lang w:eastAsia="en-US"/>
              </w:rPr>
              <w:t>652004</w:t>
            </w:r>
            <w:r w:rsidRPr="005C433E">
              <w:rPr>
                <w:rFonts w:eastAsia="Calibri"/>
                <w:sz w:val="26"/>
                <w:szCs w:val="26"/>
                <w:lang w:val="en-US" w:eastAsia="en-US"/>
              </w:rPr>
              <w:t>E</w:t>
            </w:r>
            <w:r w:rsidRPr="005C433E">
              <w:rPr>
                <w:rFonts w:eastAsia="Calibri"/>
                <w:sz w:val="26"/>
                <w:szCs w:val="26"/>
                <w:lang w:eastAsia="en-US"/>
              </w:rPr>
              <w:t>1298325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ул. Чехова, 81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1,00*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C433E">
              <w:rPr>
                <w:rFonts w:eastAsiaTheme="minorHAnsi"/>
                <w:sz w:val="26"/>
                <w:szCs w:val="26"/>
                <w:lang w:eastAsia="en-US"/>
              </w:rPr>
              <w:t>Внесение в качестве вклада в уставный капитал акционерного общества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33E" w:rsidRPr="005C433E" w:rsidRDefault="005C433E" w:rsidP="005C433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 xml:space="preserve">III квартал </w:t>
            </w:r>
          </w:p>
          <w:p w:rsidR="005C433E" w:rsidRPr="005C433E" w:rsidRDefault="005C433E" w:rsidP="005C433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33E">
              <w:rPr>
                <w:rFonts w:eastAsia="Calibri"/>
                <w:sz w:val="26"/>
                <w:szCs w:val="26"/>
                <w:lang w:eastAsia="en-US"/>
              </w:rPr>
              <w:t>2018 года</w:t>
            </w:r>
          </w:p>
        </w:tc>
      </w:tr>
    </w:tbl>
    <w:p w:rsidR="005C433E" w:rsidRPr="005C433E" w:rsidRDefault="005C433E" w:rsidP="005C433E">
      <w:pPr>
        <w:keepNext/>
        <w:widowControl w:val="0"/>
        <w:autoSpaceDE w:val="0"/>
        <w:autoSpaceDN w:val="0"/>
        <w:adjustRightInd w:val="0"/>
        <w:spacing w:before="120" w:after="120"/>
        <w:outlineLvl w:val="1"/>
        <w:rPr>
          <w:rFonts w:eastAsiaTheme="minorHAnsi"/>
          <w:sz w:val="26"/>
          <w:szCs w:val="26"/>
          <w:lang w:eastAsia="en-US"/>
        </w:rPr>
        <w:sectPr w:rsidR="005C433E" w:rsidRPr="005C433E" w:rsidSect="00470995">
          <w:pgSz w:w="16838" w:h="11906" w:orient="landscape"/>
          <w:pgMar w:top="568" w:right="851" w:bottom="426" w:left="851" w:header="709" w:footer="709" w:gutter="0"/>
          <w:cols w:space="708"/>
          <w:docGrid w:linePitch="360"/>
        </w:sectPr>
      </w:pPr>
      <w:bookmarkStart w:id="6" w:name="Par368"/>
      <w:bookmarkEnd w:id="6"/>
      <w:r w:rsidRPr="005C433E">
        <w:rPr>
          <w:rFonts w:eastAsiaTheme="minorHAnsi"/>
          <w:sz w:val="26"/>
          <w:szCs w:val="26"/>
          <w:lang w:eastAsia="en-US"/>
        </w:rPr>
        <w:t>*Имущество вносится в уставный капитал акционерного общества по рыночной стоимости, определенной в соответствии с Федеральным законом от 29.07.1998 №135-ФЗ «Об оценочной деятельности в Российской Федерации»</w:t>
      </w:r>
    </w:p>
    <w:p w:rsidR="005C433E" w:rsidRPr="005C433E" w:rsidRDefault="005C433E" w:rsidP="005C433E">
      <w:pPr>
        <w:keepNext/>
        <w:widowControl w:val="0"/>
        <w:autoSpaceDE w:val="0"/>
        <w:autoSpaceDN w:val="0"/>
        <w:adjustRightInd w:val="0"/>
        <w:spacing w:before="120" w:after="12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5C433E">
        <w:rPr>
          <w:rFonts w:eastAsiaTheme="minorHAnsi"/>
          <w:sz w:val="26"/>
          <w:szCs w:val="26"/>
          <w:lang w:eastAsia="en-US"/>
        </w:rPr>
        <w:lastRenderedPageBreak/>
        <w:t>Приложение 2</w:t>
      </w:r>
    </w:p>
    <w:p w:rsidR="005C433E" w:rsidRPr="005C433E" w:rsidRDefault="005C433E" w:rsidP="005C433E">
      <w:pPr>
        <w:keepNext/>
        <w:widowControl w:val="0"/>
        <w:autoSpaceDE w:val="0"/>
        <w:autoSpaceDN w:val="0"/>
        <w:adjustRightInd w:val="0"/>
        <w:spacing w:before="120" w:after="120"/>
        <w:ind w:left="11057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5C433E">
        <w:rPr>
          <w:rFonts w:eastAsiaTheme="minorHAnsi"/>
          <w:sz w:val="26"/>
          <w:szCs w:val="26"/>
          <w:lang w:eastAsia="en-US"/>
        </w:rPr>
        <w:t>к п</w:t>
      </w:r>
      <w:r w:rsidRPr="005C433E">
        <w:rPr>
          <w:rFonts w:eastAsiaTheme="minorHAnsi"/>
          <w:bCs/>
          <w:sz w:val="26"/>
          <w:szCs w:val="26"/>
          <w:lang w:eastAsia="en-US"/>
        </w:rPr>
        <w:t>рогнозному плану (программе) приватизации муниципального имущества на 2018 год</w:t>
      </w:r>
      <w:r w:rsidRPr="005C433E">
        <w:rPr>
          <w:rFonts w:eastAsiaTheme="minorHAnsi"/>
          <w:sz w:val="26"/>
          <w:szCs w:val="26"/>
          <w:lang w:eastAsia="en-US"/>
        </w:rPr>
        <w:t xml:space="preserve"> </w:t>
      </w:r>
    </w:p>
    <w:p w:rsidR="005C433E" w:rsidRPr="005C433E" w:rsidRDefault="005C433E" w:rsidP="005C433E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5C433E" w:rsidRDefault="005C433E" w:rsidP="005C433E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5C433E">
        <w:rPr>
          <w:rFonts w:eastAsiaTheme="minorHAnsi"/>
          <w:b/>
          <w:sz w:val="26"/>
          <w:szCs w:val="26"/>
          <w:lang w:eastAsia="en-US"/>
        </w:rPr>
        <w:t>Акции акционерных обществ, предлагаемые к приватизации в 2018 году</w:t>
      </w:r>
    </w:p>
    <w:p w:rsidR="005C433E" w:rsidRPr="005C433E" w:rsidRDefault="005C433E" w:rsidP="005C433E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7227"/>
        <w:gridCol w:w="1102"/>
        <w:gridCol w:w="1700"/>
        <w:gridCol w:w="2127"/>
        <w:gridCol w:w="2518"/>
      </w:tblGrid>
      <w:tr w:rsidR="005C433E" w:rsidRPr="005C433E" w:rsidTr="00540DEC">
        <w:trPr>
          <w:trHeight w:val="20"/>
        </w:trPr>
        <w:tc>
          <w:tcPr>
            <w:tcW w:w="192" w:type="pct"/>
            <w:vMerge w:val="restart"/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5C433E">
              <w:rPr>
                <w:b/>
                <w:sz w:val="26"/>
                <w:szCs w:val="26"/>
              </w:rPr>
              <w:t>№</w:t>
            </w:r>
            <w:r w:rsidRPr="005C433E">
              <w:rPr>
                <w:b/>
                <w:sz w:val="26"/>
                <w:szCs w:val="26"/>
              </w:rPr>
              <w:br/>
            </w:r>
            <w:proofErr w:type="gramStart"/>
            <w:r w:rsidRPr="005C433E">
              <w:rPr>
                <w:b/>
                <w:sz w:val="26"/>
                <w:szCs w:val="26"/>
              </w:rPr>
              <w:t>п</w:t>
            </w:r>
            <w:proofErr w:type="gramEnd"/>
            <w:r w:rsidRPr="005C433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368" w:type="pct"/>
            <w:vMerge w:val="restart"/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5C433E"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918" w:type="pct"/>
            <w:gridSpan w:val="2"/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5C433E">
              <w:rPr>
                <w:b/>
                <w:sz w:val="26"/>
                <w:szCs w:val="26"/>
              </w:rPr>
              <w:t>Количество акций,</w:t>
            </w:r>
            <w:r w:rsidRPr="005C433E">
              <w:rPr>
                <w:b/>
                <w:sz w:val="26"/>
                <w:szCs w:val="26"/>
              </w:rPr>
              <w:br/>
              <w:t>планируемых к</w:t>
            </w:r>
            <w:r w:rsidRPr="005C433E">
              <w:rPr>
                <w:b/>
                <w:sz w:val="26"/>
                <w:szCs w:val="26"/>
              </w:rPr>
              <w:br/>
              <w:t>приватизации</w:t>
            </w:r>
          </w:p>
        </w:tc>
        <w:tc>
          <w:tcPr>
            <w:tcW w:w="697" w:type="pct"/>
            <w:vMerge w:val="restart"/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5C433E">
              <w:rPr>
                <w:b/>
                <w:sz w:val="26"/>
                <w:szCs w:val="26"/>
              </w:rPr>
              <w:t>Способ</w:t>
            </w:r>
            <w:r w:rsidRPr="005C433E">
              <w:rPr>
                <w:b/>
                <w:sz w:val="26"/>
                <w:szCs w:val="26"/>
              </w:rPr>
              <w:br/>
              <w:t>приватизации</w:t>
            </w:r>
          </w:p>
        </w:tc>
        <w:tc>
          <w:tcPr>
            <w:tcW w:w="825" w:type="pct"/>
            <w:vMerge w:val="restart"/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5C433E">
              <w:rPr>
                <w:b/>
                <w:sz w:val="26"/>
                <w:szCs w:val="26"/>
              </w:rPr>
              <w:t>Предполагаемые</w:t>
            </w:r>
            <w:r w:rsidRPr="005C433E">
              <w:rPr>
                <w:b/>
                <w:sz w:val="26"/>
                <w:szCs w:val="26"/>
              </w:rPr>
              <w:br/>
              <w:t>сроки</w:t>
            </w:r>
            <w:r w:rsidRPr="005C433E">
              <w:rPr>
                <w:b/>
                <w:sz w:val="26"/>
                <w:szCs w:val="26"/>
              </w:rPr>
              <w:br/>
              <w:t>приватизации</w:t>
            </w:r>
          </w:p>
        </w:tc>
      </w:tr>
      <w:tr w:rsidR="005C433E" w:rsidRPr="005C433E" w:rsidTr="00540DEC">
        <w:trPr>
          <w:trHeight w:val="20"/>
        </w:trPr>
        <w:tc>
          <w:tcPr>
            <w:tcW w:w="192" w:type="pct"/>
            <w:vMerge/>
          </w:tcPr>
          <w:p w:rsidR="005C433E" w:rsidRPr="005C433E" w:rsidRDefault="005C433E" w:rsidP="005C433E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68" w:type="pct"/>
            <w:vMerge/>
          </w:tcPr>
          <w:p w:rsidR="005C433E" w:rsidRPr="005C433E" w:rsidRDefault="005C433E" w:rsidP="005C433E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1" w:type="pct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5C433E">
              <w:rPr>
                <w:b/>
                <w:sz w:val="26"/>
                <w:szCs w:val="26"/>
              </w:rPr>
              <w:t>Штук</w:t>
            </w:r>
          </w:p>
        </w:tc>
        <w:tc>
          <w:tcPr>
            <w:tcW w:w="557" w:type="pct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5C433E">
              <w:rPr>
                <w:b/>
                <w:sz w:val="26"/>
                <w:szCs w:val="26"/>
              </w:rPr>
              <w:t>Процент</w:t>
            </w:r>
            <w:r w:rsidRPr="005C433E">
              <w:rPr>
                <w:b/>
                <w:sz w:val="26"/>
                <w:szCs w:val="26"/>
              </w:rPr>
              <w:br/>
              <w:t>уставного</w:t>
            </w:r>
            <w:r w:rsidRPr="005C433E">
              <w:rPr>
                <w:b/>
                <w:sz w:val="26"/>
                <w:szCs w:val="26"/>
              </w:rPr>
              <w:br/>
              <w:t>капитала</w:t>
            </w:r>
          </w:p>
        </w:tc>
        <w:tc>
          <w:tcPr>
            <w:tcW w:w="697" w:type="pct"/>
            <w:vMerge/>
          </w:tcPr>
          <w:p w:rsidR="005C433E" w:rsidRPr="005C433E" w:rsidRDefault="005C433E" w:rsidP="005C433E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5" w:type="pct"/>
            <w:vMerge/>
          </w:tcPr>
          <w:p w:rsidR="005C433E" w:rsidRPr="005C433E" w:rsidRDefault="005C433E" w:rsidP="005C433E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C433E" w:rsidRPr="005C433E" w:rsidTr="00540DEC">
        <w:trPr>
          <w:trHeight w:val="20"/>
        </w:trPr>
        <w:tc>
          <w:tcPr>
            <w:tcW w:w="192" w:type="pct"/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1</w:t>
            </w:r>
          </w:p>
        </w:tc>
        <w:tc>
          <w:tcPr>
            <w:tcW w:w="2368" w:type="pct"/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Акции ПАО Банк «ФК Открытие»</w:t>
            </w:r>
          </w:p>
          <w:p w:rsidR="005C433E" w:rsidRPr="005C433E" w:rsidRDefault="005C433E" w:rsidP="005C433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Количество акций - 41 322 шт.</w:t>
            </w:r>
          </w:p>
          <w:p w:rsidR="005C433E" w:rsidRPr="005C433E" w:rsidRDefault="005C433E" w:rsidP="005C433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Номинальная стоимость акции – 50 руб.</w:t>
            </w:r>
          </w:p>
          <w:p w:rsidR="005C433E" w:rsidRPr="005C433E" w:rsidRDefault="005C433E" w:rsidP="005C433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 xml:space="preserve">Номинальная стоимость пакета акций - </w:t>
            </w:r>
            <w:r w:rsidRPr="005C433E">
              <w:rPr>
                <w:color w:val="000000"/>
                <w:sz w:val="26"/>
                <w:szCs w:val="26"/>
              </w:rPr>
              <w:t>2 066 100 </w:t>
            </w:r>
            <w:r w:rsidRPr="005C433E">
              <w:rPr>
                <w:sz w:val="26"/>
                <w:szCs w:val="26"/>
              </w:rPr>
              <w:t>руб.</w:t>
            </w:r>
          </w:p>
        </w:tc>
        <w:tc>
          <w:tcPr>
            <w:tcW w:w="361" w:type="pct"/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41 322</w:t>
            </w:r>
          </w:p>
        </w:tc>
        <w:tc>
          <w:tcPr>
            <w:tcW w:w="557" w:type="pct"/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0,0187%</w:t>
            </w:r>
          </w:p>
        </w:tc>
        <w:tc>
          <w:tcPr>
            <w:tcW w:w="697" w:type="pct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Продажа</w:t>
            </w:r>
          </w:p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посредством</w:t>
            </w:r>
          </w:p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публичного</w:t>
            </w:r>
          </w:p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предложения</w:t>
            </w:r>
          </w:p>
        </w:tc>
        <w:tc>
          <w:tcPr>
            <w:tcW w:w="825" w:type="pct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433E">
              <w:rPr>
                <w:rFonts w:eastAsia="Calibri"/>
                <w:sz w:val="26"/>
                <w:szCs w:val="26"/>
              </w:rPr>
              <w:t>I</w:t>
            </w:r>
            <w:r w:rsidRPr="005C433E">
              <w:rPr>
                <w:sz w:val="26"/>
                <w:szCs w:val="26"/>
              </w:rPr>
              <w:t> </w:t>
            </w:r>
            <w:proofErr w:type="spellStart"/>
            <w:r w:rsidRPr="005C433E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  <w:lang w:val="en-US"/>
              </w:rPr>
              <w:t>201</w:t>
            </w:r>
            <w:r w:rsidRPr="005C433E">
              <w:rPr>
                <w:sz w:val="26"/>
                <w:szCs w:val="26"/>
              </w:rPr>
              <w:t>8</w:t>
            </w:r>
            <w:r w:rsidRPr="005C433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C433E">
              <w:rPr>
                <w:sz w:val="26"/>
                <w:szCs w:val="26"/>
                <w:lang w:val="en-US"/>
              </w:rPr>
              <w:t>года</w:t>
            </w:r>
            <w:proofErr w:type="spellEnd"/>
          </w:p>
        </w:tc>
      </w:tr>
      <w:tr w:rsidR="005C433E" w:rsidRPr="005C433E" w:rsidTr="00540DEC">
        <w:trPr>
          <w:trHeight w:val="20"/>
        </w:trPr>
        <w:tc>
          <w:tcPr>
            <w:tcW w:w="192" w:type="pct"/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2</w:t>
            </w:r>
          </w:p>
        </w:tc>
        <w:tc>
          <w:tcPr>
            <w:tcW w:w="2368" w:type="pct"/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Акц</w:t>
            </w:r>
            <w:proofErr w:type="gramStart"/>
            <w:r w:rsidRPr="005C433E">
              <w:rPr>
                <w:sz w:val="26"/>
                <w:szCs w:val="26"/>
              </w:rPr>
              <w:t>ии АО</w:t>
            </w:r>
            <w:proofErr w:type="gramEnd"/>
            <w:r w:rsidRPr="005C433E">
              <w:rPr>
                <w:sz w:val="26"/>
                <w:szCs w:val="26"/>
              </w:rPr>
              <w:t xml:space="preserve"> «Югорская лизинговая компания»</w:t>
            </w:r>
          </w:p>
          <w:p w:rsidR="005C433E" w:rsidRPr="005C433E" w:rsidRDefault="005C433E" w:rsidP="005C433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Количество акций – 8 шт.</w:t>
            </w:r>
          </w:p>
          <w:p w:rsidR="005C433E" w:rsidRPr="005C433E" w:rsidRDefault="005C433E" w:rsidP="005C433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Номинальная стоимость акции - 50 000 руб.</w:t>
            </w:r>
          </w:p>
          <w:p w:rsidR="005C433E" w:rsidRPr="005C433E" w:rsidRDefault="005C433E" w:rsidP="005C433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Номинальная стоимость пакета акций - 400 000 руб.</w:t>
            </w:r>
          </w:p>
        </w:tc>
        <w:tc>
          <w:tcPr>
            <w:tcW w:w="361" w:type="pct"/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8</w:t>
            </w:r>
          </w:p>
        </w:tc>
        <w:tc>
          <w:tcPr>
            <w:tcW w:w="557" w:type="pct"/>
            <w:vAlign w:val="center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3,3%</w:t>
            </w:r>
          </w:p>
        </w:tc>
        <w:tc>
          <w:tcPr>
            <w:tcW w:w="697" w:type="pct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Продажа</w:t>
            </w:r>
          </w:p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посредством</w:t>
            </w:r>
          </w:p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публичного</w:t>
            </w:r>
          </w:p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</w:rPr>
              <w:t>предложения</w:t>
            </w:r>
          </w:p>
        </w:tc>
        <w:tc>
          <w:tcPr>
            <w:tcW w:w="825" w:type="pct"/>
          </w:tcPr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433E">
              <w:rPr>
                <w:rFonts w:eastAsia="Calibri"/>
                <w:sz w:val="26"/>
                <w:szCs w:val="26"/>
              </w:rPr>
              <w:t>I</w:t>
            </w:r>
            <w:r w:rsidRPr="005C433E">
              <w:rPr>
                <w:sz w:val="26"/>
                <w:szCs w:val="26"/>
              </w:rPr>
              <w:t> </w:t>
            </w:r>
            <w:proofErr w:type="spellStart"/>
            <w:r w:rsidRPr="005C433E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  <w:p w:rsidR="005C433E" w:rsidRPr="005C433E" w:rsidRDefault="005C433E" w:rsidP="005C43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C433E">
              <w:rPr>
                <w:sz w:val="26"/>
                <w:szCs w:val="26"/>
                <w:lang w:val="en-US"/>
              </w:rPr>
              <w:t>201</w:t>
            </w:r>
            <w:r w:rsidRPr="005C433E">
              <w:rPr>
                <w:sz w:val="26"/>
                <w:szCs w:val="26"/>
              </w:rPr>
              <w:t xml:space="preserve">8 </w:t>
            </w:r>
            <w:proofErr w:type="spellStart"/>
            <w:r w:rsidRPr="005C433E">
              <w:rPr>
                <w:sz w:val="26"/>
                <w:szCs w:val="26"/>
                <w:lang w:val="en-US"/>
              </w:rPr>
              <w:t>года</w:t>
            </w:r>
            <w:proofErr w:type="spellEnd"/>
            <w:r w:rsidRPr="005C433E">
              <w:rPr>
                <w:sz w:val="26"/>
                <w:szCs w:val="26"/>
              </w:rPr>
              <w:t xml:space="preserve"> </w:t>
            </w:r>
          </w:p>
        </w:tc>
      </w:tr>
    </w:tbl>
    <w:p w:rsidR="005C433E" w:rsidRPr="00136CD6" w:rsidRDefault="005C433E" w:rsidP="005C433E">
      <w:pPr>
        <w:rPr>
          <w:bCs/>
          <w:iCs/>
          <w:sz w:val="28"/>
          <w:szCs w:val="28"/>
        </w:rPr>
      </w:pPr>
    </w:p>
    <w:sectPr w:rsidR="005C433E" w:rsidRPr="00136CD6" w:rsidSect="005C433E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4F7D"/>
    <w:multiLevelType w:val="hybridMultilevel"/>
    <w:tmpl w:val="C70E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1"/>
    <w:rsid w:val="000368CA"/>
    <w:rsid w:val="000F3BCA"/>
    <w:rsid w:val="00136CD6"/>
    <w:rsid w:val="00177D2A"/>
    <w:rsid w:val="00226FF1"/>
    <w:rsid w:val="002351E7"/>
    <w:rsid w:val="002A6633"/>
    <w:rsid w:val="002A7C36"/>
    <w:rsid w:val="002D6CC1"/>
    <w:rsid w:val="00377369"/>
    <w:rsid w:val="00435AB1"/>
    <w:rsid w:val="00466D7F"/>
    <w:rsid w:val="004B48A5"/>
    <w:rsid w:val="00515BCA"/>
    <w:rsid w:val="005807C8"/>
    <w:rsid w:val="005B4810"/>
    <w:rsid w:val="005C433E"/>
    <w:rsid w:val="006479F2"/>
    <w:rsid w:val="00706FC3"/>
    <w:rsid w:val="00810AFB"/>
    <w:rsid w:val="00862F1D"/>
    <w:rsid w:val="00886376"/>
    <w:rsid w:val="009F5222"/>
    <w:rsid w:val="00A02F44"/>
    <w:rsid w:val="00AA2C79"/>
    <w:rsid w:val="00B826E5"/>
    <w:rsid w:val="00BB7CAF"/>
    <w:rsid w:val="00C06FE6"/>
    <w:rsid w:val="00C14955"/>
    <w:rsid w:val="00C30833"/>
    <w:rsid w:val="00C744F9"/>
    <w:rsid w:val="00CD7E39"/>
    <w:rsid w:val="00DB2532"/>
    <w:rsid w:val="00DF08B7"/>
    <w:rsid w:val="00E86A70"/>
    <w:rsid w:val="00EF03CA"/>
    <w:rsid w:val="00F242D6"/>
    <w:rsid w:val="00F44461"/>
    <w:rsid w:val="00F85604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80E62593989D7E53779401A16A4D85AA27DD722F793169B92822C47790804EBB2F905BE494EF6EF200Cr4x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180E62593989D7E537674D0C7AF3D75DAC23DA2BF89943C3CDD97110700253ACFDA047FA444FF1rEx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10</cp:revision>
  <cp:lastPrinted>2015-12-21T08:07:00Z</cp:lastPrinted>
  <dcterms:created xsi:type="dcterms:W3CDTF">2015-12-21T08:07:00Z</dcterms:created>
  <dcterms:modified xsi:type="dcterms:W3CDTF">2017-12-27T09:37:00Z</dcterms:modified>
</cp:coreProperties>
</file>