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D8" w:rsidRDefault="00766D0E" w:rsidP="00766D0E">
      <w:pPr>
        <w:spacing w:after="0" w:line="240" w:lineRule="auto"/>
        <w:rPr>
          <w:rFonts w:ascii="Times New Roman" w:eastAsia="Times New Roman" w:hAnsi="Times New Roman" w:cs="Times New Roman"/>
          <w:b/>
          <w:bCs/>
          <w:sz w:val="40"/>
          <w:szCs w:val="40"/>
          <w:lang w:eastAsia="ru-RU"/>
        </w:rPr>
      </w:pPr>
      <w:bookmarkStart w:id="0" w:name="_GoBack"/>
      <w:bookmarkEnd w:id="0"/>
      <w:r w:rsidRPr="00766D0E">
        <w:rPr>
          <w:rFonts w:ascii="Times New Roman" w:eastAsia="Times New Roman" w:hAnsi="Times New Roman" w:cs="Times New Roman"/>
          <w:b/>
          <w:bCs/>
          <w:noProof/>
          <w:sz w:val="40"/>
          <w:szCs w:val="40"/>
          <w:lang w:eastAsia="ru-RU"/>
        </w:rPr>
        <w:drawing>
          <wp:inline distT="0" distB="0" distL="0" distR="0" wp14:anchorId="56DE5A60" wp14:editId="2B3DEE6A">
            <wp:extent cx="5936776" cy="1375494"/>
            <wp:effectExtent l="0" t="0" r="6985" b="0"/>
            <wp:docPr id="5"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0242" cy="1383248"/>
                    </a:xfrm>
                    <a:prstGeom prst="rect">
                      <a:avLst/>
                    </a:prstGeom>
                    <a:noFill/>
                    <a:ln>
                      <a:noFill/>
                    </a:ln>
                    <a:extLst/>
                  </pic:spPr>
                </pic:pic>
              </a:graphicData>
            </a:graphic>
          </wp:inline>
        </w:drawing>
      </w:r>
    </w:p>
    <w:p w:rsidR="003D5DD8" w:rsidRDefault="003D5DD8" w:rsidP="00C449F1">
      <w:pPr>
        <w:spacing w:after="0" w:line="240" w:lineRule="auto"/>
        <w:jc w:val="center"/>
        <w:rPr>
          <w:rFonts w:ascii="Times New Roman" w:eastAsia="Times New Roman" w:hAnsi="Times New Roman" w:cs="Times New Roman"/>
          <w:b/>
          <w:bCs/>
          <w:sz w:val="40"/>
          <w:szCs w:val="40"/>
          <w:lang w:eastAsia="ru-RU"/>
        </w:rPr>
      </w:pPr>
    </w:p>
    <w:p w:rsidR="007F590A" w:rsidRDefault="007F590A" w:rsidP="00C449F1">
      <w:pPr>
        <w:spacing w:after="0" w:line="240" w:lineRule="auto"/>
        <w:jc w:val="center"/>
        <w:rPr>
          <w:rFonts w:ascii="Times New Roman" w:eastAsia="Times New Roman" w:hAnsi="Times New Roman" w:cs="Times New Roman"/>
          <w:b/>
          <w:bCs/>
          <w:sz w:val="40"/>
          <w:szCs w:val="40"/>
          <w:lang w:eastAsia="ru-RU"/>
        </w:rPr>
      </w:pPr>
    </w:p>
    <w:p w:rsidR="007F590A" w:rsidRDefault="007F590A" w:rsidP="00C449F1">
      <w:pPr>
        <w:spacing w:after="0" w:line="240" w:lineRule="auto"/>
        <w:jc w:val="center"/>
        <w:rPr>
          <w:rFonts w:ascii="Times New Roman" w:eastAsia="Times New Roman" w:hAnsi="Times New Roman" w:cs="Times New Roman"/>
          <w:b/>
          <w:bCs/>
          <w:sz w:val="40"/>
          <w:szCs w:val="40"/>
          <w:lang w:eastAsia="ru-RU"/>
        </w:rPr>
      </w:pPr>
    </w:p>
    <w:p w:rsidR="007F590A" w:rsidRDefault="007F590A" w:rsidP="00C449F1">
      <w:pPr>
        <w:spacing w:after="0" w:line="240" w:lineRule="auto"/>
        <w:jc w:val="center"/>
        <w:rPr>
          <w:rFonts w:ascii="Times New Roman" w:eastAsia="Times New Roman" w:hAnsi="Times New Roman" w:cs="Times New Roman"/>
          <w:b/>
          <w:bCs/>
          <w:sz w:val="40"/>
          <w:szCs w:val="40"/>
          <w:lang w:eastAsia="ru-RU"/>
        </w:rPr>
      </w:pPr>
    </w:p>
    <w:p w:rsidR="003D5DD8" w:rsidRDefault="003D5DD8" w:rsidP="00C449F1">
      <w:pPr>
        <w:spacing w:after="0" w:line="240" w:lineRule="auto"/>
        <w:jc w:val="center"/>
        <w:rPr>
          <w:rFonts w:ascii="Times New Roman" w:eastAsia="Times New Roman" w:hAnsi="Times New Roman" w:cs="Times New Roman"/>
          <w:b/>
          <w:bCs/>
          <w:sz w:val="40"/>
          <w:szCs w:val="40"/>
          <w:lang w:eastAsia="ru-RU"/>
        </w:rPr>
      </w:pPr>
    </w:p>
    <w:p w:rsidR="00DC3EB0" w:rsidRDefault="00280828" w:rsidP="00C449F1">
      <w:pPr>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ПАСПОРТ </w:t>
      </w:r>
    </w:p>
    <w:p w:rsidR="00DC3EB0" w:rsidRDefault="00DC3EB0" w:rsidP="00C449F1">
      <w:pPr>
        <w:spacing w:after="0" w:line="240" w:lineRule="auto"/>
        <w:jc w:val="center"/>
        <w:rPr>
          <w:rFonts w:ascii="Times New Roman" w:eastAsia="Times New Roman" w:hAnsi="Times New Roman" w:cs="Times New Roman"/>
          <w:b/>
          <w:bCs/>
          <w:sz w:val="48"/>
          <w:szCs w:val="48"/>
          <w:lang w:eastAsia="ru-RU"/>
        </w:rPr>
      </w:pPr>
      <w:r>
        <w:rPr>
          <w:rFonts w:ascii="Times New Roman" w:hAnsi="Times New Roman" w:cs="Times New Roman"/>
          <w:b/>
          <w:sz w:val="48"/>
          <w:szCs w:val="48"/>
        </w:rPr>
        <w:t xml:space="preserve">участника - </w:t>
      </w:r>
      <w:r w:rsidR="00C449F1" w:rsidRPr="003D5DD8">
        <w:rPr>
          <w:rFonts w:ascii="Times New Roman" w:hAnsi="Times New Roman" w:cs="Times New Roman"/>
          <w:b/>
          <w:sz w:val="48"/>
          <w:szCs w:val="48"/>
        </w:rPr>
        <w:t>субъект</w:t>
      </w:r>
      <w:r>
        <w:rPr>
          <w:rFonts w:ascii="Times New Roman" w:hAnsi="Times New Roman" w:cs="Times New Roman"/>
          <w:b/>
          <w:sz w:val="48"/>
          <w:szCs w:val="48"/>
        </w:rPr>
        <w:t>а</w:t>
      </w:r>
      <w:r w:rsidR="00280828">
        <w:rPr>
          <w:rFonts w:ascii="Times New Roman" w:hAnsi="Times New Roman" w:cs="Times New Roman"/>
          <w:b/>
          <w:sz w:val="48"/>
          <w:szCs w:val="48"/>
        </w:rPr>
        <w:t xml:space="preserve"> малого предпринимательства, </w:t>
      </w:r>
      <w:r w:rsidR="00C449F1" w:rsidRPr="003D5DD8">
        <w:rPr>
          <w:rFonts w:ascii="Times New Roman" w:hAnsi="Times New Roman" w:cs="Times New Roman"/>
          <w:b/>
          <w:sz w:val="48"/>
          <w:szCs w:val="48"/>
        </w:rPr>
        <w:t>социально ориентированн</w:t>
      </w:r>
      <w:r>
        <w:rPr>
          <w:rFonts w:ascii="Times New Roman" w:hAnsi="Times New Roman" w:cs="Times New Roman"/>
          <w:b/>
          <w:sz w:val="48"/>
          <w:szCs w:val="48"/>
        </w:rPr>
        <w:t>ой</w:t>
      </w:r>
      <w:r w:rsidR="00C449F1" w:rsidRPr="003D5DD8">
        <w:rPr>
          <w:rFonts w:ascii="Times New Roman" w:hAnsi="Times New Roman" w:cs="Times New Roman"/>
          <w:b/>
          <w:sz w:val="48"/>
          <w:szCs w:val="48"/>
        </w:rPr>
        <w:t xml:space="preserve"> некоммерческ</w:t>
      </w:r>
      <w:r>
        <w:rPr>
          <w:rFonts w:ascii="Times New Roman" w:hAnsi="Times New Roman" w:cs="Times New Roman"/>
          <w:b/>
          <w:sz w:val="48"/>
          <w:szCs w:val="48"/>
        </w:rPr>
        <w:t>ой</w:t>
      </w:r>
      <w:r w:rsidR="00C449F1" w:rsidRPr="003D5DD8">
        <w:rPr>
          <w:rFonts w:ascii="Times New Roman" w:hAnsi="Times New Roman" w:cs="Times New Roman"/>
          <w:b/>
          <w:sz w:val="48"/>
          <w:szCs w:val="48"/>
        </w:rPr>
        <w:t xml:space="preserve"> организаци</w:t>
      </w:r>
      <w:r>
        <w:rPr>
          <w:rFonts w:ascii="Times New Roman" w:hAnsi="Times New Roman" w:cs="Times New Roman"/>
          <w:b/>
          <w:sz w:val="48"/>
          <w:szCs w:val="48"/>
        </w:rPr>
        <w:t xml:space="preserve">и </w:t>
      </w:r>
      <w:r w:rsidR="00C449F1" w:rsidRPr="003D5DD8">
        <w:rPr>
          <w:rFonts w:ascii="Times New Roman" w:eastAsia="Times New Roman" w:hAnsi="Times New Roman" w:cs="Times New Roman"/>
          <w:b/>
          <w:bCs/>
          <w:sz w:val="48"/>
          <w:szCs w:val="48"/>
          <w:lang w:eastAsia="ru-RU"/>
        </w:rPr>
        <w:t xml:space="preserve">в закупках </w:t>
      </w:r>
    </w:p>
    <w:p w:rsidR="003D5DD8" w:rsidRDefault="00C449F1" w:rsidP="00C449F1">
      <w:pPr>
        <w:spacing w:after="0" w:line="240" w:lineRule="auto"/>
        <w:jc w:val="center"/>
        <w:rPr>
          <w:rFonts w:ascii="Times New Roman" w:eastAsia="Times New Roman" w:hAnsi="Times New Roman" w:cs="Times New Roman"/>
          <w:b/>
          <w:bCs/>
          <w:sz w:val="48"/>
          <w:szCs w:val="48"/>
          <w:lang w:eastAsia="ru-RU"/>
        </w:rPr>
      </w:pPr>
      <w:r w:rsidRPr="003D5DD8">
        <w:rPr>
          <w:rFonts w:ascii="Times New Roman" w:eastAsia="Times New Roman" w:hAnsi="Times New Roman" w:cs="Times New Roman"/>
          <w:b/>
          <w:bCs/>
          <w:sz w:val="48"/>
          <w:szCs w:val="48"/>
          <w:lang w:eastAsia="ru-RU"/>
        </w:rPr>
        <w:t xml:space="preserve">для государственных </w:t>
      </w:r>
    </w:p>
    <w:p w:rsidR="00C449F1" w:rsidRPr="003D5DD8" w:rsidRDefault="00C449F1" w:rsidP="00C449F1">
      <w:pPr>
        <w:spacing w:after="0" w:line="240" w:lineRule="auto"/>
        <w:jc w:val="center"/>
        <w:rPr>
          <w:rFonts w:ascii="Times New Roman" w:eastAsia="Times New Roman" w:hAnsi="Times New Roman" w:cs="Times New Roman"/>
          <w:b/>
          <w:bCs/>
          <w:sz w:val="48"/>
          <w:szCs w:val="48"/>
          <w:lang w:eastAsia="ru-RU"/>
        </w:rPr>
      </w:pPr>
      <w:r w:rsidRPr="003D5DD8">
        <w:rPr>
          <w:rFonts w:ascii="Times New Roman" w:eastAsia="Times New Roman" w:hAnsi="Times New Roman" w:cs="Times New Roman"/>
          <w:b/>
          <w:bCs/>
          <w:sz w:val="48"/>
          <w:szCs w:val="48"/>
          <w:lang w:eastAsia="ru-RU"/>
        </w:rPr>
        <w:t>и муниципальных нужд</w:t>
      </w:r>
    </w:p>
    <w:p w:rsidR="00C449F1" w:rsidRPr="003D5DD8" w:rsidRDefault="00C449F1" w:rsidP="00C449F1">
      <w:pPr>
        <w:spacing w:after="0" w:line="240" w:lineRule="auto"/>
        <w:jc w:val="center"/>
        <w:rPr>
          <w:rFonts w:ascii="Times New Roman" w:eastAsia="Times New Roman" w:hAnsi="Times New Roman" w:cs="Times New Roman"/>
          <w:b/>
          <w:bCs/>
          <w:sz w:val="48"/>
          <w:szCs w:val="48"/>
          <w:lang w:eastAsia="ru-RU"/>
        </w:rPr>
      </w:pPr>
    </w:p>
    <w:p w:rsidR="007F590A" w:rsidRDefault="007F590A" w:rsidP="00C449F1">
      <w:pPr>
        <w:spacing w:after="0" w:line="240" w:lineRule="auto"/>
        <w:ind w:firstLine="708"/>
        <w:jc w:val="both"/>
        <w:rPr>
          <w:rFonts w:ascii="Times New Roman" w:eastAsia="Times New Roman" w:hAnsi="Times New Roman" w:cs="Times New Roman"/>
          <w:sz w:val="28"/>
          <w:szCs w:val="28"/>
          <w:lang w:eastAsia="ru-RU"/>
        </w:rPr>
      </w:pPr>
    </w:p>
    <w:p w:rsidR="007F590A" w:rsidRDefault="007F590A" w:rsidP="00C449F1">
      <w:pPr>
        <w:spacing w:after="0" w:line="240" w:lineRule="auto"/>
        <w:ind w:firstLine="708"/>
        <w:jc w:val="both"/>
        <w:rPr>
          <w:rFonts w:ascii="Times New Roman" w:eastAsia="Times New Roman" w:hAnsi="Times New Roman" w:cs="Times New Roman"/>
          <w:sz w:val="28"/>
          <w:szCs w:val="28"/>
          <w:lang w:eastAsia="ru-RU"/>
        </w:rPr>
      </w:pPr>
    </w:p>
    <w:p w:rsidR="003D5DD8" w:rsidRDefault="003D5DD8" w:rsidP="00C449F1">
      <w:pPr>
        <w:spacing w:after="0" w:line="240" w:lineRule="auto"/>
        <w:ind w:firstLine="708"/>
        <w:jc w:val="both"/>
        <w:rPr>
          <w:rFonts w:ascii="Times New Roman" w:eastAsia="Times New Roman" w:hAnsi="Times New Roman" w:cs="Times New Roman"/>
          <w:sz w:val="28"/>
          <w:szCs w:val="28"/>
          <w:lang w:eastAsia="ru-RU"/>
        </w:rPr>
      </w:pPr>
    </w:p>
    <w:p w:rsidR="007F590A" w:rsidRDefault="007F590A" w:rsidP="00C449F1">
      <w:pPr>
        <w:spacing w:after="0" w:line="240" w:lineRule="auto"/>
        <w:ind w:firstLine="708"/>
        <w:jc w:val="both"/>
        <w:rPr>
          <w:rFonts w:ascii="Times New Roman" w:eastAsia="Times New Roman" w:hAnsi="Times New Roman" w:cs="Times New Roman"/>
          <w:sz w:val="28"/>
          <w:szCs w:val="28"/>
          <w:lang w:eastAsia="ru-RU"/>
        </w:rPr>
      </w:pPr>
    </w:p>
    <w:p w:rsidR="003D5DD8" w:rsidRDefault="00766D0E" w:rsidP="00C449F1">
      <w:pPr>
        <w:spacing w:after="0" w:line="240" w:lineRule="auto"/>
        <w:ind w:firstLine="708"/>
        <w:jc w:val="both"/>
        <w:rPr>
          <w:rFonts w:ascii="Times New Roman" w:eastAsia="Times New Roman" w:hAnsi="Times New Roman" w:cs="Times New Roman"/>
          <w:sz w:val="28"/>
          <w:szCs w:val="28"/>
          <w:lang w:eastAsia="ru-RU"/>
        </w:rPr>
      </w:pPr>
      <w:r>
        <w:rPr>
          <w:noProof/>
          <w:lang w:eastAsia="ru-RU"/>
        </w:rPr>
        <w:drawing>
          <wp:inline distT="0" distB="0" distL="0" distR="0" wp14:anchorId="7945E649" wp14:editId="09A06F84">
            <wp:extent cx="4848446" cy="2797701"/>
            <wp:effectExtent l="0" t="0" r="0" b="3175"/>
            <wp:docPr id="3" name="Рисунок 3" descr="http://minec.astrobl.ru/sites/default/files/kart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ec.astrobl.ru/sites/default/files/kartin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0668" cy="2798983"/>
                    </a:xfrm>
                    <a:prstGeom prst="rect">
                      <a:avLst/>
                    </a:prstGeom>
                    <a:noFill/>
                    <a:ln>
                      <a:noFill/>
                    </a:ln>
                  </pic:spPr>
                </pic:pic>
              </a:graphicData>
            </a:graphic>
          </wp:inline>
        </w:drawing>
      </w:r>
    </w:p>
    <w:p w:rsidR="003D5DD8" w:rsidRDefault="003D5DD8" w:rsidP="00C449F1">
      <w:pPr>
        <w:spacing w:after="0" w:line="240" w:lineRule="auto"/>
        <w:ind w:firstLine="708"/>
        <w:jc w:val="both"/>
        <w:rPr>
          <w:rFonts w:ascii="Times New Roman" w:eastAsia="Times New Roman" w:hAnsi="Times New Roman" w:cs="Times New Roman"/>
          <w:sz w:val="28"/>
          <w:szCs w:val="28"/>
          <w:lang w:eastAsia="ru-RU"/>
        </w:rPr>
      </w:pPr>
    </w:p>
    <w:p w:rsidR="00BB605B" w:rsidRDefault="00BB605B" w:rsidP="00EE6F80">
      <w:pPr>
        <w:autoSpaceDE w:val="0"/>
        <w:autoSpaceDN w:val="0"/>
        <w:adjustRightInd w:val="0"/>
        <w:spacing w:after="0" w:line="240" w:lineRule="auto"/>
        <w:jc w:val="both"/>
        <w:rPr>
          <w:rFonts w:ascii="Times New Roman" w:hAnsi="Times New Roman" w:cs="Times New Roman"/>
          <w:b/>
          <w:color w:val="000000"/>
          <w:sz w:val="28"/>
          <w:szCs w:val="28"/>
        </w:rPr>
      </w:pPr>
    </w:p>
    <w:p w:rsidR="00FC2AF4" w:rsidRDefault="00FC2AF4" w:rsidP="00EE6F80">
      <w:pPr>
        <w:autoSpaceDE w:val="0"/>
        <w:autoSpaceDN w:val="0"/>
        <w:adjustRightInd w:val="0"/>
        <w:spacing w:after="0" w:line="240" w:lineRule="auto"/>
        <w:jc w:val="both"/>
        <w:rPr>
          <w:rFonts w:ascii="Times New Roman" w:hAnsi="Times New Roman" w:cs="Times New Roman"/>
          <w:b/>
          <w:color w:val="000000"/>
          <w:sz w:val="28"/>
          <w:szCs w:val="28"/>
        </w:rPr>
      </w:pPr>
    </w:p>
    <w:p w:rsidR="00EE6F80" w:rsidRPr="00EE6F80" w:rsidRDefault="00EE6F80" w:rsidP="00EE6F80">
      <w:pPr>
        <w:autoSpaceDE w:val="0"/>
        <w:autoSpaceDN w:val="0"/>
        <w:adjustRightInd w:val="0"/>
        <w:spacing w:after="0" w:line="240" w:lineRule="auto"/>
        <w:jc w:val="both"/>
        <w:rPr>
          <w:rFonts w:ascii="Times New Roman" w:hAnsi="Times New Roman" w:cs="Times New Roman"/>
          <w:b/>
          <w:color w:val="000000"/>
          <w:sz w:val="28"/>
          <w:szCs w:val="28"/>
        </w:rPr>
      </w:pPr>
      <w:r w:rsidRPr="00EE6F80">
        <w:rPr>
          <w:rFonts w:ascii="Times New Roman" w:hAnsi="Times New Roman" w:cs="Times New Roman"/>
          <w:b/>
          <w:color w:val="000000"/>
          <w:sz w:val="28"/>
          <w:szCs w:val="28"/>
        </w:rPr>
        <w:t>Содержание</w:t>
      </w:r>
      <w:r w:rsidRPr="00EE6F80">
        <w:rPr>
          <w:rFonts w:ascii="Times New Roman" w:hAnsi="Times New Roman" w:cs="Times New Roman"/>
          <w:b/>
          <w:color w:val="000000"/>
          <w:sz w:val="28"/>
          <w:szCs w:val="28"/>
          <w:lang w:val="en-US"/>
        </w:rPr>
        <w:t>:</w:t>
      </w:r>
    </w:p>
    <w:p w:rsid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p>
    <w:p w:rsidR="00FC2AF4" w:rsidRPr="00EE6F80" w:rsidRDefault="00FC2AF4" w:rsidP="00EE6F80">
      <w:pPr>
        <w:autoSpaceDE w:val="0"/>
        <w:autoSpaceDN w:val="0"/>
        <w:adjustRightInd w:val="0"/>
        <w:spacing w:after="0" w:line="240" w:lineRule="auto"/>
        <w:jc w:val="both"/>
        <w:rPr>
          <w:rFonts w:ascii="Times New Roman" w:hAnsi="Times New Roman" w:cs="Times New Roman"/>
          <w:color w:val="000000"/>
          <w:sz w:val="28"/>
          <w:szCs w:val="28"/>
        </w:rPr>
      </w:pPr>
    </w:p>
    <w:tbl>
      <w:tblPr>
        <w:tblW w:w="9889" w:type="dxa"/>
        <w:tblLook w:val="04A0" w:firstRow="1" w:lastRow="0" w:firstColumn="1" w:lastColumn="0" w:noHBand="0" w:noVBand="1"/>
      </w:tblPr>
      <w:tblGrid>
        <w:gridCol w:w="8755"/>
        <w:gridCol w:w="1134"/>
      </w:tblGrid>
      <w:tr w:rsidR="00EE6F80" w:rsidRPr="00EE6F80" w:rsidTr="00BB605B">
        <w:tc>
          <w:tcPr>
            <w:tcW w:w="8755" w:type="dxa"/>
            <w:shd w:val="clear" w:color="auto" w:fill="auto"/>
          </w:tcPr>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r w:rsidRPr="00EE6F80">
              <w:rPr>
                <w:rFonts w:ascii="Times New Roman" w:hAnsi="Times New Roman" w:cs="Times New Roman"/>
                <w:color w:val="000000"/>
                <w:sz w:val="28"/>
                <w:szCs w:val="28"/>
              </w:rPr>
              <w:t xml:space="preserve">Раздел 1. </w:t>
            </w:r>
            <w:r>
              <w:rPr>
                <w:rFonts w:ascii="Times New Roman" w:hAnsi="Times New Roman" w:cs="Times New Roman"/>
                <w:color w:val="000000"/>
                <w:sz w:val="28"/>
                <w:szCs w:val="28"/>
              </w:rPr>
              <w:t>Общие положения</w:t>
            </w:r>
            <w:r w:rsidRPr="00EE6F80">
              <w:rPr>
                <w:rFonts w:ascii="Times New Roman" w:hAnsi="Times New Roman" w:cs="Times New Roman"/>
                <w:color w:val="000000"/>
                <w:sz w:val="28"/>
                <w:szCs w:val="28"/>
              </w:rPr>
              <w:t>……………………</w:t>
            </w:r>
            <w:r w:rsidR="00993933">
              <w:rPr>
                <w:rFonts w:ascii="Times New Roman" w:hAnsi="Times New Roman" w:cs="Times New Roman"/>
                <w:color w:val="000000"/>
                <w:sz w:val="28"/>
                <w:szCs w:val="28"/>
              </w:rPr>
              <w:t>………………………….</w:t>
            </w:r>
          </w:p>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p>
        </w:tc>
        <w:tc>
          <w:tcPr>
            <w:tcW w:w="1134" w:type="dxa"/>
            <w:shd w:val="clear" w:color="auto" w:fill="auto"/>
          </w:tcPr>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r w:rsidRPr="00EE6F80">
              <w:rPr>
                <w:rFonts w:ascii="Times New Roman" w:hAnsi="Times New Roman" w:cs="Times New Roman"/>
                <w:color w:val="000000"/>
                <w:sz w:val="28"/>
                <w:szCs w:val="28"/>
              </w:rPr>
              <w:t xml:space="preserve">стр. </w:t>
            </w:r>
            <w:r>
              <w:rPr>
                <w:rFonts w:ascii="Times New Roman" w:hAnsi="Times New Roman" w:cs="Times New Roman"/>
                <w:color w:val="000000"/>
                <w:sz w:val="28"/>
                <w:szCs w:val="28"/>
              </w:rPr>
              <w:t>3</w:t>
            </w:r>
          </w:p>
        </w:tc>
      </w:tr>
      <w:tr w:rsidR="00EE6F80" w:rsidRPr="00EE6F80" w:rsidTr="00BB605B">
        <w:tc>
          <w:tcPr>
            <w:tcW w:w="8755" w:type="dxa"/>
            <w:shd w:val="clear" w:color="auto" w:fill="auto"/>
          </w:tcPr>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r w:rsidRPr="00EE6F80">
              <w:rPr>
                <w:rFonts w:ascii="Times New Roman" w:hAnsi="Times New Roman" w:cs="Times New Roman"/>
                <w:color w:val="000000"/>
                <w:sz w:val="28"/>
                <w:szCs w:val="28"/>
              </w:rPr>
              <w:t xml:space="preserve">Раздел 2. </w:t>
            </w:r>
            <w:r w:rsidRPr="00EE6F80">
              <w:rPr>
                <w:rFonts w:ascii="Times New Roman" w:eastAsia="Times New Roman" w:hAnsi="Times New Roman" w:cs="Times New Roman"/>
                <w:bCs/>
                <w:sz w:val="28"/>
                <w:szCs w:val="28"/>
                <w:lang w:eastAsia="ru-RU"/>
              </w:rPr>
              <w:t>Субъекты малого предпринимательства</w:t>
            </w:r>
            <w:r w:rsidR="00B93137">
              <w:rPr>
                <w:rFonts w:ascii="Times New Roman" w:eastAsia="Times New Roman" w:hAnsi="Times New Roman" w:cs="Times New Roman"/>
                <w:bCs/>
                <w:sz w:val="28"/>
                <w:szCs w:val="28"/>
                <w:lang w:eastAsia="ru-RU"/>
              </w:rPr>
              <w:t>,</w:t>
            </w:r>
            <w:r w:rsidRPr="00EE6F80">
              <w:rPr>
                <w:rFonts w:ascii="Times New Roman" w:eastAsia="Times New Roman" w:hAnsi="Times New Roman" w:cs="Times New Roman"/>
                <w:bCs/>
                <w:sz w:val="28"/>
                <w:szCs w:val="28"/>
                <w:lang w:eastAsia="ru-RU"/>
              </w:rPr>
              <w:t xml:space="preserve"> </w:t>
            </w:r>
            <w:r w:rsidR="00B93137">
              <w:rPr>
                <w:rFonts w:ascii="Times New Roman" w:eastAsia="Times New Roman" w:hAnsi="Times New Roman" w:cs="Times New Roman"/>
                <w:bCs/>
                <w:sz w:val="28"/>
                <w:szCs w:val="28"/>
                <w:lang w:eastAsia="ru-RU"/>
              </w:rPr>
              <w:t>с</w:t>
            </w:r>
            <w:r w:rsidR="00B93137" w:rsidRPr="0060278E">
              <w:rPr>
                <w:rFonts w:ascii="Times New Roman" w:eastAsia="Times New Roman" w:hAnsi="Times New Roman" w:cs="Times New Roman"/>
                <w:bCs/>
                <w:sz w:val="28"/>
                <w:szCs w:val="28"/>
                <w:lang w:eastAsia="ru-RU"/>
              </w:rPr>
              <w:t>оциально ориентирова</w:t>
            </w:r>
            <w:r w:rsidR="00993933">
              <w:rPr>
                <w:rFonts w:ascii="Times New Roman" w:eastAsia="Times New Roman" w:hAnsi="Times New Roman" w:cs="Times New Roman"/>
                <w:bCs/>
                <w:sz w:val="28"/>
                <w:szCs w:val="28"/>
                <w:lang w:eastAsia="ru-RU"/>
              </w:rPr>
              <w:t>нные некоммерческие организации…………………………</w:t>
            </w:r>
          </w:p>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p>
        </w:tc>
        <w:tc>
          <w:tcPr>
            <w:tcW w:w="1134" w:type="dxa"/>
            <w:shd w:val="clear" w:color="auto" w:fill="auto"/>
          </w:tcPr>
          <w:p w:rsidR="00B93137" w:rsidRDefault="00B93137" w:rsidP="00EE6F80">
            <w:pPr>
              <w:autoSpaceDE w:val="0"/>
              <w:autoSpaceDN w:val="0"/>
              <w:adjustRightInd w:val="0"/>
              <w:spacing w:after="0" w:line="240" w:lineRule="auto"/>
              <w:jc w:val="both"/>
              <w:rPr>
                <w:rFonts w:ascii="Times New Roman" w:hAnsi="Times New Roman" w:cs="Times New Roman"/>
                <w:color w:val="000000"/>
                <w:sz w:val="28"/>
                <w:szCs w:val="28"/>
              </w:rPr>
            </w:pPr>
          </w:p>
          <w:p w:rsidR="00EE6F80" w:rsidRPr="00EE6F80"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r w:rsidRPr="00EE6F80">
              <w:rPr>
                <w:rFonts w:ascii="Times New Roman" w:hAnsi="Times New Roman" w:cs="Times New Roman"/>
                <w:color w:val="000000"/>
                <w:sz w:val="28"/>
                <w:szCs w:val="28"/>
              </w:rPr>
              <w:t xml:space="preserve">стр. </w:t>
            </w:r>
            <w:r>
              <w:rPr>
                <w:rFonts w:ascii="Times New Roman" w:hAnsi="Times New Roman" w:cs="Times New Roman"/>
                <w:color w:val="000000"/>
                <w:sz w:val="28"/>
                <w:szCs w:val="28"/>
              </w:rPr>
              <w:t>4</w:t>
            </w:r>
          </w:p>
        </w:tc>
      </w:tr>
      <w:tr w:rsidR="00EE6F80" w:rsidRPr="00EE6F80" w:rsidTr="00BB605B">
        <w:tc>
          <w:tcPr>
            <w:tcW w:w="8755" w:type="dxa"/>
            <w:shd w:val="clear" w:color="auto" w:fill="auto"/>
          </w:tcPr>
          <w:p w:rsidR="00EE6F80" w:rsidRPr="00EE6F80" w:rsidRDefault="00EE6F80" w:rsidP="00B93137">
            <w:pPr>
              <w:autoSpaceDE w:val="0"/>
              <w:autoSpaceDN w:val="0"/>
              <w:adjustRightInd w:val="0"/>
              <w:spacing w:after="0" w:line="240" w:lineRule="auto"/>
              <w:jc w:val="both"/>
              <w:rPr>
                <w:rFonts w:ascii="Times New Roman" w:hAnsi="Times New Roman" w:cs="Times New Roman"/>
                <w:color w:val="000000"/>
                <w:sz w:val="28"/>
                <w:szCs w:val="28"/>
              </w:rPr>
            </w:pPr>
            <w:r w:rsidRPr="00EE6F80">
              <w:rPr>
                <w:rFonts w:ascii="Times New Roman" w:hAnsi="Times New Roman" w:cs="Times New Roman"/>
                <w:color w:val="000000"/>
                <w:sz w:val="28"/>
                <w:szCs w:val="28"/>
              </w:rPr>
              <w:t xml:space="preserve">Раздел 3. </w:t>
            </w:r>
            <w:r w:rsidR="00B93137" w:rsidRPr="00B773BD">
              <w:rPr>
                <w:rFonts w:ascii="Times New Roman" w:eastAsia="Times New Roman" w:hAnsi="Times New Roman" w:cs="Times New Roman"/>
                <w:bCs/>
                <w:sz w:val="28"/>
                <w:szCs w:val="28"/>
                <w:lang w:eastAsia="ru-RU"/>
              </w:rPr>
              <w:t>Требования к участникам закупки</w:t>
            </w:r>
            <w:r w:rsidR="00993933">
              <w:rPr>
                <w:rFonts w:ascii="Times New Roman" w:eastAsia="Times New Roman" w:hAnsi="Times New Roman" w:cs="Times New Roman"/>
                <w:bCs/>
                <w:sz w:val="28"/>
                <w:szCs w:val="28"/>
                <w:lang w:eastAsia="ru-RU"/>
              </w:rPr>
              <w:t>……………………………...</w:t>
            </w:r>
          </w:p>
        </w:tc>
        <w:tc>
          <w:tcPr>
            <w:tcW w:w="1134" w:type="dxa"/>
            <w:shd w:val="clear" w:color="auto" w:fill="auto"/>
          </w:tcPr>
          <w:p w:rsidR="00EE6F80" w:rsidRPr="00EE6F80" w:rsidRDefault="0060278E" w:rsidP="00CF3A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 </w:t>
            </w:r>
            <w:r w:rsidR="00CF3A5A">
              <w:rPr>
                <w:rFonts w:ascii="Times New Roman" w:hAnsi="Times New Roman" w:cs="Times New Roman"/>
                <w:color w:val="000000"/>
                <w:sz w:val="28"/>
                <w:szCs w:val="28"/>
              </w:rPr>
              <w:t>6</w:t>
            </w:r>
          </w:p>
        </w:tc>
      </w:tr>
      <w:tr w:rsidR="00EE6F80" w:rsidRPr="00B33ACD" w:rsidTr="00BB605B">
        <w:tc>
          <w:tcPr>
            <w:tcW w:w="8755" w:type="dxa"/>
            <w:shd w:val="clear" w:color="auto" w:fill="auto"/>
          </w:tcPr>
          <w:p w:rsidR="00EE6F80" w:rsidRPr="00B33ACD"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p>
          <w:p w:rsidR="00EE6F80" w:rsidRPr="00B33ACD"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hAnsi="Times New Roman" w:cs="Times New Roman"/>
                <w:color w:val="000000"/>
                <w:sz w:val="28"/>
                <w:szCs w:val="28"/>
              </w:rPr>
              <w:t xml:space="preserve">Раздел 4. </w:t>
            </w:r>
            <w:r w:rsidR="00456D85" w:rsidRPr="00B33ACD">
              <w:rPr>
                <w:rFonts w:ascii="Times New Roman" w:eastAsia="Times New Roman" w:hAnsi="Times New Roman" w:cs="Times New Roman"/>
                <w:bCs/>
                <w:sz w:val="28"/>
                <w:szCs w:val="28"/>
                <w:lang w:eastAsia="ru-RU"/>
              </w:rPr>
              <w:t>Документы, предоставляемые участниками для участия в закупках</w:t>
            </w:r>
            <w:r w:rsidR="00711972" w:rsidRPr="00B33ACD">
              <w:rPr>
                <w:rFonts w:ascii="Times New Roman" w:hAnsi="Times New Roman" w:cs="Times New Roman"/>
                <w:color w:val="000000"/>
                <w:sz w:val="28"/>
                <w:szCs w:val="28"/>
              </w:rPr>
              <w:t xml:space="preserve"> </w:t>
            </w:r>
            <w:r w:rsidRPr="00B33ACD">
              <w:rPr>
                <w:rFonts w:ascii="Times New Roman" w:hAnsi="Times New Roman" w:cs="Times New Roman"/>
                <w:color w:val="000000"/>
                <w:sz w:val="28"/>
                <w:szCs w:val="28"/>
              </w:rPr>
              <w:t>……………...</w:t>
            </w:r>
            <w:r w:rsidR="00993933" w:rsidRPr="00B33ACD">
              <w:rPr>
                <w:rFonts w:ascii="Times New Roman" w:hAnsi="Times New Roman" w:cs="Times New Roman"/>
                <w:color w:val="000000"/>
                <w:sz w:val="28"/>
                <w:szCs w:val="28"/>
              </w:rPr>
              <w:t>..................................................................................</w:t>
            </w:r>
          </w:p>
          <w:p w:rsidR="00EE6F80" w:rsidRPr="00B33ACD" w:rsidRDefault="00B33ACD" w:rsidP="00EE6F80">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eastAsia="Times New Roman" w:hAnsi="Times New Roman" w:cs="Times New Roman"/>
                <w:bCs/>
                <w:sz w:val="28"/>
                <w:szCs w:val="28"/>
                <w:lang w:eastAsia="ru-RU"/>
              </w:rPr>
              <w:t>Документы на участие в открытом конкурсе</w:t>
            </w:r>
            <w:r w:rsidR="005C18F3">
              <w:rPr>
                <w:rFonts w:ascii="Times New Roman" w:eastAsia="Times New Roman" w:hAnsi="Times New Roman" w:cs="Times New Roman"/>
                <w:bCs/>
                <w:sz w:val="28"/>
                <w:szCs w:val="28"/>
                <w:lang w:eastAsia="ru-RU"/>
              </w:rPr>
              <w:t>……………………………..</w:t>
            </w:r>
          </w:p>
        </w:tc>
        <w:tc>
          <w:tcPr>
            <w:tcW w:w="1134" w:type="dxa"/>
            <w:shd w:val="clear" w:color="auto" w:fill="auto"/>
          </w:tcPr>
          <w:p w:rsidR="00EE6F80" w:rsidRPr="00B33ACD" w:rsidRDefault="00EE6F80" w:rsidP="00EE6F80">
            <w:pPr>
              <w:autoSpaceDE w:val="0"/>
              <w:autoSpaceDN w:val="0"/>
              <w:adjustRightInd w:val="0"/>
              <w:spacing w:after="0" w:line="240" w:lineRule="auto"/>
              <w:jc w:val="both"/>
              <w:rPr>
                <w:rFonts w:ascii="Times New Roman" w:hAnsi="Times New Roman" w:cs="Times New Roman"/>
                <w:color w:val="000000"/>
                <w:sz w:val="28"/>
                <w:szCs w:val="28"/>
              </w:rPr>
            </w:pPr>
          </w:p>
          <w:p w:rsidR="00456D85" w:rsidRPr="00B33ACD" w:rsidRDefault="00456D85" w:rsidP="00711972">
            <w:pPr>
              <w:autoSpaceDE w:val="0"/>
              <w:autoSpaceDN w:val="0"/>
              <w:adjustRightInd w:val="0"/>
              <w:spacing w:after="0" w:line="240" w:lineRule="auto"/>
              <w:jc w:val="both"/>
              <w:rPr>
                <w:rFonts w:ascii="Times New Roman" w:hAnsi="Times New Roman" w:cs="Times New Roman"/>
                <w:color w:val="000000"/>
                <w:sz w:val="28"/>
                <w:szCs w:val="28"/>
              </w:rPr>
            </w:pPr>
          </w:p>
          <w:p w:rsidR="00B33ACD" w:rsidRDefault="00EE6F80" w:rsidP="00711972">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hAnsi="Times New Roman" w:cs="Times New Roman"/>
                <w:color w:val="000000"/>
                <w:sz w:val="28"/>
                <w:szCs w:val="28"/>
              </w:rPr>
              <w:t xml:space="preserve">стр. </w:t>
            </w:r>
            <w:r w:rsidR="00711972" w:rsidRPr="00B33ACD">
              <w:rPr>
                <w:rFonts w:ascii="Times New Roman" w:hAnsi="Times New Roman" w:cs="Times New Roman"/>
                <w:color w:val="000000"/>
                <w:sz w:val="28"/>
                <w:szCs w:val="28"/>
              </w:rPr>
              <w:t>8</w:t>
            </w:r>
          </w:p>
          <w:p w:rsidR="00EE6F80" w:rsidRPr="00B33ACD" w:rsidRDefault="00B33ACD" w:rsidP="00711972">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hAnsi="Times New Roman" w:cs="Times New Roman"/>
                <w:color w:val="000000"/>
                <w:sz w:val="28"/>
                <w:szCs w:val="28"/>
              </w:rPr>
              <w:t>стр. 8</w:t>
            </w:r>
          </w:p>
        </w:tc>
      </w:tr>
      <w:tr w:rsidR="00B33ACD" w:rsidRPr="00B33ACD" w:rsidTr="00BB605B">
        <w:tc>
          <w:tcPr>
            <w:tcW w:w="8755" w:type="dxa"/>
            <w:shd w:val="clear" w:color="auto" w:fill="auto"/>
          </w:tcPr>
          <w:p w:rsidR="00B33ACD" w:rsidRPr="00B33ACD" w:rsidRDefault="00B33ACD" w:rsidP="00EE6F80">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eastAsia="Times New Roman" w:hAnsi="Times New Roman" w:cs="Times New Roman"/>
                <w:bCs/>
                <w:sz w:val="28"/>
                <w:szCs w:val="28"/>
                <w:lang w:eastAsia="ru-RU"/>
              </w:rPr>
              <w:t>Документы на участие в конкурсе с ограниченным участием</w:t>
            </w:r>
            <w:r w:rsidR="005C18F3">
              <w:rPr>
                <w:rFonts w:ascii="Times New Roman" w:eastAsia="Times New Roman" w:hAnsi="Times New Roman" w:cs="Times New Roman"/>
                <w:bCs/>
                <w:sz w:val="28"/>
                <w:szCs w:val="28"/>
                <w:lang w:eastAsia="ru-RU"/>
              </w:rPr>
              <w:t>…………..</w:t>
            </w:r>
          </w:p>
        </w:tc>
        <w:tc>
          <w:tcPr>
            <w:tcW w:w="1134" w:type="dxa"/>
            <w:shd w:val="clear" w:color="auto" w:fill="auto"/>
          </w:tcPr>
          <w:p w:rsidR="00B33ACD" w:rsidRPr="00B33ACD" w:rsidRDefault="00B33ACD" w:rsidP="00B33ACD">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hAnsi="Times New Roman" w:cs="Times New Roman"/>
                <w:color w:val="000000"/>
                <w:sz w:val="28"/>
                <w:szCs w:val="28"/>
              </w:rPr>
              <w:t xml:space="preserve">стр. </w:t>
            </w:r>
            <w:r>
              <w:rPr>
                <w:rFonts w:ascii="Times New Roman" w:hAnsi="Times New Roman" w:cs="Times New Roman"/>
                <w:color w:val="000000"/>
                <w:sz w:val="28"/>
                <w:szCs w:val="28"/>
              </w:rPr>
              <w:t>9</w:t>
            </w:r>
          </w:p>
        </w:tc>
      </w:tr>
      <w:tr w:rsidR="00B33ACD" w:rsidRPr="00B33ACD" w:rsidTr="00BB605B">
        <w:tc>
          <w:tcPr>
            <w:tcW w:w="8755" w:type="dxa"/>
            <w:shd w:val="clear" w:color="auto" w:fill="auto"/>
          </w:tcPr>
          <w:p w:rsidR="00B33ACD" w:rsidRPr="00B33ACD" w:rsidRDefault="00B33ACD" w:rsidP="00EE6F80">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eastAsia="Times New Roman" w:hAnsi="Times New Roman" w:cs="Times New Roman"/>
                <w:bCs/>
                <w:sz w:val="28"/>
                <w:szCs w:val="28"/>
                <w:lang w:eastAsia="ru-RU"/>
              </w:rPr>
              <w:t>Документы на участие в двухэтапном конкурсе</w:t>
            </w:r>
            <w:r w:rsidR="005C18F3">
              <w:rPr>
                <w:rFonts w:ascii="Times New Roman" w:eastAsia="Times New Roman" w:hAnsi="Times New Roman" w:cs="Times New Roman"/>
                <w:bCs/>
                <w:sz w:val="28"/>
                <w:szCs w:val="28"/>
                <w:lang w:eastAsia="ru-RU"/>
              </w:rPr>
              <w:t>…………………………</w:t>
            </w:r>
          </w:p>
        </w:tc>
        <w:tc>
          <w:tcPr>
            <w:tcW w:w="1134" w:type="dxa"/>
            <w:shd w:val="clear" w:color="auto" w:fill="auto"/>
          </w:tcPr>
          <w:p w:rsidR="00B33ACD" w:rsidRPr="00B33ACD" w:rsidRDefault="00B33ACD" w:rsidP="00B33ACD">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hAnsi="Times New Roman" w:cs="Times New Roman"/>
                <w:color w:val="000000"/>
                <w:sz w:val="28"/>
                <w:szCs w:val="28"/>
              </w:rPr>
              <w:t>стр. 10</w:t>
            </w:r>
          </w:p>
        </w:tc>
      </w:tr>
      <w:tr w:rsidR="00B33ACD" w:rsidRPr="00B33ACD" w:rsidTr="00BB605B">
        <w:tc>
          <w:tcPr>
            <w:tcW w:w="8755" w:type="dxa"/>
            <w:shd w:val="clear" w:color="auto" w:fill="auto"/>
          </w:tcPr>
          <w:p w:rsidR="00B33ACD" w:rsidRPr="00B33ACD" w:rsidRDefault="00B33ACD" w:rsidP="00EE6F80">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eastAsia="Times New Roman" w:hAnsi="Times New Roman" w:cs="Times New Roman"/>
                <w:bCs/>
                <w:sz w:val="28"/>
                <w:szCs w:val="28"/>
                <w:lang w:eastAsia="ru-RU"/>
              </w:rPr>
              <w:t>Документы на участие в электронном аукционе</w:t>
            </w:r>
            <w:r w:rsidR="005C18F3">
              <w:rPr>
                <w:rFonts w:ascii="Times New Roman" w:eastAsia="Times New Roman" w:hAnsi="Times New Roman" w:cs="Times New Roman"/>
                <w:bCs/>
                <w:sz w:val="28"/>
                <w:szCs w:val="28"/>
                <w:lang w:eastAsia="ru-RU"/>
              </w:rPr>
              <w:t>…………………………</w:t>
            </w:r>
          </w:p>
        </w:tc>
        <w:tc>
          <w:tcPr>
            <w:tcW w:w="1134" w:type="dxa"/>
            <w:shd w:val="clear" w:color="auto" w:fill="auto"/>
          </w:tcPr>
          <w:p w:rsidR="00B33ACD" w:rsidRPr="00B33ACD" w:rsidRDefault="00B33ACD" w:rsidP="00B33ACD">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hAnsi="Times New Roman" w:cs="Times New Roman"/>
                <w:color w:val="000000"/>
                <w:sz w:val="28"/>
                <w:szCs w:val="28"/>
              </w:rPr>
              <w:t>стр. 10</w:t>
            </w:r>
          </w:p>
        </w:tc>
      </w:tr>
      <w:tr w:rsidR="00B33ACD" w:rsidRPr="00B33ACD" w:rsidTr="00BB605B">
        <w:tc>
          <w:tcPr>
            <w:tcW w:w="8755" w:type="dxa"/>
            <w:shd w:val="clear" w:color="auto" w:fill="auto"/>
          </w:tcPr>
          <w:p w:rsidR="00B33ACD" w:rsidRPr="00B33ACD" w:rsidRDefault="00B33ACD" w:rsidP="00EE6F80">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eastAsia="Times New Roman" w:hAnsi="Times New Roman" w:cs="Times New Roman"/>
                <w:bCs/>
                <w:sz w:val="28"/>
                <w:szCs w:val="28"/>
                <w:lang w:eastAsia="ru-RU"/>
              </w:rPr>
              <w:t>Документы на участие в</w:t>
            </w:r>
            <w:r>
              <w:rPr>
                <w:rFonts w:ascii="Times New Roman" w:eastAsia="Times New Roman" w:hAnsi="Times New Roman" w:cs="Times New Roman"/>
                <w:bCs/>
                <w:sz w:val="28"/>
                <w:szCs w:val="28"/>
                <w:lang w:eastAsia="ru-RU"/>
              </w:rPr>
              <w:t xml:space="preserve"> запросе котировок</w:t>
            </w:r>
            <w:r w:rsidR="005C18F3">
              <w:rPr>
                <w:rFonts w:ascii="Times New Roman" w:eastAsia="Times New Roman" w:hAnsi="Times New Roman" w:cs="Times New Roman"/>
                <w:bCs/>
                <w:sz w:val="28"/>
                <w:szCs w:val="28"/>
                <w:lang w:eastAsia="ru-RU"/>
              </w:rPr>
              <w:t>……………………………...</w:t>
            </w:r>
          </w:p>
        </w:tc>
        <w:tc>
          <w:tcPr>
            <w:tcW w:w="1134" w:type="dxa"/>
            <w:shd w:val="clear" w:color="auto" w:fill="auto"/>
          </w:tcPr>
          <w:p w:rsidR="00B33ACD" w:rsidRPr="00B33ACD" w:rsidRDefault="00B33ACD" w:rsidP="00B33ACD">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hAnsi="Times New Roman" w:cs="Times New Roman"/>
                <w:color w:val="000000"/>
                <w:sz w:val="28"/>
                <w:szCs w:val="28"/>
              </w:rPr>
              <w:t>стр. 1</w:t>
            </w:r>
            <w:r>
              <w:rPr>
                <w:rFonts w:ascii="Times New Roman" w:hAnsi="Times New Roman" w:cs="Times New Roman"/>
                <w:color w:val="000000"/>
                <w:sz w:val="28"/>
                <w:szCs w:val="28"/>
              </w:rPr>
              <w:t>2</w:t>
            </w:r>
          </w:p>
        </w:tc>
      </w:tr>
      <w:tr w:rsidR="00B33ACD" w:rsidRPr="00B33ACD" w:rsidTr="00BB605B">
        <w:tc>
          <w:tcPr>
            <w:tcW w:w="8755" w:type="dxa"/>
            <w:shd w:val="clear" w:color="auto" w:fill="auto"/>
          </w:tcPr>
          <w:p w:rsidR="00B33ACD" w:rsidRPr="00B33ACD" w:rsidRDefault="00B33ACD" w:rsidP="00B33ACD">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eastAsia="Times New Roman" w:hAnsi="Times New Roman" w:cs="Times New Roman"/>
                <w:bCs/>
                <w:sz w:val="28"/>
                <w:szCs w:val="28"/>
                <w:lang w:eastAsia="ru-RU"/>
              </w:rPr>
              <w:t>Документы на участие в</w:t>
            </w:r>
            <w:r>
              <w:rPr>
                <w:rFonts w:ascii="Times New Roman" w:eastAsia="Times New Roman" w:hAnsi="Times New Roman" w:cs="Times New Roman"/>
                <w:bCs/>
                <w:sz w:val="28"/>
                <w:szCs w:val="28"/>
                <w:lang w:eastAsia="ru-RU"/>
              </w:rPr>
              <w:t xml:space="preserve"> запросе предложений</w:t>
            </w:r>
            <w:r w:rsidR="005C18F3">
              <w:rPr>
                <w:rFonts w:ascii="Times New Roman" w:eastAsia="Times New Roman" w:hAnsi="Times New Roman" w:cs="Times New Roman"/>
                <w:bCs/>
                <w:sz w:val="28"/>
                <w:szCs w:val="28"/>
                <w:lang w:eastAsia="ru-RU"/>
              </w:rPr>
              <w:t>…………………………..</w:t>
            </w:r>
          </w:p>
        </w:tc>
        <w:tc>
          <w:tcPr>
            <w:tcW w:w="1134" w:type="dxa"/>
            <w:shd w:val="clear" w:color="auto" w:fill="auto"/>
          </w:tcPr>
          <w:p w:rsidR="00B33ACD" w:rsidRPr="00B33ACD" w:rsidRDefault="00B33ACD" w:rsidP="00B33ACD">
            <w:pPr>
              <w:autoSpaceDE w:val="0"/>
              <w:autoSpaceDN w:val="0"/>
              <w:adjustRightInd w:val="0"/>
              <w:spacing w:after="0" w:line="240" w:lineRule="auto"/>
              <w:jc w:val="both"/>
              <w:rPr>
                <w:rFonts w:ascii="Times New Roman" w:hAnsi="Times New Roman" w:cs="Times New Roman"/>
                <w:color w:val="000000"/>
                <w:sz w:val="28"/>
                <w:szCs w:val="28"/>
              </w:rPr>
            </w:pPr>
            <w:r w:rsidRPr="00B33ACD">
              <w:rPr>
                <w:rFonts w:ascii="Times New Roman" w:hAnsi="Times New Roman" w:cs="Times New Roman"/>
                <w:color w:val="000000"/>
                <w:sz w:val="28"/>
                <w:szCs w:val="28"/>
              </w:rPr>
              <w:t>стр. 1</w:t>
            </w:r>
            <w:r>
              <w:rPr>
                <w:rFonts w:ascii="Times New Roman" w:hAnsi="Times New Roman" w:cs="Times New Roman"/>
                <w:color w:val="000000"/>
                <w:sz w:val="28"/>
                <w:szCs w:val="28"/>
              </w:rPr>
              <w:t>3</w:t>
            </w:r>
          </w:p>
        </w:tc>
      </w:tr>
      <w:tr w:rsidR="00B33ACD" w:rsidRPr="00B33ACD" w:rsidTr="00BB605B">
        <w:tc>
          <w:tcPr>
            <w:tcW w:w="8755" w:type="dxa"/>
            <w:shd w:val="clear" w:color="auto" w:fill="auto"/>
          </w:tcPr>
          <w:p w:rsidR="00B33ACD" w:rsidRPr="00B33ACD" w:rsidRDefault="00B33ACD" w:rsidP="00EE6F80">
            <w:pPr>
              <w:autoSpaceDE w:val="0"/>
              <w:autoSpaceDN w:val="0"/>
              <w:adjustRightInd w:val="0"/>
              <w:spacing w:after="0" w:line="240" w:lineRule="auto"/>
              <w:jc w:val="both"/>
              <w:rPr>
                <w:rFonts w:ascii="Times New Roman" w:hAnsi="Times New Roman" w:cs="Times New Roman"/>
                <w:color w:val="000000"/>
                <w:sz w:val="28"/>
                <w:szCs w:val="28"/>
              </w:rPr>
            </w:pPr>
          </w:p>
        </w:tc>
        <w:tc>
          <w:tcPr>
            <w:tcW w:w="1134" w:type="dxa"/>
            <w:shd w:val="clear" w:color="auto" w:fill="auto"/>
          </w:tcPr>
          <w:p w:rsidR="00B33ACD" w:rsidRPr="00B33ACD" w:rsidRDefault="00B33ACD" w:rsidP="00EE6F80">
            <w:pPr>
              <w:autoSpaceDE w:val="0"/>
              <w:autoSpaceDN w:val="0"/>
              <w:adjustRightInd w:val="0"/>
              <w:spacing w:after="0" w:line="240" w:lineRule="auto"/>
              <w:jc w:val="both"/>
              <w:rPr>
                <w:rFonts w:ascii="Times New Roman" w:hAnsi="Times New Roman" w:cs="Times New Roman"/>
                <w:color w:val="000000"/>
                <w:sz w:val="28"/>
                <w:szCs w:val="28"/>
              </w:rPr>
            </w:pPr>
          </w:p>
        </w:tc>
      </w:tr>
      <w:tr w:rsidR="00EE6F80" w:rsidRPr="00EE6F80" w:rsidTr="00BB605B">
        <w:tc>
          <w:tcPr>
            <w:tcW w:w="8755" w:type="dxa"/>
            <w:shd w:val="clear" w:color="auto" w:fill="auto"/>
          </w:tcPr>
          <w:p w:rsidR="00EE6F80" w:rsidRPr="00C02AF2" w:rsidRDefault="00C02AF2" w:rsidP="00EE6F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Раздел 5. </w:t>
            </w:r>
            <w:r w:rsidRPr="00C02AF2">
              <w:rPr>
                <w:rFonts w:ascii="Times New Roman" w:eastAsia="Times New Roman" w:hAnsi="Times New Roman" w:cs="Times New Roman"/>
                <w:sz w:val="28"/>
                <w:szCs w:val="28"/>
                <w:lang w:eastAsia="ru-RU"/>
              </w:rPr>
              <w:t>Электронные торговые площадки, на которых проводятся электронные аукционы</w:t>
            </w:r>
            <w:r w:rsidR="00993933">
              <w:rPr>
                <w:rFonts w:ascii="Times New Roman" w:eastAsia="Times New Roman" w:hAnsi="Times New Roman" w:cs="Times New Roman"/>
                <w:sz w:val="28"/>
                <w:szCs w:val="28"/>
                <w:lang w:eastAsia="ru-RU"/>
              </w:rPr>
              <w:t>……………………………………………………..</w:t>
            </w:r>
          </w:p>
          <w:p w:rsidR="00EE6F80" w:rsidRPr="00EE6F80" w:rsidRDefault="00EE6F80" w:rsidP="00EE6F80">
            <w:pPr>
              <w:autoSpaceDE w:val="0"/>
              <w:autoSpaceDN w:val="0"/>
              <w:adjustRightInd w:val="0"/>
              <w:spacing w:after="0" w:line="240" w:lineRule="auto"/>
              <w:jc w:val="both"/>
              <w:rPr>
                <w:rFonts w:ascii="Times New Roman" w:hAnsi="Times New Roman" w:cs="Times New Roman"/>
                <w:sz w:val="28"/>
                <w:szCs w:val="28"/>
              </w:rPr>
            </w:pPr>
          </w:p>
        </w:tc>
        <w:tc>
          <w:tcPr>
            <w:tcW w:w="1134" w:type="dxa"/>
            <w:shd w:val="clear" w:color="auto" w:fill="auto"/>
          </w:tcPr>
          <w:p w:rsidR="00C02AF2" w:rsidRDefault="00C02AF2" w:rsidP="00EE6F80">
            <w:pPr>
              <w:autoSpaceDE w:val="0"/>
              <w:autoSpaceDN w:val="0"/>
              <w:adjustRightInd w:val="0"/>
              <w:spacing w:after="0" w:line="240" w:lineRule="auto"/>
              <w:rPr>
                <w:rFonts w:ascii="Times New Roman" w:hAnsi="Times New Roman" w:cs="Times New Roman"/>
                <w:sz w:val="28"/>
                <w:szCs w:val="28"/>
              </w:rPr>
            </w:pPr>
          </w:p>
          <w:p w:rsidR="00EE6F80" w:rsidRPr="00EE6F80" w:rsidRDefault="00B773BD" w:rsidP="00EE6F80">
            <w:pPr>
              <w:autoSpaceDE w:val="0"/>
              <w:autoSpaceDN w:val="0"/>
              <w:adjustRightInd w:val="0"/>
              <w:spacing w:after="0" w:line="240" w:lineRule="auto"/>
              <w:rPr>
                <w:rFonts w:ascii="Times New Roman" w:hAnsi="Times New Roman" w:cs="Times New Roman"/>
                <w:sz w:val="28"/>
                <w:szCs w:val="28"/>
              </w:rPr>
            </w:pPr>
            <w:r w:rsidRPr="00EE6F80">
              <w:rPr>
                <w:rFonts w:ascii="Times New Roman" w:hAnsi="Times New Roman" w:cs="Times New Roman"/>
                <w:sz w:val="28"/>
                <w:szCs w:val="28"/>
              </w:rPr>
              <w:t xml:space="preserve">стр. </w:t>
            </w:r>
            <w:r w:rsidR="00050684">
              <w:rPr>
                <w:rFonts w:ascii="Times New Roman" w:hAnsi="Times New Roman" w:cs="Times New Roman"/>
                <w:sz w:val="28"/>
                <w:szCs w:val="28"/>
              </w:rPr>
              <w:t>14</w:t>
            </w:r>
          </w:p>
          <w:p w:rsidR="00EE6F80" w:rsidRPr="00EE6F80" w:rsidRDefault="00EE6F80" w:rsidP="00EE6F80">
            <w:pPr>
              <w:autoSpaceDE w:val="0"/>
              <w:autoSpaceDN w:val="0"/>
              <w:adjustRightInd w:val="0"/>
              <w:spacing w:after="0" w:line="240" w:lineRule="auto"/>
              <w:rPr>
                <w:rFonts w:ascii="Times New Roman" w:hAnsi="Times New Roman" w:cs="Times New Roman"/>
                <w:sz w:val="28"/>
                <w:szCs w:val="28"/>
              </w:rPr>
            </w:pPr>
          </w:p>
        </w:tc>
      </w:tr>
      <w:tr w:rsidR="005A490D" w:rsidRPr="005A490D" w:rsidTr="00BB605B">
        <w:tc>
          <w:tcPr>
            <w:tcW w:w="8755" w:type="dxa"/>
            <w:shd w:val="clear" w:color="auto" w:fill="auto"/>
          </w:tcPr>
          <w:p w:rsidR="00EE6F80" w:rsidRPr="005A490D" w:rsidRDefault="00EE6F80" w:rsidP="00EE6F80">
            <w:pPr>
              <w:autoSpaceDE w:val="0"/>
              <w:autoSpaceDN w:val="0"/>
              <w:adjustRightInd w:val="0"/>
              <w:spacing w:after="0" w:line="240" w:lineRule="auto"/>
              <w:jc w:val="both"/>
              <w:rPr>
                <w:rFonts w:ascii="Times New Roman" w:hAnsi="Times New Roman" w:cs="Times New Roman"/>
                <w:sz w:val="28"/>
                <w:szCs w:val="28"/>
              </w:rPr>
            </w:pPr>
            <w:r w:rsidRPr="005A490D">
              <w:rPr>
                <w:rFonts w:ascii="Times New Roman" w:hAnsi="Times New Roman" w:cs="Times New Roman"/>
                <w:sz w:val="28"/>
                <w:szCs w:val="28"/>
              </w:rPr>
              <w:t>Раздел 6.</w:t>
            </w:r>
            <w:r w:rsidRPr="005A490D">
              <w:rPr>
                <w:rFonts w:ascii="Times New Roman" w:eastAsia="Calibri" w:hAnsi="Times New Roman" w:cs="Times New Roman"/>
                <w:sz w:val="28"/>
                <w:szCs w:val="28"/>
              </w:rPr>
              <w:t xml:space="preserve"> </w:t>
            </w:r>
            <w:r w:rsidR="000E019A" w:rsidRPr="000E019A">
              <w:rPr>
                <w:rFonts w:ascii="Times New Roman" w:eastAsia="Times New Roman" w:hAnsi="Times New Roman" w:cs="Times New Roman"/>
                <w:sz w:val="28"/>
                <w:szCs w:val="28"/>
                <w:lang w:eastAsia="ru-RU"/>
              </w:rPr>
              <w:t>Ответственность сторон</w:t>
            </w:r>
            <w:r w:rsidR="000E019A" w:rsidRPr="005A490D">
              <w:rPr>
                <w:rFonts w:ascii="Times New Roman" w:hAnsi="Times New Roman" w:cs="Times New Roman"/>
                <w:sz w:val="28"/>
                <w:szCs w:val="28"/>
              </w:rPr>
              <w:t xml:space="preserve"> </w:t>
            </w:r>
            <w:r w:rsidRPr="005A490D">
              <w:rPr>
                <w:rFonts w:ascii="Times New Roman" w:hAnsi="Times New Roman" w:cs="Times New Roman"/>
                <w:sz w:val="28"/>
                <w:szCs w:val="28"/>
              </w:rPr>
              <w:t>………………</w:t>
            </w:r>
            <w:r w:rsidR="00993933">
              <w:rPr>
                <w:rFonts w:ascii="Times New Roman" w:hAnsi="Times New Roman" w:cs="Times New Roman"/>
                <w:sz w:val="28"/>
                <w:szCs w:val="28"/>
              </w:rPr>
              <w:t>………………………...</w:t>
            </w:r>
          </w:p>
          <w:p w:rsidR="00EE6F80" w:rsidRPr="005A490D" w:rsidRDefault="00EE6F80" w:rsidP="00EE6F80">
            <w:pPr>
              <w:autoSpaceDE w:val="0"/>
              <w:autoSpaceDN w:val="0"/>
              <w:adjustRightInd w:val="0"/>
              <w:spacing w:after="0" w:line="240" w:lineRule="auto"/>
              <w:jc w:val="both"/>
              <w:rPr>
                <w:rFonts w:ascii="Times New Roman" w:hAnsi="Times New Roman" w:cs="Times New Roman"/>
                <w:sz w:val="28"/>
                <w:szCs w:val="28"/>
              </w:rPr>
            </w:pPr>
          </w:p>
        </w:tc>
        <w:tc>
          <w:tcPr>
            <w:tcW w:w="1134" w:type="dxa"/>
            <w:shd w:val="clear" w:color="auto" w:fill="auto"/>
          </w:tcPr>
          <w:p w:rsidR="00EE6F80" w:rsidRPr="005A490D" w:rsidRDefault="00EE6F80" w:rsidP="0048094A">
            <w:pPr>
              <w:autoSpaceDE w:val="0"/>
              <w:autoSpaceDN w:val="0"/>
              <w:adjustRightInd w:val="0"/>
              <w:spacing w:after="0" w:line="240" w:lineRule="auto"/>
              <w:rPr>
                <w:rFonts w:ascii="Times New Roman" w:hAnsi="Times New Roman" w:cs="Times New Roman"/>
                <w:sz w:val="28"/>
                <w:szCs w:val="28"/>
              </w:rPr>
            </w:pPr>
            <w:r w:rsidRPr="005A490D">
              <w:rPr>
                <w:rFonts w:ascii="Times New Roman" w:hAnsi="Times New Roman" w:cs="Times New Roman"/>
                <w:sz w:val="28"/>
                <w:szCs w:val="28"/>
              </w:rPr>
              <w:t xml:space="preserve">стр. </w:t>
            </w:r>
            <w:r w:rsidR="000E019A">
              <w:rPr>
                <w:rFonts w:ascii="Times New Roman" w:hAnsi="Times New Roman" w:cs="Times New Roman"/>
                <w:sz w:val="28"/>
                <w:szCs w:val="28"/>
              </w:rPr>
              <w:t>1</w:t>
            </w:r>
            <w:r w:rsidR="0048094A">
              <w:rPr>
                <w:rFonts w:ascii="Times New Roman" w:hAnsi="Times New Roman" w:cs="Times New Roman"/>
                <w:sz w:val="28"/>
                <w:szCs w:val="28"/>
              </w:rPr>
              <w:t>6</w:t>
            </w:r>
          </w:p>
        </w:tc>
      </w:tr>
      <w:tr w:rsidR="005A490D" w:rsidRPr="005A490D" w:rsidTr="00BB605B">
        <w:tc>
          <w:tcPr>
            <w:tcW w:w="8755" w:type="dxa"/>
            <w:shd w:val="clear" w:color="auto" w:fill="auto"/>
          </w:tcPr>
          <w:p w:rsidR="00EE6F80" w:rsidRPr="005A490D" w:rsidRDefault="00EE6F80" w:rsidP="00EE6F80">
            <w:pPr>
              <w:autoSpaceDE w:val="0"/>
              <w:autoSpaceDN w:val="0"/>
              <w:adjustRightInd w:val="0"/>
              <w:spacing w:after="0" w:line="240" w:lineRule="auto"/>
              <w:jc w:val="both"/>
              <w:rPr>
                <w:rFonts w:ascii="Times New Roman" w:hAnsi="Times New Roman" w:cs="Times New Roman"/>
                <w:sz w:val="28"/>
                <w:szCs w:val="28"/>
              </w:rPr>
            </w:pPr>
          </w:p>
        </w:tc>
        <w:tc>
          <w:tcPr>
            <w:tcW w:w="1134" w:type="dxa"/>
            <w:shd w:val="clear" w:color="auto" w:fill="auto"/>
          </w:tcPr>
          <w:p w:rsidR="00EE6F80" w:rsidRPr="005A490D" w:rsidRDefault="00EE6F80" w:rsidP="00EE6F80">
            <w:pPr>
              <w:autoSpaceDE w:val="0"/>
              <w:autoSpaceDN w:val="0"/>
              <w:adjustRightInd w:val="0"/>
              <w:spacing w:after="0" w:line="240" w:lineRule="auto"/>
              <w:jc w:val="both"/>
              <w:rPr>
                <w:rFonts w:ascii="Times New Roman" w:hAnsi="Times New Roman" w:cs="Times New Roman"/>
                <w:sz w:val="28"/>
                <w:szCs w:val="28"/>
              </w:rPr>
            </w:pPr>
          </w:p>
        </w:tc>
      </w:tr>
      <w:tr w:rsidR="005A490D" w:rsidRPr="005A490D" w:rsidTr="00BB605B">
        <w:tc>
          <w:tcPr>
            <w:tcW w:w="8755" w:type="dxa"/>
            <w:shd w:val="clear" w:color="auto" w:fill="auto"/>
          </w:tcPr>
          <w:p w:rsidR="00EE6F80" w:rsidRPr="005A490D" w:rsidRDefault="00EE6F80" w:rsidP="005A490D">
            <w:pPr>
              <w:autoSpaceDE w:val="0"/>
              <w:autoSpaceDN w:val="0"/>
              <w:adjustRightInd w:val="0"/>
              <w:spacing w:after="0" w:line="240" w:lineRule="auto"/>
              <w:jc w:val="both"/>
              <w:rPr>
                <w:rFonts w:ascii="Times New Roman" w:hAnsi="Times New Roman" w:cs="Times New Roman"/>
                <w:sz w:val="28"/>
                <w:szCs w:val="28"/>
              </w:rPr>
            </w:pPr>
          </w:p>
        </w:tc>
        <w:tc>
          <w:tcPr>
            <w:tcW w:w="1134" w:type="dxa"/>
            <w:shd w:val="clear" w:color="auto" w:fill="auto"/>
          </w:tcPr>
          <w:p w:rsidR="00EE6F80" w:rsidRPr="005A490D" w:rsidRDefault="00EE6F80" w:rsidP="00EE6F80">
            <w:pPr>
              <w:autoSpaceDE w:val="0"/>
              <w:autoSpaceDN w:val="0"/>
              <w:adjustRightInd w:val="0"/>
              <w:spacing w:after="0" w:line="240" w:lineRule="auto"/>
              <w:jc w:val="both"/>
              <w:rPr>
                <w:rFonts w:ascii="Times New Roman" w:hAnsi="Times New Roman" w:cs="Times New Roman"/>
                <w:sz w:val="28"/>
                <w:szCs w:val="28"/>
              </w:rPr>
            </w:pPr>
          </w:p>
        </w:tc>
      </w:tr>
    </w:tbl>
    <w:p w:rsidR="007F590A" w:rsidRPr="00CB5274" w:rsidRDefault="007F590A" w:rsidP="00C449F1">
      <w:pPr>
        <w:spacing w:after="0" w:line="240" w:lineRule="auto"/>
        <w:ind w:firstLine="708"/>
        <w:jc w:val="both"/>
        <w:rPr>
          <w:rFonts w:ascii="Times New Roman" w:eastAsia="Times New Roman" w:hAnsi="Times New Roman" w:cs="Times New Roman"/>
          <w:color w:val="FF0000"/>
          <w:sz w:val="28"/>
          <w:szCs w:val="28"/>
          <w:lang w:eastAsia="ru-RU"/>
        </w:rPr>
      </w:pPr>
    </w:p>
    <w:p w:rsidR="007F590A" w:rsidRDefault="00772834">
      <w:pPr>
        <w:rPr>
          <w:rFonts w:ascii="Times New Roman" w:eastAsia="Times New Roman" w:hAnsi="Times New Roman" w:cs="Times New Roman"/>
          <w:sz w:val="28"/>
          <w:szCs w:val="28"/>
          <w:lang w:eastAsia="ru-RU"/>
        </w:rPr>
      </w:pPr>
      <w:r>
        <w:rPr>
          <w:noProof/>
          <w:lang w:eastAsia="ru-RU"/>
        </w:rPr>
        <w:drawing>
          <wp:inline distT="0" distB="0" distL="0" distR="0" wp14:anchorId="6683CB58" wp14:editId="691CDF82">
            <wp:extent cx="6220047" cy="2977117"/>
            <wp:effectExtent l="0" t="0" r="0" b="0"/>
            <wp:docPr id="1" name="Рисунок 1" descr="http://www.rimcorp.ru/upload/medialibrary/25f/25f7945a7ce43e218c2a67a2c45786e2.jpg">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1" name="Рисунок 1" descr="http://www.rimcorp.ru/upload/medialibrary/25f/25f7945a7ce43e218c2a67a2c45786e2.jpg">
                      <a:hlinkClick r:id="rId11" tgtFrame="&quot;_blank&quo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726" cy="2975527"/>
                    </a:xfrm>
                    <a:prstGeom prst="rect">
                      <a:avLst/>
                    </a:prstGeom>
                    <a:noFill/>
                    <a:ln>
                      <a:noFill/>
                    </a:ln>
                  </pic:spPr>
                </pic:pic>
              </a:graphicData>
            </a:graphic>
          </wp:inline>
        </w:drawing>
      </w:r>
      <w:r w:rsidR="007F590A">
        <w:rPr>
          <w:rFonts w:ascii="Times New Roman" w:eastAsia="Times New Roman" w:hAnsi="Times New Roman" w:cs="Times New Roman"/>
          <w:sz w:val="28"/>
          <w:szCs w:val="28"/>
          <w:lang w:eastAsia="ru-RU"/>
        </w:rPr>
        <w:br w:type="page"/>
      </w:r>
    </w:p>
    <w:p w:rsidR="00EE6F80" w:rsidRDefault="00EE6F80" w:rsidP="00C449F1">
      <w:pPr>
        <w:spacing w:after="0" w:line="240" w:lineRule="auto"/>
        <w:ind w:firstLine="708"/>
        <w:jc w:val="both"/>
        <w:rPr>
          <w:rFonts w:ascii="Times New Roman" w:eastAsia="Times New Roman" w:hAnsi="Times New Roman" w:cs="Times New Roman"/>
          <w:b/>
          <w:sz w:val="28"/>
          <w:szCs w:val="28"/>
          <w:lang w:eastAsia="ru-RU"/>
        </w:rPr>
      </w:pPr>
    </w:p>
    <w:p w:rsidR="00F7790C" w:rsidRPr="00EE6F80" w:rsidRDefault="00F7790C" w:rsidP="00C449F1">
      <w:pPr>
        <w:spacing w:after="0" w:line="240" w:lineRule="auto"/>
        <w:ind w:firstLine="708"/>
        <w:jc w:val="both"/>
        <w:rPr>
          <w:rFonts w:ascii="Times New Roman" w:eastAsia="Times New Roman" w:hAnsi="Times New Roman" w:cs="Times New Roman"/>
          <w:b/>
          <w:sz w:val="28"/>
          <w:szCs w:val="28"/>
          <w:lang w:eastAsia="ru-RU"/>
        </w:rPr>
      </w:pPr>
    </w:p>
    <w:p w:rsidR="007F590A" w:rsidRPr="00EE6F80" w:rsidRDefault="00CF3A5A" w:rsidP="0060278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 Общие положения</w:t>
      </w:r>
    </w:p>
    <w:p w:rsidR="00EE6F80" w:rsidRPr="00EE6F80" w:rsidRDefault="00EE6F80" w:rsidP="00C449F1">
      <w:pPr>
        <w:spacing w:after="0" w:line="240" w:lineRule="auto"/>
        <w:ind w:firstLine="708"/>
        <w:jc w:val="both"/>
        <w:rPr>
          <w:rFonts w:ascii="Times New Roman" w:eastAsia="Times New Roman" w:hAnsi="Times New Roman" w:cs="Times New Roman"/>
          <w:sz w:val="28"/>
          <w:szCs w:val="28"/>
          <w:lang w:eastAsia="ru-RU"/>
        </w:rPr>
      </w:pPr>
    </w:p>
    <w:p w:rsidR="00C449F1" w:rsidRPr="00EE6F80" w:rsidRDefault="00C449F1" w:rsidP="00C449F1">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Процесс осуществления закупок для государственных и муниципальных нужд регулируется Федеральным законом от 5 апреля 2013 года № 44</w:t>
      </w:r>
      <w:r w:rsidR="00555545" w:rsidRPr="00EE6F80">
        <w:rPr>
          <w:rFonts w:ascii="Times New Roman" w:eastAsia="Times New Roman" w:hAnsi="Times New Roman" w:cs="Times New Roman"/>
          <w:sz w:val="28"/>
          <w:szCs w:val="28"/>
          <w:lang w:eastAsia="ru-RU"/>
        </w:rPr>
        <w:t>-ФЗ</w:t>
      </w:r>
      <w:r w:rsidRPr="00EE6F80">
        <w:rPr>
          <w:rFonts w:ascii="Times New Roman" w:eastAsia="Times New Roman" w:hAnsi="Times New Roman" w:cs="Times New Roman"/>
          <w:sz w:val="28"/>
          <w:szCs w:val="28"/>
          <w:lang w:eastAsia="ru-RU"/>
        </w:rPr>
        <w:t xml:space="preserve"> «</w:t>
      </w:r>
      <w:hyperlink r:id="rId13" w:tgtFrame="_blank" w:history="1">
        <w:r w:rsidRPr="00EE6F80">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Pr="00EE6F80">
        <w:rPr>
          <w:rFonts w:ascii="Times New Roman" w:eastAsia="Times New Roman" w:hAnsi="Times New Roman" w:cs="Times New Roman"/>
          <w:sz w:val="28"/>
          <w:szCs w:val="28"/>
          <w:lang w:eastAsia="ru-RU"/>
        </w:rPr>
        <w:t xml:space="preserve"> (далее - </w:t>
      </w:r>
      <w:r w:rsidR="00555545" w:rsidRPr="00EE6F80">
        <w:rPr>
          <w:rFonts w:ascii="Times New Roman" w:hAnsi="Times New Roman" w:cs="Times New Roman"/>
          <w:sz w:val="28"/>
          <w:szCs w:val="28"/>
        </w:rPr>
        <w:t>Закон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555545">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Закон определяет привилегированные условия участия субъектов малого предпринимательства и социально ориентированных некоммерческих организаций (далее – СМП, СОНКО) в закупках товаров, работ, услуг для государственных и муниципальных нужд. Заказчики обязаны осуществлять закупки у СМП и СОНКО в размере не менее 15%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При этом начальная (максимальная) цена контракта не должна превышать двадцать миллионов рублей</w:t>
      </w:r>
      <w:r w:rsidR="00555545" w:rsidRPr="00EE6F80">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 xml:space="preserve">(ч.1 ст.30 </w:t>
      </w:r>
      <w:r w:rsidR="00555545"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4778BB">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Осуществление закупок у СМП и СОНКО является обособленной процедурой – ее участниками являются исключительно СМП и СОНКО, в извещениях о проведении закупок устанавливается соответствующее ограничение. В этом случае участники закупок обязаны декларировать в заявках на участие в закупках свою принадлежность к СМП или СОНКО (ч.3 ст.30 </w:t>
      </w:r>
      <w:r w:rsidR="004778BB"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4778BB">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В случае признания не состоявшимися закупок у СМП или СОНКО, заказчик вправе отменить ограничение в отношении участников закупок, которыми могут быть только СМП или СОНКО, и осуществить закупки на общих основаниях (ч. 4 ст.30 </w:t>
      </w:r>
      <w:r w:rsidR="004778BB"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4778BB">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Заказчик вправе установить в извещении об осуществлении закупки требование к поставщику (исполнителю, подрядчику), не являющемуся СМП или СОНКО, о привлечении к исполнению контракта субподрядчиков, соисполнителей из числа СМП, СОНКО. При этом условие о привлечении к исполнению контрактов субподрядчиков, соисполнителей из числа СМП, СОНКО включается в контракты с указанием объема такого привлечения, установленного в виде процента от цены контракта.</w:t>
      </w:r>
    </w:p>
    <w:p w:rsidR="00C449F1" w:rsidRPr="00EE6F80" w:rsidRDefault="00C449F1" w:rsidP="004778BB">
      <w:pPr>
        <w:spacing w:after="0" w:line="240" w:lineRule="auto"/>
        <w:ind w:firstLine="708"/>
        <w:jc w:val="both"/>
        <w:rPr>
          <w:rFonts w:ascii="Times New Roman" w:eastAsia="Times New Roman" w:hAnsi="Times New Roman" w:cs="Times New Roman"/>
          <w:sz w:val="28"/>
          <w:szCs w:val="28"/>
          <w:lang w:eastAsia="ru-RU"/>
        </w:rPr>
      </w:pPr>
      <w:proofErr w:type="gramStart"/>
      <w:r w:rsidRPr="00EE6F80">
        <w:rPr>
          <w:rFonts w:ascii="Times New Roman" w:eastAsia="Times New Roman" w:hAnsi="Times New Roman" w:cs="Times New Roman"/>
          <w:sz w:val="28"/>
          <w:szCs w:val="28"/>
          <w:lang w:eastAsia="ru-RU"/>
        </w:rPr>
        <w:t>В случае если в извещении об осуществлении закупки установлены ограничения об участии исключительно СМП и СОНКО,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w:t>
      </w:r>
      <w:proofErr w:type="gramEnd"/>
    </w:p>
    <w:p w:rsidR="004778BB" w:rsidRPr="00EE6F80" w:rsidRDefault="004778BB" w:rsidP="00C449F1">
      <w:pPr>
        <w:spacing w:after="0" w:line="240" w:lineRule="auto"/>
        <w:jc w:val="both"/>
        <w:rPr>
          <w:rFonts w:ascii="Times New Roman" w:eastAsia="Times New Roman" w:hAnsi="Times New Roman" w:cs="Times New Roman"/>
          <w:b/>
          <w:bCs/>
          <w:sz w:val="28"/>
          <w:szCs w:val="28"/>
          <w:lang w:eastAsia="ru-RU"/>
        </w:rPr>
      </w:pPr>
    </w:p>
    <w:p w:rsidR="00B65FFC" w:rsidRPr="00EE6F80" w:rsidRDefault="00B65FFC" w:rsidP="00C449F1">
      <w:pPr>
        <w:spacing w:after="0" w:line="240" w:lineRule="auto"/>
        <w:jc w:val="both"/>
        <w:rPr>
          <w:rFonts w:ascii="Times New Roman" w:eastAsia="Times New Roman" w:hAnsi="Times New Roman" w:cs="Times New Roman"/>
          <w:b/>
          <w:bCs/>
          <w:sz w:val="28"/>
          <w:szCs w:val="28"/>
          <w:lang w:eastAsia="ru-RU"/>
        </w:rPr>
      </w:pPr>
    </w:p>
    <w:p w:rsidR="00B65FFC" w:rsidRPr="00EE6F80" w:rsidRDefault="00B65FFC" w:rsidP="00C449F1">
      <w:pPr>
        <w:spacing w:after="0" w:line="240" w:lineRule="auto"/>
        <w:jc w:val="both"/>
        <w:rPr>
          <w:rFonts w:ascii="Times New Roman" w:eastAsia="Times New Roman" w:hAnsi="Times New Roman" w:cs="Times New Roman"/>
          <w:b/>
          <w:bCs/>
          <w:sz w:val="28"/>
          <w:szCs w:val="28"/>
          <w:lang w:eastAsia="ru-RU"/>
        </w:rPr>
      </w:pPr>
    </w:p>
    <w:p w:rsidR="00C449F1" w:rsidRDefault="00EE6F80" w:rsidP="00C449F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2. </w:t>
      </w:r>
      <w:r w:rsidR="00C449F1" w:rsidRPr="00EE6F80">
        <w:rPr>
          <w:rFonts w:ascii="Times New Roman" w:eastAsia="Times New Roman" w:hAnsi="Times New Roman" w:cs="Times New Roman"/>
          <w:b/>
          <w:bCs/>
          <w:sz w:val="28"/>
          <w:szCs w:val="28"/>
          <w:lang w:eastAsia="ru-RU"/>
        </w:rPr>
        <w:t xml:space="preserve">Субъекты </w:t>
      </w:r>
      <w:r w:rsidR="00CF3A5A">
        <w:rPr>
          <w:rFonts w:ascii="Times New Roman" w:eastAsia="Times New Roman" w:hAnsi="Times New Roman" w:cs="Times New Roman"/>
          <w:b/>
          <w:bCs/>
          <w:sz w:val="28"/>
          <w:szCs w:val="28"/>
          <w:lang w:eastAsia="ru-RU"/>
        </w:rPr>
        <w:t>малого предпринимательства, с</w:t>
      </w:r>
      <w:r w:rsidR="00CF3A5A" w:rsidRPr="00EE6F80">
        <w:rPr>
          <w:rFonts w:ascii="Times New Roman" w:eastAsia="Times New Roman" w:hAnsi="Times New Roman" w:cs="Times New Roman"/>
          <w:b/>
          <w:bCs/>
          <w:sz w:val="28"/>
          <w:szCs w:val="28"/>
          <w:lang w:eastAsia="ru-RU"/>
        </w:rPr>
        <w:t>оциально ориентированные некоммерческие организации</w:t>
      </w:r>
    </w:p>
    <w:p w:rsidR="00EE6F80" w:rsidRPr="00EE6F80" w:rsidRDefault="00EE6F80" w:rsidP="00C449F1">
      <w:pPr>
        <w:spacing w:after="0" w:line="240" w:lineRule="auto"/>
        <w:jc w:val="both"/>
        <w:rPr>
          <w:rFonts w:ascii="Times New Roman" w:eastAsia="Times New Roman" w:hAnsi="Times New Roman" w:cs="Times New Roman"/>
          <w:sz w:val="28"/>
          <w:szCs w:val="28"/>
          <w:lang w:eastAsia="ru-RU"/>
        </w:rPr>
      </w:pPr>
    </w:p>
    <w:p w:rsidR="00C449F1" w:rsidRPr="00EE6F80" w:rsidRDefault="00C449F1" w:rsidP="004778BB">
      <w:pPr>
        <w:spacing w:after="0" w:line="240" w:lineRule="auto"/>
        <w:ind w:firstLine="709"/>
        <w:jc w:val="both"/>
        <w:rPr>
          <w:rFonts w:ascii="Times New Roman" w:eastAsia="Times New Roman" w:hAnsi="Times New Roman" w:cs="Times New Roman"/>
          <w:sz w:val="28"/>
          <w:szCs w:val="28"/>
          <w:lang w:eastAsia="ru-RU"/>
        </w:rPr>
      </w:pPr>
      <w:proofErr w:type="gramStart"/>
      <w:r w:rsidRPr="00EE6F80">
        <w:rPr>
          <w:rFonts w:ascii="Times New Roman" w:eastAsia="Times New Roman" w:hAnsi="Times New Roman" w:cs="Times New Roman"/>
          <w:sz w:val="28"/>
          <w:szCs w:val="28"/>
          <w:lang w:eastAsia="ru-RU"/>
        </w:rPr>
        <w:t>В соответствии с </w:t>
      </w:r>
      <w:hyperlink r:id="rId14" w:tgtFrame="_blank" w:history="1">
        <w:r w:rsidRPr="00EE6F80">
          <w:rPr>
            <w:rFonts w:ascii="Times New Roman" w:eastAsia="Times New Roman" w:hAnsi="Times New Roman" w:cs="Times New Roman"/>
            <w:sz w:val="28"/>
            <w:szCs w:val="28"/>
            <w:lang w:eastAsia="ru-RU"/>
          </w:rPr>
          <w:t>Федеральным законом от 24 июля 2007 года № 209-ФЗ «О развитии малого и среднего предпринимательства в Российской Федерации»</w:t>
        </w:r>
      </w:hyperlink>
      <w:r w:rsidR="00EE6F80">
        <w:rPr>
          <w:rFonts w:ascii="Times New Roman" w:eastAsia="Times New Roman" w:hAnsi="Times New Roman" w:cs="Times New Roman"/>
          <w:sz w:val="28"/>
          <w:szCs w:val="28"/>
          <w:lang w:eastAsia="ru-RU"/>
        </w:rPr>
        <w:t>,</w:t>
      </w:r>
      <w:r w:rsidRPr="00EE6F80">
        <w:rPr>
          <w:rFonts w:ascii="Times New Roman" w:eastAsia="Times New Roman" w:hAnsi="Times New Roman" w:cs="Times New Roman"/>
          <w:sz w:val="28"/>
          <w:szCs w:val="28"/>
          <w:lang w:eastAsia="ru-RU"/>
        </w:rPr>
        <w:t>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w:t>
      </w:r>
      <w:proofErr w:type="gramEnd"/>
      <w:r w:rsidRPr="00EE6F80">
        <w:rPr>
          <w:rFonts w:ascii="Times New Roman" w:eastAsia="Times New Roman" w:hAnsi="Times New Roman" w:cs="Times New Roman"/>
          <w:sz w:val="28"/>
          <w:szCs w:val="28"/>
          <w:lang w:eastAsia="ru-RU"/>
        </w:rPr>
        <w:t xml:space="preserve"> деятельность без образования юридического лица, крестьянские (фермерские) хозяйства, соответствующие следующим условиям:</w:t>
      </w:r>
    </w:p>
    <w:p w:rsidR="00C449F1" w:rsidRPr="00EE6F80" w:rsidRDefault="00C449F1" w:rsidP="00E5383D">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proofErr w:type="gramStart"/>
      <w:r w:rsidRPr="00EE6F80">
        <w:rPr>
          <w:rFonts w:ascii="Times New Roman" w:eastAsia="Times New Roman" w:hAnsi="Times New Roman" w:cs="Times New Roman"/>
          <w:sz w:val="28"/>
          <w:szCs w:val="28"/>
          <w:lang w:eastAsia="ru-RU"/>
        </w:rPr>
        <w:t>для юридических лиц - </w:t>
      </w:r>
      <w:r w:rsidRPr="00EE6F80">
        <w:rPr>
          <w:rFonts w:ascii="Times New Roman" w:eastAsia="Times New Roman" w:hAnsi="Times New Roman" w:cs="Times New Roman"/>
          <w:b/>
          <w:bCs/>
          <w:sz w:val="28"/>
          <w:szCs w:val="28"/>
          <w:lang w:eastAsia="ru-RU"/>
        </w:rPr>
        <w:t>суммарная доля участия</w:t>
      </w:r>
      <w:r w:rsidRPr="00EE6F80">
        <w:rPr>
          <w:rFonts w:ascii="Times New Roman" w:eastAsia="Times New Roman" w:hAnsi="Times New Roman" w:cs="Times New Roman"/>
          <w:sz w:val="28"/>
          <w:szCs w:val="28"/>
          <w:lang w:eastAsia="ru-RU"/>
        </w:rPr>
        <w:t>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r w:rsidRPr="00EE6F80">
        <w:rPr>
          <w:rFonts w:ascii="Times New Roman" w:eastAsia="Times New Roman" w:hAnsi="Times New Roman" w:cs="Times New Roman"/>
          <w:sz w:val="28"/>
          <w:szCs w:val="28"/>
          <w:lang w:eastAsia="ru-RU"/>
        </w:rPr>
        <w:t>),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C449F1" w:rsidRPr="00EE6F80" w:rsidRDefault="00C449F1" w:rsidP="00E5383D">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b/>
          <w:bCs/>
          <w:sz w:val="28"/>
          <w:szCs w:val="28"/>
          <w:lang w:eastAsia="ru-RU"/>
        </w:rPr>
        <w:t>средняя численность работников</w:t>
      </w:r>
      <w:r w:rsidRPr="00EE6F80">
        <w:rPr>
          <w:rFonts w:ascii="Times New Roman" w:eastAsia="Times New Roman" w:hAnsi="Times New Roman" w:cs="Times New Roman"/>
          <w:sz w:val="28"/>
          <w:szCs w:val="28"/>
          <w:lang w:eastAsia="ru-RU"/>
        </w:rPr>
        <w:t>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C449F1" w:rsidRPr="00EE6F80" w:rsidRDefault="00C449F1" w:rsidP="004778BB">
      <w:pPr>
        <w:numPr>
          <w:ilvl w:val="1"/>
          <w:numId w:val="1"/>
        </w:numPr>
        <w:tabs>
          <w:tab w:val="clear" w:pos="1440"/>
          <w:tab w:val="num" w:pos="284"/>
        </w:tabs>
        <w:spacing w:after="0" w:line="240" w:lineRule="auto"/>
        <w:ind w:left="0" w:firstLine="0"/>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от 101 до 250 человек включительно для средних предприятий;</w:t>
      </w:r>
    </w:p>
    <w:p w:rsidR="00C449F1" w:rsidRPr="00EE6F80" w:rsidRDefault="00C449F1" w:rsidP="004778BB">
      <w:pPr>
        <w:numPr>
          <w:ilvl w:val="1"/>
          <w:numId w:val="1"/>
        </w:numPr>
        <w:tabs>
          <w:tab w:val="clear" w:pos="1440"/>
          <w:tab w:val="num" w:pos="284"/>
        </w:tabs>
        <w:spacing w:after="0" w:line="240" w:lineRule="auto"/>
        <w:ind w:left="0" w:firstLine="0"/>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до 100 человек включительно для малых предприятий; среди малых предприятий выделяются микропредприятия - до 15 человек;</w:t>
      </w:r>
    </w:p>
    <w:p w:rsidR="00C449F1" w:rsidRPr="00EE6F80" w:rsidRDefault="00C449F1" w:rsidP="00E5383D">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b/>
          <w:bCs/>
          <w:sz w:val="28"/>
          <w:szCs w:val="28"/>
          <w:lang w:eastAsia="ru-RU"/>
        </w:rPr>
        <w:t>выручка от реализации товаров (работ, услуг)</w:t>
      </w:r>
      <w:r w:rsidRPr="00EE6F80">
        <w:rPr>
          <w:rFonts w:ascii="Times New Roman" w:eastAsia="Times New Roman" w:hAnsi="Times New Roman" w:cs="Times New Roman"/>
          <w:sz w:val="28"/>
          <w:szCs w:val="28"/>
          <w:lang w:eastAsia="ru-RU"/>
        </w:rPr>
        <w:t>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p>
    <w:p w:rsidR="00C449F1" w:rsidRPr="00EE6F80" w:rsidRDefault="00C449F1" w:rsidP="004778BB">
      <w:pPr>
        <w:spacing w:after="0" w:line="240" w:lineRule="auto"/>
        <w:ind w:firstLine="709"/>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Постановлением Правительства РФ от </w:t>
      </w:r>
      <w:r w:rsidR="004778BB" w:rsidRPr="00EE6F80">
        <w:rPr>
          <w:rFonts w:ascii="Times New Roman" w:eastAsia="Times New Roman" w:hAnsi="Times New Roman" w:cs="Times New Roman"/>
          <w:sz w:val="28"/>
          <w:szCs w:val="28"/>
          <w:lang w:eastAsia="ru-RU"/>
        </w:rPr>
        <w:t>13 июля</w:t>
      </w:r>
      <w:r w:rsidRPr="00EE6F80">
        <w:rPr>
          <w:rFonts w:ascii="Times New Roman" w:eastAsia="Times New Roman" w:hAnsi="Times New Roman" w:cs="Times New Roman"/>
          <w:sz w:val="28"/>
          <w:szCs w:val="28"/>
          <w:lang w:eastAsia="ru-RU"/>
        </w:rPr>
        <w:t xml:space="preserve"> 201</w:t>
      </w:r>
      <w:r w:rsidR="004778BB" w:rsidRPr="00EE6F80">
        <w:rPr>
          <w:rFonts w:ascii="Times New Roman" w:eastAsia="Times New Roman" w:hAnsi="Times New Roman" w:cs="Times New Roman"/>
          <w:sz w:val="28"/>
          <w:szCs w:val="28"/>
          <w:lang w:eastAsia="ru-RU"/>
        </w:rPr>
        <w:t>5</w:t>
      </w:r>
      <w:r w:rsidRPr="00EE6F80">
        <w:rPr>
          <w:rFonts w:ascii="Times New Roman" w:eastAsia="Times New Roman" w:hAnsi="Times New Roman" w:cs="Times New Roman"/>
          <w:sz w:val="28"/>
          <w:szCs w:val="28"/>
          <w:lang w:eastAsia="ru-RU"/>
        </w:rPr>
        <w:t xml:space="preserve"> года № </w:t>
      </w:r>
      <w:r w:rsidR="004778BB" w:rsidRPr="00EE6F80">
        <w:rPr>
          <w:rFonts w:ascii="Times New Roman" w:eastAsia="Times New Roman" w:hAnsi="Times New Roman" w:cs="Times New Roman"/>
          <w:sz w:val="28"/>
          <w:szCs w:val="28"/>
          <w:lang w:eastAsia="ru-RU"/>
        </w:rPr>
        <w:t>702</w:t>
      </w:r>
      <w:r w:rsidRPr="00EE6F80">
        <w:rPr>
          <w:rFonts w:ascii="Times New Roman" w:eastAsia="Times New Roman" w:hAnsi="Times New Roman" w:cs="Times New Roman"/>
          <w:sz w:val="28"/>
          <w:szCs w:val="28"/>
          <w:lang w:eastAsia="ru-RU"/>
        </w:rPr>
        <w:t xml:space="preserve"> установлены предельные значения выручки от реализации товаров (работ, услуг) за предшествующий год без учета налога на добавленную стоимость для следующих категорий субъектов малого и среднего предпринимательства:</w:t>
      </w:r>
    </w:p>
    <w:p w:rsidR="004778BB" w:rsidRPr="00EE6F80" w:rsidRDefault="004778BB" w:rsidP="00027141">
      <w:pPr>
        <w:pStyle w:val="a6"/>
        <w:numPr>
          <w:ilvl w:val="0"/>
          <w:numId w:val="13"/>
        </w:numPr>
        <w:spacing w:after="0" w:line="240" w:lineRule="auto"/>
        <w:ind w:left="284" w:hanging="284"/>
        <w:jc w:val="both"/>
        <w:rPr>
          <w:rFonts w:ascii="Times New Roman" w:hAnsi="Times New Roman" w:cs="Times New Roman"/>
          <w:sz w:val="28"/>
          <w:szCs w:val="28"/>
        </w:rPr>
      </w:pPr>
      <w:r w:rsidRPr="00EE6F80">
        <w:rPr>
          <w:rFonts w:ascii="Times New Roman" w:hAnsi="Times New Roman" w:cs="Times New Roman"/>
          <w:sz w:val="28"/>
          <w:szCs w:val="28"/>
        </w:rPr>
        <w:t>микропредприятия - 120 млн. рублей;</w:t>
      </w:r>
    </w:p>
    <w:p w:rsidR="004778BB" w:rsidRPr="00EE6F80" w:rsidRDefault="004778BB" w:rsidP="00027141">
      <w:pPr>
        <w:pStyle w:val="ConsPlusNormal"/>
        <w:numPr>
          <w:ilvl w:val="0"/>
          <w:numId w:val="13"/>
        </w:numPr>
        <w:ind w:left="284" w:hanging="284"/>
        <w:jc w:val="both"/>
      </w:pPr>
      <w:r w:rsidRPr="00EE6F80">
        <w:t>малые предприятия - 800 млн. рублей;</w:t>
      </w:r>
    </w:p>
    <w:p w:rsidR="00CF3A5A" w:rsidRDefault="004778BB" w:rsidP="00CF3A5A">
      <w:pPr>
        <w:pStyle w:val="ConsPlusNormal"/>
        <w:numPr>
          <w:ilvl w:val="0"/>
          <w:numId w:val="13"/>
        </w:numPr>
        <w:ind w:left="284" w:hanging="284"/>
        <w:jc w:val="both"/>
      </w:pPr>
      <w:r w:rsidRPr="00EE6F80">
        <w:t>средние предприятия - 2 млрд. рублей.</w:t>
      </w:r>
    </w:p>
    <w:p w:rsidR="00C449F1" w:rsidRPr="00CF3A5A" w:rsidRDefault="00CF3A5A" w:rsidP="00CF3A5A">
      <w:pPr>
        <w:pStyle w:val="ConsPlusNormal"/>
        <w:ind w:firstLine="709"/>
        <w:jc w:val="both"/>
      </w:pPr>
      <w:r>
        <w:rPr>
          <w:rFonts w:eastAsia="Times New Roman"/>
          <w:lang w:eastAsia="ru-RU"/>
        </w:rPr>
        <w:lastRenderedPageBreak/>
        <w:t>Кроме того, с</w:t>
      </w:r>
      <w:r w:rsidR="00C449F1" w:rsidRPr="00CF3A5A">
        <w:rPr>
          <w:rFonts w:eastAsia="Times New Roman"/>
          <w:lang w:eastAsia="ru-RU"/>
        </w:rPr>
        <w:t xml:space="preserve">т. 30 </w:t>
      </w:r>
      <w:r w:rsidR="003D0FDA" w:rsidRPr="00CF3A5A">
        <w:t>Закона о контрактной системе</w:t>
      </w:r>
      <w:r w:rsidR="00C449F1" w:rsidRPr="00CF3A5A">
        <w:rPr>
          <w:rFonts w:eastAsia="Times New Roman"/>
          <w:lang w:eastAsia="ru-RU"/>
        </w:rPr>
        <w:t xml:space="preserve"> устанавливает преимущества для социально ориентированных некоммерческих организаций (далее – СОНКО).</w:t>
      </w:r>
    </w:p>
    <w:p w:rsidR="00C449F1" w:rsidRPr="00EE6F80" w:rsidRDefault="00C449F1" w:rsidP="003D0FDA">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Преимущества распространяются на СОНКО, осуществляющие в соответствии с учредительными документами виды деятельности, предусмотренные п.1 статьи 31.1 </w:t>
      </w:r>
      <w:r w:rsidRPr="0060278E">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 (за исключением СОНКО, учредителями которых являются Российская Федерация</w:t>
      </w:r>
      <w:r w:rsidRPr="00EE6F80">
        <w:rPr>
          <w:rFonts w:ascii="Times New Roman" w:eastAsia="Times New Roman" w:hAnsi="Times New Roman" w:cs="Times New Roman"/>
          <w:sz w:val="28"/>
          <w:szCs w:val="28"/>
          <w:lang w:eastAsia="ru-RU"/>
        </w:rPr>
        <w:t>, субъекты Российской Федерации или муниципальные образования):</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1) социальная поддержка и защита граждан;</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4) охрана окружающей среды и защита животных;</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7) профилактика социально опасных форм поведения граждан;</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8) благотворительная деятельность, а также деятельность в области содействия благотворительности и добровольчества;</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10) формирование в обществе нетерпимости к коррупционному поведению;</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12) деятельность в сфере патриотического, в том числе военно-патриотического, воспитания граждан Российской Федерации;</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14) участие в профилактике и (или) тушении пожаров и проведении аварийно-спасательных работ;</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15) социальная и культурная адаптация и интеграция мигрантов;</w:t>
      </w:r>
    </w:p>
    <w:p w:rsidR="0060278E" w:rsidRDefault="00C449F1" w:rsidP="00CF3A5A">
      <w:pPr>
        <w:spacing w:after="0" w:line="240" w:lineRule="auto"/>
        <w:jc w:val="both"/>
        <w:rPr>
          <w:rFonts w:ascii="Times New Roman" w:eastAsia="Times New Roman" w:hAnsi="Times New Roman" w:cs="Times New Roman"/>
          <w:b/>
          <w:bCs/>
          <w:sz w:val="28"/>
          <w:szCs w:val="28"/>
          <w:lang w:eastAsia="ru-RU"/>
        </w:rPr>
      </w:pPr>
      <w:r w:rsidRPr="00EE6F80">
        <w:rPr>
          <w:rFonts w:ascii="Times New Roman" w:eastAsia="Times New Roman" w:hAnsi="Times New Roman" w:cs="Times New Roman"/>
          <w:sz w:val="28"/>
          <w:szCs w:val="28"/>
          <w:lang w:eastAsia="ru-RU"/>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r w:rsidR="0060278E">
        <w:rPr>
          <w:rFonts w:ascii="Times New Roman" w:eastAsia="Times New Roman" w:hAnsi="Times New Roman" w:cs="Times New Roman"/>
          <w:b/>
          <w:bCs/>
          <w:sz w:val="28"/>
          <w:szCs w:val="28"/>
          <w:lang w:eastAsia="ru-RU"/>
        </w:rPr>
        <w:br w:type="page"/>
      </w:r>
    </w:p>
    <w:p w:rsidR="003D0FDA" w:rsidRPr="00EE6F80" w:rsidRDefault="003D0FDA" w:rsidP="00C449F1">
      <w:pPr>
        <w:spacing w:after="0" w:line="240" w:lineRule="auto"/>
        <w:jc w:val="both"/>
        <w:rPr>
          <w:rFonts w:ascii="Times New Roman" w:eastAsia="Times New Roman" w:hAnsi="Times New Roman" w:cs="Times New Roman"/>
          <w:b/>
          <w:bCs/>
          <w:sz w:val="28"/>
          <w:szCs w:val="28"/>
          <w:lang w:eastAsia="ru-RU"/>
        </w:rPr>
      </w:pPr>
    </w:p>
    <w:p w:rsidR="00C449F1" w:rsidRDefault="00B773BD" w:rsidP="00C449F1">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sidR="00CF3A5A">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w:t>
      </w:r>
      <w:r w:rsidR="00C449F1" w:rsidRPr="00EE6F80">
        <w:rPr>
          <w:rFonts w:ascii="Times New Roman" w:eastAsia="Times New Roman" w:hAnsi="Times New Roman" w:cs="Times New Roman"/>
          <w:b/>
          <w:bCs/>
          <w:sz w:val="28"/>
          <w:szCs w:val="28"/>
          <w:lang w:eastAsia="ru-RU"/>
        </w:rPr>
        <w:t>Требования к участникам закупки</w:t>
      </w:r>
    </w:p>
    <w:p w:rsidR="00B773BD" w:rsidRPr="00EE6F80" w:rsidRDefault="00B773BD" w:rsidP="00C449F1">
      <w:pPr>
        <w:spacing w:after="0" w:line="240" w:lineRule="auto"/>
        <w:jc w:val="both"/>
        <w:rPr>
          <w:rFonts w:ascii="Times New Roman" w:eastAsia="Times New Roman" w:hAnsi="Times New Roman" w:cs="Times New Roman"/>
          <w:sz w:val="28"/>
          <w:szCs w:val="28"/>
          <w:lang w:eastAsia="ru-RU"/>
        </w:rPr>
      </w:pPr>
    </w:p>
    <w:p w:rsidR="00C449F1" w:rsidRPr="00EE6F80" w:rsidRDefault="00C449F1" w:rsidP="003D0FDA">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Единые требования к участникам закупки установлены статьей 31 </w:t>
      </w:r>
      <w:r w:rsidR="003D0FDA" w:rsidRPr="00EE6F80">
        <w:rPr>
          <w:rFonts w:ascii="Times New Roman" w:hAnsi="Times New Roman" w:cs="Times New Roman"/>
          <w:sz w:val="28"/>
          <w:szCs w:val="28"/>
        </w:rPr>
        <w:t>Закона</w:t>
      </w:r>
      <w:r w:rsidRPr="00EE6F80">
        <w:rPr>
          <w:rFonts w:ascii="Times New Roman" w:eastAsia="Times New Roman" w:hAnsi="Times New Roman" w:cs="Times New Roman"/>
          <w:sz w:val="28"/>
          <w:szCs w:val="28"/>
          <w:lang w:eastAsia="ru-RU"/>
        </w:rPr>
        <w:t>:</w:t>
      </w:r>
    </w:p>
    <w:p w:rsidR="00C449F1" w:rsidRPr="00EE6F80" w:rsidRDefault="00C449F1" w:rsidP="003D0FD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соответствие требованиям, которые установлены в соответствии с законодательством РФ к лицам, поставляющим товары, выполняющим работы, оказывающим услуги, которые являются объектом закупки;  </w:t>
      </w:r>
    </w:p>
    <w:p w:rsidR="00C449F1" w:rsidRPr="00EE6F80" w:rsidRDefault="00C449F1" w:rsidP="003D0FD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непроведение ликвидации участника закупки – юридического лица,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49F1" w:rsidRPr="00EE6F80" w:rsidRDefault="00C449F1" w:rsidP="003D0FD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неприостановление деятельности участника закупки в порядке, предусмотренном Кодексом РФ об административных правонарушениях, на дату подачи заявки на участие в закупке;</w:t>
      </w:r>
    </w:p>
    <w:p w:rsidR="00C449F1" w:rsidRPr="00EE6F80" w:rsidRDefault="00C449F1" w:rsidP="003D0FD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отсутствие у участника закупки недоимки по налогам, сборам, задолженности и иным обязательным платежам в бюджеты любого уровня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w:t>
      </w:r>
    </w:p>
    <w:p w:rsidR="00C449F1" w:rsidRPr="00EE6F80" w:rsidRDefault="00C449F1" w:rsidP="003D0FD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EE6F80">
        <w:rPr>
          <w:rFonts w:ascii="Times New Roman" w:eastAsia="Times New Roman" w:hAnsi="Times New Roman" w:cs="Times New Roman"/>
          <w:sz w:val="28"/>
          <w:szCs w:val="28"/>
          <w:lang w:eastAsia="ru-RU"/>
        </w:rPr>
        <w:t>отсутствие у участника закупки (физического лица либо руководителя, членов коллегиального исполнительного органа или главного бухгалтера юридического лица)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w:t>
      </w:r>
      <w:proofErr w:type="gramEnd"/>
      <w:r w:rsidRPr="00EE6F80">
        <w:rPr>
          <w:rFonts w:ascii="Times New Roman" w:eastAsia="Times New Roman" w:hAnsi="Times New Roman" w:cs="Times New Roman"/>
          <w:sz w:val="28"/>
          <w:szCs w:val="28"/>
          <w:lang w:eastAsia="ru-RU"/>
        </w:rPr>
        <w:t xml:space="preserve"> дисквалификации;</w:t>
      </w:r>
    </w:p>
    <w:p w:rsidR="00C449F1" w:rsidRPr="00EE6F80" w:rsidRDefault="00C449F1" w:rsidP="003D0FD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 контракта заказчик приобретает права на такие результаты (исключение – создание произведений литературы или искусства, исполнения, финансирование проката или показа национального фильма);</w:t>
      </w:r>
    </w:p>
    <w:p w:rsidR="00C449F1" w:rsidRPr="00EE6F80" w:rsidRDefault="00C449F1" w:rsidP="00DB7C02">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EE6F80">
        <w:rPr>
          <w:rFonts w:ascii="Times New Roman" w:eastAsia="Times New Roman" w:hAnsi="Times New Roman" w:cs="Times New Roman"/>
          <w:sz w:val="28"/>
          <w:szCs w:val="28"/>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6F80">
        <w:rPr>
          <w:rFonts w:ascii="Times New Roman" w:eastAsia="Times New Roman" w:hAnsi="Times New Roman" w:cs="Times New Roman"/>
          <w:sz w:val="28"/>
          <w:szCs w:val="28"/>
          <w:lang w:eastAsia="ru-RU"/>
        </w:rPr>
        <w:t xml:space="preserve"> </w:t>
      </w:r>
      <w:proofErr w:type="gramStart"/>
      <w:r w:rsidRPr="00EE6F80">
        <w:rPr>
          <w:rFonts w:ascii="Times New Roman" w:eastAsia="Times New Roman" w:hAnsi="Times New Roman" w:cs="Times New Roman"/>
          <w:sz w:val="28"/>
          <w:szCs w:val="28"/>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EE6F80">
        <w:rPr>
          <w:rFonts w:ascii="Times New Roman" w:eastAsia="Times New Roman" w:hAnsi="Times New Roman" w:cs="Times New Roman"/>
          <w:sz w:val="28"/>
          <w:szCs w:val="28"/>
          <w:lang w:eastAsia="ru-RU"/>
        </w:rPr>
        <w:lastRenderedPageBreak/>
        <w:t>полнородными и неполнородными (имеющими общих отца или мать) братьями и сестрами), усыновителями или усыновл</w:t>
      </w:r>
      <w:r w:rsidR="00DB7C02" w:rsidRPr="00EE6F80">
        <w:rPr>
          <w:rFonts w:ascii="Times New Roman" w:eastAsia="Times New Roman" w:hAnsi="Times New Roman" w:cs="Times New Roman"/>
          <w:sz w:val="28"/>
          <w:szCs w:val="28"/>
          <w:lang w:eastAsia="ru-RU"/>
        </w:rPr>
        <w:t>енными указанных физических лиц;</w:t>
      </w:r>
      <w:proofErr w:type="gramEnd"/>
    </w:p>
    <w:p w:rsidR="00DB7C02" w:rsidRPr="00EE6F80" w:rsidRDefault="00DB7C02" w:rsidP="00DB7C02">
      <w:pPr>
        <w:pStyle w:val="ConsPlusNormal"/>
        <w:numPr>
          <w:ilvl w:val="0"/>
          <w:numId w:val="2"/>
        </w:numPr>
        <w:tabs>
          <w:tab w:val="clear" w:pos="720"/>
          <w:tab w:val="num" w:pos="0"/>
          <w:tab w:val="num" w:pos="284"/>
        </w:tabs>
        <w:ind w:left="0" w:firstLine="0"/>
        <w:jc w:val="both"/>
      </w:pPr>
      <w:r w:rsidRPr="00EE6F80">
        <w:t>участник закупки не является офшорной компанией.</w:t>
      </w:r>
    </w:p>
    <w:p w:rsidR="00DB7C02" w:rsidRPr="00EE6F80" w:rsidRDefault="00DB7C02" w:rsidP="00DB7C02">
      <w:pPr>
        <w:spacing w:after="0" w:line="240" w:lineRule="auto"/>
        <w:jc w:val="both"/>
        <w:rPr>
          <w:rFonts w:ascii="Times New Roman" w:eastAsia="Times New Roman" w:hAnsi="Times New Roman" w:cs="Times New Roman"/>
          <w:sz w:val="28"/>
          <w:szCs w:val="28"/>
          <w:lang w:eastAsia="ru-RU"/>
        </w:rPr>
      </w:pPr>
    </w:p>
    <w:p w:rsidR="00C449F1" w:rsidRDefault="00DB7C02" w:rsidP="00DB7C02">
      <w:pPr>
        <w:tabs>
          <w:tab w:val="left" w:pos="0"/>
        </w:tabs>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ab/>
      </w:r>
      <w:r w:rsidR="00C449F1" w:rsidRPr="00EE6F80">
        <w:rPr>
          <w:rFonts w:ascii="Times New Roman" w:eastAsia="Times New Roman" w:hAnsi="Times New Roman" w:cs="Times New Roman"/>
          <w:sz w:val="28"/>
          <w:szCs w:val="28"/>
          <w:lang w:eastAsia="ru-RU"/>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7790C" w:rsidRDefault="00F7790C" w:rsidP="00DB7C02">
      <w:pPr>
        <w:tabs>
          <w:tab w:val="left" w:pos="0"/>
        </w:tabs>
        <w:spacing w:after="0" w:line="240" w:lineRule="auto"/>
        <w:jc w:val="both"/>
        <w:rPr>
          <w:rFonts w:ascii="Times New Roman" w:eastAsia="Times New Roman" w:hAnsi="Times New Roman" w:cs="Times New Roman"/>
          <w:sz w:val="28"/>
          <w:szCs w:val="28"/>
          <w:lang w:eastAsia="ru-RU"/>
        </w:rPr>
      </w:pPr>
    </w:p>
    <w:p w:rsidR="00F7790C" w:rsidRPr="00F7790C" w:rsidRDefault="00F7790C" w:rsidP="00F7790C">
      <w:pPr>
        <w:autoSpaceDE w:val="0"/>
        <w:autoSpaceDN w:val="0"/>
        <w:adjustRightInd w:val="0"/>
        <w:spacing w:after="0" w:line="240" w:lineRule="auto"/>
        <w:ind w:firstLine="540"/>
        <w:jc w:val="both"/>
        <w:rPr>
          <w:rFonts w:ascii="Times New Roman" w:hAnsi="Times New Roman" w:cs="Times New Roman"/>
          <w:sz w:val="28"/>
          <w:szCs w:val="28"/>
        </w:rPr>
      </w:pPr>
      <w:r w:rsidRPr="00F7790C">
        <w:rPr>
          <w:rFonts w:ascii="Times New Roman" w:hAnsi="Times New Roman" w:cs="Times New Roman"/>
          <w:sz w:val="28"/>
          <w:szCs w:val="28"/>
        </w:rPr>
        <w:t xml:space="preserve">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 w:history="1">
        <w:r w:rsidRPr="00F7790C">
          <w:rPr>
            <w:rFonts w:ascii="Times New Roman" w:hAnsi="Times New Roman" w:cs="Times New Roman"/>
            <w:b/>
            <w:sz w:val="28"/>
            <w:szCs w:val="28"/>
          </w:rPr>
          <w:t>дополнительные требования</w:t>
        </w:r>
      </w:hyperlink>
      <w:r w:rsidRPr="00F7790C">
        <w:rPr>
          <w:rFonts w:ascii="Times New Roman" w:hAnsi="Times New Roman" w:cs="Times New Roman"/>
          <w:sz w:val="28"/>
          <w:szCs w:val="28"/>
        </w:rPr>
        <w:t>, в том числе к наличию:</w:t>
      </w:r>
    </w:p>
    <w:p w:rsidR="00F7790C" w:rsidRPr="00F7790C" w:rsidRDefault="00F7790C" w:rsidP="00F7790C">
      <w:pPr>
        <w:autoSpaceDE w:val="0"/>
        <w:autoSpaceDN w:val="0"/>
        <w:adjustRightInd w:val="0"/>
        <w:spacing w:after="0" w:line="240" w:lineRule="auto"/>
        <w:ind w:firstLine="540"/>
        <w:jc w:val="both"/>
        <w:rPr>
          <w:rFonts w:ascii="Times New Roman" w:hAnsi="Times New Roman" w:cs="Times New Roman"/>
          <w:sz w:val="28"/>
          <w:szCs w:val="28"/>
        </w:rPr>
      </w:pPr>
      <w:r w:rsidRPr="00F7790C">
        <w:rPr>
          <w:rFonts w:ascii="Times New Roman" w:hAnsi="Times New Roman" w:cs="Times New Roman"/>
          <w:sz w:val="28"/>
          <w:szCs w:val="28"/>
        </w:rPr>
        <w:t>1) финансовых ресурсов для исполнения контракта;</w:t>
      </w:r>
    </w:p>
    <w:p w:rsidR="00F7790C" w:rsidRPr="00F7790C" w:rsidRDefault="00F7790C" w:rsidP="00F7790C">
      <w:pPr>
        <w:autoSpaceDE w:val="0"/>
        <w:autoSpaceDN w:val="0"/>
        <w:adjustRightInd w:val="0"/>
        <w:spacing w:after="0" w:line="240" w:lineRule="auto"/>
        <w:ind w:firstLine="540"/>
        <w:jc w:val="both"/>
        <w:rPr>
          <w:rFonts w:ascii="Times New Roman" w:hAnsi="Times New Roman" w:cs="Times New Roman"/>
          <w:sz w:val="28"/>
          <w:szCs w:val="28"/>
        </w:rPr>
      </w:pPr>
      <w:r w:rsidRPr="00F7790C">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F7790C" w:rsidRPr="00F7790C" w:rsidRDefault="00F7790C" w:rsidP="00F7790C">
      <w:pPr>
        <w:autoSpaceDE w:val="0"/>
        <w:autoSpaceDN w:val="0"/>
        <w:adjustRightInd w:val="0"/>
        <w:spacing w:after="0" w:line="240" w:lineRule="auto"/>
        <w:ind w:firstLine="540"/>
        <w:jc w:val="both"/>
        <w:rPr>
          <w:rFonts w:ascii="Times New Roman" w:hAnsi="Times New Roman" w:cs="Times New Roman"/>
          <w:sz w:val="28"/>
          <w:szCs w:val="28"/>
        </w:rPr>
      </w:pPr>
      <w:r w:rsidRPr="00F7790C">
        <w:rPr>
          <w:rFonts w:ascii="Times New Roman" w:hAnsi="Times New Roman" w:cs="Times New Roman"/>
          <w:sz w:val="28"/>
          <w:szCs w:val="28"/>
        </w:rPr>
        <w:t>3) опыта работы, связанного с предметом контракта, и деловой репутации;</w:t>
      </w:r>
    </w:p>
    <w:p w:rsidR="00F7790C" w:rsidRPr="00F7790C" w:rsidRDefault="00F7790C" w:rsidP="00F7790C">
      <w:pPr>
        <w:autoSpaceDE w:val="0"/>
        <w:autoSpaceDN w:val="0"/>
        <w:adjustRightInd w:val="0"/>
        <w:spacing w:after="0" w:line="240" w:lineRule="auto"/>
        <w:ind w:firstLine="540"/>
        <w:jc w:val="both"/>
        <w:rPr>
          <w:rFonts w:ascii="Times New Roman" w:hAnsi="Times New Roman" w:cs="Times New Roman"/>
          <w:sz w:val="28"/>
          <w:szCs w:val="28"/>
        </w:rPr>
      </w:pPr>
      <w:r w:rsidRPr="00F7790C">
        <w:rPr>
          <w:rFonts w:ascii="Times New Roman" w:hAnsi="Times New Roman" w:cs="Times New Roman"/>
          <w:sz w:val="28"/>
          <w:szCs w:val="28"/>
        </w:rPr>
        <w:t>4) необходимого количества специалистов и иных работников определенного уровня квалификации для исполнения контракта.</w:t>
      </w:r>
    </w:p>
    <w:p w:rsidR="00F7790C" w:rsidRPr="00F7790C" w:rsidRDefault="00F7790C" w:rsidP="00F7790C">
      <w:pPr>
        <w:autoSpaceDE w:val="0"/>
        <w:autoSpaceDN w:val="0"/>
        <w:adjustRightInd w:val="0"/>
        <w:spacing w:after="0" w:line="240" w:lineRule="auto"/>
        <w:ind w:firstLine="540"/>
        <w:jc w:val="both"/>
        <w:rPr>
          <w:rFonts w:ascii="Times New Roman" w:hAnsi="Times New Roman" w:cs="Times New Roman"/>
          <w:sz w:val="28"/>
          <w:szCs w:val="28"/>
        </w:rPr>
      </w:pPr>
      <w:r w:rsidRPr="00F7790C">
        <w:rPr>
          <w:rFonts w:ascii="Times New Roman" w:hAnsi="Times New Roman" w:cs="Times New Roman"/>
          <w:sz w:val="28"/>
          <w:szCs w:val="28"/>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7790C" w:rsidRPr="00EE6F80" w:rsidRDefault="00F7790C" w:rsidP="00DB7C02">
      <w:pPr>
        <w:tabs>
          <w:tab w:val="left" w:pos="0"/>
        </w:tabs>
        <w:spacing w:after="0" w:line="240" w:lineRule="auto"/>
        <w:jc w:val="both"/>
        <w:rPr>
          <w:rFonts w:ascii="Times New Roman" w:eastAsia="Times New Roman" w:hAnsi="Times New Roman" w:cs="Times New Roman"/>
          <w:sz w:val="28"/>
          <w:szCs w:val="28"/>
          <w:lang w:eastAsia="ru-RU"/>
        </w:rPr>
      </w:pPr>
    </w:p>
    <w:p w:rsidR="00711972" w:rsidRDefault="00711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11972" w:rsidRDefault="00711972" w:rsidP="00C449F1">
      <w:pPr>
        <w:spacing w:after="0" w:line="240" w:lineRule="auto"/>
        <w:jc w:val="both"/>
        <w:rPr>
          <w:rFonts w:ascii="Times New Roman" w:eastAsia="Times New Roman" w:hAnsi="Times New Roman" w:cs="Times New Roman"/>
          <w:sz w:val="28"/>
          <w:szCs w:val="28"/>
          <w:lang w:eastAsia="ru-RU"/>
        </w:rPr>
      </w:pPr>
    </w:p>
    <w:p w:rsidR="00C449F1" w:rsidRPr="00711972" w:rsidRDefault="00711972" w:rsidP="00C449F1">
      <w:pPr>
        <w:spacing w:after="0" w:line="240" w:lineRule="auto"/>
        <w:jc w:val="both"/>
        <w:rPr>
          <w:rFonts w:ascii="Times New Roman" w:eastAsia="Times New Roman" w:hAnsi="Times New Roman" w:cs="Times New Roman"/>
          <w:b/>
          <w:sz w:val="28"/>
          <w:szCs w:val="28"/>
          <w:lang w:eastAsia="ru-RU"/>
        </w:rPr>
      </w:pPr>
      <w:r w:rsidRPr="00711972">
        <w:rPr>
          <w:rFonts w:ascii="Times New Roman" w:eastAsia="Times New Roman" w:hAnsi="Times New Roman" w:cs="Times New Roman"/>
          <w:b/>
          <w:sz w:val="28"/>
          <w:szCs w:val="28"/>
          <w:lang w:eastAsia="ru-RU"/>
        </w:rPr>
        <w:t xml:space="preserve">Раздел 4. </w:t>
      </w:r>
      <w:r w:rsidR="00C449F1" w:rsidRPr="00711972">
        <w:rPr>
          <w:rFonts w:ascii="Times New Roman" w:eastAsia="Times New Roman" w:hAnsi="Times New Roman" w:cs="Times New Roman"/>
          <w:b/>
          <w:bCs/>
          <w:sz w:val="28"/>
          <w:szCs w:val="28"/>
          <w:lang w:eastAsia="ru-RU"/>
        </w:rPr>
        <w:t>Документы</w:t>
      </w:r>
      <w:r w:rsidR="004B21F2">
        <w:rPr>
          <w:rFonts w:ascii="Times New Roman" w:eastAsia="Times New Roman" w:hAnsi="Times New Roman" w:cs="Times New Roman"/>
          <w:b/>
          <w:bCs/>
          <w:sz w:val="28"/>
          <w:szCs w:val="28"/>
          <w:lang w:eastAsia="ru-RU"/>
        </w:rPr>
        <w:t xml:space="preserve">, предоставляемые </w:t>
      </w:r>
      <w:r w:rsidR="00456D85">
        <w:rPr>
          <w:rFonts w:ascii="Times New Roman" w:eastAsia="Times New Roman" w:hAnsi="Times New Roman" w:cs="Times New Roman"/>
          <w:b/>
          <w:bCs/>
          <w:sz w:val="28"/>
          <w:szCs w:val="28"/>
          <w:lang w:eastAsia="ru-RU"/>
        </w:rPr>
        <w:t xml:space="preserve">участниками </w:t>
      </w:r>
      <w:r w:rsidR="004B21F2">
        <w:rPr>
          <w:rFonts w:ascii="Times New Roman" w:eastAsia="Times New Roman" w:hAnsi="Times New Roman" w:cs="Times New Roman"/>
          <w:b/>
          <w:bCs/>
          <w:sz w:val="28"/>
          <w:szCs w:val="28"/>
          <w:lang w:eastAsia="ru-RU"/>
        </w:rPr>
        <w:t xml:space="preserve">для участия </w:t>
      </w:r>
      <w:r w:rsidR="00456D85">
        <w:rPr>
          <w:rFonts w:ascii="Times New Roman" w:eastAsia="Times New Roman" w:hAnsi="Times New Roman" w:cs="Times New Roman"/>
          <w:b/>
          <w:bCs/>
          <w:sz w:val="28"/>
          <w:szCs w:val="28"/>
          <w:lang w:eastAsia="ru-RU"/>
        </w:rPr>
        <w:t xml:space="preserve">в закупках </w:t>
      </w:r>
    </w:p>
    <w:p w:rsidR="00711972" w:rsidRDefault="00711972" w:rsidP="00231D33">
      <w:pPr>
        <w:spacing w:after="0" w:line="240" w:lineRule="auto"/>
        <w:ind w:firstLine="708"/>
        <w:jc w:val="both"/>
        <w:rPr>
          <w:rFonts w:ascii="Times New Roman" w:eastAsia="Times New Roman" w:hAnsi="Times New Roman" w:cs="Times New Roman"/>
          <w:sz w:val="28"/>
          <w:szCs w:val="28"/>
          <w:lang w:eastAsia="ru-RU"/>
        </w:rPr>
      </w:pPr>
    </w:p>
    <w:p w:rsidR="004B21F2" w:rsidRDefault="004B21F2" w:rsidP="00231D33">
      <w:pPr>
        <w:spacing w:after="0" w:line="240" w:lineRule="auto"/>
        <w:ind w:firstLine="708"/>
        <w:jc w:val="both"/>
        <w:rPr>
          <w:rFonts w:ascii="Times New Roman" w:eastAsia="Times New Roman" w:hAnsi="Times New Roman" w:cs="Times New Roman"/>
          <w:sz w:val="28"/>
          <w:szCs w:val="28"/>
          <w:lang w:eastAsia="ru-RU"/>
        </w:rPr>
      </w:pPr>
      <w:r w:rsidRPr="00711972">
        <w:rPr>
          <w:rFonts w:ascii="Times New Roman" w:eastAsia="Times New Roman" w:hAnsi="Times New Roman" w:cs="Times New Roman"/>
          <w:b/>
          <w:bCs/>
          <w:sz w:val="28"/>
          <w:szCs w:val="28"/>
          <w:lang w:eastAsia="ru-RU"/>
        </w:rPr>
        <w:t>Документы на участие в открытом конкурсе</w:t>
      </w:r>
      <w:r>
        <w:rPr>
          <w:rFonts w:ascii="Times New Roman" w:eastAsia="Times New Roman" w:hAnsi="Times New Roman" w:cs="Times New Roman"/>
          <w:b/>
          <w:bCs/>
          <w:sz w:val="28"/>
          <w:szCs w:val="28"/>
          <w:lang w:eastAsia="ru-RU"/>
        </w:rPr>
        <w:t>.</w:t>
      </w:r>
    </w:p>
    <w:p w:rsidR="00C449F1" w:rsidRPr="00EE6F80" w:rsidRDefault="00C449F1" w:rsidP="00231D33">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Порядок подачи заявок на участие в открытом конкурсе определен статьей 51 </w:t>
      </w:r>
      <w:r w:rsidR="00231D33"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 xml:space="preserve">. Заявка должна быть подана не только в срок, но и по форме и в </w:t>
      </w:r>
      <w:proofErr w:type="gramStart"/>
      <w:r w:rsidRPr="00EE6F80">
        <w:rPr>
          <w:rFonts w:ascii="Times New Roman" w:eastAsia="Times New Roman" w:hAnsi="Times New Roman" w:cs="Times New Roman"/>
          <w:sz w:val="28"/>
          <w:szCs w:val="28"/>
          <w:lang w:eastAsia="ru-RU"/>
        </w:rPr>
        <w:t>порядке</w:t>
      </w:r>
      <w:proofErr w:type="gramEnd"/>
      <w:r w:rsidRPr="00EE6F80">
        <w:rPr>
          <w:rFonts w:ascii="Times New Roman" w:eastAsia="Times New Roman" w:hAnsi="Times New Roman" w:cs="Times New Roman"/>
          <w:sz w:val="28"/>
          <w:szCs w:val="28"/>
          <w:lang w:eastAsia="ru-RU"/>
        </w:rPr>
        <w:t>, которые указаны в конкурсной документации. Оформление конкурсных документов в свободной форме не допускается, если участник закупки подаст заявку не по установленной форме, он может быть не допущен к участию в конкурсе.</w:t>
      </w:r>
    </w:p>
    <w:p w:rsidR="00C449F1" w:rsidRPr="00EE6F80" w:rsidRDefault="00C449F1" w:rsidP="00231D33">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Заявка на участие в открытом конкурсе должна содержать следующую информацию, указанную заказчиком в конкурсной документации:</w:t>
      </w:r>
    </w:p>
    <w:p w:rsidR="00C449F1" w:rsidRPr="00EE6F80" w:rsidRDefault="00231D33" w:rsidP="00231D33">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И</w:t>
      </w:r>
      <w:r w:rsidR="00C449F1" w:rsidRPr="00EE6F80">
        <w:rPr>
          <w:rFonts w:ascii="Times New Roman" w:eastAsia="Times New Roman" w:hAnsi="Times New Roman" w:cs="Times New Roman"/>
          <w:sz w:val="28"/>
          <w:szCs w:val="28"/>
          <w:lang w:eastAsia="ru-RU"/>
        </w:rPr>
        <w:t>нформацию и документы об участнике открытого конкурса:</w:t>
      </w:r>
    </w:p>
    <w:p w:rsidR="00C449F1" w:rsidRPr="00EE6F80" w:rsidRDefault="00231D33" w:rsidP="00231D33">
      <w:pPr>
        <w:pStyle w:val="ConsPlusNormal"/>
        <w:jc w:val="both"/>
      </w:pPr>
      <w:proofErr w:type="gramStart"/>
      <w:r w:rsidRPr="00EE6F80">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00C449F1" w:rsidRPr="00EE6F80">
        <w:rPr>
          <w:rFonts w:eastAsia="Times New Roman"/>
          <w:lang w:eastAsia="ru-RU"/>
        </w:rPr>
        <w:t>;</w:t>
      </w:r>
      <w:proofErr w:type="gramEnd"/>
    </w:p>
    <w:p w:rsidR="00C449F1" w:rsidRPr="00EE6F80" w:rsidRDefault="00231D33" w:rsidP="00231D33">
      <w:pPr>
        <w:pStyle w:val="ConsPlusNormal"/>
        <w:jc w:val="both"/>
        <w:rPr>
          <w:rFonts w:eastAsia="Times New Roman"/>
          <w:lang w:eastAsia="ru-RU"/>
        </w:rPr>
      </w:pPr>
      <w:proofErr w:type="gramStart"/>
      <w:r w:rsidRPr="00EE6F80">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EE6F80">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C449F1" w:rsidRPr="00EE6F80">
        <w:rPr>
          <w:rFonts w:eastAsia="Times New Roman"/>
          <w:lang w:eastAsia="ru-RU"/>
        </w:rPr>
        <w:t>;</w:t>
      </w:r>
    </w:p>
    <w:p w:rsidR="00231D33" w:rsidRPr="00EE6F80" w:rsidRDefault="00231D33" w:rsidP="00231D33">
      <w:pPr>
        <w:pStyle w:val="ConsPlusNormal"/>
        <w:jc w:val="both"/>
      </w:pPr>
      <w:r w:rsidRPr="00EE6F80">
        <w:t>* документ, подтверждающий полномочия лица на осуществление действий от имени участника открытого конкурса;</w:t>
      </w:r>
    </w:p>
    <w:p w:rsidR="00C449F1" w:rsidRPr="00EE6F80" w:rsidRDefault="00231D33" w:rsidP="00231D33">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 </w:t>
      </w:r>
      <w:r w:rsidR="00C449F1" w:rsidRPr="00EE6F80">
        <w:rPr>
          <w:rFonts w:ascii="Times New Roman" w:eastAsia="Times New Roman" w:hAnsi="Times New Roman" w:cs="Times New Roman"/>
          <w:sz w:val="28"/>
          <w:szCs w:val="28"/>
          <w:lang w:eastAsia="ru-RU"/>
        </w:rPr>
        <w:t xml:space="preserve">документы (или их копии), подтверждающие соответствие участника открытого конкурса требованиям к участникам, установленным в соответствии с п. 1 части 1 ст. 31 </w:t>
      </w:r>
      <w:r w:rsidRPr="00EE6F80">
        <w:rPr>
          <w:rFonts w:ascii="Times New Roman" w:hAnsi="Times New Roman" w:cs="Times New Roman"/>
          <w:sz w:val="28"/>
          <w:szCs w:val="28"/>
        </w:rPr>
        <w:t>Закона о контрактной системе</w:t>
      </w:r>
      <w:r w:rsidR="00C449F1" w:rsidRPr="00EE6F80">
        <w:rPr>
          <w:rFonts w:ascii="Times New Roman" w:eastAsia="Times New Roman" w:hAnsi="Times New Roman" w:cs="Times New Roman"/>
          <w:sz w:val="28"/>
          <w:szCs w:val="28"/>
          <w:lang w:eastAsia="ru-RU"/>
        </w:rPr>
        <w:t xml:space="preserve">, а также декларация о соответствии участника открытого конкурса требованиям, установленным п. 3-9 части 1 статьи 31 </w:t>
      </w:r>
      <w:r w:rsidRPr="00EE6F80">
        <w:rPr>
          <w:rFonts w:ascii="Times New Roman" w:hAnsi="Times New Roman" w:cs="Times New Roman"/>
          <w:sz w:val="28"/>
          <w:szCs w:val="28"/>
        </w:rPr>
        <w:t>Закона о контрактной системе</w:t>
      </w:r>
      <w:r w:rsidR="00C449F1" w:rsidRPr="00EE6F80">
        <w:rPr>
          <w:rFonts w:ascii="Times New Roman" w:eastAsia="Times New Roman" w:hAnsi="Times New Roman" w:cs="Times New Roman"/>
          <w:sz w:val="28"/>
          <w:szCs w:val="28"/>
          <w:lang w:eastAsia="ru-RU"/>
        </w:rPr>
        <w:t>;</w:t>
      </w:r>
    </w:p>
    <w:p w:rsidR="00C449F1" w:rsidRPr="00EE6F80" w:rsidRDefault="00231D33" w:rsidP="00231D33">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 </w:t>
      </w:r>
      <w:r w:rsidR="00C449F1" w:rsidRPr="00EE6F80">
        <w:rPr>
          <w:rFonts w:ascii="Times New Roman" w:eastAsia="Times New Roman" w:hAnsi="Times New Roman" w:cs="Times New Roman"/>
          <w:sz w:val="28"/>
          <w:szCs w:val="28"/>
          <w:lang w:eastAsia="ru-RU"/>
        </w:rPr>
        <w:t>копии учредительных документов (для юридических лиц);</w:t>
      </w:r>
    </w:p>
    <w:p w:rsidR="00C449F1" w:rsidRPr="00EE6F80" w:rsidRDefault="00231D33" w:rsidP="00231D33">
      <w:pPr>
        <w:spacing w:after="0" w:line="240" w:lineRule="auto"/>
        <w:jc w:val="both"/>
        <w:rPr>
          <w:rFonts w:ascii="Times New Roman" w:eastAsia="Times New Roman" w:hAnsi="Times New Roman" w:cs="Times New Roman"/>
          <w:sz w:val="28"/>
          <w:szCs w:val="28"/>
          <w:lang w:eastAsia="ru-RU"/>
        </w:rPr>
      </w:pPr>
      <w:proofErr w:type="gramStart"/>
      <w:r w:rsidRPr="00EE6F80">
        <w:rPr>
          <w:rFonts w:ascii="Times New Roman" w:eastAsia="Times New Roman" w:hAnsi="Times New Roman" w:cs="Times New Roman"/>
          <w:sz w:val="28"/>
          <w:szCs w:val="28"/>
          <w:lang w:eastAsia="ru-RU"/>
        </w:rPr>
        <w:t xml:space="preserve">* </w:t>
      </w:r>
      <w:r w:rsidR="00C449F1" w:rsidRPr="00EE6F80">
        <w:rPr>
          <w:rFonts w:ascii="Times New Roman" w:eastAsia="Times New Roman" w:hAnsi="Times New Roman" w:cs="Times New Roman"/>
          <w:sz w:val="28"/>
          <w:szCs w:val="28"/>
          <w:lang w:eastAsia="ru-RU"/>
        </w:rPr>
        <w:t xml:space="preserve">решение об одобрении или о совершении крупной сделки (или копия такого решения) в случаях, если требование такого решения установлено законодательством РФ, учредительными документами юридического лица, если для участника размещения заказа поставка товаров, выполнение работ, </w:t>
      </w:r>
      <w:r w:rsidR="00C449F1" w:rsidRPr="00EE6F80">
        <w:rPr>
          <w:rFonts w:ascii="Times New Roman" w:eastAsia="Times New Roman" w:hAnsi="Times New Roman" w:cs="Times New Roman"/>
          <w:sz w:val="28"/>
          <w:szCs w:val="28"/>
          <w:lang w:eastAsia="ru-RU"/>
        </w:rPr>
        <w:lastRenderedPageBreak/>
        <w:t>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r w:rsidRPr="00EE6F80">
        <w:rPr>
          <w:rFonts w:ascii="Times New Roman" w:eastAsia="Times New Roman" w:hAnsi="Times New Roman" w:cs="Times New Roman"/>
          <w:sz w:val="28"/>
          <w:szCs w:val="28"/>
          <w:lang w:eastAsia="ru-RU"/>
        </w:rPr>
        <w:t>;</w:t>
      </w:r>
      <w:r w:rsidR="00C449F1" w:rsidRPr="00EE6F80">
        <w:rPr>
          <w:rFonts w:ascii="Times New Roman" w:eastAsia="Times New Roman" w:hAnsi="Times New Roman" w:cs="Times New Roman"/>
          <w:sz w:val="28"/>
          <w:szCs w:val="28"/>
          <w:lang w:eastAsia="ru-RU"/>
        </w:rPr>
        <w:t> </w:t>
      </w:r>
      <w:proofErr w:type="gramEnd"/>
    </w:p>
    <w:p w:rsidR="00C449F1" w:rsidRPr="00EE6F80" w:rsidRDefault="00231D33" w:rsidP="00231D33">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 </w:t>
      </w:r>
      <w:r w:rsidR="00C449F1" w:rsidRPr="00EE6F80">
        <w:rPr>
          <w:rFonts w:ascii="Times New Roman" w:eastAsia="Times New Roman" w:hAnsi="Times New Roman" w:cs="Times New Roman"/>
          <w:sz w:val="28"/>
          <w:szCs w:val="28"/>
          <w:lang w:eastAsia="ru-RU"/>
        </w:rPr>
        <w:t xml:space="preserve">документы, подтверждающие право участника открытого конкурса на получение преимуществ в соответствии со ст. 28, 29 </w:t>
      </w:r>
      <w:r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 xml:space="preserve"> </w:t>
      </w:r>
      <w:r w:rsidR="00C449F1" w:rsidRPr="00EE6F80">
        <w:rPr>
          <w:rFonts w:ascii="Times New Roman" w:eastAsia="Times New Roman" w:hAnsi="Times New Roman" w:cs="Times New Roman"/>
          <w:sz w:val="28"/>
          <w:szCs w:val="28"/>
          <w:lang w:eastAsia="ru-RU"/>
        </w:rPr>
        <w:t>(или заверенные копии таких документов);</w:t>
      </w:r>
    </w:p>
    <w:p w:rsidR="00C449F1" w:rsidRPr="00EE6F80" w:rsidRDefault="00231D33" w:rsidP="00231D33">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 </w:t>
      </w:r>
      <w:r w:rsidR="00C449F1" w:rsidRPr="00EE6F80">
        <w:rPr>
          <w:rFonts w:ascii="Times New Roman" w:eastAsia="Times New Roman" w:hAnsi="Times New Roman" w:cs="Times New Roman"/>
          <w:sz w:val="28"/>
          <w:szCs w:val="28"/>
          <w:lang w:eastAsia="ru-RU"/>
        </w:rPr>
        <w:t xml:space="preserve">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они установлены заказчиком в конкурсной документации в соответствии со ст. 14 </w:t>
      </w:r>
      <w:r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 xml:space="preserve"> </w:t>
      </w:r>
      <w:r w:rsidR="00C449F1" w:rsidRPr="00EE6F80">
        <w:rPr>
          <w:rFonts w:ascii="Times New Roman" w:eastAsia="Times New Roman" w:hAnsi="Times New Roman" w:cs="Times New Roman"/>
          <w:sz w:val="28"/>
          <w:szCs w:val="28"/>
          <w:lang w:eastAsia="ru-RU"/>
        </w:rPr>
        <w:t>(или копии таких документов);</w:t>
      </w:r>
    </w:p>
    <w:p w:rsidR="00C449F1" w:rsidRPr="00EE6F80" w:rsidRDefault="00231D33" w:rsidP="00231D33">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 </w:t>
      </w:r>
      <w:r w:rsidR="00C449F1" w:rsidRPr="00EE6F80">
        <w:rPr>
          <w:rFonts w:ascii="Times New Roman" w:eastAsia="Times New Roman" w:hAnsi="Times New Roman" w:cs="Times New Roman"/>
          <w:sz w:val="28"/>
          <w:szCs w:val="28"/>
          <w:lang w:eastAsia="ru-RU"/>
        </w:rPr>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sidRPr="00EE6F80">
        <w:rPr>
          <w:rFonts w:ascii="Times New Roman" w:hAnsi="Times New Roman" w:cs="Times New Roman"/>
          <w:sz w:val="28"/>
          <w:szCs w:val="28"/>
        </w:rPr>
        <w:t>Закона о контрактной системе</w:t>
      </w:r>
      <w:r w:rsidR="00C449F1" w:rsidRPr="00EE6F80">
        <w:rPr>
          <w:rFonts w:ascii="Times New Roman" w:eastAsia="Times New Roman" w:hAnsi="Times New Roman" w:cs="Times New Roman"/>
          <w:sz w:val="28"/>
          <w:szCs w:val="28"/>
          <w:lang w:eastAsia="ru-RU"/>
        </w:rPr>
        <w:t>.</w:t>
      </w:r>
    </w:p>
    <w:p w:rsidR="00C449F1" w:rsidRPr="00EE6F80" w:rsidRDefault="00231D33" w:rsidP="00231D33">
      <w:pPr>
        <w:numPr>
          <w:ilvl w:val="0"/>
          <w:numId w:val="5"/>
        </w:numPr>
        <w:tabs>
          <w:tab w:val="clear" w:pos="720"/>
          <w:tab w:val="num" w:pos="0"/>
        </w:tabs>
        <w:spacing w:after="0" w:line="240" w:lineRule="auto"/>
        <w:ind w:left="284" w:hanging="284"/>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w:t>
      </w:r>
      <w:r w:rsidR="00C449F1" w:rsidRPr="00EE6F80">
        <w:rPr>
          <w:rFonts w:ascii="Times New Roman" w:eastAsia="Times New Roman" w:hAnsi="Times New Roman" w:cs="Times New Roman"/>
          <w:sz w:val="28"/>
          <w:szCs w:val="28"/>
          <w:lang w:eastAsia="ru-RU"/>
        </w:rPr>
        <w:t>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449F1" w:rsidRPr="00EE6F80" w:rsidRDefault="00231D33" w:rsidP="00231D33">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К</w:t>
      </w:r>
      <w:r w:rsidR="00C449F1" w:rsidRPr="00EE6F80">
        <w:rPr>
          <w:rFonts w:ascii="Times New Roman" w:eastAsia="Times New Roman" w:hAnsi="Times New Roman" w:cs="Times New Roman"/>
          <w:sz w:val="28"/>
          <w:szCs w:val="28"/>
          <w:lang w:eastAsia="ru-RU"/>
        </w:rPr>
        <w:t>опии документов, подтверждающих соответствие товара, работы или услуги требованиям, установленным законодательством РФ (в случаях, предусмотренных конкурсной документацией);</w:t>
      </w:r>
    </w:p>
    <w:p w:rsidR="00C449F1" w:rsidRPr="00EE6F80" w:rsidRDefault="00231D33" w:rsidP="00231D33">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Д</w:t>
      </w:r>
      <w:r w:rsidR="00C449F1" w:rsidRPr="00EE6F80">
        <w:rPr>
          <w:rFonts w:ascii="Times New Roman" w:eastAsia="Times New Roman" w:hAnsi="Times New Roman" w:cs="Times New Roman"/>
          <w:sz w:val="28"/>
          <w:szCs w:val="28"/>
          <w:lang w:eastAsia="ru-RU"/>
        </w:rPr>
        <w:t xml:space="preserve">окументы, подтверждающие добросовестность участника открытого конкурса (в случае, предусмотренном ч. 2 ст. 37 </w:t>
      </w:r>
      <w:r w:rsidRPr="00EE6F80">
        <w:rPr>
          <w:rFonts w:ascii="Times New Roman" w:hAnsi="Times New Roman" w:cs="Times New Roman"/>
          <w:sz w:val="28"/>
          <w:szCs w:val="28"/>
        </w:rPr>
        <w:t>Закона о контрактной системе</w:t>
      </w:r>
      <w:r w:rsidR="00C449F1" w:rsidRPr="00EE6F80">
        <w:rPr>
          <w:rFonts w:ascii="Times New Roman" w:eastAsia="Times New Roman" w:hAnsi="Times New Roman" w:cs="Times New Roman"/>
          <w:sz w:val="28"/>
          <w:szCs w:val="28"/>
          <w:lang w:eastAsia="ru-RU"/>
        </w:rPr>
        <w:t>);</w:t>
      </w:r>
    </w:p>
    <w:p w:rsidR="00C449F1" w:rsidRPr="00EE6F80" w:rsidRDefault="00231D33" w:rsidP="00231D33">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Д</w:t>
      </w:r>
      <w:r w:rsidR="00C449F1" w:rsidRPr="00EE6F80">
        <w:rPr>
          <w:rFonts w:ascii="Times New Roman" w:eastAsia="Times New Roman" w:hAnsi="Times New Roman" w:cs="Times New Roman"/>
          <w:sz w:val="28"/>
          <w:szCs w:val="28"/>
          <w:lang w:eastAsia="ru-RU"/>
        </w:rPr>
        <w:t>окументы, подтверждающие внесение обеспечения заявки на участие в открытом конкурсе (платежное поручение, или копия платежного поручения либо включенная в реестр банковских гарантий банковская гарантия);</w:t>
      </w:r>
    </w:p>
    <w:p w:rsidR="00C449F1" w:rsidRPr="00EE6F80" w:rsidRDefault="00231D33" w:rsidP="00231D33">
      <w:pPr>
        <w:numPr>
          <w:ilvl w:val="0"/>
          <w:numId w:val="5"/>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В</w:t>
      </w:r>
      <w:r w:rsidR="00C449F1" w:rsidRPr="00EE6F80">
        <w:rPr>
          <w:rFonts w:ascii="Times New Roman" w:eastAsia="Times New Roman" w:hAnsi="Times New Roman" w:cs="Times New Roman"/>
          <w:sz w:val="28"/>
          <w:szCs w:val="28"/>
          <w:lang w:eastAsia="ru-RU"/>
        </w:rPr>
        <w:t xml:space="preserve"> случае</w:t>
      </w:r>
      <w:proofErr w:type="gramStart"/>
      <w:r w:rsidR="00C449F1" w:rsidRPr="00EE6F80">
        <w:rPr>
          <w:rFonts w:ascii="Times New Roman" w:eastAsia="Times New Roman" w:hAnsi="Times New Roman" w:cs="Times New Roman"/>
          <w:sz w:val="28"/>
          <w:szCs w:val="28"/>
          <w:lang w:eastAsia="ru-RU"/>
        </w:rPr>
        <w:t>,</w:t>
      </w:r>
      <w:proofErr w:type="gramEnd"/>
      <w:r w:rsidR="00C449F1" w:rsidRPr="00EE6F80">
        <w:rPr>
          <w:rFonts w:ascii="Times New Roman" w:eastAsia="Times New Roman" w:hAnsi="Times New Roman" w:cs="Times New Roman"/>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Pr="00EE6F80">
        <w:rPr>
          <w:rFonts w:ascii="Times New Roman" w:hAnsi="Times New Roman" w:cs="Times New Roman"/>
          <w:sz w:val="28"/>
          <w:szCs w:val="28"/>
        </w:rPr>
        <w:t>Закона о контрактной системе</w:t>
      </w:r>
      <w:r w:rsidR="00C449F1" w:rsidRPr="00EE6F80">
        <w:rPr>
          <w:rFonts w:ascii="Times New Roman" w:eastAsia="Times New Roman" w:hAnsi="Times New Roman" w:cs="Times New Roman"/>
          <w:sz w:val="28"/>
          <w:szCs w:val="28"/>
          <w:lang w:eastAsia="ru-RU"/>
        </w:rPr>
        <w:t>.</w:t>
      </w:r>
    </w:p>
    <w:p w:rsidR="00C449F1" w:rsidRPr="00EE6F80" w:rsidRDefault="00C449F1" w:rsidP="00DB7C02">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Заявку можно оформить в письменном виде (направляется заказчику в запечатанном конверте) или в форме электронного документа – форма подачи определяется заказчиком. Участник открытого конкурса вправе подать только одну заявку на участие в открытом конкурсе в отношении каждого предмета конкурса (лота).</w:t>
      </w:r>
    </w:p>
    <w:p w:rsidR="00456D85" w:rsidRDefault="00456D85" w:rsidP="00C449F1">
      <w:pPr>
        <w:spacing w:after="0" w:line="240" w:lineRule="auto"/>
        <w:jc w:val="both"/>
        <w:rPr>
          <w:rFonts w:ascii="Times New Roman" w:eastAsia="Times New Roman" w:hAnsi="Times New Roman" w:cs="Times New Roman"/>
          <w:b/>
          <w:bCs/>
          <w:sz w:val="28"/>
          <w:szCs w:val="28"/>
          <w:lang w:eastAsia="ru-RU"/>
        </w:rPr>
      </w:pPr>
    </w:p>
    <w:p w:rsidR="00C449F1" w:rsidRPr="00EE6F80" w:rsidRDefault="00C449F1" w:rsidP="00456D85">
      <w:pPr>
        <w:spacing w:after="0" w:line="240" w:lineRule="auto"/>
        <w:ind w:firstLine="709"/>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b/>
          <w:bCs/>
          <w:sz w:val="28"/>
          <w:szCs w:val="28"/>
          <w:lang w:eastAsia="ru-RU"/>
        </w:rPr>
        <w:t>Документы на участие в конкурсе с ограниченным участием</w:t>
      </w:r>
      <w:r w:rsidR="00DB7C02" w:rsidRPr="00EE6F80">
        <w:rPr>
          <w:rFonts w:ascii="Times New Roman" w:eastAsia="Times New Roman" w:hAnsi="Times New Roman" w:cs="Times New Roman"/>
          <w:b/>
          <w:bCs/>
          <w:sz w:val="28"/>
          <w:szCs w:val="28"/>
          <w:lang w:eastAsia="ru-RU"/>
        </w:rPr>
        <w:t>.</w:t>
      </w:r>
    </w:p>
    <w:p w:rsidR="00C449F1" w:rsidRPr="00EE6F80" w:rsidRDefault="00C449F1" w:rsidP="00DB7C02">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Заявка на участие в конкурсе с ограниченным участием наряду с информацией, предусмотренной в заявке на участие в открытом конкурсе, должна содержать документы, подтверждающие соответствие участников закупки дополнительным требованиям или заверенные копии таких документов (ч.2 ст. 31 </w:t>
      </w:r>
      <w:r w:rsidR="002A4A5C"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2A4A5C">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lastRenderedPageBreak/>
        <w:t>Дополнительные требования и перечень документов, подтверждающих соответствие участников закупки дополнительным требованиям, устанавливаются Правительством РФ.</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К дополнительным требованиям относится наличие:</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1. финансовых ресурсов для исполнения контракта;</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2. на праве собственности или ином законном основании оборудования и других материальных ресурсов для исполнения контракта;</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3. опыта работы, связанного с предметом контракта, и деловой репутации;</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4. необходимого количества специалистов и иных работников определенного уровня квалификации для исполнения контракта.</w:t>
      </w:r>
    </w:p>
    <w:p w:rsidR="00EA6CBD" w:rsidRPr="00EE6F80" w:rsidRDefault="00EA6CBD" w:rsidP="00C449F1">
      <w:pPr>
        <w:spacing w:after="0" w:line="240" w:lineRule="auto"/>
        <w:jc w:val="both"/>
        <w:rPr>
          <w:rFonts w:ascii="Times New Roman" w:eastAsia="Times New Roman" w:hAnsi="Times New Roman" w:cs="Times New Roman"/>
          <w:b/>
          <w:bCs/>
          <w:sz w:val="28"/>
          <w:szCs w:val="28"/>
          <w:lang w:eastAsia="ru-RU"/>
        </w:rPr>
      </w:pPr>
    </w:p>
    <w:p w:rsidR="00C449F1" w:rsidRPr="00EE6F80" w:rsidRDefault="00C449F1" w:rsidP="00456D85">
      <w:pPr>
        <w:spacing w:after="0" w:line="240" w:lineRule="auto"/>
        <w:ind w:firstLine="709"/>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b/>
          <w:bCs/>
          <w:sz w:val="28"/>
          <w:szCs w:val="28"/>
          <w:lang w:eastAsia="ru-RU"/>
        </w:rPr>
        <w:t>Документы на участие в двухэтапном конкурсе</w:t>
      </w:r>
      <w:r w:rsidR="00456D85">
        <w:rPr>
          <w:rFonts w:ascii="Times New Roman" w:eastAsia="Times New Roman" w:hAnsi="Times New Roman" w:cs="Times New Roman"/>
          <w:b/>
          <w:bCs/>
          <w:sz w:val="28"/>
          <w:szCs w:val="28"/>
          <w:lang w:eastAsia="ru-RU"/>
        </w:rPr>
        <w:t>.</w:t>
      </w:r>
    </w:p>
    <w:p w:rsidR="00C449F1" w:rsidRPr="00EE6F80" w:rsidRDefault="00C449F1" w:rsidP="00EA6CBD">
      <w:pPr>
        <w:spacing w:after="0" w:line="240" w:lineRule="auto"/>
        <w:ind w:firstLine="708"/>
        <w:jc w:val="both"/>
        <w:rPr>
          <w:rFonts w:ascii="Times New Roman" w:eastAsia="Times New Roman" w:hAnsi="Times New Roman" w:cs="Times New Roman"/>
          <w:sz w:val="28"/>
          <w:szCs w:val="28"/>
          <w:lang w:eastAsia="ru-RU"/>
        </w:rPr>
      </w:pPr>
      <w:proofErr w:type="gramStart"/>
      <w:r w:rsidRPr="00EE6F80">
        <w:rPr>
          <w:rFonts w:ascii="Times New Roman" w:eastAsia="Times New Roman" w:hAnsi="Times New Roman" w:cs="Times New Roman"/>
          <w:sz w:val="28"/>
          <w:szCs w:val="28"/>
          <w:lang w:eastAsia="ru-RU"/>
        </w:rPr>
        <w:t xml:space="preserve">Заявка на участие в первом этапе двухэтапного конкурса наряду с информацией, предусмотренной в заявке на участие в открытом конкурсе, должна содержать документы, подтверждающие соответствие участников закупки дополнительным требованиям или заверенные копии таких документов (ч.2 ст. 31 </w:t>
      </w:r>
      <w:r w:rsidR="00EA6CBD"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 а также предложения в отношении объекта закупки без указания предложений о цене контракта.</w:t>
      </w:r>
      <w:proofErr w:type="gramEnd"/>
    </w:p>
    <w:p w:rsidR="00C449F1" w:rsidRPr="00EE6F80" w:rsidRDefault="00C449F1" w:rsidP="00023264">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На втором этапе двухэтапного конкурса участники, принявшие участие в первом этапе, предоставляют окончательные заявки с указанием цены контракта с учетом уточненных после первого этапа конкурса условий закупки.</w:t>
      </w:r>
    </w:p>
    <w:p w:rsidR="004435DC" w:rsidRPr="00EE6F80" w:rsidRDefault="004435DC" w:rsidP="00C449F1">
      <w:pPr>
        <w:spacing w:after="0" w:line="240" w:lineRule="auto"/>
        <w:jc w:val="both"/>
        <w:rPr>
          <w:rFonts w:ascii="Times New Roman" w:eastAsia="Times New Roman" w:hAnsi="Times New Roman" w:cs="Times New Roman"/>
          <w:b/>
          <w:bCs/>
          <w:sz w:val="28"/>
          <w:szCs w:val="28"/>
          <w:lang w:eastAsia="ru-RU"/>
        </w:rPr>
      </w:pPr>
    </w:p>
    <w:p w:rsidR="00C449F1" w:rsidRPr="00EE6F80" w:rsidRDefault="00C449F1" w:rsidP="00456D85">
      <w:pPr>
        <w:spacing w:after="0" w:line="240" w:lineRule="auto"/>
        <w:ind w:firstLine="709"/>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b/>
          <w:bCs/>
          <w:sz w:val="28"/>
          <w:szCs w:val="28"/>
          <w:lang w:eastAsia="ru-RU"/>
        </w:rPr>
        <w:t>Документы на участие в электронном аукционе</w:t>
      </w:r>
      <w:r w:rsidR="00456D85">
        <w:rPr>
          <w:rFonts w:ascii="Times New Roman" w:eastAsia="Times New Roman" w:hAnsi="Times New Roman" w:cs="Times New Roman"/>
          <w:b/>
          <w:bCs/>
          <w:sz w:val="28"/>
          <w:szCs w:val="28"/>
          <w:lang w:eastAsia="ru-RU"/>
        </w:rPr>
        <w:t>.</w:t>
      </w:r>
    </w:p>
    <w:p w:rsidR="00C449F1" w:rsidRPr="00EE6F80" w:rsidRDefault="00C449F1" w:rsidP="00023264">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Порядок подачи заявок на участие в электронном аукционе определен статьей 66 </w:t>
      </w:r>
      <w:r w:rsidR="00023264"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r w:rsidR="00023264" w:rsidRPr="00EE6F80">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C449F1" w:rsidRPr="00EE6F80" w:rsidRDefault="00C449F1" w:rsidP="00023264">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Заявка на участие в электронном аукционе состоит из двух частей.</w:t>
      </w:r>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b/>
          <w:sz w:val="28"/>
          <w:szCs w:val="28"/>
          <w:lang w:eastAsia="ru-RU"/>
        </w:rPr>
        <w:t>Первая часть заявки</w:t>
      </w:r>
      <w:r w:rsidRPr="00EE6F80">
        <w:rPr>
          <w:rFonts w:ascii="Times New Roman" w:eastAsia="Times New Roman" w:hAnsi="Times New Roman" w:cs="Times New Roman"/>
          <w:sz w:val="28"/>
          <w:szCs w:val="28"/>
          <w:lang w:eastAsia="ru-RU"/>
        </w:rPr>
        <w:t xml:space="preserve"> должна содержать информацию, указанную в одном из следующих подпунктов:</w:t>
      </w:r>
    </w:p>
    <w:p w:rsidR="00C449F1" w:rsidRPr="00EE6F80" w:rsidRDefault="00C449F1" w:rsidP="00C449F1">
      <w:pPr>
        <w:numPr>
          <w:ilvl w:val="0"/>
          <w:numId w:val="6"/>
        </w:num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при заключении контракта на поставку товара:</w:t>
      </w:r>
    </w:p>
    <w:p w:rsidR="00C449F1" w:rsidRPr="00EE6F80" w:rsidRDefault="00FA33B6" w:rsidP="00134878">
      <w:pPr>
        <w:numPr>
          <w:ilvl w:val="0"/>
          <w:numId w:val="7"/>
        </w:numPr>
        <w:tabs>
          <w:tab w:val="clear" w:pos="720"/>
          <w:tab w:val="num" w:pos="0"/>
        </w:tabs>
        <w:spacing w:after="0" w:line="240" w:lineRule="auto"/>
        <w:ind w:left="284" w:hanging="284"/>
        <w:jc w:val="both"/>
        <w:rPr>
          <w:rFonts w:ascii="Times New Roman" w:eastAsia="Times New Roman" w:hAnsi="Times New Roman" w:cs="Times New Roman"/>
          <w:sz w:val="28"/>
          <w:szCs w:val="28"/>
          <w:lang w:eastAsia="ru-RU"/>
        </w:rPr>
      </w:pPr>
      <w:r w:rsidRPr="00EE6F80">
        <w:rPr>
          <w:rFonts w:ascii="Times New Roman" w:hAnsi="Times New Roman" w:cs="Times New Roman"/>
          <w:sz w:val="28"/>
          <w:szCs w:val="28"/>
        </w:rPr>
        <w:t>согласие участника аукциона на поставку товара в случае, если этот участник предлагает для поставки товар, в отношении которого в документации о</w:t>
      </w:r>
      <w:r w:rsidR="00134878" w:rsidRPr="00EE6F80">
        <w:rPr>
          <w:rFonts w:ascii="Times New Roman" w:hAnsi="Times New Roman" w:cs="Times New Roman"/>
          <w:sz w:val="28"/>
          <w:szCs w:val="28"/>
        </w:rPr>
        <w:t>б</w:t>
      </w:r>
      <w:r w:rsidRPr="00EE6F80">
        <w:rPr>
          <w:rFonts w:ascii="Times New Roman" w:hAnsi="Times New Roman" w:cs="Times New Roman"/>
          <w:sz w:val="28"/>
          <w:szCs w:val="28"/>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w:t>
      </w:r>
      <w:proofErr w:type="gramStart"/>
      <w:r w:rsidRPr="00EE6F80">
        <w:rPr>
          <w:rFonts w:ascii="Times New Roman" w:hAnsi="Times New Roman" w:cs="Times New Roman"/>
          <w:sz w:val="28"/>
          <w:szCs w:val="28"/>
        </w:rPr>
        <w:t xml:space="preserve">или) </w:t>
      </w:r>
      <w:proofErr w:type="gramEnd"/>
      <w:r w:rsidRPr="00EE6F80">
        <w:rPr>
          <w:rFonts w:ascii="Times New Roman" w:hAnsi="Times New Roman" w:cs="Times New Roman"/>
          <w:sz w:val="28"/>
          <w:szCs w:val="28"/>
        </w:rPr>
        <w:t>участник предлагает для поставки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 документацией</w:t>
      </w:r>
      <w:r w:rsidR="00C449F1" w:rsidRPr="00EE6F80">
        <w:rPr>
          <w:rFonts w:ascii="Times New Roman" w:eastAsia="Times New Roman" w:hAnsi="Times New Roman" w:cs="Times New Roman"/>
          <w:sz w:val="28"/>
          <w:szCs w:val="28"/>
          <w:lang w:eastAsia="ru-RU"/>
        </w:rPr>
        <w:t>;</w:t>
      </w:r>
    </w:p>
    <w:p w:rsidR="00C449F1" w:rsidRPr="00EE6F80" w:rsidRDefault="00134878" w:rsidP="00134878">
      <w:pPr>
        <w:numPr>
          <w:ilvl w:val="0"/>
          <w:numId w:val="8"/>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proofErr w:type="gramStart"/>
      <w:r w:rsidRPr="00EE6F80">
        <w:rPr>
          <w:rFonts w:ascii="Times New Roman" w:hAnsi="Times New Roman" w:cs="Times New Roman"/>
          <w:sz w:val="28"/>
          <w:szCs w:val="28"/>
        </w:rPr>
        <w:t xml:space="preserve">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Pr="00EE6F80">
        <w:rPr>
          <w:rFonts w:ascii="Times New Roman" w:hAnsi="Times New Roman" w:cs="Times New Roman"/>
          <w:sz w:val="28"/>
          <w:szCs w:val="28"/>
        </w:rPr>
        <w:lastRenderedPageBreak/>
        <w:t>наличии), промышленные образцы (при наличии), наименование страны происхождения товара</w:t>
      </w:r>
      <w:r w:rsidR="00C449F1" w:rsidRPr="00EE6F80">
        <w:rPr>
          <w:rFonts w:ascii="Times New Roman" w:eastAsia="Times New Roman" w:hAnsi="Times New Roman" w:cs="Times New Roman"/>
          <w:sz w:val="28"/>
          <w:szCs w:val="28"/>
          <w:lang w:eastAsia="ru-RU"/>
        </w:rPr>
        <w:t>.</w:t>
      </w:r>
      <w:proofErr w:type="gramEnd"/>
    </w:p>
    <w:p w:rsidR="00C449F1" w:rsidRPr="00EE6F80" w:rsidRDefault="00C449F1" w:rsidP="004435DC">
      <w:pPr>
        <w:numPr>
          <w:ilvl w:val="0"/>
          <w:numId w:val="9"/>
        </w:num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при проведен</w:t>
      </w:r>
      <w:proofErr w:type="gramStart"/>
      <w:r w:rsidRPr="00EE6F80">
        <w:rPr>
          <w:rFonts w:ascii="Times New Roman" w:eastAsia="Times New Roman" w:hAnsi="Times New Roman" w:cs="Times New Roman"/>
          <w:sz w:val="28"/>
          <w:szCs w:val="28"/>
          <w:lang w:eastAsia="ru-RU"/>
        </w:rPr>
        <w:t>ии ау</w:t>
      </w:r>
      <w:proofErr w:type="gramEnd"/>
      <w:r w:rsidRPr="00EE6F80">
        <w:rPr>
          <w:rFonts w:ascii="Times New Roman" w:eastAsia="Times New Roman" w:hAnsi="Times New Roman" w:cs="Times New Roman"/>
          <w:sz w:val="28"/>
          <w:szCs w:val="28"/>
          <w:lang w:eastAsia="ru-RU"/>
        </w:rPr>
        <w:t>кциона на выполнен</w:t>
      </w:r>
      <w:r w:rsidR="00E615E9" w:rsidRPr="00EE6F80">
        <w:rPr>
          <w:rFonts w:ascii="Times New Roman" w:eastAsia="Times New Roman" w:hAnsi="Times New Roman" w:cs="Times New Roman"/>
          <w:sz w:val="28"/>
          <w:szCs w:val="28"/>
          <w:lang w:eastAsia="ru-RU"/>
        </w:rPr>
        <w:t xml:space="preserve">ие работы или оказание услуги </w:t>
      </w:r>
      <w:r w:rsidRPr="00EE6F80">
        <w:rPr>
          <w:rFonts w:ascii="Times New Roman" w:eastAsia="Times New Roman" w:hAnsi="Times New Roman" w:cs="Times New Roman"/>
          <w:sz w:val="28"/>
          <w:szCs w:val="28"/>
          <w:lang w:eastAsia="ru-RU"/>
        </w:rPr>
        <w:t>согласие на выполнение работы или оказание услуги на условиях, предусмотренных документацией;</w:t>
      </w:r>
    </w:p>
    <w:p w:rsidR="00C449F1" w:rsidRPr="00EE6F80" w:rsidRDefault="00C449F1" w:rsidP="00C449F1">
      <w:pPr>
        <w:numPr>
          <w:ilvl w:val="0"/>
          <w:numId w:val="9"/>
        </w:num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при заключении контракта на выполнение работы или оказание услуги, для выполнения или оказания которых используется товар:</w:t>
      </w:r>
    </w:p>
    <w:p w:rsidR="00C449F1" w:rsidRPr="00EE6F80" w:rsidRDefault="00C449F1" w:rsidP="0063152F">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proofErr w:type="gramStart"/>
      <w:r w:rsidRPr="00EE6F80">
        <w:rPr>
          <w:rFonts w:ascii="Times New Roman" w:eastAsia="Times New Roman" w:hAnsi="Times New Roman" w:cs="Times New Roman"/>
          <w:sz w:val="28"/>
          <w:szCs w:val="28"/>
          <w:lang w:eastAsia="ru-RU"/>
        </w:rPr>
        <w:t>согласие на выполнение работы или оказание услуги,</w:t>
      </w:r>
      <w:r w:rsidR="0063152F" w:rsidRPr="00EE6F80">
        <w:rPr>
          <w:rFonts w:ascii="Times New Roman" w:eastAsia="Times New Roman" w:hAnsi="Times New Roman" w:cs="Times New Roman"/>
          <w:sz w:val="28"/>
          <w:szCs w:val="28"/>
          <w:lang w:eastAsia="ru-RU"/>
        </w:rPr>
        <w:t xml:space="preserve"> </w:t>
      </w:r>
      <w:r w:rsidR="0063152F" w:rsidRPr="00EE6F80">
        <w:rPr>
          <w:rFonts w:ascii="Times New Roman" w:hAnsi="Times New Roman" w:cs="Times New Roman"/>
          <w:sz w:val="28"/>
          <w:szCs w:val="28"/>
        </w:rPr>
        <w:t xml:space="preserve">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w:t>
      </w:r>
      <w:r w:rsidR="0063152F" w:rsidRPr="00EE6F80">
        <w:rPr>
          <w:rFonts w:ascii="Times New Roman" w:eastAsia="Times New Roman" w:hAnsi="Times New Roman" w:cs="Times New Roman"/>
          <w:sz w:val="28"/>
          <w:szCs w:val="28"/>
          <w:lang w:eastAsia="ru-RU"/>
        </w:rPr>
        <w:t>на выполнение работы или</w:t>
      </w:r>
      <w:proofErr w:type="gramEnd"/>
      <w:r w:rsidR="0063152F" w:rsidRPr="00EE6F80">
        <w:rPr>
          <w:rFonts w:ascii="Times New Roman" w:eastAsia="Times New Roman" w:hAnsi="Times New Roman" w:cs="Times New Roman"/>
          <w:sz w:val="28"/>
          <w:szCs w:val="28"/>
          <w:lang w:eastAsia="ru-RU"/>
        </w:rPr>
        <w:t xml:space="preserve"> </w:t>
      </w:r>
      <w:proofErr w:type="gramStart"/>
      <w:r w:rsidR="0063152F" w:rsidRPr="00EE6F80">
        <w:rPr>
          <w:rFonts w:ascii="Times New Roman" w:eastAsia="Times New Roman" w:hAnsi="Times New Roman" w:cs="Times New Roman"/>
          <w:sz w:val="28"/>
          <w:szCs w:val="28"/>
          <w:lang w:eastAsia="ru-RU"/>
        </w:rPr>
        <w:t xml:space="preserve">оказание услуги, </w:t>
      </w:r>
      <w:r w:rsidR="0063152F" w:rsidRPr="00EE6F80">
        <w:rPr>
          <w:rFonts w:ascii="Times New Roman" w:hAnsi="Times New Roman" w:cs="Times New Roman"/>
          <w:sz w:val="28"/>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0063152F" w:rsidRPr="00EE6F80">
        <w:rPr>
          <w:rFonts w:ascii="Times New Roman" w:hAnsi="Times New Roman" w:cs="Times New Roman"/>
          <w:sz w:val="28"/>
          <w:szCs w:val="28"/>
        </w:rPr>
        <w:t xml:space="preserve">, </w:t>
      </w:r>
      <w:proofErr w:type="gramStart"/>
      <w:r w:rsidR="0063152F" w:rsidRPr="00EE6F80">
        <w:rPr>
          <w:rFonts w:ascii="Times New Roman" w:hAnsi="Times New Roman" w:cs="Times New Roman"/>
          <w:sz w:val="28"/>
          <w:szCs w:val="28"/>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0063152F" w:rsidRPr="00EE6F80">
        <w:rPr>
          <w:rFonts w:ascii="Times New Roman" w:hAnsi="Times New Roman" w:cs="Times New Roman"/>
          <w:sz w:val="28"/>
          <w:szCs w:val="28"/>
        </w:rPr>
        <w:t xml:space="preserve"> (</w:t>
      </w:r>
      <w:proofErr w:type="gramStart"/>
      <w:r w:rsidR="0063152F" w:rsidRPr="00EE6F80">
        <w:rPr>
          <w:rFonts w:ascii="Times New Roman" w:hAnsi="Times New Roman" w:cs="Times New Roman"/>
          <w:sz w:val="28"/>
          <w:szCs w:val="28"/>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6075F" w:rsidRPr="00EE6F80" w:rsidRDefault="00C449F1" w:rsidP="0063152F">
      <w:pPr>
        <w:pStyle w:val="ConsPlusNormal"/>
        <w:numPr>
          <w:ilvl w:val="0"/>
          <w:numId w:val="10"/>
        </w:numPr>
        <w:tabs>
          <w:tab w:val="clear" w:pos="720"/>
          <w:tab w:val="num" w:pos="284"/>
        </w:tabs>
        <w:ind w:left="284" w:hanging="284"/>
        <w:jc w:val="both"/>
      </w:pPr>
      <w:proofErr w:type="gramStart"/>
      <w:r w:rsidRPr="00EE6F80">
        <w:rPr>
          <w:rFonts w:eastAsia="Times New Roman"/>
          <w:lang w:eastAsia="ru-RU"/>
        </w:rPr>
        <w:t xml:space="preserve">согласие на выполнение работы или оказание услуги, а также </w:t>
      </w:r>
      <w:r w:rsidR="0076075F" w:rsidRPr="00EE6F80">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63152F" w:rsidRPr="00EE6F80">
        <w:t>.</w:t>
      </w:r>
      <w:proofErr w:type="gramEnd"/>
    </w:p>
    <w:p w:rsidR="00C449F1" w:rsidRPr="00EE6F80" w:rsidRDefault="00C449F1" w:rsidP="00C449F1">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b/>
          <w:sz w:val="28"/>
          <w:szCs w:val="28"/>
          <w:lang w:eastAsia="ru-RU"/>
        </w:rPr>
        <w:t>Вторая часть заявки</w:t>
      </w:r>
      <w:r w:rsidRPr="00EE6F80">
        <w:rPr>
          <w:rFonts w:ascii="Times New Roman" w:eastAsia="Times New Roman" w:hAnsi="Times New Roman" w:cs="Times New Roman"/>
          <w:sz w:val="28"/>
          <w:szCs w:val="28"/>
          <w:lang w:eastAsia="ru-RU"/>
        </w:rPr>
        <w:t xml:space="preserve"> должна содержать:</w:t>
      </w:r>
    </w:p>
    <w:p w:rsidR="001857F2" w:rsidRPr="00EE6F80" w:rsidRDefault="001857F2" w:rsidP="001857F2">
      <w:pPr>
        <w:pStyle w:val="ConsPlusNormal"/>
        <w:numPr>
          <w:ilvl w:val="0"/>
          <w:numId w:val="11"/>
        </w:numPr>
        <w:jc w:val="both"/>
      </w:pPr>
      <w:proofErr w:type="gramStart"/>
      <w:r w:rsidRPr="00EE6F80">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EE6F80">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EE6F80">
        <w:t xml:space="preserve"> органа, лица, исполняющего функции единоличного исполнительного органа участника такого аукциона;</w:t>
      </w:r>
    </w:p>
    <w:p w:rsidR="00C449F1" w:rsidRPr="00EE6F80" w:rsidRDefault="00C449F1" w:rsidP="00C449F1">
      <w:pPr>
        <w:numPr>
          <w:ilvl w:val="0"/>
          <w:numId w:val="11"/>
        </w:num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документы или их копии, подтверждающие соответствие участника аукциона требованиям, установленным п. 1 ч.1 и частью 2 ст. 31 </w:t>
      </w:r>
      <w:r w:rsidR="001857F2" w:rsidRPr="00EE6F80">
        <w:rPr>
          <w:rFonts w:ascii="Times New Roman" w:hAnsi="Times New Roman" w:cs="Times New Roman"/>
          <w:sz w:val="28"/>
          <w:szCs w:val="28"/>
        </w:rPr>
        <w:t>Закона о контрактной системе</w:t>
      </w:r>
      <w:r w:rsidR="001857F2" w:rsidRPr="00EE6F80">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 xml:space="preserve">(при наличии таких требований), а также декларация о соответствии участника аукциона требованиям, установленным п. 3-9 ч. 1 ст. 31 </w:t>
      </w:r>
      <w:r w:rsidR="001857F2"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C449F1">
      <w:pPr>
        <w:numPr>
          <w:ilvl w:val="0"/>
          <w:numId w:val="11"/>
        </w:num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необходимости);</w:t>
      </w:r>
    </w:p>
    <w:p w:rsidR="00C449F1" w:rsidRPr="00EE6F80" w:rsidRDefault="00C449F1" w:rsidP="00C449F1">
      <w:pPr>
        <w:numPr>
          <w:ilvl w:val="0"/>
          <w:numId w:val="11"/>
        </w:num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решение об одобрении или о совершении крупной сделки или копия данного решения в случаях, если требование такого решения установлено законодательством РФ, учредительными документами юридического лица, если для участника аукциона заключаемый контракт или предоставление обеспечения заявки на участие в аукционе, обеспечения исполнения контракта являются крупной сделкой;</w:t>
      </w:r>
    </w:p>
    <w:p w:rsidR="00C449F1" w:rsidRPr="00EE6F80" w:rsidRDefault="00C449F1" w:rsidP="00C449F1">
      <w:pPr>
        <w:numPr>
          <w:ilvl w:val="0"/>
          <w:numId w:val="11"/>
        </w:num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документы, подтверждающие право участника на получение преимуществ в соответствии со ст. 28 и 29 </w:t>
      </w:r>
      <w:r w:rsidR="001857F2" w:rsidRPr="00EE6F80">
        <w:rPr>
          <w:rFonts w:ascii="Times New Roman" w:hAnsi="Times New Roman" w:cs="Times New Roman"/>
          <w:sz w:val="28"/>
          <w:szCs w:val="28"/>
        </w:rPr>
        <w:t>Закона о контрактной системе</w:t>
      </w:r>
      <w:r w:rsidR="001857F2" w:rsidRPr="00EE6F80">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(или их копии);</w:t>
      </w:r>
    </w:p>
    <w:p w:rsidR="00C449F1" w:rsidRPr="00EE6F80" w:rsidRDefault="00C449F1" w:rsidP="00C449F1">
      <w:pPr>
        <w:numPr>
          <w:ilvl w:val="0"/>
          <w:numId w:val="11"/>
        </w:num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документы, подтверждающие соответствие участника и (или) предлагаемых им товара, работы или услуги условиям, запретам и ограничениям, установленным в соответствии со ст. 14 </w:t>
      </w:r>
      <w:r w:rsidR="001857F2" w:rsidRPr="00EE6F80">
        <w:rPr>
          <w:rFonts w:ascii="Times New Roman" w:hAnsi="Times New Roman" w:cs="Times New Roman"/>
          <w:sz w:val="28"/>
          <w:szCs w:val="28"/>
        </w:rPr>
        <w:t>Закона о контрактной системе</w:t>
      </w:r>
      <w:r w:rsidR="001857F2" w:rsidRPr="00EE6F80">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(или их копии);</w:t>
      </w:r>
    </w:p>
    <w:p w:rsidR="00C449F1" w:rsidRPr="00EE6F80" w:rsidRDefault="00C449F1" w:rsidP="00C449F1">
      <w:pPr>
        <w:numPr>
          <w:ilvl w:val="0"/>
          <w:numId w:val="11"/>
        </w:num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001857F2"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456D85">
      <w:pPr>
        <w:spacing w:after="0" w:line="240" w:lineRule="auto"/>
        <w:ind w:firstLine="709"/>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Заявка на участие в аукционе направляется оператору электронной площадки в форме 2-х электронных документов, содержащих обе части заявки, одновременно.</w:t>
      </w:r>
    </w:p>
    <w:p w:rsidR="001857F2" w:rsidRPr="00EE6F80" w:rsidRDefault="001857F2" w:rsidP="00C449F1">
      <w:pPr>
        <w:spacing w:after="0" w:line="240" w:lineRule="auto"/>
        <w:jc w:val="both"/>
        <w:rPr>
          <w:rFonts w:ascii="Times New Roman" w:eastAsia="Times New Roman" w:hAnsi="Times New Roman" w:cs="Times New Roman"/>
          <w:b/>
          <w:bCs/>
          <w:sz w:val="28"/>
          <w:szCs w:val="28"/>
          <w:lang w:eastAsia="ru-RU"/>
        </w:rPr>
      </w:pPr>
    </w:p>
    <w:p w:rsidR="00C449F1" w:rsidRPr="00EE6F80" w:rsidRDefault="00C449F1" w:rsidP="00456D85">
      <w:pPr>
        <w:spacing w:after="0" w:line="240" w:lineRule="auto"/>
        <w:ind w:firstLine="709"/>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b/>
          <w:bCs/>
          <w:sz w:val="28"/>
          <w:szCs w:val="28"/>
          <w:lang w:eastAsia="ru-RU"/>
        </w:rPr>
        <w:t>Документы на участие в запросе котировок</w:t>
      </w:r>
      <w:r w:rsidR="00456D85">
        <w:rPr>
          <w:rFonts w:ascii="Times New Roman" w:eastAsia="Times New Roman" w:hAnsi="Times New Roman" w:cs="Times New Roman"/>
          <w:b/>
          <w:bCs/>
          <w:sz w:val="28"/>
          <w:szCs w:val="28"/>
          <w:lang w:eastAsia="ru-RU"/>
        </w:rPr>
        <w:t>.</w:t>
      </w:r>
    </w:p>
    <w:p w:rsidR="00C449F1" w:rsidRPr="00EE6F80" w:rsidRDefault="00C449F1" w:rsidP="001857F2">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Заказчик вправе осуществлять закупки путем запроса котировок при условии, что цена контракта не превышает 500 000 рублей. Организацию осуществления закупок путем запроса котировок регламентирует глава 3 </w:t>
      </w:r>
      <w:r w:rsidR="001857F2"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 xml:space="preserve">. Порядок подачи заявок на участие в запросе котировок определен статьей 77 </w:t>
      </w:r>
      <w:r w:rsidR="003757DB"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3757DB">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Любой участник закупки вправе подать только одну заявку на участие в запросе котировок. Участник вправе изменить или отозвать свою заявку до истечения срока подачи заявок, если заказчиком были внесены изменения в извещение о проведении запроса котировок. Заявка подается в письменной форме в запечатанном конверте или в форме электронного документа в срок, </w:t>
      </w:r>
      <w:r w:rsidRPr="00EE6F80">
        <w:rPr>
          <w:rFonts w:ascii="Times New Roman" w:eastAsia="Times New Roman" w:hAnsi="Times New Roman" w:cs="Times New Roman"/>
          <w:sz w:val="28"/>
          <w:szCs w:val="28"/>
          <w:lang w:eastAsia="ru-RU"/>
        </w:rPr>
        <w:lastRenderedPageBreak/>
        <w:t>указанный в извещении о проведении запроса котировок и содержит следующее:</w:t>
      </w:r>
    </w:p>
    <w:p w:rsidR="00C449F1" w:rsidRPr="00EE6F80" w:rsidRDefault="00C449F1" w:rsidP="00323337">
      <w:pPr>
        <w:numPr>
          <w:ilvl w:val="0"/>
          <w:numId w:val="12"/>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449F1" w:rsidRPr="00EE6F80" w:rsidRDefault="00C449F1" w:rsidP="00323337">
      <w:pPr>
        <w:numPr>
          <w:ilvl w:val="0"/>
          <w:numId w:val="12"/>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предложение о цене контракта;</w:t>
      </w:r>
    </w:p>
    <w:p w:rsidR="00C449F1" w:rsidRPr="00EE6F80" w:rsidRDefault="00C449F1" w:rsidP="00323337">
      <w:pPr>
        <w:numPr>
          <w:ilvl w:val="0"/>
          <w:numId w:val="12"/>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документы, подтверждающие право участника на получение преимуществ в соответствии со ст. 28 и 29 </w:t>
      </w:r>
      <w:r w:rsidR="003757DB" w:rsidRPr="00EE6F80">
        <w:rPr>
          <w:rFonts w:ascii="Times New Roman" w:hAnsi="Times New Roman" w:cs="Times New Roman"/>
          <w:sz w:val="28"/>
          <w:szCs w:val="28"/>
        </w:rPr>
        <w:t>Закона о контрактной системе</w:t>
      </w:r>
      <w:r w:rsidR="003757DB" w:rsidRPr="00EE6F80">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или их копии;</w:t>
      </w:r>
    </w:p>
    <w:p w:rsidR="00C449F1" w:rsidRPr="00EE6F80" w:rsidRDefault="00C449F1" w:rsidP="00323337">
      <w:pPr>
        <w:numPr>
          <w:ilvl w:val="0"/>
          <w:numId w:val="12"/>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449F1" w:rsidRPr="00EE6F80" w:rsidRDefault="00C449F1" w:rsidP="00323337">
      <w:pPr>
        <w:numPr>
          <w:ilvl w:val="0"/>
          <w:numId w:val="12"/>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00323337"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Заявки,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Все документы (извещения, протокола) размещаются </w:t>
      </w:r>
      <w:r w:rsidR="004435DC" w:rsidRPr="00EE6F80">
        <w:rPr>
          <w:rFonts w:ascii="Times New Roman" w:eastAsia="Times New Roman" w:hAnsi="Times New Roman" w:cs="Times New Roman"/>
          <w:sz w:val="28"/>
          <w:szCs w:val="28"/>
          <w:lang w:eastAsia="ru-RU"/>
        </w:rPr>
        <w:t xml:space="preserve">в единой информационной системе в сфере закупок - </w:t>
      </w:r>
      <w:hyperlink r:id="rId16" w:history="1">
        <w:r w:rsidRPr="00EE6F80">
          <w:rPr>
            <w:rFonts w:ascii="Times New Roman" w:eastAsia="Times New Roman" w:hAnsi="Times New Roman" w:cs="Times New Roman"/>
            <w:sz w:val="28"/>
            <w:szCs w:val="28"/>
            <w:u w:val="single"/>
            <w:lang w:eastAsia="ru-RU"/>
          </w:rPr>
          <w:t>www.zakupki.gov.ru</w:t>
        </w:r>
      </w:hyperlink>
      <w:r w:rsidRPr="00EE6F80">
        <w:rPr>
          <w:rFonts w:ascii="Times New Roman" w:eastAsia="Times New Roman" w:hAnsi="Times New Roman" w:cs="Times New Roman"/>
          <w:sz w:val="28"/>
          <w:szCs w:val="28"/>
          <w:lang w:eastAsia="ru-RU"/>
        </w:rPr>
        <w:t>.</w:t>
      </w:r>
    </w:p>
    <w:p w:rsidR="00456D85" w:rsidRDefault="00456D85" w:rsidP="00456D85">
      <w:pPr>
        <w:spacing w:after="0" w:line="240" w:lineRule="auto"/>
        <w:ind w:firstLine="709"/>
        <w:jc w:val="both"/>
        <w:rPr>
          <w:rFonts w:ascii="Times New Roman" w:eastAsia="Times New Roman" w:hAnsi="Times New Roman" w:cs="Times New Roman"/>
          <w:b/>
          <w:bCs/>
          <w:sz w:val="28"/>
          <w:szCs w:val="28"/>
          <w:lang w:eastAsia="ru-RU"/>
        </w:rPr>
      </w:pPr>
    </w:p>
    <w:p w:rsidR="00C449F1" w:rsidRPr="00EE6F80" w:rsidRDefault="00C449F1" w:rsidP="00456D85">
      <w:pPr>
        <w:spacing w:after="0" w:line="240" w:lineRule="auto"/>
        <w:ind w:firstLine="709"/>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b/>
          <w:bCs/>
          <w:sz w:val="28"/>
          <w:szCs w:val="28"/>
          <w:lang w:eastAsia="ru-RU"/>
        </w:rPr>
        <w:t>Документы на участие в запросе предложений</w:t>
      </w:r>
      <w:r w:rsidR="00456D85">
        <w:rPr>
          <w:rFonts w:ascii="Times New Roman" w:eastAsia="Times New Roman" w:hAnsi="Times New Roman" w:cs="Times New Roman"/>
          <w:b/>
          <w:bCs/>
          <w:sz w:val="28"/>
          <w:szCs w:val="28"/>
          <w:lang w:eastAsia="ru-RU"/>
        </w:rPr>
        <w:t>.</w:t>
      </w:r>
    </w:p>
    <w:p w:rsidR="00C449F1" w:rsidRPr="005C18F3"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5C18F3">
        <w:rPr>
          <w:rFonts w:ascii="Times New Roman" w:eastAsia="Times New Roman" w:hAnsi="Times New Roman" w:cs="Times New Roman"/>
          <w:sz w:val="28"/>
          <w:szCs w:val="28"/>
          <w:lang w:eastAsia="ru-RU"/>
        </w:rPr>
        <w:t>Организацию осуществления закупок путем запроса предложений регламентирует глава 4 </w:t>
      </w:r>
      <w:r w:rsidR="00323337" w:rsidRPr="005C18F3">
        <w:rPr>
          <w:rFonts w:ascii="Times New Roman" w:hAnsi="Times New Roman" w:cs="Times New Roman"/>
          <w:sz w:val="28"/>
          <w:szCs w:val="28"/>
        </w:rPr>
        <w:t>Закона о контрактной системе</w:t>
      </w:r>
      <w:r w:rsidRPr="005C18F3">
        <w:rPr>
          <w:rFonts w:ascii="Times New Roman" w:eastAsia="Times New Roman" w:hAnsi="Times New Roman" w:cs="Times New Roman"/>
          <w:sz w:val="28"/>
          <w:szCs w:val="28"/>
          <w:lang w:eastAsia="ru-RU"/>
        </w:rPr>
        <w:t>.</w:t>
      </w:r>
    </w:p>
    <w:p w:rsidR="00C449F1" w:rsidRPr="005C18F3"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5C18F3">
        <w:rPr>
          <w:rFonts w:ascii="Times New Roman" w:eastAsia="Times New Roman" w:hAnsi="Times New Roman" w:cs="Times New Roman"/>
          <w:sz w:val="28"/>
          <w:szCs w:val="28"/>
          <w:lang w:eastAsia="ru-RU"/>
        </w:rPr>
        <w:t>Под запросом предложений понимается способ определения поставщика, при котором победителем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товарам, работам, услугам.</w:t>
      </w:r>
    </w:p>
    <w:p w:rsidR="003F6CD6" w:rsidRDefault="005C18F3" w:rsidP="005C18F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C18F3">
        <w:rPr>
          <w:rFonts w:ascii="Times New Roman" w:hAnsi="Times New Roman" w:cs="Times New Roman"/>
          <w:sz w:val="28"/>
          <w:szCs w:val="28"/>
        </w:rPr>
        <w:t>В документацию о проведении запроса предложений в обязательном порядке включаются требования к участникам закупки и исчерпывающий перечень документов, которые должны быть представлены в подтверждение соответствия этим требованиям</w:t>
      </w:r>
      <w:r>
        <w:rPr>
          <w:rFonts w:ascii="Times New Roman" w:hAnsi="Times New Roman" w:cs="Times New Roman"/>
          <w:sz w:val="28"/>
          <w:szCs w:val="28"/>
        </w:rPr>
        <w:t>.</w:t>
      </w:r>
    </w:p>
    <w:p w:rsidR="005C18F3" w:rsidRPr="005C18F3" w:rsidRDefault="005C18F3" w:rsidP="005C18F3">
      <w:pPr>
        <w:autoSpaceDE w:val="0"/>
        <w:autoSpaceDN w:val="0"/>
        <w:adjustRightInd w:val="0"/>
        <w:spacing w:after="0" w:line="240" w:lineRule="auto"/>
        <w:ind w:firstLine="540"/>
        <w:jc w:val="both"/>
        <w:rPr>
          <w:rFonts w:ascii="Times New Roman" w:hAnsi="Times New Roman" w:cs="Times New Roman"/>
          <w:sz w:val="28"/>
          <w:szCs w:val="28"/>
        </w:rPr>
      </w:pPr>
      <w:r w:rsidRPr="005C18F3">
        <w:rPr>
          <w:rFonts w:ascii="Times New Roman" w:hAnsi="Times New Roman" w:cs="Times New Roman"/>
          <w:sz w:val="28"/>
          <w:szCs w:val="28"/>
        </w:rPr>
        <w:t>Документация о проведении запроса предложений должна содержать информацию о порядке составления и подачи заявок и последствиях его нарушения, а именно:</w:t>
      </w:r>
    </w:p>
    <w:p w:rsidR="005C18F3" w:rsidRPr="005C18F3" w:rsidRDefault="005C18F3" w:rsidP="005C18F3">
      <w:pPr>
        <w:autoSpaceDE w:val="0"/>
        <w:autoSpaceDN w:val="0"/>
        <w:adjustRightInd w:val="0"/>
        <w:spacing w:after="0" w:line="240" w:lineRule="auto"/>
        <w:ind w:firstLine="540"/>
        <w:jc w:val="both"/>
        <w:rPr>
          <w:rFonts w:ascii="Times New Roman" w:hAnsi="Times New Roman" w:cs="Times New Roman"/>
          <w:sz w:val="28"/>
          <w:szCs w:val="28"/>
        </w:rPr>
      </w:pPr>
      <w:r w:rsidRPr="005C18F3">
        <w:rPr>
          <w:rFonts w:ascii="Times New Roman" w:hAnsi="Times New Roman" w:cs="Times New Roman"/>
          <w:sz w:val="28"/>
          <w:szCs w:val="28"/>
        </w:rPr>
        <w:t>1) требования к содержанию заявки на участие в запросе предложений, в</w:t>
      </w:r>
      <w:r>
        <w:rPr>
          <w:rFonts w:ascii="Times New Roman" w:hAnsi="Times New Roman" w:cs="Times New Roman"/>
          <w:sz w:val="28"/>
          <w:szCs w:val="28"/>
        </w:rPr>
        <w:t xml:space="preserve"> том числе к ее составу и форме</w:t>
      </w:r>
      <w:r w:rsidRPr="005C18F3">
        <w:rPr>
          <w:rFonts w:ascii="Times New Roman" w:hAnsi="Times New Roman" w:cs="Times New Roman"/>
          <w:sz w:val="28"/>
          <w:szCs w:val="28"/>
        </w:rPr>
        <w:t>;</w:t>
      </w:r>
    </w:p>
    <w:p w:rsidR="005C18F3" w:rsidRPr="005C18F3" w:rsidRDefault="005C18F3" w:rsidP="005C18F3">
      <w:pPr>
        <w:autoSpaceDE w:val="0"/>
        <w:autoSpaceDN w:val="0"/>
        <w:adjustRightInd w:val="0"/>
        <w:spacing w:after="0" w:line="240" w:lineRule="auto"/>
        <w:ind w:firstLine="540"/>
        <w:jc w:val="both"/>
        <w:rPr>
          <w:rFonts w:ascii="Times New Roman" w:hAnsi="Times New Roman" w:cs="Times New Roman"/>
          <w:sz w:val="28"/>
          <w:szCs w:val="28"/>
        </w:rPr>
      </w:pPr>
      <w:r w:rsidRPr="005C18F3">
        <w:rPr>
          <w:rFonts w:ascii="Times New Roman" w:hAnsi="Times New Roman" w:cs="Times New Roman"/>
          <w:sz w:val="28"/>
          <w:szCs w:val="28"/>
        </w:rPr>
        <w:t>2) инструкцию по заполнению заявки.</w:t>
      </w:r>
    </w:p>
    <w:p w:rsidR="00C02AF2" w:rsidRDefault="00C02AF2" w:rsidP="00456D85">
      <w:pPr>
        <w:spacing w:after="0" w:line="240" w:lineRule="auto"/>
        <w:ind w:firstLine="708"/>
        <w:jc w:val="both"/>
        <w:rPr>
          <w:rFonts w:ascii="Times New Roman" w:eastAsia="Times New Roman" w:hAnsi="Times New Roman" w:cs="Times New Roman"/>
          <w:b/>
          <w:sz w:val="28"/>
          <w:szCs w:val="28"/>
          <w:lang w:eastAsia="ru-RU"/>
        </w:rPr>
      </w:pPr>
    </w:p>
    <w:p w:rsidR="00C02AF2" w:rsidRDefault="00C02AF2" w:rsidP="00456D85">
      <w:pPr>
        <w:spacing w:after="0" w:line="240" w:lineRule="auto"/>
        <w:ind w:firstLine="708"/>
        <w:jc w:val="both"/>
        <w:rPr>
          <w:rFonts w:ascii="Times New Roman" w:eastAsia="Times New Roman" w:hAnsi="Times New Roman" w:cs="Times New Roman"/>
          <w:b/>
          <w:sz w:val="28"/>
          <w:szCs w:val="28"/>
          <w:lang w:eastAsia="ru-RU"/>
        </w:rPr>
      </w:pPr>
    </w:p>
    <w:p w:rsidR="00C02AF2" w:rsidRDefault="00C02AF2" w:rsidP="00456D85">
      <w:pPr>
        <w:spacing w:after="0" w:line="240" w:lineRule="auto"/>
        <w:ind w:firstLine="708"/>
        <w:jc w:val="both"/>
        <w:rPr>
          <w:rFonts w:ascii="Times New Roman" w:eastAsia="Times New Roman" w:hAnsi="Times New Roman" w:cs="Times New Roman"/>
          <w:b/>
          <w:sz w:val="28"/>
          <w:szCs w:val="28"/>
          <w:lang w:eastAsia="ru-RU"/>
        </w:rPr>
      </w:pPr>
    </w:p>
    <w:p w:rsidR="000E019A" w:rsidRDefault="000E019A" w:rsidP="003F6CD6">
      <w:pPr>
        <w:spacing w:after="0" w:line="240" w:lineRule="auto"/>
        <w:jc w:val="both"/>
        <w:rPr>
          <w:rFonts w:ascii="Times New Roman" w:eastAsia="Times New Roman" w:hAnsi="Times New Roman" w:cs="Times New Roman"/>
          <w:b/>
          <w:sz w:val="28"/>
          <w:szCs w:val="28"/>
          <w:lang w:eastAsia="ru-RU"/>
        </w:rPr>
      </w:pPr>
    </w:p>
    <w:p w:rsidR="000E019A" w:rsidRDefault="000E019A" w:rsidP="003F6CD6">
      <w:pPr>
        <w:spacing w:after="0" w:line="240" w:lineRule="auto"/>
        <w:jc w:val="both"/>
        <w:rPr>
          <w:rFonts w:ascii="Times New Roman" w:eastAsia="Times New Roman" w:hAnsi="Times New Roman" w:cs="Times New Roman"/>
          <w:b/>
          <w:sz w:val="28"/>
          <w:szCs w:val="28"/>
          <w:lang w:eastAsia="ru-RU"/>
        </w:rPr>
      </w:pPr>
    </w:p>
    <w:p w:rsidR="00782439" w:rsidRDefault="00782439" w:rsidP="003F6CD6">
      <w:pPr>
        <w:spacing w:after="0" w:line="240" w:lineRule="auto"/>
        <w:jc w:val="both"/>
        <w:rPr>
          <w:rFonts w:ascii="Times New Roman" w:eastAsia="Times New Roman" w:hAnsi="Times New Roman" w:cs="Times New Roman"/>
          <w:b/>
          <w:sz w:val="28"/>
          <w:szCs w:val="28"/>
          <w:lang w:eastAsia="ru-RU"/>
        </w:rPr>
      </w:pPr>
    </w:p>
    <w:p w:rsidR="00782439" w:rsidRDefault="00782439" w:rsidP="003F6CD6">
      <w:pPr>
        <w:spacing w:after="0" w:line="240" w:lineRule="auto"/>
        <w:jc w:val="both"/>
        <w:rPr>
          <w:rFonts w:ascii="Times New Roman" w:eastAsia="Times New Roman" w:hAnsi="Times New Roman" w:cs="Times New Roman"/>
          <w:b/>
          <w:sz w:val="28"/>
          <w:szCs w:val="28"/>
          <w:lang w:eastAsia="ru-RU"/>
        </w:rPr>
      </w:pPr>
    </w:p>
    <w:p w:rsidR="00782439" w:rsidRDefault="00782439" w:rsidP="003F6CD6">
      <w:pPr>
        <w:spacing w:after="0" w:line="240" w:lineRule="auto"/>
        <w:jc w:val="both"/>
        <w:rPr>
          <w:rFonts w:ascii="Times New Roman" w:eastAsia="Times New Roman" w:hAnsi="Times New Roman" w:cs="Times New Roman"/>
          <w:b/>
          <w:sz w:val="28"/>
          <w:szCs w:val="28"/>
          <w:lang w:eastAsia="ru-RU"/>
        </w:rPr>
      </w:pPr>
    </w:p>
    <w:p w:rsidR="00456D85" w:rsidRPr="00456D85" w:rsidRDefault="003F6CD6" w:rsidP="003F6CD6">
      <w:pPr>
        <w:spacing w:after="0" w:line="240" w:lineRule="auto"/>
        <w:jc w:val="both"/>
        <w:rPr>
          <w:rFonts w:ascii="Times New Roman" w:eastAsia="Times New Roman" w:hAnsi="Times New Roman" w:cs="Times New Roman"/>
          <w:b/>
          <w:sz w:val="28"/>
          <w:szCs w:val="28"/>
          <w:lang w:eastAsia="ru-RU"/>
        </w:rPr>
      </w:pPr>
      <w:r w:rsidRPr="00711972">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eastAsia="ru-RU"/>
        </w:rPr>
        <w:t>5</w:t>
      </w:r>
      <w:r w:rsidRPr="0071197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Электронные торговые площадки</w:t>
      </w:r>
      <w:r w:rsidR="00C02AF2">
        <w:rPr>
          <w:rFonts w:ascii="Times New Roman" w:eastAsia="Times New Roman" w:hAnsi="Times New Roman" w:cs="Times New Roman"/>
          <w:b/>
          <w:sz w:val="28"/>
          <w:szCs w:val="28"/>
          <w:lang w:eastAsia="ru-RU"/>
        </w:rPr>
        <w:t>, на которых проводятся электронные аукционы</w:t>
      </w:r>
    </w:p>
    <w:p w:rsidR="000E019A" w:rsidRDefault="000E019A" w:rsidP="00456D85">
      <w:pPr>
        <w:spacing w:after="0" w:line="240" w:lineRule="auto"/>
        <w:ind w:firstLine="708"/>
        <w:jc w:val="both"/>
        <w:rPr>
          <w:rFonts w:ascii="Times New Roman" w:eastAsia="Times New Roman" w:hAnsi="Times New Roman" w:cs="Times New Roman"/>
          <w:sz w:val="28"/>
          <w:szCs w:val="28"/>
          <w:lang w:eastAsia="ru-RU"/>
        </w:rPr>
      </w:pPr>
    </w:p>
    <w:p w:rsidR="00456D85" w:rsidRPr="00EE6F80" w:rsidRDefault="00456D85" w:rsidP="00456D85">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Для проведения электронных аукционов Минэкономразвития России совместно с ФАС России по результатам конкурсного отбора определены 5 электронных торговых площадок:</w:t>
      </w:r>
    </w:p>
    <w:p w:rsidR="00456D85" w:rsidRPr="00EE6F80" w:rsidRDefault="00456D85" w:rsidP="00456D85">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-АО «Единая электронная торговая площадка» - </w:t>
      </w:r>
      <w:hyperlink r:id="rId17" w:tgtFrame="_blank" w:history="1">
        <w:r w:rsidRPr="00EE6F80">
          <w:rPr>
            <w:rFonts w:ascii="Times New Roman" w:eastAsia="Times New Roman" w:hAnsi="Times New Roman" w:cs="Times New Roman"/>
            <w:sz w:val="28"/>
            <w:szCs w:val="28"/>
            <w:u w:val="single"/>
            <w:lang w:eastAsia="ru-RU"/>
          </w:rPr>
          <w:t>www.roseltorg.ru</w:t>
        </w:r>
      </w:hyperlink>
      <w:r w:rsidRPr="00EE6F80">
        <w:rPr>
          <w:rFonts w:ascii="Times New Roman" w:eastAsia="Times New Roman" w:hAnsi="Times New Roman" w:cs="Times New Roman"/>
          <w:sz w:val="28"/>
          <w:szCs w:val="28"/>
          <w:lang w:eastAsia="ru-RU"/>
        </w:rPr>
        <w:t>;</w:t>
      </w:r>
    </w:p>
    <w:p w:rsidR="00456D85" w:rsidRPr="00EE6F80" w:rsidRDefault="00456D85" w:rsidP="00456D85">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ЗАО «ММВБ – Информационные технологии» - </w:t>
      </w:r>
      <w:hyperlink r:id="rId18" w:tgtFrame="_blank" w:history="1">
        <w:r w:rsidRPr="00EE6F80">
          <w:rPr>
            <w:rFonts w:ascii="Times New Roman" w:eastAsia="Times New Roman" w:hAnsi="Times New Roman" w:cs="Times New Roman"/>
            <w:sz w:val="28"/>
            <w:szCs w:val="28"/>
            <w:u w:val="single"/>
            <w:lang w:eastAsia="ru-RU"/>
          </w:rPr>
          <w:t>www.ets-mices.ru</w:t>
        </w:r>
      </w:hyperlink>
      <w:r w:rsidRPr="00EE6F80">
        <w:rPr>
          <w:rFonts w:ascii="Times New Roman" w:eastAsia="Times New Roman" w:hAnsi="Times New Roman" w:cs="Times New Roman"/>
          <w:sz w:val="28"/>
          <w:szCs w:val="28"/>
          <w:lang w:eastAsia="ru-RU"/>
        </w:rPr>
        <w:t>;</w:t>
      </w:r>
    </w:p>
    <w:p w:rsidR="00456D85" w:rsidRPr="00EE6F80" w:rsidRDefault="00456D85" w:rsidP="00456D85">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ГУП «Агентство по государственному заказу, инвестиционной деятельности и межрегиональным связям Республики Татарстан» -</w:t>
      </w:r>
      <w:hyperlink r:id="rId19" w:tgtFrame="_blank" w:history="1">
        <w:r w:rsidRPr="00EE6F80">
          <w:rPr>
            <w:rFonts w:ascii="Times New Roman" w:eastAsia="Times New Roman" w:hAnsi="Times New Roman" w:cs="Times New Roman"/>
            <w:sz w:val="28"/>
            <w:szCs w:val="28"/>
            <w:u w:val="single"/>
            <w:lang w:eastAsia="ru-RU"/>
          </w:rPr>
          <w:t>www.zakazrf.ru</w:t>
        </w:r>
      </w:hyperlink>
      <w:r w:rsidRPr="00EE6F80">
        <w:rPr>
          <w:rFonts w:ascii="Times New Roman" w:eastAsia="Times New Roman" w:hAnsi="Times New Roman" w:cs="Times New Roman"/>
          <w:sz w:val="28"/>
          <w:szCs w:val="28"/>
          <w:lang w:eastAsia="ru-RU"/>
        </w:rPr>
        <w:t>;</w:t>
      </w:r>
    </w:p>
    <w:p w:rsidR="00456D85" w:rsidRPr="00EE6F80" w:rsidRDefault="00456D85" w:rsidP="00456D85">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ЗАО «Сбербанк-АСТ» - </w:t>
      </w:r>
      <w:hyperlink r:id="rId20" w:tgtFrame="_blank" w:history="1">
        <w:r w:rsidRPr="00EE6F80">
          <w:rPr>
            <w:rFonts w:ascii="Times New Roman" w:eastAsia="Times New Roman" w:hAnsi="Times New Roman" w:cs="Times New Roman"/>
            <w:sz w:val="28"/>
            <w:szCs w:val="28"/>
            <w:u w:val="single"/>
            <w:lang w:eastAsia="ru-RU"/>
          </w:rPr>
          <w:t>www.sberbank-ast.ru</w:t>
        </w:r>
      </w:hyperlink>
      <w:r w:rsidRPr="00EE6F80">
        <w:rPr>
          <w:rFonts w:ascii="Times New Roman" w:eastAsia="Times New Roman" w:hAnsi="Times New Roman" w:cs="Times New Roman"/>
          <w:sz w:val="28"/>
          <w:szCs w:val="28"/>
          <w:lang w:eastAsia="ru-RU"/>
        </w:rPr>
        <w:t>;</w:t>
      </w:r>
    </w:p>
    <w:p w:rsidR="00456D85" w:rsidRPr="00EE6F80" w:rsidRDefault="00456D85" w:rsidP="00456D85">
      <w:pPr>
        <w:spacing w:after="0" w:line="240" w:lineRule="auto"/>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ООО «Индексное агентство РТС» </w:t>
      </w:r>
      <w:hyperlink r:id="rId21" w:tgtFrame="_blank" w:history="1">
        <w:r w:rsidRPr="00EE6F80">
          <w:rPr>
            <w:rFonts w:ascii="Times New Roman" w:eastAsia="Times New Roman" w:hAnsi="Times New Roman" w:cs="Times New Roman"/>
            <w:sz w:val="28"/>
            <w:szCs w:val="28"/>
            <w:u w:val="single"/>
            <w:lang w:eastAsia="ru-RU"/>
          </w:rPr>
          <w:t>www.rts-tender.ru</w:t>
        </w:r>
      </w:hyperlink>
      <w:r w:rsidRPr="00EE6F80">
        <w:rPr>
          <w:rFonts w:ascii="Times New Roman" w:eastAsia="Times New Roman" w:hAnsi="Times New Roman" w:cs="Times New Roman"/>
          <w:sz w:val="28"/>
          <w:szCs w:val="28"/>
          <w:lang w:eastAsia="ru-RU"/>
        </w:rPr>
        <w:t>.</w:t>
      </w:r>
    </w:p>
    <w:p w:rsidR="00456D85" w:rsidRPr="00EE6F80" w:rsidRDefault="00456D85" w:rsidP="00456D85">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Правила проведения электронного аукциона установлены федеральным законодательством и одинаковы на всех пяти площадках. Чтобы принять участие в электронных аукционах на любой из 5 площадок, поставщики должны иметь ключ электронно-цифровой подписи, полученный в одном из доверенных Удостоверяющих центров, и пройти процедуру аккредитации на площадке. </w:t>
      </w:r>
    </w:p>
    <w:p w:rsidR="0048094A" w:rsidRPr="0048094A" w:rsidRDefault="0048094A" w:rsidP="0048094A">
      <w:pPr>
        <w:autoSpaceDE w:val="0"/>
        <w:autoSpaceDN w:val="0"/>
        <w:adjustRightInd w:val="0"/>
        <w:spacing w:after="0" w:line="240" w:lineRule="auto"/>
        <w:ind w:firstLine="540"/>
        <w:jc w:val="both"/>
        <w:rPr>
          <w:rFonts w:ascii="Times New Roman" w:hAnsi="Times New Roman" w:cs="Times New Roman"/>
          <w:bCs/>
          <w:sz w:val="28"/>
          <w:szCs w:val="28"/>
        </w:rPr>
      </w:pPr>
      <w:r w:rsidRPr="0048094A">
        <w:rPr>
          <w:rFonts w:ascii="Times New Roman" w:hAnsi="Times New Roman" w:cs="Times New Roman"/>
          <w:bCs/>
          <w:sz w:val="28"/>
          <w:szCs w:val="28"/>
        </w:rPr>
        <w:t>Для получения аккредитации участник электронного аукциона предоставляет оператору электронной площадки следующие документы и информацию:</w:t>
      </w:r>
    </w:p>
    <w:p w:rsidR="0048094A" w:rsidRPr="0048094A" w:rsidRDefault="0048094A" w:rsidP="0048094A">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1"/>
      <w:bookmarkEnd w:id="1"/>
      <w:r w:rsidRPr="0048094A">
        <w:rPr>
          <w:rFonts w:ascii="Times New Roman" w:hAnsi="Times New Roman" w:cs="Times New Roman"/>
          <w:bCs/>
          <w:sz w:val="28"/>
          <w:szCs w:val="28"/>
        </w:rPr>
        <w:t>1) заявление этого участника о его аккредитации на электронной площадке;</w:t>
      </w:r>
    </w:p>
    <w:p w:rsidR="0048094A" w:rsidRPr="0048094A" w:rsidRDefault="0048094A" w:rsidP="0048094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8094A">
        <w:rPr>
          <w:rFonts w:ascii="Times New Roman" w:hAnsi="Times New Roman" w:cs="Times New Roman"/>
          <w:bCs/>
          <w:sz w:val="28"/>
          <w:szCs w:val="28"/>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48094A">
        <w:rPr>
          <w:rFonts w:ascii="Times New Roman" w:hAnsi="Times New Roman" w:cs="Times New Roman"/>
          <w:bCs/>
          <w:sz w:val="28"/>
          <w:szCs w:val="28"/>
        </w:rPr>
        <w:t xml:space="preserve"> лица в </w:t>
      </w:r>
      <w:proofErr w:type="gramStart"/>
      <w:r w:rsidRPr="0048094A">
        <w:rPr>
          <w:rFonts w:ascii="Times New Roman" w:hAnsi="Times New Roman" w:cs="Times New Roman"/>
          <w:bCs/>
          <w:sz w:val="28"/>
          <w:szCs w:val="28"/>
        </w:rPr>
        <w:t>качестве</w:t>
      </w:r>
      <w:proofErr w:type="gramEnd"/>
      <w:r w:rsidRPr="0048094A">
        <w:rPr>
          <w:rFonts w:ascii="Times New Roman" w:hAnsi="Times New Roman" w:cs="Times New Roman"/>
          <w:bCs/>
          <w:sz w:val="28"/>
          <w:szCs w:val="28"/>
        </w:rPr>
        <w:t xml:space="preserve"> индивидуального предпринимателя в соответствии с законодательством соответствующего государства (для иностранного лица);</w:t>
      </w:r>
    </w:p>
    <w:p w:rsidR="0048094A" w:rsidRPr="0048094A" w:rsidRDefault="0048094A" w:rsidP="0048094A">
      <w:pPr>
        <w:autoSpaceDE w:val="0"/>
        <w:autoSpaceDN w:val="0"/>
        <w:adjustRightInd w:val="0"/>
        <w:spacing w:after="0" w:line="240" w:lineRule="auto"/>
        <w:ind w:firstLine="540"/>
        <w:jc w:val="both"/>
        <w:rPr>
          <w:rFonts w:ascii="Times New Roman" w:hAnsi="Times New Roman" w:cs="Times New Roman"/>
          <w:bCs/>
          <w:sz w:val="28"/>
          <w:szCs w:val="28"/>
        </w:rPr>
      </w:pPr>
      <w:r w:rsidRPr="0048094A">
        <w:rPr>
          <w:rFonts w:ascii="Times New Roman" w:hAnsi="Times New Roman" w:cs="Times New Roman"/>
          <w:bCs/>
          <w:sz w:val="28"/>
          <w:szCs w:val="28"/>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48094A" w:rsidRPr="0048094A" w:rsidRDefault="0048094A" w:rsidP="0048094A">
      <w:pPr>
        <w:autoSpaceDE w:val="0"/>
        <w:autoSpaceDN w:val="0"/>
        <w:adjustRightInd w:val="0"/>
        <w:spacing w:after="0" w:line="240" w:lineRule="auto"/>
        <w:ind w:firstLine="540"/>
        <w:jc w:val="both"/>
        <w:rPr>
          <w:rFonts w:ascii="Times New Roman" w:hAnsi="Times New Roman" w:cs="Times New Roman"/>
          <w:bCs/>
          <w:sz w:val="28"/>
          <w:szCs w:val="28"/>
        </w:rPr>
      </w:pPr>
      <w:r w:rsidRPr="0048094A">
        <w:rPr>
          <w:rFonts w:ascii="Times New Roman" w:hAnsi="Times New Roman" w:cs="Times New Roman"/>
          <w:bCs/>
          <w:sz w:val="28"/>
          <w:szCs w:val="28"/>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48094A">
        <w:rPr>
          <w:rFonts w:ascii="Times New Roman" w:hAnsi="Times New Roman" w:cs="Times New Roman"/>
          <w:bCs/>
          <w:sz w:val="28"/>
          <w:szCs w:val="28"/>
        </w:rPr>
        <w:t>,</w:t>
      </w:r>
      <w:proofErr w:type="gramEnd"/>
      <w:r w:rsidRPr="0048094A">
        <w:rPr>
          <w:rFonts w:ascii="Times New Roman" w:hAnsi="Times New Roman" w:cs="Times New Roman"/>
          <w:bCs/>
          <w:sz w:val="28"/>
          <w:szCs w:val="28"/>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w:t>
      </w:r>
      <w:r w:rsidRPr="0048094A">
        <w:rPr>
          <w:rFonts w:ascii="Times New Roman" w:hAnsi="Times New Roman" w:cs="Times New Roman"/>
          <w:bCs/>
          <w:sz w:val="28"/>
          <w:szCs w:val="28"/>
        </w:rPr>
        <w:lastRenderedPageBreak/>
        <w:t>печати) и подписанная руководителем или уполномоченным им лицом. В случае</w:t>
      </w:r>
      <w:proofErr w:type="gramStart"/>
      <w:r w:rsidRPr="0048094A">
        <w:rPr>
          <w:rFonts w:ascii="Times New Roman" w:hAnsi="Times New Roman" w:cs="Times New Roman"/>
          <w:bCs/>
          <w:sz w:val="28"/>
          <w:szCs w:val="28"/>
        </w:rPr>
        <w:t>,</w:t>
      </w:r>
      <w:proofErr w:type="gramEnd"/>
      <w:r w:rsidRPr="0048094A">
        <w:rPr>
          <w:rFonts w:ascii="Times New Roman" w:hAnsi="Times New Roman" w:cs="Times New Roman"/>
          <w:bCs/>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8094A" w:rsidRPr="0048094A" w:rsidRDefault="0048094A" w:rsidP="0048094A">
      <w:pPr>
        <w:autoSpaceDE w:val="0"/>
        <w:autoSpaceDN w:val="0"/>
        <w:adjustRightInd w:val="0"/>
        <w:spacing w:after="0" w:line="240" w:lineRule="auto"/>
        <w:ind w:firstLine="540"/>
        <w:jc w:val="both"/>
        <w:rPr>
          <w:rFonts w:ascii="Times New Roman" w:hAnsi="Times New Roman" w:cs="Times New Roman"/>
          <w:bCs/>
          <w:sz w:val="28"/>
          <w:szCs w:val="28"/>
        </w:rPr>
      </w:pPr>
      <w:r w:rsidRPr="0048094A">
        <w:rPr>
          <w:rFonts w:ascii="Times New Roman" w:hAnsi="Times New Roman" w:cs="Times New Roman"/>
          <w:bCs/>
          <w:sz w:val="28"/>
          <w:szCs w:val="28"/>
        </w:rPr>
        <w:t>5) копии документов, подтверждающих полномочия руководителя. В случае</w:t>
      </w:r>
      <w:proofErr w:type="gramStart"/>
      <w:r w:rsidRPr="0048094A">
        <w:rPr>
          <w:rFonts w:ascii="Times New Roman" w:hAnsi="Times New Roman" w:cs="Times New Roman"/>
          <w:bCs/>
          <w:sz w:val="28"/>
          <w:szCs w:val="28"/>
        </w:rPr>
        <w:t>,</w:t>
      </w:r>
      <w:proofErr w:type="gramEnd"/>
      <w:r w:rsidRPr="0048094A">
        <w:rPr>
          <w:rFonts w:ascii="Times New Roman" w:hAnsi="Times New Roman" w:cs="Times New Roman"/>
          <w:bCs/>
          <w:sz w:val="28"/>
          <w:szCs w:val="28"/>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48094A">
        <w:rPr>
          <w:rFonts w:ascii="Times New Roman" w:hAnsi="Times New Roman" w:cs="Times New Roman"/>
          <w:bCs/>
          <w:sz w:val="28"/>
          <w:szCs w:val="28"/>
        </w:rPr>
        <w:t>,</w:t>
      </w:r>
      <w:proofErr w:type="gramEnd"/>
      <w:r w:rsidRPr="0048094A">
        <w:rPr>
          <w:rFonts w:ascii="Times New Roman" w:hAnsi="Times New Roman" w:cs="Times New Roman"/>
          <w:bCs/>
          <w:sz w:val="28"/>
          <w:szCs w:val="28"/>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8094A" w:rsidRPr="0048094A" w:rsidRDefault="0048094A" w:rsidP="0048094A">
      <w:pPr>
        <w:autoSpaceDE w:val="0"/>
        <w:autoSpaceDN w:val="0"/>
        <w:adjustRightInd w:val="0"/>
        <w:spacing w:after="0" w:line="240" w:lineRule="auto"/>
        <w:ind w:firstLine="540"/>
        <w:jc w:val="both"/>
        <w:rPr>
          <w:rFonts w:ascii="Times New Roman" w:hAnsi="Times New Roman" w:cs="Times New Roman"/>
          <w:bCs/>
          <w:sz w:val="28"/>
          <w:szCs w:val="28"/>
        </w:rPr>
      </w:pPr>
      <w:r w:rsidRPr="0048094A">
        <w:rPr>
          <w:rFonts w:ascii="Times New Roman" w:hAnsi="Times New Roman" w:cs="Times New Roman"/>
          <w:bCs/>
          <w:sz w:val="28"/>
          <w:szCs w:val="28"/>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8094A" w:rsidRPr="0048094A" w:rsidRDefault="0048094A" w:rsidP="0048094A">
      <w:pPr>
        <w:autoSpaceDE w:val="0"/>
        <w:autoSpaceDN w:val="0"/>
        <w:adjustRightInd w:val="0"/>
        <w:spacing w:after="0" w:line="240" w:lineRule="auto"/>
        <w:ind w:firstLine="540"/>
        <w:jc w:val="both"/>
        <w:rPr>
          <w:rFonts w:ascii="Times New Roman" w:hAnsi="Times New Roman" w:cs="Times New Roman"/>
          <w:bCs/>
          <w:sz w:val="28"/>
          <w:szCs w:val="28"/>
        </w:rPr>
      </w:pPr>
      <w:r w:rsidRPr="0048094A">
        <w:rPr>
          <w:rFonts w:ascii="Times New Roman" w:hAnsi="Times New Roman" w:cs="Times New Roman"/>
          <w:bCs/>
          <w:sz w:val="28"/>
          <w:szCs w:val="28"/>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48094A" w:rsidRPr="0048094A" w:rsidRDefault="0048094A" w:rsidP="0048094A">
      <w:pPr>
        <w:autoSpaceDE w:val="0"/>
        <w:autoSpaceDN w:val="0"/>
        <w:adjustRightInd w:val="0"/>
        <w:spacing w:after="0" w:line="240" w:lineRule="auto"/>
        <w:ind w:firstLine="540"/>
        <w:jc w:val="both"/>
        <w:rPr>
          <w:rFonts w:ascii="Times New Roman" w:hAnsi="Times New Roman" w:cs="Times New Roman"/>
          <w:bCs/>
          <w:sz w:val="28"/>
          <w:szCs w:val="28"/>
        </w:rPr>
      </w:pPr>
      <w:r w:rsidRPr="0048094A">
        <w:rPr>
          <w:rFonts w:ascii="Times New Roman" w:hAnsi="Times New Roman" w:cs="Times New Roman"/>
          <w:bCs/>
          <w:sz w:val="28"/>
          <w:szCs w:val="28"/>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48094A">
        <w:rPr>
          <w:rFonts w:ascii="Times New Roman" w:hAnsi="Times New Roman" w:cs="Times New Roman"/>
          <w:bCs/>
          <w:sz w:val="28"/>
          <w:szCs w:val="28"/>
        </w:rPr>
        <w:t>,</w:t>
      </w:r>
      <w:proofErr w:type="gramEnd"/>
      <w:r w:rsidRPr="0048094A">
        <w:rPr>
          <w:rFonts w:ascii="Times New Roman" w:hAnsi="Times New Roman" w:cs="Times New Roman"/>
          <w:bCs/>
          <w:sz w:val="28"/>
          <w:szCs w:val="28"/>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456D85" w:rsidRPr="0048094A" w:rsidRDefault="00456D85" w:rsidP="00C449F1">
      <w:pPr>
        <w:spacing w:after="0" w:line="240" w:lineRule="auto"/>
        <w:jc w:val="both"/>
        <w:rPr>
          <w:rFonts w:ascii="Times New Roman" w:eastAsia="Times New Roman" w:hAnsi="Times New Roman" w:cs="Times New Roman"/>
          <w:sz w:val="28"/>
          <w:szCs w:val="28"/>
          <w:lang w:eastAsia="ru-RU"/>
        </w:rPr>
      </w:pPr>
    </w:p>
    <w:p w:rsidR="000E019A" w:rsidRDefault="000E019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82439" w:rsidRDefault="00782439" w:rsidP="00C449F1">
      <w:pPr>
        <w:spacing w:after="0" w:line="240" w:lineRule="auto"/>
        <w:jc w:val="both"/>
        <w:rPr>
          <w:rFonts w:ascii="Times New Roman" w:eastAsia="Times New Roman" w:hAnsi="Times New Roman" w:cs="Times New Roman"/>
          <w:b/>
          <w:sz w:val="28"/>
          <w:szCs w:val="28"/>
          <w:lang w:eastAsia="ru-RU"/>
        </w:rPr>
      </w:pPr>
    </w:p>
    <w:p w:rsidR="00C449F1" w:rsidRPr="00EE6F80" w:rsidRDefault="000E019A" w:rsidP="00C449F1">
      <w:pPr>
        <w:spacing w:after="0" w:line="240" w:lineRule="auto"/>
        <w:jc w:val="both"/>
        <w:rPr>
          <w:rFonts w:ascii="Times New Roman" w:eastAsia="Times New Roman" w:hAnsi="Times New Roman" w:cs="Times New Roman"/>
          <w:b/>
          <w:sz w:val="28"/>
          <w:szCs w:val="28"/>
          <w:lang w:eastAsia="ru-RU"/>
        </w:rPr>
      </w:pPr>
      <w:r w:rsidRPr="00711972">
        <w:rPr>
          <w:rFonts w:ascii="Times New Roman" w:eastAsia="Times New Roman" w:hAnsi="Times New Roman" w:cs="Times New Roman"/>
          <w:b/>
          <w:sz w:val="28"/>
          <w:szCs w:val="28"/>
          <w:lang w:eastAsia="ru-RU"/>
        </w:rPr>
        <w:t xml:space="preserve">Раздел </w:t>
      </w:r>
      <w:r>
        <w:rPr>
          <w:rFonts w:ascii="Times New Roman" w:eastAsia="Times New Roman" w:hAnsi="Times New Roman" w:cs="Times New Roman"/>
          <w:b/>
          <w:sz w:val="28"/>
          <w:szCs w:val="28"/>
          <w:lang w:eastAsia="ru-RU"/>
        </w:rPr>
        <w:t>6</w:t>
      </w:r>
      <w:r w:rsidRPr="00711972">
        <w:rPr>
          <w:rFonts w:ascii="Times New Roman" w:eastAsia="Times New Roman" w:hAnsi="Times New Roman" w:cs="Times New Roman"/>
          <w:b/>
          <w:sz w:val="28"/>
          <w:szCs w:val="28"/>
          <w:lang w:eastAsia="ru-RU"/>
        </w:rPr>
        <w:t xml:space="preserve">. </w:t>
      </w:r>
      <w:r w:rsidR="00C449F1" w:rsidRPr="00EE6F80">
        <w:rPr>
          <w:rFonts w:ascii="Times New Roman" w:eastAsia="Times New Roman" w:hAnsi="Times New Roman" w:cs="Times New Roman"/>
          <w:b/>
          <w:sz w:val="28"/>
          <w:szCs w:val="28"/>
          <w:lang w:eastAsia="ru-RU"/>
        </w:rPr>
        <w:t>Ответственность сторон</w:t>
      </w:r>
    </w:p>
    <w:p w:rsidR="000E019A" w:rsidRDefault="000E019A" w:rsidP="00323337">
      <w:pPr>
        <w:spacing w:after="0" w:line="240" w:lineRule="auto"/>
        <w:ind w:firstLine="708"/>
        <w:jc w:val="both"/>
        <w:rPr>
          <w:rFonts w:ascii="Times New Roman" w:hAnsi="Times New Roman" w:cs="Times New Roman"/>
          <w:sz w:val="28"/>
          <w:szCs w:val="28"/>
        </w:rPr>
      </w:pPr>
    </w:p>
    <w:p w:rsidR="00C449F1" w:rsidRPr="00EE6F80" w:rsidRDefault="00323337"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hAnsi="Times New Roman" w:cs="Times New Roman"/>
          <w:sz w:val="28"/>
          <w:szCs w:val="28"/>
        </w:rPr>
        <w:t>Закон о контрактной системе</w:t>
      </w:r>
      <w:r w:rsidR="00C449F1" w:rsidRPr="00EE6F80">
        <w:rPr>
          <w:rFonts w:ascii="Times New Roman" w:eastAsia="Times New Roman" w:hAnsi="Times New Roman" w:cs="Times New Roman"/>
          <w:sz w:val="28"/>
          <w:szCs w:val="28"/>
          <w:lang w:eastAsia="ru-RU"/>
        </w:rPr>
        <w:t> предусматривает механизмы обеспечения защиты заказчиков от действий (бездействий) недобросовестных поставщиков (подрядчиков, исполнителей).</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Одним из механизмов защиты является право заказчика принять решение об одностороннем отказе от исполнения контракта в соответствии с Гражданским кодексом РФ при условии, если это предусмотрено контрактом.</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Другим механизмом защиты является ведение федеральным органом исполнительной власти, уполномоченным на осуществление контроля в сфере закупок реестра недобросовестных поставщиков (статья 104 </w:t>
      </w:r>
      <w:r w:rsidR="00323337"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 Реестр недобросовестных поставщиков предназначен для учета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449F1" w:rsidRPr="00EE6F80" w:rsidRDefault="00C449F1" w:rsidP="005C18F3">
      <w:pPr>
        <w:spacing w:after="0" w:line="240" w:lineRule="auto"/>
        <w:ind w:firstLine="709"/>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Реестровая запись, содержащая сведения о недобросовестном поставщике (подрядчике, исполнителе), исключается из реестра уполномоченным органом по истечении 2-х лет </w:t>
      </w:r>
      <w:proofErr w:type="gramStart"/>
      <w:r w:rsidRPr="00EE6F80">
        <w:rPr>
          <w:rFonts w:ascii="Times New Roman" w:eastAsia="Times New Roman" w:hAnsi="Times New Roman" w:cs="Times New Roman"/>
          <w:sz w:val="28"/>
          <w:szCs w:val="28"/>
          <w:lang w:eastAsia="ru-RU"/>
        </w:rPr>
        <w:t>с даты включения</w:t>
      </w:r>
      <w:proofErr w:type="gramEnd"/>
      <w:r w:rsidRPr="00EE6F80">
        <w:rPr>
          <w:rFonts w:ascii="Times New Roman" w:eastAsia="Times New Roman" w:hAnsi="Times New Roman" w:cs="Times New Roman"/>
          <w:sz w:val="28"/>
          <w:szCs w:val="28"/>
          <w:lang w:eastAsia="ru-RU"/>
        </w:rPr>
        <w:t xml:space="preserve"> сведений в реестр.</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Е</w:t>
      </w:r>
      <w:r w:rsidR="00323337" w:rsidRPr="00EE6F80">
        <w:rPr>
          <w:rFonts w:ascii="Times New Roman" w:eastAsia="Times New Roman" w:hAnsi="Times New Roman" w:cs="Times New Roman"/>
          <w:sz w:val="28"/>
          <w:szCs w:val="28"/>
          <w:lang w:eastAsia="ru-RU"/>
        </w:rPr>
        <w:t>щ</w:t>
      </w:r>
      <w:r w:rsidRPr="00EE6F80">
        <w:rPr>
          <w:rFonts w:ascii="Times New Roman" w:eastAsia="Times New Roman" w:hAnsi="Times New Roman" w:cs="Times New Roman"/>
          <w:sz w:val="28"/>
          <w:szCs w:val="28"/>
          <w:lang w:eastAsia="ru-RU"/>
        </w:rPr>
        <w:t>е одним механизмом защиты является начисление заказчиком неустойки (штрафа, пеней) в случае просрочки исполнения поставщиком (подрядчиком, исполнителем) обязательства, предусмотренного контрактом, а также в иных случаях неисполнения или ненадлежащего исполнения поставщиком обязательств, предусмотренных контрактом.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Размер пени устанавливается в порядке, установленном Правительством РФ, но не менее одной трехсотой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РФ.</w:t>
      </w:r>
    </w:p>
    <w:p w:rsidR="00C449F1"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Поставщик (подрядчик, исполнитель) освобождается от уплаты неустойки (штрафа, пеней), если докажет, что неисполнение или ненадлежащее исполнение обязательства произошло вследствие непреодолимой силы или по вине заказчика (части 6-9 статья 34 </w:t>
      </w:r>
      <w:r w:rsidR="00323337"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w:t>
      </w:r>
    </w:p>
    <w:p w:rsidR="0057652F" w:rsidRDefault="0057652F" w:rsidP="0057652F">
      <w:pPr>
        <w:autoSpaceDE w:val="0"/>
        <w:autoSpaceDN w:val="0"/>
        <w:adjustRightInd w:val="0"/>
        <w:spacing w:after="0" w:line="240" w:lineRule="auto"/>
        <w:ind w:firstLine="709"/>
        <w:jc w:val="both"/>
        <w:rPr>
          <w:rFonts w:ascii="Times New Roman" w:hAnsi="Times New Roman" w:cs="Times New Roman"/>
          <w:sz w:val="28"/>
          <w:szCs w:val="28"/>
        </w:rPr>
      </w:pPr>
      <w:r w:rsidRPr="004B102F">
        <w:rPr>
          <w:rFonts w:ascii="Times New Roman" w:hAnsi="Times New Roman" w:cs="Times New Roman"/>
          <w:sz w:val="28"/>
          <w:szCs w:val="28"/>
        </w:rPr>
        <w:lastRenderedPageBreak/>
        <w:t>В 2016 год</w:t>
      </w:r>
      <w:r>
        <w:rPr>
          <w:rFonts w:ascii="Times New Roman" w:hAnsi="Times New Roman" w:cs="Times New Roman"/>
          <w:sz w:val="28"/>
          <w:szCs w:val="28"/>
        </w:rPr>
        <w:t>у</w:t>
      </w:r>
      <w:r w:rsidRPr="004B102F">
        <w:rPr>
          <w:rFonts w:ascii="Times New Roman" w:hAnsi="Times New Roman" w:cs="Times New Roman"/>
          <w:sz w:val="28"/>
          <w:szCs w:val="28"/>
        </w:rPr>
        <w:t xml:space="preserve"> в </w:t>
      </w:r>
      <w:hyperlink r:id="rId22" w:history="1">
        <w:r w:rsidRPr="004B102F">
          <w:rPr>
            <w:rFonts w:ascii="Times New Roman" w:hAnsi="Times New Roman" w:cs="Times New Roman"/>
            <w:sz w:val="28"/>
            <w:szCs w:val="28"/>
          </w:rPr>
          <w:t>случаях и в порядке</w:t>
        </w:r>
      </w:hyperlink>
      <w:r w:rsidRPr="004B102F">
        <w:rPr>
          <w:rFonts w:ascii="Times New Roman" w:hAnsi="Times New Roman" w:cs="Times New Roman"/>
          <w:sz w:val="28"/>
          <w:szCs w:val="28"/>
        </w:rPr>
        <w:t>, которые определены Постановлением Правительства Российской Федерации от 14 марта 2016 г. N 190, заказчик</w:t>
      </w:r>
      <w:r>
        <w:rPr>
          <w:rFonts w:ascii="Times New Roman" w:hAnsi="Times New Roman" w:cs="Times New Roman"/>
          <w:sz w:val="28"/>
          <w:szCs w:val="28"/>
        </w:rPr>
        <w:t>и</w:t>
      </w:r>
      <w:r w:rsidRPr="004B102F">
        <w:rPr>
          <w:rFonts w:ascii="Times New Roman" w:hAnsi="Times New Roman" w:cs="Times New Roman"/>
          <w:sz w:val="28"/>
          <w:szCs w:val="28"/>
        </w:rPr>
        <w:t xml:space="preserve"> предоставля</w:t>
      </w:r>
      <w:r>
        <w:rPr>
          <w:rFonts w:ascii="Times New Roman" w:hAnsi="Times New Roman" w:cs="Times New Roman"/>
          <w:sz w:val="28"/>
          <w:szCs w:val="28"/>
        </w:rPr>
        <w:t>ю</w:t>
      </w:r>
      <w:r w:rsidRPr="004B102F">
        <w:rPr>
          <w:rFonts w:ascii="Times New Roman" w:hAnsi="Times New Roman" w:cs="Times New Roman"/>
          <w:sz w:val="28"/>
          <w:szCs w:val="28"/>
        </w:rPr>
        <w:t>т отсрочку уплаты неустоек (штрафов, пеней) и (или) осуществляет списание начисленных сумм неустоек (штрафов, пеней).</w:t>
      </w:r>
    </w:p>
    <w:p w:rsidR="0057652F" w:rsidRDefault="0057652F" w:rsidP="0057652F">
      <w:pPr>
        <w:pStyle w:val="ConsPlusNormal"/>
        <w:ind w:firstLine="709"/>
        <w:jc w:val="both"/>
      </w:pPr>
      <w:r>
        <w:t>Отсрочка уплаты (списание) суммы неустоек (штрафов, пеней) осуществляется в случае завершения в полном объеме в 2015 или 2016 годах исполнения поставщиком (подрядчиком, исполнителем) всех обязательств, предусмотренных контрактом, за исключением гарантийных обязательств.</w:t>
      </w:r>
    </w:p>
    <w:p w:rsidR="0057652F" w:rsidRDefault="0057652F" w:rsidP="0057652F">
      <w:pPr>
        <w:pStyle w:val="ConsPlusNormal"/>
        <w:ind w:firstLine="709"/>
        <w:jc w:val="both"/>
      </w:pPr>
      <w:r>
        <w:t>Не допускается списание неустоек по контрактам, условия которых изменены в 2015 и (или) 2016 годах по основаниям, предусмотренным законом о контрактной системе</w:t>
      </w:r>
    </w:p>
    <w:p w:rsidR="0057652F" w:rsidRDefault="0057652F" w:rsidP="0057652F">
      <w:pPr>
        <w:pStyle w:val="ConsPlusNormal"/>
        <w:ind w:firstLine="851"/>
        <w:jc w:val="both"/>
      </w:pPr>
      <w:r>
        <w:t>Как и ранее в 2015 году, механизм предоставления отсрочки уплаты (списания) неустоек дифференцирован в зависимости от общей суммы задолженности.</w:t>
      </w:r>
    </w:p>
    <w:p w:rsidR="0057652F" w:rsidRDefault="0057652F" w:rsidP="0057652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7652F" w:rsidRPr="001954C5" w:rsidRDefault="0057652F" w:rsidP="0057652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954C5">
        <w:rPr>
          <w:rFonts w:ascii="Times New Roman" w:hAnsi="Times New Roman" w:cs="Times New Roman"/>
          <w:b/>
          <w:bCs/>
          <w:sz w:val="24"/>
          <w:szCs w:val="24"/>
        </w:rPr>
        <w:t>Таблица. Порядок предоставления отсрочки и (или) списания начисленных сумм неустоек</w:t>
      </w:r>
    </w:p>
    <w:tbl>
      <w:tblPr>
        <w:tblW w:w="9923" w:type="dxa"/>
        <w:tblInd w:w="-102" w:type="dxa"/>
        <w:tblLayout w:type="fixed"/>
        <w:tblCellMar>
          <w:top w:w="75" w:type="dxa"/>
          <w:left w:w="40" w:type="dxa"/>
          <w:bottom w:w="75" w:type="dxa"/>
          <w:right w:w="40" w:type="dxa"/>
        </w:tblCellMar>
        <w:tblLook w:val="0000" w:firstRow="0" w:lastRow="0" w:firstColumn="0" w:lastColumn="0" w:noHBand="0" w:noVBand="0"/>
      </w:tblPr>
      <w:tblGrid>
        <w:gridCol w:w="3686"/>
        <w:gridCol w:w="2835"/>
        <w:gridCol w:w="3402"/>
      </w:tblGrid>
      <w:tr w:rsidR="0057652F" w:rsidRPr="001954C5" w:rsidTr="00DB0057">
        <w:trPr>
          <w:trHeight w:val="240"/>
        </w:trPr>
        <w:tc>
          <w:tcPr>
            <w:tcW w:w="3686" w:type="dxa"/>
            <w:tcBorders>
              <w:top w:val="single" w:sz="8" w:space="0" w:color="auto"/>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b/>
                <w:sz w:val="24"/>
                <w:szCs w:val="24"/>
              </w:rPr>
            </w:pPr>
            <w:r w:rsidRPr="001954C5">
              <w:rPr>
                <w:rFonts w:ascii="Times New Roman" w:hAnsi="Times New Roman" w:cs="Times New Roman"/>
                <w:b/>
                <w:sz w:val="24"/>
                <w:szCs w:val="24"/>
              </w:rPr>
              <w:t>Сумма неуплаченных         неустоек</w:t>
            </w:r>
          </w:p>
        </w:tc>
        <w:tc>
          <w:tcPr>
            <w:tcW w:w="2835" w:type="dxa"/>
            <w:tcBorders>
              <w:top w:val="single" w:sz="8" w:space="0" w:color="auto"/>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b/>
                <w:sz w:val="24"/>
                <w:szCs w:val="24"/>
              </w:rPr>
            </w:pPr>
            <w:r w:rsidRPr="001954C5">
              <w:rPr>
                <w:rFonts w:ascii="Times New Roman" w:hAnsi="Times New Roman" w:cs="Times New Roman"/>
                <w:b/>
                <w:sz w:val="24"/>
                <w:szCs w:val="24"/>
              </w:rPr>
              <w:t>Отсрочка</w:t>
            </w:r>
          </w:p>
        </w:tc>
        <w:tc>
          <w:tcPr>
            <w:tcW w:w="3402" w:type="dxa"/>
            <w:tcBorders>
              <w:top w:val="single" w:sz="8" w:space="0" w:color="auto"/>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b/>
                <w:sz w:val="24"/>
                <w:szCs w:val="24"/>
              </w:rPr>
            </w:pPr>
            <w:r w:rsidRPr="001954C5">
              <w:rPr>
                <w:rFonts w:ascii="Times New Roman" w:hAnsi="Times New Roman" w:cs="Times New Roman"/>
                <w:b/>
                <w:sz w:val="24"/>
                <w:szCs w:val="24"/>
              </w:rPr>
              <w:t>Списание</w:t>
            </w:r>
          </w:p>
        </w:tc>
      </w:tr>
      <w:tr w:rsidR="0057652F" w:rsidRPr="001954C5" w:rsidTr="00DB0057">
        <w:trPr>
          <w:trHeight w:val="240"/>
        </w:trPr>
        <w:tc>
          <w:tcPr>
            <w:tcW w:w="3686" w:type="dxa"/>
            <w:tcBorders>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Не более 5% от цены</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контракта</w:t>
            </w:r>
          </w:p>
        </w:tc>
        <w:tc>
          <w:tcPr>
            <w:tcW w:w="2835" w:type="dxa"/>
            <w:tcBorders>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Не предоставляется</w:t>
            </w:r>
          </w:p>
        </w:tc>
        <w:tc>
          <w:tcPr>
            <w:tcW w:w="3402" w:type="dxa"/>
            <w:tcBorders>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Списывается вся сумма</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неуплаченных неустоек</w:t>
            </w:r>
          </w:p>
        </w:tc>
      </w:tr>
      <w:tr w:rsidR="0057652F" w:rsidRPr="001954C5" w:rsidTr="00DB0057">
        <w:trPr>
          <w:trHeight w:val="240"/>
        </w:trPr>
        <w:tc>
          <w:tcPr>
            <w:tcW w:w="3686" w:type="dxa"/>
            <w:tcBorders>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Более 5, но не более</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20% от цены контракта</w:t>
            </w:r>
          </w:p>
        </w:tc>
        <w:tc>
          <w:tcPr>
            <w:tcW w:w="2835" w:type="dxa"/>
            <w:tcBorders>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Предоставляется до</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конца текущего</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финансового года</w:t>
            </w:r>
          </w:p>
        </w:tc>
        <w:tc>
          <w:tcPr>
            <w:tcW w:w="3402" w:type="dxa"/>
            <w:tcBorders>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Если до окончания текущего</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финансового года поставщик</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погасил 50% от суммы</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задолженности по неустойкам,</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остальная часть задолженности</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списывается</w:t>
            </w:r>
          </w:p>
        </w:tc>
      </w:tr>
      <w:tr w:rsidR="0057652F" w:rsidRPr="001954C5" w:rsidTr="00DB0057">
        <w:trPr>
          <w:trHeight w:val="240"/>
        </w:trPr>
        <w:tc>
          <w:tcPr>
            <w:tcW w:w="3686" w:type="dxa"/>
            <w:tcBorders>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Более 20% от цены</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контракта</w:t>
            </w:r>
          </w:p>
        </w:tc>
        <w:tc>
          <w:tcPr>
            <w:tcW w:w="2835" w:type="dxa"/>
            <w:tcBorders>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Предоставляется до</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конца текущего</w:t>
            </w:r>
          </w:p>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финансового года</w:t>
            </w:r>
          </w:p>
        </w:tc>
        <w:tc>
          <w:tcPr>
            <w:tcW w:w="3402" w:type="dxa"/>
            <w:tcBorders>
              <w:left w:val="single" w:sz="8" w:space="0" w:color="auto"/>
              <w:bottom w:val="single" w:sz="8" w:space="0" w:color="auto"/>
              <w:right w:val="single" w:sz="8" w:space="0" w:color="auto"/>
            </w:tcBorders>
          </w:tcPr>
          <w:p w:rsidR="0057652F" w:rsidRPr="001954C5" w:rsidRDefault="0057652F" w:rsidP="00DB0057">
            <w:pPr>
              <w:autoSpaceDE w:val="0"/>
              <w:autoSpaceDN w:val="0"/>
              <w:adjustRightInd w:val="0"/>
              <w:spacing w:after="0" w:line="240" w:lineRule="auto"/>
              <w:jc w:val="center"/>
              <w:rPr>
                <w:rFonts w:ascii="Times New Roman" w:hAnsi="Times New Roman" w:cs="Times New Roman"/>
                <w:sz w:val="24"/>
                <w:szCs w:val="24"/>
              </w:rPr>
            </w:pPr>
            <w:r w:rsidRPr="001954C5">
              <w:rPr>
                <w:rFonts w:ascii="Times New Roman" w:hAnsi="Times New Roman" w:cs="Times New Roman"/>
                <w:sz w:val="24"/>
                <w:szCs w:val="24"/>
              </w:rPr>
              <w:t>Не осуществляется</w:t>
            </w:r>
          </w:p>
        </w:tc>
      </w:tr>
    </w:tbl>
    <w:p w:rsidR="005C18F3" w:rsidRPr="00EE6F80" w:rsidRDefault="005C18F3" w:rsidP="00323337">
      <w:pPr>
        <w:spacing w:after="0" w:line="240" w:lineRule="auto"/>
        <w:ind w:firstLine="708"/>
        <w:jc w:val="both"/>
        <w:rPr>
          <w:rFonts w:ascii="Times New Roman" w:eastAsia="Times New Roman" w:hAnsi="Times New Roman" w:cs="Times New Roman"/>
          <w:sz w:val="28"/>
          <w:szCs w:val="28"/>
          <w:lang w:eastAsia="ru-RU"/>
        </w:rPr>
      </w:pPr>
    </w:p>
    <w:p w:rsidR="0057652F" w:rsidRDefault="0057652F" w:rsidP="00323337">
      <w:pPr>
        <w:spacing w:after="0" w:line="240" w:lineRule="auto"/>
        <w:ind w:firstLine="708"/>
        <w:jc w:val="both"/>
        <w:rPr>
          <w:rFonts w:ascii="Times New Roman" w:eastAsia="Times New Roman" w:hAnsi="Times New Roman" w:cs="Times New Roman"/>
          <w:sz w:val="28"/>
          <w:szCs w:val="28"/>
          <w:lang w:eastAsia="ru-RU"/>
        </w:rPr>
      </w:pP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С другой стороны, поставщики (подрядчики, исполнители) также защищены от ненадлежащего исполнения контракта заказчиком. </w:t>
      </w:r>
      <w:r w:rsidR="00323337" w:rsidRPr="00EE6F80">
        <w:rPr>
          <w:rFonts w:ascii="Times New Roman" w:hAnsi="Times New Roman" w:cs="Times New Roman"/>
          <w:sz w:val="28"/>
          <w:szCs w:val="28"/>
        </w:rPr>
        <w:t>Закона о контрактной системе</w:t>
      </w:r>
      <w:r w:rsidR="00323337" w:rsidRPr="00EE6F80">
        <w:rPr>
          <w:rFonts w:ascii="Times New Roman" w:eastAsia="Times New Roman" w:hAnsi="Times New Roman" w:cs="Times New Roman"/>
          <w:sz w:val="28"/>
          <w:szCs w:val="28"/>
          <w:lang w:eastAsia="ru-RU"/>
        </w:rPr>
        <w:t xml:space="preserve"> </w:t>
      </w:r>
      <w:r w:rsidRPr="00EE6F80">
        <w:rPr>
          <w:rFonts w:ascii="Times New Roman" w:eastAsia="Times New Roman" w:hAnsi="Times New Roman" w:cs="Times New Roman"/>
          <w:sz w:val="28"/>
          <w:szCs w:val="28"/>
          <w:lang w:eastAsia="ru-RU"/>
        </w:rPr>
        <w:t>устанавливает, что в случае просрочки исполнения заказчиком обязательства, предусмотренного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неустойки (штрафа, пени).</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Пеня начисляется за каждый день просрочки исполнения предусмотренного контрактом обязательства,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день уплаты пеней ставки рефинансирования Центрального банка РФ от не уплаченной в срок суммы.</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lastRenderedPageBreak/>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 xml:space="preserve">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 (часть 5, 9 статья 34 </w:t>
      </w:r>
      <w:r w:rsidR="00323337" w:rsidRPr="00EE6F80">
        <w:rPr>
          <w:rFonts w:ascii="Times New Roman" w:hAnsi="Times New Roman" w:cs="Times New Roman"/>
          <w:sz w:val="28"/>
          <w:szCs w:val="28"/>
        </w:rPr>
        <w:t>Закона о контрактной системе</w:t>
      </w:r>
      <w:r w:rsidRPr="00EE6F80">
        <w:rPr>
          <w:rFonts w:ascii="Times New Roman" w:eastAsia="Times New Roman" w:hAnsi="Times New Roman" w:cs="Times New Roman"/>
          <w:sz w:val="28"/>
          <w:szCs w:val="28"/>
          <w:lang w:eastAsia="ru-RU"/>
        </w:rPr>
        <w:t>). </w:t>
      </w:r>
    </w:p>
    <w:p w:rsidR="004B102F" w:rsidRDefault="004B102F" w:rsidP="001954C5">
      <w:pPr>
        <w:autoSpaceDE w:val="0"/>
        <w:autoSpaceDN w:val="0"/>
        <w:adjustRightInd w:val="0"/>
        <w:spacing w:after="0" w:line="240" w:lineRule="auto"/>
        <w:ind w:firstLine="709"/>
        <w:jc w:val="both"/>
        <w:rPr>
          <w:rFonts w:ascii="Times New Roman" w:hAnsi="Times New Roman" w:cs="Times New Roman"/>
          <w:sz w:val="28"/>
          <w:szCs w:val="28"/>
        </w:rPr>
      </w:pPr>
    </w:p>
    <w:p w:rsidR="001954C5" w:rsidRDefault="001954C5" w:rsidP="00323337">
      <w:pPr>
        <w:spacing w:after="0" w:line="240" w:lineRule="auto"/>
        <w:ind w:firstLine="708"/>
        <w:jc w:val="both"/>
        <w:rPr>
          <w:rFonts w:ascii="Times New Roman" w:hAnsi="Times New Roman" w:cs="Times New Roman"/>
          <w:sz w:val="28"/>
          <w:szCs w:val="28"/>
        </w:rPr>
      </w:pPr>
    </w:p>
    <w:p w:rsidR="00C449F1" w:rsidRPr="00EE6F80" w:rsidRDefault="00323337"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hAnsi="Times New Roman" w:cs="Times New Roman"/>
          <w:sz w:val="28"/>
          <w:szCs w:val="28"/>
        </w:rPr>
        <w:t>Закон о контрактной системе</w:t>
      </w:r>
      <w:r w:rsidRPr="00EE6F80">
        <w:rPr>
          <w:rFonts w:ascii="Times New Roman" w:eastAsia="Times New Roman" w:hAnsi="Times New Roman" w:cs="Times New Roman"/>
          <w:sz w:val="28"/>
          <w:szCs w:val="28"/>
          <w:lang w:eastAsia="ru-RU"/>
        </w:rPr>
        <w:t xml:space="preserve"> </w:t>
      </w:r>
      <w:r w:rsidR="00C449F1" w:rsidRPr="00EE6F80">
        <w:rPr>
          <w:rFonts w:ascii="Times New Roman" w:eastAsia="Times New Roman" w:hAnsi="Times New Roman" w:cs="Times New Roman"/>
          <w:sz w:val="28"/>
          <w:szCs w:val="28"/>
          <w:lang w:eastAsia="ru-RU"/>
        </w:rPr>
        <w:t xml:space="preserve">ввел новый механизм защиты заказчиков – </w:t>
      </w:r>
      <w:r w:rsidR="00C449F1" w:rsidRPr="005C18F3">
        <w:rPr>
          <w:rFonts w:ascii="Times New Roman" w:eastAsia="Times New Roman" w:hAnsi="Times New Roman" w:cs="Times New Roman"/>
          <w:b/>
          <w:sz w:val="28"/>
          <w:szCs w:val="28"/>
          <w:lang w:eastAsia="ru-RU"/>
        </w:rPr>
        <w:t>антидемпинговые меры</w:t>
      </w:r>
      <w:r w:rsidR="00C449F1" w:rsidRPr="00EE6F80">
        <w:rPr>
          <w:rFonts w:ascii="Times New Roman" w:eastAsia="Times New Roman" w:hAnsi="Times New Roman" w:cs="Times New Roman"/>
          <w:sz w:val="28"/>
          <w:szCs w:val="28"/>
          <w:lang w:eastAsia="ru-RU"/>
        </w:rPr>
        <w:t xml:space="preserve">. </w:t>
      </w:r>
      <w:proofErr w:type="gramStart"/>
      <w:r w:rsidR="00C449F1" w:rsidRPr="00EE6F80">
        <w:rPr>
          <w:rFonts w:ascii="Times New Roman" w:eastAsia="Times New Roman" w:hAnsi="Times New Roman" w:cs="Times New Roman"/>
          <w:sz w:val="28"/>
          <w:szCs w:val="28"/>
          <w:lang w:eastAsia="ru-RU"/>
        </w:rPr>
        <w:t>Если при проведении конкурса или аукциона начальная (максимальная) цена контракта составляет более чем 15 млн. рублей и цена контракта, предложенная победителем, ниже начальной (максимальной) цены контракта на 25% и более,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но не менее чем в размере аванса (если контрактом предусмотрена</w:t>
      </w:r>
      <w:proofErr w:type="gramEnd"/>
      <w:r w:rsidR="00C449F1" w:rsidRPr="00EE6F80">
        <w:rPr>
          <w:rFonts w:ascii="Times New Roman" w:eastAsia="Times New Roman" w:hAnsi="Times New Roman" w:cs="Times New Roman"/>
          <w:sz w:val="28"/>
          <w:szCs w:val="28"/>
          <w:lang w:eastAsia="ru-RU"/>
        </w:rPr>
        <w:t xml:space="preserve"> выплата аванса).</w:t>
      </w:r>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proofErr w:type="gramStart"/>
      <w:r w:rsidRPr="00EE6F80">
        <w:rPr>
          <w:rFonts w:ascii="Times New Roman" w:eastAsia="Times New Roman" w:hAnsi="Times New Roman" w:cs="Times New Roman"/>
          <w:sz w:val="28"/>
          <w:szCs w:val="28"/>
          <w:lang w:eastAsia="ru-RU"/>
        </w:rPr>
        <w:t>Если при проведении конкурса или аукциона начальная (максимальная) цена контракта составляет 15 млн. рублей и менее и цена контракта, предложенная победителем, ниже начальной (максимальной) цены контракта на 25% и более,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или информации, подтверждающей добросовестность такого участника на дату подачи заявки.</w:t>
      </w:r>
      <w:proofErr w:type="gramEnd"/>
    </w:p>
    <w:p w:rsidR="00C449F1" w:rsidRPr="00EE6F80" w:rsidRDefault="00C449F1" w:rsidP="00323337">
      <w:pPr>
        <w:spacing w:after="0" w:line="240" w:lineRule="auto"/>
        <w:ind w:firstLine="708"/>
        <w:jc w:val="both"/>
        <w:rPr>
          <w:rFonts w:ascii="Times New Roman" w:eastAsia="Times New Roman" w:hAnsi="Times New Roman" w:cs="Times New Roman"/>
          <w:sz w:val="28"/>
          <w:szCs w:val="28"/>
          <w:lang w:eastAsia="ru-RU"/>
        </w:rPr>
      </w:pPr>
      <w:r w:rsidRPr="00EE6F80">
        <w:rPr>
          <w:rFonts w:ascii="Times New Roman" w:eastAsia="Times New Roman" w:hAnsi="Times New Roman" w:cs="Times New Roman"/>
          <w:sz w:val="28"/>
          <w:szCs w:val="28"/>
          <w:lang w:eastAsia="ru-RU"/>
        </w:rPr>
        <w:t>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25% и более ниже начальной (</w:t>
      </w:r>
      <w:proofErr w:type="gramStart"/>
      <w:r w:rsidRPr="00EE6F80">
        <w:rPr>
          <w:rFonts w:ascii="Times New Roman" w:eastAsia="Times New Roman" w:hAnsi="Times New Roman" w:cs="Times New Roman"/>
          <w:sz w:val="28"/>
          <w:szCs w:val="28"/>
          <w:lang w:eastAsia="ru-RU"/>
        </w:rPr>
        <w:t xml:space="preserve">максимальной) </w:t>
      </w:r>
      <w:proofErr w:type="gramEnd"/>
      <w:r w:rsidRPr="00EE6F80">
        <w:rPr>
          <w:rFonts w:ascii="Times New Roman" w:eastAsia="Times New Roman" w:hAnsi="Times New Roman" w:cs="Times New Roman"/>
          <w:sz w:val="28"/>
          <w:szCs w:val="28"/>
          <w:lang w:eastAsia="ru-RU"/>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07D76" w:rsidRPr="00EE6F80" w:rsidRDefault="005E59AC" w:rsidP="00C449F1">
      <w:pPr>
        <w:spacing w:after="0" w:line="240" w:lineRule="auto"/>
        <w:rPr>
          <w:rFonts w:ascii="Times New Roman" w:hAnsi="Times New Roman" w:cs="Times New Roman"/>
          <w:sz w:val="28"/>
          <w:szCs w:val="28"/>
        </w:rPr>
      </w:pPr>
    </w:p>
    <w:sectPr w:rsidR="00707D76" w:rsidRPr="00EE6F80" w:rsidSect="007F590A">
      <w:footerReference w:type="default" r:id="rId23"/>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C2" w:rsidRDefault="00AB0FC2" w:rsidP="00E5383D">
      <w:pPr>
        <w:spacing w:after="0" w:line="240" w:lineRule="auto"/>
      </w:pPr>
      <w:r>
        <w:separator/>
      </w:r>
    </w:p>
  </w:endnote>
  <w:endnote w:type="continuationSeparator" w:id="0">
    <w:p w:rsidR="00AB0FC2" w:rsidRDefault="00AB0FC2" w:rsidP="00E5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7285"/>
      <w:docPartObj>
        <w:docPartGallery w:val="Page Numbers (Bottom of Page)"/>
        <w:docPartUnique/>
      </w:docPartObj>
    </w:sdtPr>
    <w:sdtEndPr/>
    <w:sdtContent>
      <w:p w:rsidR="00E5383D" w:rsidRDefault="00E5383D">
        <w:pPr>
          <w:pStyle w:val="a9"/>
          <w:jc w:val="right"/>
        </w:pPr>
        <w:r>
          <w:fldChar w:fldCharType="begin"/>
        </w:r>
        <w:r>
          <w:instrText>PAGE   \* MERGEFORMAT</w:instrText>
        </w:r>
        <w:r>
          <w:fldChar w:fldCharType="separate"/>
        </w:r>
        <w:r w:rsidR="005E59AC">
          <w:rPr>
            <w:noProof/>
          </w:rPr>
          <w:t>1</w:t>
        </w:r>
        <w:r>
          <w:fldChar w:fldCharType="end"/>
        </w:r>
      </w:p>
    </w:sdtContent>
  </w:sdt>
  <w:p w:rsidR="00E5383D" w:rsidRDefault="00E538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C2" w:rsidRDefault="00AB0FC2" w:rsidP="00E5383D">
      <w:pPr>
        <w:spacing w:after="0" w:line="240" w:lineRule="auto"/>
      </w:pPr>
      <w:r>
        <w:separator/>
      </w:r>
    </w:p>
  </w:footnote>
  <w:footnote w:type="continuationSeparator" w:id="0">
    <w:p w:rsidR="00AB0FC2" w:rsidRDefault="00AB0FC2" w:rsidP="00E53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A3D"/>
    <w:multiLevelType w:val="hybridMultilevel"/>
    <w:tmpl w:val="27A41E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D46CD"/>
    <w:multiLevelType w:val="multilevel"/>
    <w:tmpl w:val="A6E425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603C3"/>
    <w:multiLevelType w:val="multilevel"/>
    <w:tmpl w:val="0C62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971CA"/>
    <w:multiLevelType w:val="multilevel"/>
    <w:tmpl w:val="5096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7302E4"/>
    <w:multiLevelType w:val="multilevel"/>
    <w:tmpl w:val="24E4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F0D90"/>
    <w:multiLevelType w:val="multilevel"/>
    <w:tmpl w:val="04FA3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DE170F"/>
    <w:multiLevelType w:val="multilevel"/>
    <w:tmpl w:val="B9C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426B7"/>
    <w:multiLevelType w:val="multilevel"/>
    <w:tmpl w:val="E3FE1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D3365D"/>
    <w:multiLevelType w:val="multilevel"/>
    <w:tmpl w:val="A8E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0088B"/>
    <w:multiLevelType w:val="multilevel"/>
    <w:tmpl w:val="E7D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55584"/>
    <w:multiLevelType w:val="multilevel"/>
    <w:tmpl w:val="D928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575D2"/>
    <w:multiLevelType w:val="multilevel"/>
    <w:tmpl w:val="95D20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66163"/>
    <w:multiLevelType w:val="multilevel"/>
    <w:tmpl w:val="CCE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0"/>
  </w:num>
  <w:num w:numId="5">
    <w:abstractNumId w:val="5"/>
  </w:num>
  <w:num w:numId="6">
    <w:abstractNumId w:val="3"/>
  </w:num>
  <w:num w:numId="7">
    <w:abstractNumId w:val="8"/>
  </w:num>
  <w:num w:numId="8">
    <w:abstractNumId w:val="6"/>
  </w:num>
  <w:num w:numId="9">
    <w:abstractNumId w:val="11"/>
  </w:num>
  <w:num w:numId="10">
    <w:abstractNumId w:val="1"/>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F1"/>
    <w:rsid w:val="00023264"/>
    <w:rsid w:val="00027141"/>
    <w:rsid w:val="00050684"/>
    <w:rsid w:val="000C17BB"/>
    <w:rsid w:val="000D437E"/>
    <w:rsid w:val="000E019A"/>
    <w:rsid w:val="00134878"/>
    <w:rsid w:val="001857F2"/>
    <w:rsid w:val="001954C5"/>
    <w:rsid w:val="00231D33"/>
    <w:rsid w:val="00252A8F"/>
    <w:rsid w:val="00280828"/>
    <w:rsid w:val="002A4A5C"/>
    <w:rsid w:val="003064DE"/>
    <w:rsid w:val="00323337"/>
    <w:rsid w:val="003757DB"/>
    <w:rsid w:val="003D0FDA"/>
    <w:rsid w:val="003D5DD8"/>
    <w:rsid w:val="003F6CD6"/>
    <w:rsid w:val="004435DC"/>
    <w:rsid w:val="00456D85"/>
    <w:rsid w:val="004778BB"/>
    <w:rsid w:val="0048094A"/>
    <w:rsid w:val="0049754A"/>
    <w:rsid w:val="004B102F"/>
    <w:rsid w:val="004B21F2"/>
    <w:rsid w:val="00525688"/>
    <w:rsid w:val="0053136B"/>
    <w:rsid w:val="00555545"/>
    <w:rsid w:val="0056257D"/>
    <w:rsid w:val="0057652F"/>
    <w:rsid w:val="005A490D"/>
    <w:rsid w:val="005A606B"/>
    <w:rsid w:val="005C18F3"/>
    <w:rsid w:val="005E59AC"/>
    <w:rsid w:val="0060278E"/>
    <w:rsid w:val="0063152F"/>
    <w:rsid w:val="00635C34"/>
    <w:rsid w:val="00644644"/>
    <w:rsid w:val="006C5F75"/>
    <w:rsid w:val="00711972"/>
    <w:rsid w:val="0076075F"/>
    <w:rsid w:val="00766D0E"/>
    <w:rsid w:val="00772834"/>
    <w:rsid w:val="00782439"/>
    <w:rsid w:val="007A25E7"/>
    <w:rsid w:val="007F590A"/>
    <w:rsid w:val="008E2D8A"/>
    <w:rsid w:val="00976697"/>
    <w:rsid w:val="00993933"/>
    <w:rsid w:val="00AB0FC2"/>
    <w:rsid w:val="00B33ACD"/>
    <w:rsid w:val="00B63FA2"/>
    <w:rsid w:val="00B65FFC"/>
    <w:rsid w:val="00B773BD"/>
    <w:rsid w:val="00B93137"/>
    <w:rsid w:val="00BB605B"/>
    <w:rsid w:val="00C02AF2"/>
    <w:rsid w:val="00C449F1"/>
    <w:rsid w:val="00CB5274"/>
    <w:rsid w:val="00CC7BAD"/>
    <w:rsid w:val="00CF3A5A"/>
    <w:rsid w:val="00D129AD"/>
    <w:rsid w:val="00D40DA8"/>
    <w:rsid w:val="00D638FD"/>
    <w:rsid w:val="00DB7C02"/>
    <w:rsid w:val="00DC3EB0"/>
    <w:rsid w:val="00E5383D"/>
    <w:rsid w:val="00E615E9"/>
    <w:rsid w:val="00EA6CBD"/>
    <w:rsid w:val="00EE6F80"/>
    <w:rsid w:val="00F22365"/>
    <w:rsid w:val="00F7790C"/>
    <w:rsid w:val="00FA33B6"/>
    <w:rsid w:val="00FC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49F1"/>
    <w:rPr>
      <w:b/>
      <w:bCs/>
    </w:rPr>
  </w:style>
  <w:style w:type="character" w:styleId="a5">
    <w:name w:val="Hyperlink"/>
    <w:basedOn w:val="a0"/>
    <w:uiPriority w:val="99"/>
    <w:semiHidden/>
    <w:unhideWhenUsed/>
    <w:rsid w:val="00C449F1"/>
    <w:rPr>
      <w:color w:val="0000FF"/>
      <w:u w:val="single"/>
    </w:rPr>
  </w:style>
  <w:style w:type="paragraph" w:customStyle="1" w:styleId="ConsPlusNormal">
    <w:name w:val="ConsPlusNormal"/>
    <w:rsid w:val="004778BB"/>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027141"/>
    <w:pPr>
      <w:ind w:left="720"/>
      <w:contextualSpacing/>
    </w:pPr>
  </w:style>
  <w:style w:type="paragraph" w:styleId="a7">
    <w:name w:val="header"/>
    <w:basedOn w:val="a"/>
    <w:link w:val="a8"/>
    <w:uiPriority w:val="99"/>
    <w:unhideWhenUsed/>
    <w:rsid w:val="00E538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383D"/>
  </w:style>
  <w:style w:type="paragraph" w:styleId="a9">
    <w:name w:val="footer"/>
    <w:basedOn w:val="a"/>
    <w:link w:val="aa"/>
    <w:uiPriority w:val="99"/>
    <w:unhideWhenUsed/>
    <w:rsid w:val="00E538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383D"/>
  </w:style>
  <w:style w:type="paragraph" w:styleId="ab">
    <w:name w:val="Balloon Text"/>
    <w:basedOn w:val="a"/>
    <w:link w:val="ac"/>
    <w:uiPriority w:val="99"/>
    <w:semiHidden/>
    <w:unhideWhenUsed/>
    <w:rsid w:val="00766D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6D0E"/>
    <w:rPr>
      <w:rFonts w:ascii="Tahoma" w:hAnsi="Tahoma" w:cs="Tahoma"/>
      <w:sz w:val="16"/>
      <w:szCs w:val="16"/>
    </w:rPr>
  </w:style>
  <w:style w:type="paragraph" w:customStyle="1" w:styleId="ConsPlusNonformat">
    <w:name w:val="ConsPlusNonformat"/>
    <w:uiPriority w:val="99"/>
    <w:rsid w:val="001954C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B102F"/>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49F1"/>
    <w:rPr>
      <w:b/>
      <w:bCs/>
    </w:rPr>
  </w:style>
  <w:style w:type="character" w:styleId="a5">
    <w:name w:val="Hyperlink"/>
    <w:basedOn w:val="a0"/>
    <w:uiPriority w:val="99"/>
    <w:semiHidden/>
    <w:unhideWhenUsed/>
    <w:rsid w:val="00C449F1"/>
    <w:rPr>
      <w:color w:val="0000FF"/>
      <w:u w:val="single"/>
    </w:rPr>
  </w:style>
  <w:style w:type="paragraph" w:customStyle="1" w:styleId="ConsPlusNormal">
    <w:name w:val="ConsPlusNormal"/>
    <w:rsid w:val="004778BB"/>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027141"/>
    <w:pPr>
      <w:ind w:left="720"/>
      <w:contextualSpacing/>
    </w:pPr>
  </w:style>
  <w:style w:type="paragraph" w:styleId="a7">
    <w:name w:val="header"/>
    <w:basedOn w:val="a"/>
    <w:link w:val="a8"/>
    <w:uiPriority w:val="99"/>
    <w:unhideWhenUsed/>
    <w:rsid w:val="00E538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383D"/>
  </w:style>
  <w:style w:type="paragraph" w:styleId="a9">
    <w:name w:val="footer"/>
    <w:basedOn w:val="a"/>
    <w:link w:val="aa"/>
    <w:uiPriority w:val="99"/>
    <w:unhideWhenUsed/>
    <w:rsid w:val="00E538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383D"/>
  </w:style>
  <w:style w:type="paragraph" w:styleId="ab">
    <w:name w:val="Balloon Text"/>
    <w:basedOn w:val="a"/>
    <w:link w:val="ac"/>
    <w:uiPriority w:val="99"/>
    <w:semiHidden/>
    <w:unhideWhenUsed/>
    <w:rsid w:val="00766D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6D0E"/>
    <w:rPr>
      <w:rFonts w:ascii="Tahoma" w:hAnsi="Tahoma" w:cs="Tahoma"/>
      <w:sz w:val="16"/>
      <w:szCs w:val="16"/>
    </w:rPr>
  </w:style>
  <w:style w:type="paragraph" w:customStyle="1" w:styleId="ConsPlusNonformat">
    <w:name w:val="ConsPlusNonformat"/>
    <w:uiPriority w:val="99"/>
    <w:rsid w:val="001954C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B102F"/>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1643">
      <w:bodyDiv w:val="1"/>
      <w:marLeft w:val="0"/>
      <w:marRight w:val="0"/>
      <w:marTop w:val="0"/>
      <w:marBottom w:val="0"/>
      <w:divBdr>
        <w:top w:val="none" w:sz="0" w:space="0" w:color="auto"/>
        <w:left w:val="none" w:sz="0" w:space="0" w:color="auto"/>
        <w:bottom w:val="none" w:sz="0" w:space="0" w:color="auto"/>
        <w:right w:val="none" w:sz="0" w:space="0" w:color="auto"/>
      </w:divBdr>
      <w:divsChild>
        <w:div w:id="209866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1f5c9975f93ad1707d4d7a2725b36b22&amp;url=http%3A%2F%2Fwww.smb35.ru%2Fhelp%2Fgoverment_work%2Fcharacter.php%231818213234655559a%2Fnormative%2Ffederal%2Ffs_94_210705.pdf" TargetMode="External"/><Relationship Id="rId18" Type="http://schemas.openxmlformats.org/officeDocument/2006/relationships/hyperlink" Target="https://docviewer.yandex.ru/r.xml?sk=1f5c9975f93ad1707d4d7a2725b36b22&amp;url=http%3A%2F%2Fwww.ets-mices.ru" TargetMode="External"/><Relationship Id="rId3" Type="http://schemas.openxmlformats.org/officeDocument/2006/relationships/styles" Target="styles.xml"/><Relationship Id="rId21" Type="http://schemas.openxmlformats.org/officeDocument/2006/relationships/hyperlink" Target="https://docviewer.yandex.ru/r.xml?sk=1f5c9975f93ad1707d4d7a2725b36b22&amp;url=http%3A%2F%2Fwww.rts-tender.ru"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docviewer.yandex.ru/r.xml?sk=1f5c9975f93ad1707d4d7a2725b36b22&amp;url=http%3A%2F%2F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docviewer.yandex.ru/r.xml?sk=1f5c9975f93ad1707d4d7a2725b36b22&amp;url=http%3A%2F%2Fwww.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mcorp.ru/small_and_medium_business/the_tender_lo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215EC7D1E0BF8BDAD38BB4B5870ACD5AB2AB617278613E52CE966DB8B342C76237E2727D3C83A2060rFH"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docviewer.yandex.ru/r.xml?sk=1f5c9975f93ad1707d4d7a2725b36b22&amp;url=http%3A%2F%2Fwww.zakazr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viewer.yandex.ru/r.xml?sk=34934c8ee85dad3631906321a21bdadb&amp;url=http%3A%2F%2Fwww.smb35.ru%2Fnormative%2Ffederal%2Ffs_94_210705.pdf" TargetMode="External"/><Relationship Id="rId22" Type="http://schemas.openxmlformats.org/officeDocument/2006/relationships/hyperlink" Target="consultantplus://offline/ref=7BC5C6A5AFCB3C7DAD524D0336AB7FDC2DCCBAFE0FB09E3054A70BBCF0m2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77C1-57EF-4B6D-BEBE-711E802C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6322</Words>
  <Characters>36039</Characters>
  <Application>Microsoft Office Word</Application>
  <DocSecurity>4</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Надежда Александровна</dc:creator>
  <cp:lastModifiedBy>Алембеков Ринат Хуснуллович</cp:lastModifiedBy>
  <cp:revision>2</cp:revision>
  <cp:lastPrinted>2016-05-24T07:29:00Z</cp:lastPrinted>
  <dcterms:created xsi:type="dcterms:W3CDTF">2016-09-28T05:25:00Z</dcterms:created>
  <dcterms:modified xsi:type="dcterms:W3CDTF">2016-09-28T05:25:00Z</dcterms:modified>
</cp:coreProperties>
</file>