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AA" w:rsidRPr="00D23BDC" w:rsidRDefault="006C4BAA" w:rsidP="006C4BAA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3024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6C4BAA" w:rsidRDefault="006C4BAA" w:rsidP="006C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BAA" w:rsidRPr="00D23BDC" w:rsidRDefault="006C4BAA" w:rsidP="006C4B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C4BAA" w:rsidRPr="00D23BDC" w:rsidRDefault="006C4BAA" w:rsidP="006C4BAA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bCs/>
          <w:sz w:val="24"/>
          <w:szCs w:val="24"/>
        </w:rPr>
        <w:t>Типовая форма договора</w:t>
      </w:r>
    </w:p>
    <w:p w:rsidR="006C4BAA" w:rsidRPr="00D23BDC" w:rsidRDefault="006C4BAA" w:rsidP="006C4BAA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bCs/>
          <w:sz w:val="24"/>
          <w:szCs w:val="24"/>
        </w:rPr>
        <w:t>на размещение нестационарных торговых объектов</w:t>
      </w:r>
    </w:p>
    <w:p w:rsidR="006C4BAA" w:rsidRPr="00D23BDC" w:rsidRDefault="006C4BAA" w:rsidP="006C4BAA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bCs/>
          <w:sz w:val="24"/>
          <w:szCs w:val="24"/>
        </w:rPr>
        <w:t>на территории города Ханты-Мансийска  без проведения аукциона</w:t>
      </w:r>
    </w:p>
    <w:p w:rsidR="006C4BAA" w:rsidRPr="00D23BDC" w:rsidRDefault="006C4BAA" w:rsidP="006C4BA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4BAA" w:rsidRPr="00D23BDC" w:rsidRDefault="006C4BAA" w:rsidP="006C4B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г. Ханты-Мансийск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D23BDC">
        <w:rPr>
          <w:rFonts w:ascii="Times New Roman" w:eastAsiaTheme="minorEastAsia" w:hAnsi="Times New Roman" w:cs="Times New Roman"/>
          <w:sz w:val="24"/>
          <w:szCs w:val="24"/>
        </w:rPr>
        <w:t>«___»____________ 20__ года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23BDC">
        <w:rPr>
          <w:rFonts w:ascii="Times New Roman" w:eastAsiaTheme="minorEastAsia" w:hAnsi="Times New Roman" w:cs="Times New Roman"/>
          <w:sz w:val="24"/>
          <w:szCs w:val="24"/>
        </w:rPr>
        <w:t>Администрация города Ханты-Мансийска,  представляемая управлением        потребительского  рынка и защиты прав потребителей  Администрации города Ханты-Мансийска  в лице______________________________________________, действующего на основании Положения об управлении потребительского рынка и защиты прав потребителей Администрации города Ханты-Мансийска, утвержденного распоряжением Администрации города Ханты-Мансийска от 05.04.2016 №77-р, руководствуясь Положением о размещении нестационарных торговых объектов на территории города Ханты-Мансийска, утвержденного постановлением Администрации города от ____________ №_______, именуемая в дальнейшем «Уполномоченный орган</w:t>
      </w:r>
      <w:proofErr w:type="gramEnd"/>
      <w:r w:rsidRPr="00D23BDC">
        <w:rPr>
          <w:rFonts w:ascii="Times New Roman" w:eastAsiaTheme="minorEastAsia" w:hAnsi="Times New Roman" w:cs="Times New Roman"/>
          <w:sz w:val="24"/>
          <w:szCs w:val="24"/>
        </w:rPr>
        <w:t>» с одной стороны, и ____________________________________________________</w:t>
      </w:r>
    </w:p>
    <w:p w:rsidR="006C4BAA" w:rsidRPr="00D23BDC" w:rsidRDefault="006C4BAA" w:rsidP="006C4B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____________________________________________________________________,</w:t>
      </w:r>
    </w:p>
    <w:p w:rsidR="006C4BAA" w:rsidRPr="00D23BDC" w:rsidRDefault="006C4BAA" w:rsidP="006C4BA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6C4BAA" w:rsidRPr="00D23BDC" w:rsidRDefault="006C4BAA" w:rsidP="006C4B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именуем__ в дальнейшем «Хозяйствующий субъект», в лице________________</w:t>
      </w:r>
    </w:p>
    <w:p w:rsidR="006C4BAA" w:rsidRPr="00D23BDC" w:rsidRDefault="006C4BAA" w:rsidP="006C4B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____________________________________________________________________,</w:t>
      </w:r>
    </w:p>
    <w:p w:rsidR="006C4BAA" w:rsidRPr="00D23BDC" w:rsidRDefault="006C4BAA" w:rsidP="006C4BA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6C4BAA" w:rsidRPr="00D23BDC" w:rsidRDefault="006C4BAA" w:rsidP="006C4B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23BDC">
        <w:rPr>
          <w:rFonts w:ascii="Times New Roman" w:eastAsiaTheme="minorEastAsia" w:hAnsi="Times New Roman" w:cs="Times New Roman"/>
          <w:sz w:val="24"/>
          <w:szCs w:val="24"/>
        </w:rPr>
        <w:t>действующего</w:t>
      </w:r>
      <w:proofErr w:type="gramEnd"/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 на основании _________________________________________, заключили настоящий договор (далее - договор) о нижеследующем:</w:t>
      </w:r>
    </w:p>
    <w:p w:rsidR="006C4BAA" w:rsidRPr="00D23BDC" w:rsidRDefault="006C4BAA" w:rsidP="006C4BA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23BDC">
        <w:rPr>
          <w:rFonts w:ascii="Times New Roman" w:eastAsiaTheme="minorEastAsia" w:hAnsi="Times New Roman" w:cs="Times New Roman"/>
          <w:sz w:val="24"/>
          <w:szCs w:val="24"/>
        </w:rPr>
        <w:t>.Предмет договора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D23BDC">
        <w:rPr>
          <w:rFonts w:ascii="Times New Roman" w:eastAsiaTheme="minorEastAsia" w:hAnsi="Times New Roman" w:cs="Times New Roman"/>
          <w:sz w:val="24"/>
          <w:szCs w:val="24"/>
        </w:rPr>
        <w:t>1.1.Уполномоченный орган предоставляет без проведения аукциона право на размещение нестационарного торгового объекта, характеристики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города Ханты-Мансийска (далее - схема размещения) и уплатить плату за его размещение в порядке и сроки, установленные договором.</w:t>
      </w:r>
      <w:proofErr w:type="gramEnd"/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1.2. Объект имеет следующие характеристики: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место размещения: ___________________________________________,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площадь земельного участка для размещения Объекта________________,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тип, площадь, специализация Объекта______________________________.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1.3. Срок действия настоящего договора с «____»_________ 20___ года   по «____»___________ 20___ года.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C4BAA" w:rsidRPr="00D23BDC" w:rsidRDefault="006C4BAA" w:rsidP="006C4BA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  <w:lang w:val="en-US"/>
        </w:rPr>
        <w:t>II</w:t>
      </w:r>
      <w:r w:rsidRPr="00D23BDC">
        <w:rPr>
          <w:rFonts w:ascii="Times New Roman" w:eastAsiaTheme="minorEastAsia" w:hAnsi="Times New Roman" w:cs="Times New Roman"/>
          <w:sz w:val="24"/>
          <w:szCs w:val="24"/>
        </w:rPr>
        <w:t>. Права и обязанности сторон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2.1.Уполномоченный орган имеет право: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2.1.1.На беспрепятственный доступ на территорию Объекта с целью его осмотра на предмет соблюдения условий договора.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2.1.2.В </w:t>
      </w:r>
      <w:proofErr w:type="gramStart"/>
      <w:r w:rsidRPr="00D23BDC">
        <w:rPr>
          <w:rFonts w:ascii="Times New Roman" w:eastAsiaTheme="minorEastAsia" w:hAnsi="Times New Roman" w:cs="Times New Roman"/>
          <w:sz w:val="24"/>
          <w:szCs w:val="24"/>
        </w:rPr>
        <w:t>случае</w:t>
      </w:r>
      <w:proofErr w:type="gramEnd"/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</w:t>
      </w:r>
      <w:proofErr w:type="gramStart"/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</w:t>
      </w:r>
      <w:r w:rsidRPr="00D23BDC">
        <w:rPr>
          <w:rFonts w:ascii="Times New Roman" w:eastAsiaTheme="minorEastAsia" w:hAnsi="Times New Roman" w:cs="Times New Roman"/>
          <w:sz w:val="24"/>
          <w:szCs w:val="24"/>
        </w:rPr>
        <w:lastRenderedPageBreak/>
        <w:t>фиксирование данного уведомления и получение Уполномоченным органом подтверждения о его вручении Хозяйствующему субъекту.</w:t>
      </w:r>
      <w:proofErr w:type="gramEnd"/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2.2.Уполномоченный орган: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2.2.1.Предоставляет Хозяйствующему субъекту право на размещение Объекта в соответствии с условиями договора.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23BDC">
        <w:rPr>
          <w:rFonts w:ascii="Times New Roman" w:eastAsiaTheme="minorEastAsia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Ханты-Мансийска о внесении изменений в схему размещения о невозможности дальнейшего размещения Объекта с разъяснением причин исключения места из схемы размещения</w:t>
      </w:r>
      <w:proofErr w:type="gramEnd"/>
      <w:r w:rsidRPr="00D23BDC">
        <w:rPr>
          <w:rFonts w:ascii="Times New Roman" w:eastAsiaTheme="minorEastAsia" w:hAnsi="Times New Roman" w:cs="Times New Roman"/>
          <w:sz w:val="24"/>
          <w:szCs w:val="24"/>
        </w:rPr>
        <w:t>, предлагая иные варианты размещения (при наличии в схеме размещения иных мест).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2.3.Хозяйствующий субъект имеет право: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2.3.1.С соблюдением требований действующего законодательства         Российской Федерации, Ханты-Мансийского автономного округа – Югры,      муниципальных правовых актов и условий договора размещать Объект              на земельном участке, необходимом для его размещения.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2.4. Хозяйствующий субъект обязан: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2.4.1.Своевременно вносить оплату за размещение Объекта согласно условиям договора.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2.4.2.Разместить на земельном участке Объект в соответствии с характеристиками, установленными пунктом 1.2 договора.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23BDC">
        <w:rPr>
          <w:rFonts w:ascii="Times New Roman" w:eastAsiaTheme="minorEastAsia" w:hAnsi="Times New Roman" w:cs="Times New Roman"/>
          <w:sz w:val="24"/>
          <w:szCs w:val="24"/>
        </w:rPr>
        <w:t>2.4.3.При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 и иные требования.</w:t>
      </w:r>
      <w:proofErr w:type="gramEnd"/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2.4.4.В </w:t>
      </w:r>
      <w:proofErr w:type="gramStart"/>
      <w:r w:rsidRPr="00D23BDC">
        <w:rPr>
          <w:rFonts w:ascii="Times New Roman" w:eastAsiaTheme="minorEastAsia" w:hAnsi="Times New Roman" w:cs="Times New Roman"/>
          <w:sz w:val="24"/>
          <w:szCs w:val="24"/>
        </w:rPr>
        <w:t>случае</w:t>
      </w:r>
      <w:proofErr w:type="gramEnd"/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 неисполнения или ненадлежащего исполнения своих обязательств по договору уплатить администрации города неустойку в порядке, размере и сроки, установленные договором.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2.4.5.Выполнять согласно требованиям соответствующих служб условия эксплуатации подземных и надземных коммуникаций, беспрепятственно        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    коридоров инженерных сетей и коммуникаций, проходящих через используемую часть земельного участка.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2.4.6.Не нарушать права и законные интересы землепользователей смежных земельных участков.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2.4.7.В </w:t>
      </w:r>
      <w:proofErr w:type="gramStart"/>
      <w:r w:rsidRPr="00D23BDC">
        <w:rPr>
          <w:rFonts w:ascii="Times New Roman" w:eastAsiaTheme="minorEastAsia" w:hAnsi="Times New Roman" w:cs="Times New Roman"/>
          <w:sz w:val="24"/>
          <w:szCs w:val="24"/>
        </w:rPr>
        <w:t>случаях</w:t>
      </w:r>
      <w:proofErr w:type="gramEnd"/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2.4.8.Не допускать изменения характеристик Объекта, установленных пунктом 1.2 договора.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2.4.9.Не допускать передачи права на размещение Объекта третьему      лицу.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2.4.10. В случае расторжения договора либо одностороннего отказа Уполномоченного органа от исполнения договора произвести  демонтаж и вывоз Объекта, а также привести часть земельного участка, которая была занята Объектом </w:t>
      </w:r>
      <w:proofErr w:type="gramStart"/>
      <w:r w:rsidRPr="00D23BDC">
        <w:rPr>
          <w:rFonts w:ascii="Times New Roman" w:eastAsiaTheme="minorEastAsia" w:hAnsi="Times New Roman" w:cs="Times New Roman"/>
          <w:sz w:val="24"/>
          <w:szCs w:val="24"/>
        </w:rPr>
        <w:t>и(</w:t>
      </w:r>
      <w:proofErr w:type="gramEnd"/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или) </w:t>
      </w:r>
      <w:r w:rsidRPr="00D23BDC">
        <w:rPr>
          <w:rFonts w:ascii="Times New Roman" w:eastAsiaTheme="minorEastAsia" w:hAnsi="Times New Roman" w:cs="Times New Roman"/>
          <w:sz w:val="24"/>
          <w:szCs w:val="24"/>
        </w:rPr>
        <w:lastRenderedPageBreak/>
        <w:t>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2.4.11. Выполнять иные обязательства, предусмотренные договором.</w:t>
      </w:r>
    </w:p>
    <w:p w:rsidR="006C4BAA" w:rsidRDefault="006C4BAA" w:rsidP="006C4B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4BAA" w:rsidRPr="00D23BDC" w:rsidRDefault="006C4BAA" w:rsidP="006C4B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4BAA" w:rsidRPr="00D23BDC" w:rsidRDefault="006C4BAA" w:rsidP="006C4BA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 w:rsidRPr="00D23BDC">
        <w:rPr>
          <w:rFonts w:ascii="Times New Roman" w:eastAsiaTheme="minorEastAsia" w:hAnsi="Times New Roman" w:cs="Times New Roman"/>
          <w:sz w:val="24"/>
          <w:szCs w:val="24"/>
        </w:rPr>
        <w:t>.Плата за размещение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3.1.Цена договора устанавливается в соответствии с порядком проведения аукционов на право заключения договоров на размещение нестационарных торговых объектов на территории города Ханты-Мансийска, и составляет: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_________________(_____________________) руб. - квартал;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_________________(_____________________) руб. - год.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3.2.Оплата по договору производится равными частями ежеквартально в следующие сроки: </w:t>
      </w:r>
      <w:proofErr w:type="gramStart"/>
      <w:r w:rsidRPr="00D23BDC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 квартал - до 05.04, </w:t>
      </w:r>
      <w:r w:rsidRPr="00D23BDC">
        <w:rPr>
          <w:rFonts w:ascii="Times New Roman" w:eastAsiaTheme="minorEastAsia" w:hAnsi="Times New Roman" w:cs="Times New Roman"/>
          <w:sz w:val="24"/>
          <w:szCs w:val="24"/>
          <w:lang w:val="en-US"/>
        </w:rPr>
        <w:t>II</w:t>
      </w:r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 квартал - до 05.07, </w:t>
      </w:r>
      <w:r w:rsidRPr="00D23BDC">
        <w:rPr>
          <w:rFonts w:ascii="Times New Roman" w:eastAsiaTheme="minorEastAsia" w:hAnsi="Times New Roman" w:cs="Times New Roman"/>
          <w:sz w:val="24"/>
          <w:szCs w:val="24"/>
          <w:lang w:val="en-US"/>
        </w:rPr>
        <w:t>III</w:t>
      </w:r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 квартал - до 05.10, </w:t>
      </w:r>
      <w:r w:rsidRPr="00D23BDC">
        <w:rPr>
          <w:rFonts w:ascii="Times New Roman" w:eastAsiaTheme="minorEastAsia" w:hAnsi="Times New Roman" w:cs="Times New Roman"/>
          <w:sz w:val="24"/>
          <w:szCs w:val="24"/>
          <w:lang w:val="en-US"/>
        </w:rPr>
        <w:t>IV</w:t>
      </w:r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 квартал - до 05.12.</w:t>
      </w:r>
      <w:proofErr w:type="gramEnd"/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 Оплата по договору за квартал, в котором прекращается договор, вносится не позднее дня прекращения договора.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Внесение платы за размещение Объекта в местный бюджет (бюджет города Ханты-Мансийска) осуществляется путем перечисления безналичных денежных средств по следующим реквизитам:</w:t>
      </w:r>
    </w:p>
    <w:p w:rsidR="006C4BAA" w:rsidRPr="00D23BDC" w:rsidRDefault="006C4BAA" w:rsidP="006C4B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7"/>
        <w:gridCol w:w="7724"/>
      </w:tblGrid>
      <w:tr w:rsidR="006C4BAA" w:rsidRPr="00D23BDC" w:rsidTr="008203BA">
        <w:tc>
          <w:tcPr>
            <w:tcW w:w="1938" w:type="dxa"/>
            <w:shd w:val="clear" w:color="auto" w:fill="auto"/>
          </w:tcPr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BDC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16" w:type="dxa"/>
            <w:shd w:val="clear" w:color="auto" w:fill="auto"/>
          </w:tcPr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BDC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6C4BAA" w:rsidRPr="00D23BDC" w:rsidTr="008203BA">
        <w:tc>
          <w:tcPr>
            <w:tcW w:w="1938" w:type="dxa"/>
            <w:shd w:val="clear" w:color="auto" w:fill="auto"/>
          </w:tcPr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BDC">
              <w:rPr>
                <w:rFonts w:ascii="Times New Roman" w:eastAsiaTheme="minorEastAsia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16" w:type="dxa"/>
            <w:shd w:val="clear" w:color="auto" w:fill="auto"/>
          </w:tcPr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BDC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6C4BAA" w:rsidRPr="00D23BDC" w:rsidTr="008203BA">
        <w:tc>
          <w:tcPr>
            <w:tcW w:w="1938" w:type="dxa"/>
            <w:shd w:val="clear" w:color="auto" w:fill="auto"/>
          </w:tcPr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BDC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916" w:type="dxa"/>
            <w:shd w:val="clear" w:color="auto" w:fill="auto"/>
          </w:tcPr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BDC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6C4BAA" w:rsidRPr="00D23BDC" w:rsidTr="008203BA">
        <w:tc>
          <w:tcPr>
            <w:tcW w:w="1938" w:type="dxa"/>
            <w:shd w:val="clear" w:color="auto" w:fill="auto"/>
          </w:tcPr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BDC">
              <w:rPr>
                <w:rFonts w:ascii="Times New Roman" w:eastAsiaTheme="minorEastAsia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916" w:type="dxa"/>
            <w:shd w:val="clear" w:color="auto" w:fill="auto"/>
          </w:tcPr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BDC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6C4BAA" w:rsidRPr="00D23BDC" w:rsidTr="008203BA">
        <w:tc>
          <w:tcPr>
            <w:tcW w:w="1938" w:type="dxa"/>
            <w:shd w:val="clear" w:color="auto" w:fill="auto"/>
          </w:tcPr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BDC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916" w:type="dxa"/>
            <w:shd w:val="clear" w:color="auto" w:fill="auto"/>
          </w:tcPr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BDC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6C4BAA" w:rsidRPr="00D23BDC" w:rsidTr="008203BA">
        <w:tc>
          <w:tcPr>
            <w:tcW w:w="1938" w:type="dxa"/>
            <w:shd w:val="clear" w:color="auto" w:fill="auto"/>
          </w:tcPr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BDC">
              <w:rPr>
                <w:rFonts w:ascii="Times New Roman" w:eastAsiaTheme="minorEastAsia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916" w:type="dxa"/>
            <w:shd w:val="clear" w:color="auto" w:fill="auto"/>
          </w:tcPr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BDC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6C4BAA" w:rsidRPr="00D23BDC" w:rsidTr="008203BA">
        <w:tc>
          <w:tcPr>
            <w:tcW w:w="1938" w:type="dxa"/>
            <w:shd w:val="clear" w:color="auto" w:fill="auto"/>
          </w:tcPr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BDC">
              <w:rPr>
                <w:rFonts w:ascii="Times New Roman" w:eastAsiaTheme="minorEastAsia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916" w:type="dxa"/>
            <w:shd w:val="clear" w:color="auto" w:fill="auto"/>
          </w:tcPr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BDC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</w:tr>
    </w:tbl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3.4.Хозяйствующим субъектом самостоятельно вносится плата по договору. В платежных </w:t>
      </w:r>
      <w:proofErr w:type="gramStart"/>
      <w:r w:rsidRPr="00D23BDC">
        <w:rPr>
          <w:rFonts w:ascii="Times New Roman" w:eastAsiaTheme="minorEastAsia" w:hAnsi="Times New Roman" w:cs="Times New Roman"/>
          <w:sz w:val="24"/>
          <w:szCs w:val="24"/>
        </w:rPr>
        <w:t>документах</w:t>
      </w:r>
      <w:proofErr w:type="gramEnd"/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3.5.В </w:t>
      </w:r>
      <w:proofErr w:type="gramStart"/>
      <w:r w:rsidRPr="00D23BDC">
        <w:rPr>
          <w:rFonts w:ascii="Times New Roman" w:eastAsiaTheme="minorEastAsia" w:hAnsi="Times New Roman" w:cs="Times New Roman"/>
          <w:sz w:val="24"/>
          <w:szCs w:val="24"/>
        </w:rPr>
        <w:t>случае</w:t>
      </w:r>
      <w:proofErr w:type="gramEnd"/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 изменения платёжных реквизитов Уполномоченный орган уведомляет об этом посредством публикации новых реквизитов в газете «</w:t>
      </w:r>
      <w:proofErr w:type="spellStart"/>
      <w:r w:rsidRPr="00D23BDC">
        <w:rPr>
          <w:rFonts w:ascii="Times New Roman" w:eastAsiaTheme="minorEastAsia" w:hAnsi="Times New Roman" w:cs="Times New Roman"/>
          <w:sz w:val="24"/>
          <w:szCs w:val="24"/>
        </w:rPr>
        <w:t>Самарово</w:t>
      </w:r>
      <w:proofErr w:type="spellEnd"/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-Ханты-Мансийск». В </w:t>
      </w:r>
      <w:proofErr w:type="gramStart"/>
      <w:r w:rsidRPr="00D23BDC">
        <w:rPr>
          <w:rFonts w:ascii="Times New Roman" w:eastAsiaTheme="minorEastAsia" w:hAnsi="Times New Roman" w:cs="Times New Roman"/>
          <w:sz w:val="24"/>
          <w:szCs w:val="24"/>
        </w:rPr>
        <w:t>случае</w:t>
      </w:r>
      <w:proofErr w:type="gramEnd"/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 если после публикации Хозяйствующий субъект перечислил плату на ненадлежащий расчётный счёт, он считается не исполнившим обязательства по внесению платы в установленный срок и несёт ответственность, предусмотренную п.4.1 настоящего договора.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3.6. Неиспользование Объекта на месте размещения не освобождает       Хозяйствующий субъект от уплаты платежей.</w:t>
      </w:r>
    </w:p>
    <w:p w:rsidR="006C4BAA" w:rsidRPr="00D23BDC" w:rsidRDefault="006C4BAA" w:rsidP="006C4BA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  <w:lang w:val="en-US"/>
        </w:rPr>
        <w:t>IV</w:t>
      </w:r>
      <w:r w:rsidRPr="00D23BDC">
        <w:rPr>
          <w:rFonts w:ascii="Times New Roman" w:eastAsiaTheme="minorEastAsia" w:hAnsi="Times New Roman" w:cs="Times New Roman"/>
          <w:sz w:val="24"/>
          <w:szCs w:val="24"/>
        </w:rPr>
        <w:t>.Ответственность сторон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4.1.В </w:t>
      </w:r>
      <w:proofErr w:type="gramStart"/>
      <w:r w:rsidRPr="00D23BDC">
        <w:rPr>
          <w:rFonts w:ascii="Times New Roman" w:eastAsiaTheme="minorEastAsia" w:hAnsi="Times New Roman" w:cs="Times New Roman"/>
          <w:sz w:val="24"/>
          <w:szCs w:val="24"/>
        </w:rPr>
        <w:t>случае</w:t>
      </w:r>
      <w:proofErr w:type="gramEnd"/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 нарушения сроков внесения платы за размещение Объекта, установленных договором, Хозяйствующий субъект уплачивает Администрации города Ханты-Мансийска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4.2.В случае нарушения сроков демонтажа и вывоза Объекта, а также приведения части земельного участка, которая была занята Объектом </w:t>
      </w:r>
      <w:proofErr w:type="gramStart"/>
      <w:r w:rsidRPr="00D23BDC">
        <w:rPr>
          <w:rFonts w:ascii="Times New Roman" w:eastAsiaTheme="minorEastAsia" w:hAnsi="Times New Roman" w:cs="Times New Roman"/>
          <w:sz w:val="24"/>
          <w:szCs w:val="24"/>
        </w:rPr>
        <w:t>и(</w:t>
      </w:r>
      <w:proofErr w:type="gramEnd"/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или)    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</w:t>
      </w:r>
      <w:r w:rsidRPr="00D23BDC">
        <w:rPr>
          <w:rFonts w:ascii="Times New Roman" w:eastAsiaTheme="minorEastAsia" w:hAnsi="Times New Roman" w:cs="Times New Roman"/>
          <w:sz w:val="24"/>
          <w:szCs w:val="24"/>
        </w:rPr>
        <w:lastRenderedPageBreak/>
        <w:t>Хозяйствующий субъект уплачивает Администрации города штраф в сумме 2000 рублей за каждый месяц нарушения срока и возмещает все причиненные этим убытки.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4.3.Привлечение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6C4BAA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4.4.Стороны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</w:t>
      </w:r>
      <w:proofErr w:type="gramStart"/>
      <w:r w:rsidRPr="00D23BDC">
        <w:rPr>
          <w:rFonts w:ascii="Times New Roman" w:eastAsiaTheme="minorEastAsia" w:hAnsi="Times New Roman" w:cs="Times New Roman"/>
          <w:sz w:val="24"/>
          <w:szCs w:val="24"/>
        </w:rPr>
        <w:t>случае</w:t>
      </w:r>
      <w:proofErr w:type="gramEnd"/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 действия вышеуказанных обстоятельств свыше двух месяцев,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C4BAA" w:rsidRPr="00D23BDC" w:rsidRDefault="006C4BAA" w:rsidP="006C4BA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D23BDC">
        <w:rPr>
          <w:rFonts w:ascii="Times New Roman" w:eastAsiaTheme="minorEastAsia" w:hAnsi="Times New Roman" w:cs="Times New Roman"/>
          <w:sz w:val="24"/>
          <w:szCs w:val="24"/>
        </w:rPr>
        <w:t>.Изменение и расторжение договора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5.1.Любые изменения и дополнения к договору оформляются дополнительным соглашением, которое подписывается обеими сторонами.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5.2.Уполномоченный орган вправе в одностороннем порядке отказаться от исполнения договора в следующих случаях: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наличия просрочки внесения платы за размещение Объекта за два             и более периода подряд;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23BDC">
        <w:rPr>
          <w:rFonts w:ascii="Times New Roman" w:eastAsiaTheme="minorEastAsia" w:hAnsi="Times New Roman" w:cs="Times New Roman"/>
          <w:sz w:val="24"/>
          <w:szCs w:val="24"/>
        </w:rPr>
        <w:t>не размещение</w:t>
      </w:r>
      <w:proofErr w:type="gramEnd"/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 Объекта в течение трех месяцев со дня подписания договора;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установления факта неиспользования Объекта для осуществления розничной торговли в течение более шести месяцев подряд;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принятия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месте;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нарушения Хозяйствующим субъектом требований, запретов, ограничений, установленных законодательством Российской Федерации и Ханты-Мансийского автономного округа – Югры в сфере розничной продажи алкогольной продукции, подтвержденного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Досрочное расторжение договора допускается в судебном порядке             в соответствии с действующим законодательством Российской Федерации.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5.3.Условия договора, которые не могут быть изменены сторонами         на протяжении всего действия договора: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перечисленные в пункте 1.2 договора;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запрет на передачу права размещения Объекта третьему лицу.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5.4. Соглашение о расторжении договора подписывается обеими сторонами. В </w:t>
      </w:r>
      <w:proofErr w:type="gramStart"/>
      <w:r w:rsidRPr="00D23BDC">
        <w:rPr>
          <w:rFonts w:ascii="Times New Roman" w:eastAsiaTheme="minorEastAsia" w:hAnsi="Times New Roman" w:cs="Times New Roman"/>
          <w:sz w:val="24"/>
          <w:szCs w:val="24"/>
        </w:rPr>
        <w:t>этом</w:t>
      </w:r>
      <w:proofErr w:type="gramEnd"/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 случае договор считается прекращенным в срок, установленный соответствующим соглашением о расторжении.</w:t>
      </w:r>
    </w:p>
    <w:p w:rsidR="006C4BAA" w:rsidRPr="00D23BDC" w:rsidRDefault="006C4BAA" w:rsidP="006C4BA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  <w:lang w:val="en-US"/>
        </w:rPr>
        <w:t>VI</w:t>
      </w:r>
      <w:r w:rsidRPr="00D23BDC">
        <w:rPr>
          <w:rFonts w:ascii="Times New Roman" w:eastAsiaTheme="minorEastAsia" w:hAnsi="Times New Roman" w:cs="Times New Roman"/>
          <w:sz w:val="24"/>
          <w:szCs w:val="24"/>
        </w:rPr>
        <w:t>.Прочие условия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6.1.Все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6.2.В </w:t>
      </w:r>
      <w:proofErr w:type="gramStart"/>
      <w:r w:rsidRPr="00D23BDC">
        <w:rPr>
          <w:rFonts w:ascii="Times New Roman" w:eastAsiaTheme="minorEastAsia" w:hAnsi="Times New Roman" w:cs="Times New Roman"/>
          <w:sz w:val="24"/>
          <w:szCs w:val="24"/>
        </w:rPr>
        <w:t>случае</w:t>
      </w:r>
      <w:proofErr w:type="gramEnd"/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 невозможности разрешения разногласий между сторонами     в порядке, установленном пунктом 6.1 договора, они подлежат рассмотрению      в Арбитражном суде Ханты-Мансийского автономного округа - Югры.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lastRenderedPageBreak/>
        <w:t>6.3.Взаимоотношения сторон, не урегулированные договором, регламентируются действующим законодательством.</w:t>
      </w:r>
    </w:p>
    <w:p w:rsidR="006C4BAA" w:rsidRPr="00D23BDC" w:rsidRDefault="006C4BAA" w:rsidP="006C4BA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6.4Договор Аренды земельного участка </w:t>
      </w:r>
      <w:proofErr w:type="gramStart"/>
      <w:r w:rsidRPr="00D23BDC">
        <w:rPr>
          <w:rFonts w:ascii="Times New Roman" w:eastAsiaTheme="minorEastAsia" w:hAnsi="Times New Roman" w:cs="Times New Roman"/>
          <w:sz w:val="24"/>
          <w:szCs w:val="24"/>
        </w:rPr>
        <w:t>от ___ № ____  признается</w:t>
      </w:r>
      <w:proofErr w:type="gramEnd"/>
      <w:r w:rsidRPr="00D23BDC">
        <w:rPr>
          <w:rFonts w:ascii="Times New Roman" w:eastAsiaTheme="minorEastAsia" w:hAnsi="Times New Roman" w:cs="Times New Roman"/>
          <w:sz w:val="24"/>
          <w:szCs w:val="24"/>
        </w:rPr>
        <w:t xml:space="preserve"> утратившим силу с момента заключения настоящего договора.</w:t>
      </w:r>
    </w:p>
    <w:p w:rsidR="006C4BAA" w:rsidRPr="00D23BDC" w:rsidRDefault="006C4BAA" w:rsidP="006C4B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C4BAA" w:rsidRPr="00D23BDC" w:rsidRDefault="006C4BAA" w:rsidP="006C4BA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23BDC">
        <w:rPr>
          <w:rFonts w:ascii="Times New Roman" w:eastAsiaTheme="minorEastAsia" w:hAnsi="Times New Roman" w:cs="Times New Roman"/>
          <w:sz w:val="24"/>
          <w:szCs w:val="24"/>
          <w:lang w:val="en-US"/>
        </w:rPr>
        <w:t>VII</w:t>
      </w:r>
      <w:r w:rsidRPr="00D23BDC">
        <w:rPr>
          <w:rFonts w:ascii="Times New Roman" w:eastAsiaTheme="minorEastAsia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6C4BAA" w:rsidRPr="00D23BDC" w:rsidRDefault="006C4BAA" w:rsidP="006C4B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674"/>
        <w:gridCol w:w="4645"/>
      </w:tblGrid>
      <w:tr w:rsidR="006C4BAA" w:rsidRPr="00D23BDC" w:rsidTr="008203BA">
        <w:tc>
          <w:tcPr>
            <w:tcW w:w="4361" w:type="dxa"/>
            <w:shd w:val="clear" w:color="auto" w:fill="auto"/>
          </w:tcPr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BDC">
              <w:rPr>
                <w:rFonts w:ascii="Times New Roman" w:eastAsiaTheme="minorEastAsia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709" w:type="dxa"/>
            <w:shd w:val="clear" w:color="auto" w:fill="auto"/>
          </w:tcPr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</w:t>
            </w:r>
            <w:r w:rsidRPr="00D23BDC">
              <w:rPr>
                <w:rFonts w:ascii="Times New Roman" w:eastAsiaTheme="minorEastAsia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6C4BAA" w:rsidRPr="00D23BDC" w:rsidTr="008203BA">
        <w:tc>
          <w:tcPr>
            <w:tcW w:w="4361" w:type="dxa"/>
            <w:shd w:val="clear" w:color="auto" w:fill="auto"/>
          </w:tcPr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3BDC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709" w:type="dxa"/>
            <w:shd w:val="clear" w:color="auto" w:fill="auto"/>
          </w:tcPr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</w:t>
            </w:r>
            <w:r w:rsidRPr="00D23BDC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6C4BAA" w:rsidRPr="00D23BDC" w:rsidTr="008203BA">
        <w:tc>
          <w:tcPr>
            <w:tcW w:w="4361" w:type="dxa"/>
            <w:shd w:val="clear" w:color="auto" w:fill="auto"/>
          </w:tcPr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23BDC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09" w:type="dxa"/>
            <w:shd w:val="clear" w:color="auto" w:fill="auto"/>
          </w:tcPr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6C4BAA" w:rsidRPr="00D23BDC" w:rsidRDefault="006C4BAA" w:rsidP="008203B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D23BDC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C4BAA" w:rsidRPr="00D23BDC" w:rsidRDefault="006C4BAA" w:rsidP="006C4B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C4BAA" w:rsidRPr="00D23BDC" w:rsidRDefault="006C4BAA" w:rsidP="006C4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47B" w:rsidRDefault="006C4BAA"/>
    <w:sectPr w:rsidR="00E2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AA"/>
    <w:rsid w:val="003225A8"/>
    <w:rsid w:val="006C4BAA"/>
    <w:rsid w:val="00725415"/>
    <w:rsid w:val="0089419B"/>
    <w:rsid w:val="00EC35F3"/>
    <w:rsid w:val="00F2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Н. А.</dc:creator>
  <cp:lastModifiedBy>Адамова Н. А.</cp:lastModifiedBy>
  <cp:revision>1</cp:revision>
  <dcterms:created xsi:type="dcterms:W3CDTF">2018-05-11T06:19:00Z</dcterms:created>
  <dcterms:modified xsi:type="dcterms:W3CDTF">2018-05-11T06:19:00Z</dcterms:modified>
</cp:coreProperties>
</file>