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81">
        <w:rPr>
          <w:rFonts w:ascii="Times New Roman" w:hAnsi="Times New Roman" w:cs="Times New Roman"/>
          <w:b/>
          <w:sz w:val="28"/>
          <w:szCs w:val="28"/>
        </w:rPr>
        <w:t>а</w:t>
      </w:r>
      <w:r w:rsidR="004C3043">
        <w:rPr>
          <w:rFonts w:ascii="Times New Roman" w:hAnsi="Times New Roman" w:cs="Times New Roman"/>
          <w:b/>
          <w:sz w:val="28"/>
          <w:szCs w:val="28"/>
        </w:rPr>
        <w:t>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 w:cs="Times New Roman"/>
          <w:sz w:val="26"/>
          <w:szCs w:val="26"/>
        </w:rPr>
      </w:pPr>
      <w:r w:rsidRPr="00AA109D">
        <w:rPr>
          <w:rFonts w:ascii="Times New Roman" w:hAnsi="Times New Roman" w:cs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 w:cs="Times New Roman"/>
          <w:sz w:val="26"/>
          <w:szCs w:val="26"/>
        </w:rPr>
        <w:t xml:space="preserve">на 1 </w:t>
      </w:r>
      <w:r w:rsidR="004C3043">
        <w:rPr>
          <w:rFonts w:ascii="Times New Roman" w:hAnsi="Times New Roman" w:cs="Times New Roman"/>
          <w:sz w:val="26"/>
          <w:szCs w:val="26"/>
        </w:rPr>
        <w:t>апреля</w:t>
      </w:r>
      <w:r w:rsidR="000150CA">
        <w:rPr>
          <w:rFonts w:ascii="Times New Roman" w:hAnsi="Times New Roman" w:cs="Times New Roman"/>
          <w:sz w:val="26"/>
          <w:szCs w:val="26"/>
        </w:rPr>
        <w:t xml:space="preserve"> </w:t>
      </w:r>
      <w:r w:rsidR="00B71967">
        <w:rPr>
          <w:rFonts w:ascii="Times New Roman" w:hAnsi="Times New Roman" w:cs="Times New Roman"/>
          <w:sz w:val="26"/>
          <w:szCs w:val="26"/>
        </w:rPr>
        <w:t xml:space="preserve"> </w:t>
      </w:r>
      <w:r w:rsidRPr="00AA109D">
        <w:rPr>
          <w:rFonts w:ascii="Times New Roman" w:hAnsi="Times New Roman" w:cs="Times New Roman"/>
          <w:sz w:val="26"/>
          <w:szCs w:val="26"/>
        </w:rPr>
        <w:t>201</w:t>
      </w:r>
      <w:r w:rsidR="00762B88">
        <w:rPr>
          <w:rFonts w:ascii="Times New Roman" w:hAnsi="Times New Roman" w:cs="Times New Roman"/>
          <w:sz w:val="26"/>
          <w:szCs w:val="26"/>
        </w:rPr>
        <w:t>6</w:t>
      </w:r>
      <w:r w:rsidRPr="00AA109D">
        <w:rPr>
          <w:rFonts w:ascii="Times New Roman" w:hAnsi="Times New Roman" w:cs="Times New Roman"/>
          <w:sz w:val="26"/>
          <w:szCs w:val="26"/>
        </w:rPr>
        <w:t xml:space="preserve"> год</w:t>
      </w:r>
      <w:r w:rsidR="00650C10">
        <w:rPr>
          <w:rFonts w:ascii="Times New Roman" w:hAnsi="Times New Roman" w:cs="Times New Roman"/>
          <w:sz w:val="26"/>
          <w:szCs w:val="26"/>
        </w:rPr>
        <w:t xml:space="preserve">а </w:t>
      </w:r>
      <w:r w:rsidRPr="00AA109D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4C3043">
        <w:rPr>
          <w:sz w:val="26"/>
          <w:szCs w:val="26"/>
        </w:rPr>
        <w:t>1 284 698,0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4C3043">
        <w:rPr>
          <w:sz w:val="26"/>
          <w:szCs w:val="26"/>
        </w:rPr>
        <w:t>1 291 828,2</w:t>
      </w:r>
      <w:r w:rsidRPr="00804799">
        <w:rPr>
          <w:sz w:val="26"/>
          <w:szCs w:val="26"/>
        </w:rPr>
        <w:t xml:space="preserve"> 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EB7D94">
        <w:rPr>
          <w:sz w:val="26"/>
          <w:szCs w:val="26"/>
        </w:rPr>
        <w:t>де</w:t>
      </w:r>
      <w:r w:rsidR="007059A5">
        <w:rPr>
          <w:sz w:val="26"/>
          <w:szCs w:val="26"/>
        </w:rPr>
        <w:t>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4C3043">
        <w:rPr>
          <w:sz w:val="26"/>
          <w:szCs w:val="26"/>
        </w:rPr>
        <w:t>(-7 130,2)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86263B">
        <w:rPr>
          <w:rFonts w:ascii="Times New Roman" w:hAnsi="Times New Roman"/>
          <w:sz w:val="26"/>
          <w:szCs w:val="26"/>
          <w:lang w:eastAsia="ru-RU"/>
        </w:rPr>
        <w:t>апреля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 города Ханты-Ханты-Мансийска поступило доходов в сумме </w:t>
      </w:r>
      <w:r w:rsidR="0086263B">
        <w:rPr>
          <w:rFonts w:ascii="Times New Roman" w:hAnsi="Times New Roman"/>
          <w:sz w:val="26"/>
          <w:szCs w:val="26"/>
        </w:rPr>
        <w:t>1 284 697,9</w:t>
      </w:r>
      <w:r w:rsidR="00017FEB">
        <w:rPr>
          <w:sz w:val="26"/>
          <w:szCs w:val="26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 при уточненном плане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15D">
        <w:rPr>
          <w:rFonts w:ascii="Times New Roman" w:hAnsi="Times New Roman"/>
          <w:sz w:val="26"/>
          <w:szCs w:val="26"/>
          <w:lang w:eastAsia="ru-RU"/>
        </w:rPr>
        <w:t xml:space="preserve">6  </w:t>
      </w:r>
      <w:r w:rsidR="0086263B">
        <w:rPr>
          <w:rFonts w:ascii="Times New Roman" w:hAnsi="Times New Roman"/>
          <w:sz w:val="26"/>
          <w:szCs w:val="26"/>
          <w:lang w:eastAsia="ru-RU"/>
        </w:rPr>
        <w:t>700 893,5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14115D">
        <w:rPr>
          <w:rFonts w:ascii="Times New Roman" w:hAnsi="Times New Roman"/>
          <w:sz w:val="26"/>
          <w:szCs w:val="26"/>
          <w:lang w:eastAsia="ru-RU"/>
        </w:rPr>
        <w:t>1</w:t>
      </w:r>
      <w:r w:rsidR="0086263B">
        <w:rPr>
          <w:rFonts w:ascii="Times New Roman" w:hAnsi="Times New Roman"/>
          <w:sz w:val="26"/>
          <w:szCs w:val="26"/>
          <w:lang w:eastAsia="ru-RU"/>
        </w:rPr>
        <w:t>9</w:t>
      </w:r>
      <w:r w:rsidR="00017FEB">
        <w:rPr>
          <w:rFonts w:ascii="Times New Roman" w:hAnsi="Times New Roman"/>
          <w:sz w:val="26"/>
          <w:szCs w:val="26"/>
          <w:lang w:eastAsia="ru-RU"/>
        </w:rPr>
        <w:t>,</w:t>
      </w:r>
      <w:r w:rsidR="0014115D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 города  на 1  </w:t>
      </w:r>
      <w:r w:rsidR="00E21F0A">
        <w:rPr>
          <w:rFonts w:ascii="Times New Roman" w:hAnsi="Times New Roman"/>
          <w:b/>
          <w:bCs/>
          <w:sz w:val="26"/>
          <w:szCs w:val="26"/>
          <w:lang w:eastAsia="ru-RU"/>
        </w:rPr>
        <w:t>апреля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20669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EE736A">
        <w:rPr>
          <w:rFonts w:ascii="Times New Roman" w:hAnsi="Times New Roman"/>
          <w:sz w:val="26"/>
          <w:szCs w:val="26"/>
          <w:lang w:eastAsia="ru-RU"/>
        </w:rPr>
        <w:t>апреля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765214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p w:rsidR="00EE736A" w:rsidRPr="00EE736A" w:rsidRDefault="00EE736A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tbl>
      <w:tblPr>
        <w:tblW w:w="9229" w:type="dxa"/>
        <w:tblInd w:w="93" w:type="dxa"/>
        <w:tblLook w:val="04A0"/>
      </w:tblPr>
      <w:tblGrid>
        <w:gridCol w:w="4268"/>
        <w:gridCol w:w="2126"/>
        <w:gridCol w:w="1559"/>
        <w:gridCol w:w="1291"/>
      </w:tblGrid>
      <w:tr w:rsidR="00355A57" w:rsidRPr="00355A57" w:rsidTr="0026532C">
        <w:trPr>
          <w:trHeight w:val="6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Уточненный план по месячному отчету на 01.04.2016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на 01.04.2016 по месячному отчету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% исполнения плана на 2016 год  по отчёту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448 314,6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21,1%</w:t>
            </w:r>
          </w:p>
        </w:tc>
      </w:tr>
      <w:tr w:rsidR="00355A57" w:rsidRPr="00355A57" w:rsidTr="00355A57">
        <w:trPr>
          <w:trHeight w:val="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4 653,5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14,8%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377 715,4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94 691,0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25,1%</w:t>
            </w:r>
          </w:p>
        </w:tc>
      </w:tr>
      <w:tr w:rsidR="00355A57" w:rsidRPr="00355A57" w:rsidTr="00355A57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254 586,7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61 616,9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24,2%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25 237,1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23,6%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35,7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15,5%</w:t>
            </w:r>
          </w:p>
        </w:tc>
      </w:tr>
      <w:tr w:rsidR="00355A57" w:rsidRPr="00355A57" w:rsidTr="00355A57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7 801,3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48,3%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15 412,3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14,6%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55A57" w:rsidRPr="00355A57" w:rsidTr="00355A57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692,1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4,0%</w:t>
            </w:r>
          </w:p>
        </w:tc>
      </w:tr>
      <w:tr w:rsidR="00355A57" w:rsidRPr="00355A57" w:rsidTr="00355A57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14 720,2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16,7%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22 589,0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5 787,0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25,6%</w:t>
            </w:r>
          </w:p>
        </w:tc>
      </w:tr>
      <w:tr w:rsidR="00355A57" w:rsidRPr="00355A57" w:rsidTr="00355A5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55A57" w:rsidRPr="00355A57" w:rsidTr="00355A5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11 998,0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9,9%</w:t>
            </w:r>
          </w:p>
        </w:tc>
      </w:tr>
      <w:tr w:rsidR="00355A57" w:rsidRPr="00355A57" w:rsidTr="00355A57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1 494,1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1 937,2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129,7%</w:t>
            </w:r>
          </w:p>
        </w:tc>
      </w:tr>
      <w:tr w:rsidR="00355A57" w:rsidRPr="00355A57" w:rsidTr="00355A5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12 838,4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1 610,6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12,5%</w:t>
            </w:r>
          </w:p>
        </w:tc>
      </w:tr>
      <w:tr w:rsidR="00355A57" w:rsidRPr="00355A57" w:rsidTr="00355A5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4 888,4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8,6%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13 745,9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24,1%</w:t>
            </w:r>
          </w:p>
        </w:tc>
      </w:tr>
      <w:tr w:rsidR="00355A57" w:rsidRPr="00355A57" w:rsidTr="00355A5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2 773,0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462,2%</w:t>
            </w:r>
          </w:p>
        </w:tc>
      </w:tr>
      <w:tr w:rsidR="00355A57" w:rsidRPr="00355A57" w:rsidTr="00355A5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2 907 310,1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605 811,7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20,8%</w:t>
            </w:r>
          </w:p>
        </w:tc>
      </w:tr>
      <w:tr w:rsidR="00355A57" w:rsidRPr="00355A57" w:rsidTr="00355A57">
        <w:trPr>
          <w:trHeight w:val="2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2 657 327,6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568 858,6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21,4%</w:t>
            </w:r>
          </w:p>
        </w:tc>
      </w:tr>
      <w:tr w:rsidR="00355A57" w:rsidRPr="00355A57" w:rsidTr="00355A57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249 982,5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36 953,1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14,8%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3 793 583,4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678 886,2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17,9%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94 763,1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18 952,6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20,0%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1 269 089,3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150 324,8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11,8%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2 425 312,3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519 402,7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21,4%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4 418,7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3 525,5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79,8%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55A57" w:rsidRPr="00355A57" w:rsidTr="00355A57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 13 319,4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55A57" w:rsidRPr="00355A57" w:rsidTr="00355A5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6 700 893,5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1 284 697,9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A57" w:rsidRPr="00355A57" w:rsidRDefault="00355A57" w:rsidP="00355A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55A5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19,2%</w:t>
            </w:r>
          </w:p>
        </w:tc>
      </w:tr>
    </w:tbl>
    <w:p w:rsidR="00EE736A" w:rsidRDefault="00EE736A" w:rsidP="00355A57">
      <w:pPr>
        <w:pStyle w:val="a5"/>
        <w:spacing w:line="360" w:lineRule="auto"/>
        <w:rPr>
          <w:rFonts w:ascii="Times New Roman" w:hAnsi="Times New Roman"/>
          <w:iCs/>
          <w:sz w:val="26"/>
          <w:szCs w:val="26"/>
          <w:lang w:eastAsia="ru-RU"/>
        </w:rPr>
      </w:pPr>
    </w:p>
    <w:p w:rsidR="00EE736A" w:rsidRPr="00EE736A" w:rsidRDefault="00EE736A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FB4939" w:rsidRPr="00FB4939" w:rsidRDefault="00FB493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Pr="00884991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87417A" w:rsidRDefault="0087417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4C3043">
        <w:rPr>
          <w:sz w:val="26"/>
          <w:szCs w:val="26"/>
        </w:rPr>
        <w:t>апреля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4C3043">
        <w:rPr>
          <w:sz w:val="26"/>
          <w:szCs w:val="26"/>
        </w:rPr>
        <w:t>1 291 828,2</w:t>
      </w:r>
      <w:r w:rsidR="004C3043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D060A8">
        <w:rPr>
          <w:sz w:val="26"/>
          <w:szCs w:val="26"/>
        </w:rPr>
        <w:t>18,9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 xml:space="preserve"> 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D060A8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4C3043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6E4681" w:rsidRPr="00D060A8">
        <w:rPr>
          <w:sz w:val="26"/>
          <w:szCs w:val="26"/>
        </w:rPr>
        <w:t>8,</w:t>
      </w:r>
      <w:r w:rsidR="00D060A8">
        <w:rPr>
          <w:sz w:val="26"/>
          <w:szCs w:val="26"/>
        </w:rPr>
        <w:t>8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D060A8">
        <w:rPr>
          <w:sz w:val="26"/>
          <w:szCs w:val="26"/>
        </w:rPr>
        <w:t>ниже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D060A8">
        <w:rPr>
          <w:sz w:val="26"/>
          <w:szCs w:val="26"/>
        </w:rPr>
        <w:t>6,4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 w:cs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4C3043">
        <w:rPr>
          <w:rFonts w:ascii="Times New Roman" w:hAnsi="Times New Roman"/>
          <w:b/>
          <w:bCs/>
          <w:sz w:val="26"/>
          <w:szCs w:val="26"/>
          <w:lang w:eastAsia="ru-RU"/>
        </w:rPr>
        <w:t>апреля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420BF2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70550" cy="1769533"/>
            <wp:effectExtent l="19050" t="0" r="63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 w:cs="Times New Roman"/>
          <w:sz w:val="28"/>
          <w:szCs w:val="28"/>
        </w:rPr>
        <w:t>В таблице 2</w:t>
      </w:r>
      <w:r w:rsidR="00C05A5F">
        <w:rPr>
          <w:rFonts w:ascii="Times New Roman" w:hAnsi="Times New Roman" w:cs="Times New Roman"/>
          <w:sz w:val="28"/>
          <w:szCs w:val="28"/>
        </w:rPr>
        <w:t xml:space="preserve"> </w:t>
      </w:r>
      <w:r w:rsidR="00410DBB">
        <w:rPr>
          <w:rFonts w:ascii="Times New Roman" w:hAnsi="Times New Roman" w:cs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C3043">
        <w:rPr>
          <w:rFonts w:ascii="Times New Roman" w:hAnsi="Times New Roman" w:cs="Times New Roman"/>
          <w:sz w:val="28"/>
          <w:szCs w:val="28"/>
        </w:rPr>
        <w:t>апреля</w:t>
      </w:r>
      <w:r w:rsidR="00410DBB">
        <w:rPr>
          <w:rFonts w:ascii="Times New Roman" w:hAnsi="Times New Roman" w:cs="Times New Roman"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sz w:val="28"/>
          <w:szCs w:val="28"/>
        </w:rPr>
        <w:t>6</w:t>
      </w:r>
      <w:r w:rsidR="00410DBB">
        <w:rPr>
          <w:rFonts w:ascii="Times New Roman" w:hAnsi="Times New Roman" w:cs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F2">
        <w:rPr>
          <w:rFonts w:ascii="Times New Roman" w:hAnsi="Times New Roman" w:cs="Times New Roman"/>
          <w:i/>
          <w:sz w:val="20"/>
          <w:szCs w:val="20"/>
        </w:rPr>
        <w:t>Тыс</w:t>
      </w:r>
      <w:proofErr w:type="gramStart"/>
      <w:r w:rsidRPr="001839F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839F2">
        <w:rPr>
          <w:rFonts w:ascii="Times New Roman" w:hAnsi="Times New Roman" w:cs="Times New Roman"/>
          <w:i/>
          <w:sz w:val="20"/>
          <w:szCs w:val="20"/>
        </w:rPr>
        <w:t>уб.</w:t>
      </w:r>
    </w:p>
    <w:tbl>
      <w:tblPr>
        <w:tblW w:w="9227" w:type="dxa"/>
        <w:tblInd w:w="95" w:type="dxa"/>
        <w:tblLook w:val="04A0"/>
      </w:tblPr>
      <w:tblGrid>
        <w:gridCol w:w="4549"/>
        <w:gridCol w:w="1418"/>
        <w:gridCol w:w="1701"/>
        <w:gridCol w:w="1559"/>
      </w:tblGrid>
      <w:tr w:rsidR="008834EE" w:rsidRPr="00C01610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C01610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Утверждено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FF1353" w:rsidP="004C3043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Исполнено на 01.</w:t>
            </w:r>
            <w:r w:rsidR="00CA0822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  <w:r w:rsidR="004C3043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.201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% исполнения плана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850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893,49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828,20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18,9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700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926,54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168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074,13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033,44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818,80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011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733,49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221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166,79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21,9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720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819,03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183,53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635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497,15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642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044,36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17,7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930,79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930,52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18,9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301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499,82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866,37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15,9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612,25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061,11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22,8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840,98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438,97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17,4</w:t>
            </w:r>
          </w:p>
        </w:tc>
      </w:tr>
      <w:tr w:rsidR="00E62B94" w:rsidRPr="00E62B94" w:rsidTr="00E62B94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243,62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4" w:rsidRPr="00E62B94" w:rsidRDefault="00E62B94" w:rsidP="00E62B94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E62B94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25,0</w:t>
            </w:r>
          </w:p>
        </w:tc>
      </w:tr>
    </w:tbl>
    <w:p w:rsidR="009822AB" w:rsidRDefault="009822AB" w:rsidP="009822AB">
      <w:pPr>
        <w:rPr>
          <w:rFonts w:ascii="Times New Roman" w:hAnsi="Times New Roman" w:cs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 w:cs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4C3043">
        <w:rPr>
          <w:sz w:val="26"/>
          <w:szCs w:val="26"/>
        </w:rPr>
        <w:t>апреля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r w:rsidR="004C3043">
        <w:rPr>
          <w:sz w:val="26"/>
          <w:szCs w:val="26"/>
        </w:rPr>
        <w:t>дефицитом</w:t>
      </w:r>
      <w:r w:rsidRPr="00557FB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</w:t>
      </w:r>
      <w:r w:rsidR="00671544">
        <w:rPr>
          <w:sz w:val="26"/>
          <w:szCs w:val="26"/>
        </w:rPr>
        <w:t xml:space="preserve"> </w:t>
      </w:r>
      <w:r w:rsidR="004C3043">
        <w:rPr>
          <w:sz w:val="26"/>
          <w:szCs w:val="26"/>
        </w:rPr>
        <w:t>(-7 130,2)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4C3043">
        <w:rPr>
          <w:rFonts w:ascii="Times New Roman" w:eastAsia="Times New Roman" w:hAnsi="Times New Roman"/>
          <w:sz w:val="26"/>
          <w:szCs w:val="26"/>
        </w:rPr>
        <w:t>апреля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CA0822">
        <w:rPr>
          <w:sz w:val="26"/>
          <w:szCs w:val="26"/>
        </w:rPr>
        <w:t xml:space="preserve"> </w:t>
      </w:r>
      <w:r w:rsidR="004C3043">
        <w:rPr>
          <w:sz w:val="26"/>
          <w:szCs w:val="26"/>
        </w:rPr>
        <w:t>7 130,2</w:t>
      </w:r>
      <w:r w:rsidR="00FB669F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96C0D">
        <w:rPr>
          <w:rFonts w:ascii="Times New Roman" w:eastAsia="Times New Roman" w:hAnsi="Times New Roman"/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(</w:t>
      </w:r>
      <w:r w:rsidR="00762B88">
        <w:rPr>
          <w:rFonts w:ascii="Times New Roman" w:eastAsia="Times New Roman" w:hAnsi="Times New Roman"/>
          <w:sz w:val="26"/>
          <w:szCs w:val="26"/>
        </w:rPr>
        <w:t>-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C3043">
        <w:rPr>
          <w:sz w:val="26"/>
          <w:szCs w:val="26"/>
        </w:rPr>
        <w:t>49 954,7</w:t>
      </w:r>
      <w:r w:rsidR="0020283E">
        <w:rPr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тыс. рублей – изменение остатков средств на счетах</w:t>
      </w:r>
      <w:r w:rsidR="0020283E" w:rsidRPr="0020283E">
        <w:rPr>
          <w:rFonts w:ascii="Times New Roman" w:eastAsia="Times New Roman" w:hAnsi="Times New Roman"/>
          <w:sz w:val="26"/>
          <w:szCs w:val="26"/>
        </w:rPr>
        <w:t>;</w:t>
      </w:r>
    </w:p>
    <w:p w:rsid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(+) </w:t>
      </w:r>
      <w:r w:rsidR="004C3043">
        <w:rPr>
          <w:rFonts w:ascii="Times New Roman" w:eastAsia="Times New Roman" w:hAnsi="Times New Roman"/>
          <w:sz w:val="26"/>
          <w:szCs w:val="26"/>
        </w:rPr>
        <w:t>84,9</w:t>
      </w:r>
      <w:r>
        <w:rPr>
          <w:rFonts w:ascii="Times New Roman" w:eastAsia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уб. - </w:t>
      </w:r>
      <w:r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4C3043" w:rsidRPr="004C3043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26"/>
          <w:szCs w:val="26"/>
        </w:rPr>
        <w:t>(+)  90 000,0 тыс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>уб. – увеличение иных финансовых активов в собственности городских округов</w:t>
      </w:r>
      <w:r w:rsidRPr="004C3043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 w:cs="Times New Roman"/>
          <w:sz w:val="26"/>
          <w:szCs w:val="26"/>
        </w:rPr>
      </w:pPr>
      <w:r w:rsidRPr="00202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 w:cs="Times New Roman"/>
          <w:sz w:val="28"/>
          <w:szCs w:val="28"/>
        </w:rPr>
        <w:t xml:space="preserve">(-) </w:t>
      </w:r>
      <w:r w:rsidR="004C3043">
        <w:rPr>
          <w:rFonts w:ascii="Times New Roman" w:hAnsi="Times New Roman" w:cs="Times New Roman"/>
          <w:sz w:val="28"/>
          <w:szCs w:val="28"/>
        </w:rPr>
        <w:t>33</w:t>
      </w:r>
      <w:r w:rsidR="00762B88">
        <w:rPr>
          <w:rFonts w:ascii="Times New Roman" w:hAnsi="Times New Roman" w:cs="Times New Roman"/>
          <w:sz w:val="28"/>
          <w:szCs w:val="28"/>
        </w:rPr>
        <w:t> 000,0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- п</w:t>
      </w:r>
      <w:r w:rsidRPr="0020283E">
        <w:rPr>
          <w:rFonts w:ascii="Times New Roman" w:hAnsi="Times New Roman" w:cs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 w:cs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5619"/>
    <w:rsid w:val="00047F28"/>
    <w:rsid w:val="0006160F"/>
    <w:rsid w:val="000642E3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7FE1"/>
    <w:rsid w:val="002510A8"/>
    <w:rsid w:val="00253ABC"/>
    <w:rsid w:val="00261DBB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4B48"/>
    <w:rsid w:val="00303526"/>
    <w:rsid w:val="003054A7"/>
    <w:rsid w:val="003137BF"/>
    <w:rsid w:val="00323CB4"/>
    <w:rsid w:val="00324BC3"/>
    <w:rsid w:val="00330D9A"/>
    <w:rsid w:val="003366C5"/>
    <w:rsid w:val="003421A2"/>
    <w:rsid w:val="00345AB4"/>
    <w:rsid w:val="00350AF7"/>
    <w:rsid w:val="00355A57"/>
    <w:rsid w:val="00355B35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6C78"/>
    <w:rsid w:val="00410DBB"/>
    <w:rsid w:val="00413E0A"/>
    <w:rsid w:val="0041528C"/>
    <w:rsid w:val="00420BF2"/>
    <w:rsid w:val="00420D81"/>
    <w:rsid w:val="00421509"/>
    <w:rsid w:val="0042790F"/>
    <w:rsid w:val="004301EF"/>
    <w:rsid w:val="00443D81"/>
    <w:rsid w:val="00453696"/>
    <w:rsid w:val="004602EA"/>
    <w:rsid w:val="00474957"/>
    <w:rsid w:val="00487C94"/>
    <w:rsid w:val="004A7697"/>
    <w:rsid w:val="004A777E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803BD"/>
    <w:rsid w:val="00782BCD"/>
    <w:rsid w:val="00783BFB"/>
    <w:rsid w:val="00795596"/>
    <w:rsid w:val="00796A99"/>
    <w:rsid w:val="007B0DAC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7A7E"/>
    <w:rsid w:val="00871648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15122"/>
    <w:rsid w:val="00915780"/>
    <w:rsid w:val="00926946"/>
    <w:rsid w:val="00926E32"/>
    <w:rsid w:val="009315CE"/>
    <w:rsid w:val="0095724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4188C"/>
    <w:rsid w:val="00A51D7C"/>
    <w:rsid w:val="00A537F5"/>
    <w:rsid w:val="00A57BCC"/>
    <w:rsid w:val="00A73BF7"/>
    <w:rsid w:val="00A91916"/>
    <w:rsid w:val="00AA109D"/>
    <w:rsid w:val="00AD49D3"/>
    <w:rsid w:val="00AF1CD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6627D"/>
    <w:rsid w:val="00B71967"/>
    <w:rsid w:val="00B76341"/>
    <w:rsid w:val="00B90982"/>
    <w:rsid w:val="00B92BFF"/>
    <w:rsid w:val="00B92EF3"/>
    <w:rsid w:val="00B93957"/>
    <w:rsid w:val="00BB0221"/>
    <w:rsid w:val="00BD1B7A"/>
    <w:rsid w:val="00BD70F3"/>
    <w:rsid w:val="00BE2A9A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33D3"/>
    <w:rsid w:val="00DC0770"/>
    <w:rsid w:val="00DC1920"/>
    <w:rsid w:val="00DC1B47"/>
    <w:rsid w:val="00DE507D"/>
    <w:rsid w:val="00E06DD4"/>
    <w:rsid w:val="00E10E70"/>
    <w:rsid w:val="00E21F0A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1125C"/>
    <w:rsid w:val="00F14DAD"/>
    <w:rsid w:val="00F33303"/>
    <w:rsid w:val="00F425CE"/>
    <w:rsid w:val="00F51DD4"/>
    <w:rsid w:val="00F53AF7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1039866.6</c:v>
                </c:pt>
                <c:pt idx="1">
                  <c:v>1334857.4000000004</c:v>
                </c:pt>
                <c:pt idx="2">
                  <c:v>1284697.9000000004</c:v>
                </c:pt>
              </c:numCache>
            </c:numRef>
          </c:val>
        </c:ser>
        <c:gapWidth val="71"/>
        <c:shape val="cylinder"/>
        <c:axId val="89150976"/>
        <c:axId val="89152512"/>
        <c:axId val="0"/>
      </c:bar3DChart>
      <c:catAx>
        <c:axId val="89150976"/>
        <c:scaling>
          <c:orientation val="minMax"/>
        </c:scaling>
        <c:axPos val="b"/>
        <c:numFmt formatCode="General" sourceLinked="1"/>
        <c:tickLblPos val="nextTo"/>
        <c:crossAx val="89152512"/>
        <c:crosses val="autoZero"/>
        <c:auto val="1"/>
        <c:lblAlgn val="ctr"/>
        <c:lblOffset val="100"/>
      </c:catAx>
      <c:valAx>
        <c:axId val="89152512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crossAx val="8915097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1187679</c:v>
                </c:pt>
                <c:pt idx="1">
                  <c:v>1380433</c:v>
                </c:pt>
                <c:pt idx="2">
                  <c:v>1291828</c:v>
                </c:pt>
              </c:numCache>
            </c:numRef>
          </c:val>
        </c:ser>
        <c:gapWidth val="46"/>
        <c:shape val="cylinder"/>
        <c:axId val="89205376"/>
        <c:axId val="89229184"/>
        <c:axId val="0"/>
      </c:bar3DChart>
      <c:catAx>
        <c:axId val="89205376"/>
        <c:scaling>
          <c:orientation val="minMax"/>
        </c:scaling>
        <c:axPos val="b"/>
        <c:numFmt formatCode="General" sourceLinked="1"/>
        <c:tickLblPos val="nextTo"/>
        <c:crossAx val="89229184"/>
        <c:crosses val="autoZero"/>
        <c:auto val="1"/>
        <c:lblAlgn val="ctr"/>
        <c:lblOffset val="100"/>
      </c:catAx>
      <c:valAx>
        <c:axId val="89229184"/>
        <c:scaling>
          <c:orientation val="minMax"/>
        </c:scaling>
        <c:axPos val="l"/>
        <c:majorGridlines/>
        <c:numFmt formatCode="General" sourceLinked="1"/>
        <c:tickLblPos val="nextTo"/>
        <c:crossAx val="8920537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ohranova</cp:lastModifiedBy>
  <cp:revision>193</cp:revision>
  <cp:lastPrinted>2013-12-09T07:42:00Z</cp:lastPrinted>
  <dcterms:created xsi:type="dcterms:W3CDTF">2013-04-17T11:32:00Z</dcterms:created>
  <dcterms:modified xsi:type="dcterms:W3CDTF">2016-04-13T04:10:00Z</dcterms:modified>
</cp:coreProperties>
</file>