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2C" w:rsidRPr="00A7742C" w:rsidRDefault="00A7742C" w:rsidP="00A7742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2"/>
      <w:bookmarkEnd w:id="0"/>
      <w:r w:rsidRPr="00A7742C">
        <w:rPr>
          <w:rFonts w:ascii="Times New Roman" w:hAnsi="Times New Roman" w:cs="Times New Roman"/>
          <w:sz w:val="28"/>
          <w:szCs w:val="28"/>
        </w:rPr>
        <w:t>Утверждена</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 xml:space="preserve">приказом </w:t>
      </w:r>
      <w:proofErr w:type="spellStart"/>
      <w:r w:rsidRPr="00A7742C">
        <w:rPr>
          <w:rFonts w:ascii="Times New Roman" w:hAnsi="Times New Roman" w:cs="Times New Roman"/>
          <w:sz w:val="28"/>
          <w:szCs w:val="28"/>
        </w:rPr>
        <w:t>Минпромторга</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от 25 декабря 2014 г. N 2733</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26"/>
      <w:bookmarkEnd w:id="1"/>
      <w:r w:rsidRPr="00A7742C">
        <w:rPr>
          <w:rFonts w:ascii="Times New Roman" w:hAnsi="Times New Roman" w:cs="Times New Roman"/>
          <w:b/>
          <w:bCs/>
          <w:sz w:val="28"/>
          <w:szCs w:val="28"/>
        </w:rPr>
        <w:t>СТРАТЕГИЯ</w:t>
      </w:r>
    </w:p>
    <w:p w:rsidR="00A7742C" w:rsidRPr="00A7742C" w:rsidRDefault="00A7742C">
      <w:pPr>
        <w:widowControl w:val="0"/>
        <w:autoSpaceDE w:val="0"/>
        <w:autoSpaceDN w:val="0"/>
        <w:adjustRightInd w:val="0"/>
        <w:spacing w:after="0" w:line="240" w:lineRule="auto"/>
        <w:jc w:val="center"/>
        <w:rPr>
          <w:rFonts w:ascii="Times New Roman" w:hAnsi="Times New Roman" w:cs="Times New Roman"/>
          <w:b/>
          <w:bCs/>
          <w:sz w:val="28"/>
          <w:szCs w:val="28"/>
        </w:rPr>
      </w:pPr>
      <w:r w:rsidRPr="00A7742C">
        <w:rPr>
          <w:rFonts w:ascii="Times New Roman" w:hAnsi="Times New Roman" w:cs="Times New Roman"/>
          <w:b/>
          <w:bCs/>
          <w:sz w:val="28"/>
          <w:szCs w:val="28"/>
        </w:rPr>
        <w:t>РАЗВИТИЯ ТОРГОВЛИ В РОССИЙСКОЙ ФЕДЕРАЦИИ НА 2015 - 2016</w:t>
      </w:r>
    </w:p>
    <w:p w:rsidR="00A7742C" w:rsidRPr="00A7742C" w:rsidRDefault="00A7742C">
      <w:pPr>
        <w:widowControl w:val="0"/>
        <w:autoSpaceDE w:val="0"/>
        <w:autoSpaceDN w:val="0"/>
        <w:adjustRightInd w:val="0"/>
        <w:spacing w:after="0" w:line="240" w:lineRule="auto"/>
        <w:jc w:val="center"/>
        <w:rPr>
          <w:rFonts w:ascii="Times New Roman" w:hAnsi="Times New Roman" w:cs="Times New Roman"/>
          <w:b/>
          <w:bCs/>
          <w:sz w:val="28"/>
          <w:szCs w:val="28"/>
        </w:rPr>
      </w:pPr>
      <w:r w:rsidRPr="00A7742C">
        <w:rPr>
          <w:rFonts w:ascii="Times New Roman" w:hAnsi="Times New Roman" w:cs="Times New Roman"/>
          <w:b/>
          <w:bCs/>
          <w:sz w:val="28"/>
          <w:szCs w:val="28"/>
        </w:rPr>
        <w:t>ГОДЫ И ПЕРИОД ДО 2020 ГОДА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 w:name="Par30"/>
      <w:bookmarkEnd w:id="2"/>
      <w:r w:rsidRPr="00A7742C">
        <w:rPr>
          <w:rFonts w:ascii="Times New Roman" w:hAnsi="Times New Roman" w:cs="Times New Roman"/>
          <w:sz w:val="28"/>
          <w:szCs w:val="28"/>
        </w:rPr>
        <w:t>1. Введение</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 xml:space="preserve">Стратегия развития торговли в Российской Федерации на 2015 - 2016 годы и период до 2020 года (далее - Стратегия) охватывает сегменты розничной и оптовой торговли товарами потребительского назначения (за исключением торговли автотранспортными средствами и оборудованием, моторным топливом), прежде всего продуктами питания, и направлена на формирование и обеспечение функционирования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эффективной товаропроводящей системы, соответствующей требованиям развития социальной сферы и экономики Российской Федерации.</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Стратегия отражает результаты анализа состояния и развития торговли в мире и в Российской Федерации, действующего правового регулирования отношений в области торговой деятельности, основных проблем развития внутренней торговли в Российской Федерации, определяет стратегические цели и задачи государства и бизнеса в отрасли торговли на долгосрочную перспективу, целевые индикаторы (показатели) и комплекс мероприятий, обеспечивающих их достижение, риски различного характера, механизм реализации мероприятий и</w:t>
      </w:r>
      <w:proofErr w:type="gramEnd"/>
      <w:r w:rsidRPr="00A7742C">
        <w:rPr>
          <w:rFonts w:ascii="Times New Roman" w:hAnsi="Times New Roman" w:cs="Times New Roman"/>
          <w:sz w:val="28"/>
          <w:szCs w:val="28"/>
        </w:rPr>
        <w:t xml:space="preserve"> порядок мониторинга реализации Стратегии.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Целью Стратегии является создание условий для формирования комфортной среды для граждан и субъектов предпринимательской деятельности (как производителей товаров, так и субъектов торговой деятельности) через развитие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инфраструктуры торговли посредством стимулирования роста любых форм предпринимательской активности. Иными словами - построение системы, при которой одновременно обеспечивается удовлетворенность трех участников отношений в сфере торговли, а именно;</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потребителя (в пределах места жительства и работы имеет возможность приобретать товары, в том числе отечественного и местного производства, на свой вкус, по справедливой цене, на приемлемых и комфортных условиях, с возможностью выбора разных торговых форматов и хозяйствующих субъектов, осуществляющих розничную торговлю, то есть на конкурентных условиях);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производителя любого объема качественной и востребованной продукции (имеет возможность удобно, предсказуемо, выгодно и гарантированно сбывать свой товар);</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субъекта торговли - предпринимателя (выполняет функцию по соединению интересов потребителей и производителей и транслирует производителю запросы и предпочтения потребителей, имеет возможность легально осуществлять торговую деятельность, комфортно открывать, вести и расширять свой торговый бизнес).</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С учетом социально-экономических и внешнеэкономических реалий, в том числе для выполнения задачи по </w:t>
      </w:r>
      <w:proofErr w:type="spellStart"/>
      <w:r w:rsidRPr="00A7742C">
        <w:rPr>
          <w:rFonts w:ascii="Times New Roman" w:hAnsi="Times New Roman" w:cs="Times New Roman"/>
          <w:sz w:val="28"/>
          <w:szCs w:val="28"/>
        </w:rPr>
        <w:t>импортозамещению</w:t>
      </w:r>
      <w:proofErr w:type="spellEnd"/>
      <w:r w:rsidRPr="00A7742C">
        <w:rPr>
          <w:rFonts w:ascii="Times New Roman" w:hAnsi="Times New Roman" w:cs="Times New Roman"/>
          <w:sz w:val="28"/>
          <w:szCs w:val="28"/>
        </w:rPr>
        <w:t xml:space="preserve"> потребительских товаров зарубежного </w:t>
      </w:r>
      <w:r w:rsidRPr="00A7742C">
        <w:rPr>
          <w:rFonts w:ascii="Times New Roman" w:hAnsi="Times New Roman" w:cs="Times New Roman"/>
          <w:sz w:val="28"/>
          <w:szCs w:val="28"/>
        </w:rPr>
        <w:lastRenderedPageBreak/>
        <w:t>производства отечественными аналогами, возникает необходимость установления уточненного подхода к развитию торговой отрасли, учитывающего интересы ее участников на всех этапах движения товара от производителей, в первую очередь отечественных, до потребителей.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Под развитием торговой отрасли в настоящей Стратегии понимается создание равных возможностей для беспрепятственного открытия, расширения и ведения бизнеса субъектами торговой деятельности любых размеров (малых, средних, крупных) вне зависимости от выбранного хозяйствующим субъектом торгового формата, при стабильных условиях ведения бизнеса, всесторонней гарантии прав и минимизации административного воздействия.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Все форматы торговли, независимо от размера, признаются цивилизованными и имеют право на беспрепятственное развитие в рамках своей самобытности и уникальности, а также на естественную эволюцию без вмешательства государства вследствие роста предпринимательской активности, изменений предпочтений потребителей и стремления граждан к комфортной среде обитания.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и органы местного самоуправления, курирующие вопросы торговой деятельности, не должны препятствовать развитию отдельных форматов торговли (и/или отдельных товарных специализаций), в том числе устанавливать предельную численность торговых объектов или иным образом определять достаточность их количества в конкретных местах. Указанную функцию должен выполнять рынок, то есть хозяйствующие субъекты, осуществляющие торговую деятельность, которые предполагают развивать бизнес на конкретной территории.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Если предприниматель готов открывать магазин или иную торговую точку в данном месте и нести связанные с этим предпринимательские риски, это означает востребованность предлагаемых предпринимателем товаров и услуг у потребителей, даже если в данном месте уже существуют другие торговые объекты аналогичных товарных специализаций других хозяйствующих субъектов.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Государство заинтересовано в увеличении количества торговых объектов разных хозяйствующих субъектов, так как это увеличивает конкуренцию, создает более комфортную среду для потребителей и расширяет каналы сбыта для отечественных товаропроизводителей.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Другими словами, сбалансированность различных форматов торговли, их доли в общем объеме оборота розничной торговли должны выстраиваться рынком, то есть его участниками, </w:t>
      </w:r>
      <w:proofErr w:type="gramStart"/>
      <w:r w:rsidRPr="00A7742C">
        <w:rPr>
          <w:rFonts w:ascii="Times New Roman" w:hAnsi="Times New Roman" w:cs="Times New Roman"/>
          <w:sz w:val="28"/>
          <w:szCs w:val="28"/>
        </w:rPr>
        <w:t>а</w:t>
      </w:r>
      <w:proofErr w:type="gramEnd"/>
      <w:r w:rsidRPr="00A7742C">
        <w:rPr>
          <w:rFonts w:ascii="Times New Roman" w:hAnsi="Times New Roman" w:cs="Times New Roman"/>
          <w:sz w:val="28"/>
          <w:szCs w:val="28"/>
        </w:rPr>
        <w:t xml:space="preserve"> в конечном счете - потребителем.</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Основой определения целевых индикаторов настоящей Стратегии, указанных в </w:t>
      </w:r>
      <w:hyperlink w:anchor="Par280" w:history="1">
        <w:r w:rsidRPr="00A7742C">
          <w:rPr>
            <w:rFonts w:ascii="Times New Roman" w:hAnsi="Times New Roman" w:cs="Times New Roman"/>
            <w:color w:val="0000FF"/>
            <w:sz w:val="28"/>
            <w:szCs w:val="28"/>
          </w:rPr>
          <w:t>приложении 1</w:t>
        </w:r>
      </w:hyperlink>
      <w:r w:rsidRPr="00A7742C">
        <w:rPr>
          <w:rFonts w:ascii="Times New Roman" w:hAnsi="Times New Roman" w:cs="Times New Roman"/>
          <w:sz w:val="28"/>
          <w:szCs w:val="28"/>
        </w:rPr>
        <w:t>, являются критерии комфортной потребительской среды и эффективности инфраструктуры торговли, а также уровня предпринимательской активности, к которым относятся: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1) количество торговых объектов всех форматов торговли, включая торговые места на рынках и ярмарках;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2) количество торговых площадей, дифференцированных по различным форматам, на 1000 человек населения. Данный критерий представляет собой </w:t>
      </w:r>
      <w:r w:rsidRPr="00A7742C">
        <w:rPr>
          <w:rFonts w:ascii="Times New Roman" w:hAnsi="Times New Roman" w:cs="Times New Roman"/>
          <w:sz w:val="28"/>
          <w:szCs w:val="28"/>
        </w:rPr>
        <w:lastRenderedPageBreak/>
        <w:t>обеспеченность населения площадью торговых объектов и отображает ключевой показатель социально-экономического благополучия населения - возможность удовлетворения им основных жизненных потребностей (бытовых, социальных, культурных, иных) на конкурентных условиях (с возможностью выбора получения услуг торговли у разных хозяйствующих субъектов) и с надлежащим комфортом. Доступность товаров для населения измеряется в двух параметрах: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физическом, отражающем возможность приобретения товаров в необходимых для комфортной жизни </w:t>
      </w:r>
      <w:proofErr w:type="gramStart"/>
      <w:r w:rsidRPr="00A7742C">
        <w:rPr>
          <w:rFonts w:ascii="Times New Roman" w:hAnsi="Times New Roman" w:cs="Times New Roman"/>
          <w:sz w:val="28"/>
          <w:szCs w:val="28"/>
        </w:rPr>
        <w:t>объеме</w:t>
      </w:r>
      <w:proofErr w:type="gramEnd"/>
      <w:r w:rsidRPr="00A7742C">
        <w:rPr>
          <w:rFonts w:ascii="Times New Roman" w:hAnsi="Times New Roman" w:cs="Times New Roman"/>
          <w:sz w:val="28"/>
          <w:szCs w:val="28"/>
        </w:rPr>
        <w:t xml:space="preserve"> и ассортименте, который определяется фактическим наличием таких товаров на территории проживания на конкурентных условиях (физическая доступность);</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экономическом, отражающем возможность приобретения товаров по сложившимся ценам в необходимых для комфортной жизни </w:t>
      </w:r>
      <w:proofErr w:type="gramStart"/>
      <w:r w:rsidRPr="00A7742C">
        <w:rPr>
          <w:rFonts w:ascii="Times New Roman" w:hAnsi="Times New Roman" w:cs="Times New Roman"/>
          <w:sz w:val="28"/>
          <w:szCs w:val="28"/>
        </w:rPr>
        <w:t>объеме</w:t>
      </w:r>
      <w:proofErr w:type="gramEnd"/>
      <w:r w:rsidRPr="00A7742C">
        <w:rPr>
          <w:rFonts w:ascii="Times New Roman" w:hAnsi="Times New Roman" w:cs="Times New Roman"/>
          <w:sz w:val="28"/>
          <w:szCs w:val="28"/>
        </w:rPr>
        <w:t xml:space="preserve"> и ассортименте в соответствии с реальным доходом каждого человека (экономическая доступность);</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3) количество хозяйствующих субъектов (организаций и индивидуальных предпринимателей), осуществляющих розничную торговлю;</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4) уровень развития дистанционной торговли (прежде всего </w:t>
      </w:r>
      <w:proofErr w:type="spellStart"/>
      <w:r w:rsidRPr="00A7742C">
        <w:rPr>
          <w:rFonts w:ascii="Times New Roman" w:hAnsi="Times New Roman" w:cs="Times New Roman"/>
          <w:sz w:val="28"/>
          <w:szCs w:val="28"/>
        </w:rPr>
        <w:t>интернет-торговли</w:t>
      </w:r>
      <w:proofErr w:type="spellEnd"/>
      <w:r w:rsidRPr="00A7742C">
        <w:rPr>
          <w:rFonts w:ascii="Times New Roman" w:hAnsi="Times New Roman" w:cs="Times New Roman"/>
          <w:sz w:val="28"/>
          <w:szCs w:val="28"/>
        </w:rPr>
        <w:t>).</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В дальнейшем, по мере реализации Стратегии и дифференциации индикаторов для субъектов и муниципальных образований Российской Федерации с учетом их особенностей,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 ключевыми показателями эффективности торговой политики (далее - KPI).</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Стратегия подразумевает необходимость обеспечения постоянного роста количества хозяйствующих субъектов, занятых в сфере розничной торговли, прежде всего малых и средних предприятий, </w:t>
      </w:r>
      <w:proofErr w:type="spellStart"/>
      <w:r w:rsidRPr="00A7742C">
        <w:rPr>
          <w:rFonts w:ascii="Times New Roman" w:hAnsi="Times New Roman" w:cs="Times New Roman"/>
          <w:sz w:val="28"/>
          <w:szCs w:val="28"/>
        </w:rPr>
        <w:t>микропредприятий</w:t>
      </w:r>
      <w:proofErr w:type="spellEnd"/>
      <w:r w:rsidRPr="00A7742C">
        <w:rPr>
          <w:rFonts w:ascii="Times New Roman" w:hAnsi="Times New Roman" w:cs="Times New Roman"/>
          <w:sz w:val="28"/>
          <w:szCs w:val="28"/>
        </w:rPr>
        <w:t xml:space="preserve"> и индивидуальных предпринимателей, как неотъемлемого элемента формирования конкурентной среды.</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55"/>
      <w:bookmarkEnd w:id="3"/>
      <w:r w:rsidRPr="00A7742C">
        <w:rPr>
          <w:rFonts w:ascii="Times New Roman" w:hAnsi="Times New Roman" w:cs="Times New Roman"/>
          <w:sz w:val="28"/>
          <w:szCs w:val="28"/>
        </w:rPr>
        <w:t>2. Анализ состояния и развития торговой отрасли в Российской Федерации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Потребительский рынок остается одним из наиболее устойчивых к рискам экономического развития секторов отечественной экономики.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Тем не менее, в 2013 г. усилилась тенденция </w:t>
      </w:r>
      <w:proofErr w:type="gramStart"/>
      <w:r w:rsidRPr="00A7742C">
        <w:rPr>
          <w:rFonts w:ascii="Times New Roman" w:hAnsi="Times New Roman" w:cs="Times New Roman"/>
          <w:sz w:val="28"/>
          <w:szCs w:val="28"/>
        </w:rPr>
        <w:t>замедления темпов роста оборота розничной торговли</w:t>
      </w:r>
      <w:proofErr w:type="gramEnd"/>
      <w:r w:rsidRPr="00A7742C">
        <w:rPr>
          <w:rFonts w:ascii="Times New Roman" w:hAnsi="Times New Roman" w:cs="Times New Roman"/>
          <w:sz w:val="28"/>
          <w:szCs w:val="28"/>
        </w:rPr>
        <w:t>.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 увеличение склонности населения к сбережениям.</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За 2013 г. оборот розничной торговли составил 23685,9 млрд. рублей. Рост составил 3,9% к 2012 г.</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За 9 месяцев 2014 года оборот розничной торговли составил 20851,5 млрд. рублей. Рост составил всего лишь 2,6% по отношению к аналогичному периоду 2013 года.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Торговая отрасль продолжает оставаться лидером по обеспечению занятости для населения: общая численность занятых в 2013 г. составила более 12,4 </w:t>
      </w:r>
      <w:proofErr w:type="gramStart"/>
      <w:r w:rsidRPr="00A7742C">
        <w:rPr>
          <w:rFonts w:ascii="Times New Roman" w:hAnsi="Times New Roman" w:cs="Times New Roman"/>
          <w:sz w:val="28"/>
          <w:szCs w:val="28"/>
        </w:rPr>
        <w:t>млн</w:t>
      </w:r>
      <w:proofErr w:type="gramEnd"/>
      <w:r w:rsidRPr="00A7742C">
        <w:rPr>
          <w:rFonts w:ascii="Times New Roman" w:hAnsi="Times New Roman" w:cs="Times New Roman"/>
          <w:sz w:val="28"/>
          <w:szCs w:val="28"/>
        </w:rPr>
        <w:t xml:space="preserve"> человек - 18,3% от среднегодовой численности по видам экономической деятельности.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Показатели среднемесячной номинальной начисленной заработной платы работников организаций торговли в целом характеризуются увеличением. Согласно данным Росстата с 2008 г. средняя номинальная начисленная заработная плата </w:t>
      </w:r>
      <w:r w:rsidRPr="00A7742C">
        <w:rPr>
          <w:rFonts w:ascii="Times New Roman" w:hAnsi="Times New Roman" w:cs="Times New Roman"/>
          <w:sz w:val="28"/>
          <w:szCs w:val="28"/>
        </w:rPr>
        <w:lastRenderedPageBreak/>
        <w:t xml:space="preserve">работников организаций торговли выросла в среднем на 15 649 руб. и в 2014 г. составила 25 238 руб. Малый бизнес в торговле играет важную роль в формировании оборота розничной торговли. По количеству малых предприятий торговля занимает лидирующие позиции по сравнению с другими отраслями экономики: на начало 2012 г. в оптовой и розничной торговле, ремонте автотранспортных средств, мотоциклов, бытовых изделий и предметов личного пользования насчитывалось 71,3 тыс. малых предприятий, без </w:t>
      </w:r>
      <w:proofErr w:type="spellStart"/>
      <w:r w:rsidRPr="00A7742C">
        <w:rPr>
          <w:rFonts w:ascii="Times New Roman" w:hAnsi="Times New Roman" w:cs="Times New Roman"/>
          <w:sz w:val="28"/>
          <w:szCs w:val="28"/>
        </w:rPr>
        <w:t>микропредприятий</w:t>
      </w:r>
      <w:proofErr w:type="spellEnd"/>
      <w:r w:rsidRPr="00A7742C">
        <w:rPr>
          <w:rFonts w:ascii="Times New Roman" w:hAnsi="Times New Roman" w:cs="Times New Roman"/>
          <w:sz w:val="28"/>
          <w:szCs w:val="28"/>
        </w:rPr>
        <w:t xml:space="preserve"> (30,8% от общего числа), на 2013 г. - 68,6 тыс. (28,8%). Преимущественно сокращение произошло за счет организаций оптовой торговли, число которых снизилось за год на 5,5%, число организаций розничной торговли сократилось всего на 0,4 тыс. единиц.</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Малые и средние торговые предприятия выполняют важную экономическую и социальную функцию, являясь каналом сбыта продукции мелких и средних производителей потребительских товаров, прежде всего продуктов питания, и сельскохозяйственных производителей. Малые и средние торговые предприятия также часто первыми начинают продажи новых товаров, производители которых еще не достигли необходимого масштаба для создания широкой дистрибуции и выхода в розничные сети. Таким образом,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Для обеспечения устойчивого роста внутреннего производства требуется как стимулирование внутреннего спроса, так и максимальное расширение всех возможных каналов розничного сбыта. Вторая задача выполняется построением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розничной торговли, когда производитель независимо от своего размера может воспользоваться разными возможностями сбыта.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Это же отвечает интересам потребителей, которые в развитых странах используют одновременно 6 - 7 форматов торговли, тогда как в России зачастую данный показатель находится на уровне 2 - 3 торговых форматов, что свидетельствует о недостаточном уровне комфорта потребительской среды.</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Также необходимо учитывать специфику потребительского поведения в России, особенно в части покупок продуктов питания. Согласно исследованию, проведенному </w:t>
      </w:r>
      <w:proofErr w:type="spellStart"/>
      <w:r w:rsidRPr="00A7742C">
        <w:rPr>
          <w:rFonts w:ascii="Times New Roman" w:hAnsi="Times New Roman" w:cs="Times New Roman"/>
          <w:sz w:val="28"/>
          <w:szCs w:val="28"/>
        </w:rPr>
        <w:t>Минпромторгом</w:t>
      </w:r>
      <w:proofErr w:type="spellEnd"/>
      <w:r w:rsidRPr="00A7742C">
        <w:rPr>
          <w:rFonts w:ascii="Times New Roman" w:hAnsi="Times New Roman" w:cs="Times New Roman"/>
          <w:sz w:val="28"/>
          <w:szCs w:val="28"/>
        </w:rPr>
        <w:t xml:space="preserve"> России, около 60% российских потребителей покупают продукты питания каждый день либо раз в два дня. Такая частота покупок им наиболее комфортна. С одной стороны, это дает уникальный шанс развитию местного сельскохозяйственного производства и производства свежих продуктов питания, так как потребитель с такой частотой покупок желает приобретать самый свежий товар, а не совершать закупки продуктов с длительными сроками хранения впрок. С другой стороны, инфраструктура розничной торговли должна быть приспособлена для обеспечения комфорта повседневных покупок продуктов питания.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При этом необходимо учитывать, что близость торговых объектов к месту жительства и работы потребителя увеличивает потребление свежих скоропортящихся продуктов питания, особенно сельскохозяйственной продукции, что крайне важно как для сбалансированного питания, так и для увеличения спроса на данную продукцию и, соответственно, увеличения ее производства.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 отрицательно сказывается на здоровье граждан. </w:t>
      </w:r>
      <w:proofErr w:type="gramStart"/>
      <w:r w:rsidRPr="00A7742C">
        <w:rPr>
          <w:rFonts w:ascii="Times New Roman" w:hAnsi="Times New Roman" w:cs="Times New Roman"/>
          <w:sz w:val="28"/>
          <w:szCs w:val="28"/>
        </w:rPr>
        <w:t xml:space="preserve">По данным Росстата за 2013 год, наблюдается дефицит потребления овощей и бахчевых (от 19,6% </w:t>
      </w:r>
      <w:r w:rsidRPr="00A7742C">
        <w:rPr>
          <w:rFonts w:ascii="Times New Roman" w:hAnsi="Times New Roman" w:cs="Times New Roman"/>
          <w:sz w:val="28"/>
          <w:szCs w:val="28"/>
        </w:rPr>
        <w:lastRenderedPageBreak/>
        <w:t>до 31,1%), фруктов и ягод (от 14,9% до 23,4%), молока и молочных продуктов (от 15,5% до 20,5%), яиц (16,5%) по сравнению с рекомендуемыми объемами потребления пищевых продуктов, утвержденными Минздравом России (</w:t>
      </w:r>
      <w:hyperlink r:id="rId5" w:history="1">
        <w:r w:rsidRPr="00A7742C">
          <w:rPr>
            <w:rFonts w:ascii="Times New Roman" w:hAnsi="Times New Roman" w:cs="Times New Roman"/>
            <w:color w:val="0000FF"/>
            <w:sz w:val="28"/>
            <w:szCs w:val="28"/>
          </w:rPr>
          <w:t>приказ</w:t>
        </w:r>
      </w:hyperlink>
      <w:r w:rsidRPr="00A7742C">
        <w:rPr>
          <w:rFonts w:ascii="Times New Roman" w:hAnsi="Times New Roman" w:cs="Times New Roman"/>
          <w:sz w:val="28"/>
          <w:szCs w:val="28"/>
        </w:rPr>
        <w:t xml:space="preserve"> от 2 августа 2010 г. N 593н).</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Особенно заметен дефицит потребления свежих продуктов питания у наименее обеспеченных слоев граждан. По данным Росстата за 2013 год, численность малоимущих граждан (с денежными доходами ниже величины прожиточного минимума) составляет 15,9 млн. человек, или 11,1% населения России. Данная категория граждан недостаточно потребляет практически все продукты питания. Дефицит потребления, по оценке Минсельхоза России, составляет 46,3% по молоку и молочным продуктам, 37,3% по яйцам, 28,5% по рыбе, 61,1% по фруктам и ягодам, 51,2% по овощам, 42,6% по картофелю.</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Из приведенных данных следует, что основной дефицит потребления наблюдается в категориях свежих скоропортящихся продуктов. Указанные категории свежих продуктов питания замещаются в рационе потребителя продуктами с увеличенными сроками годности, в том числе продуктами с глубокой переработкой с применением специальных добавок, различными суррогатами, консервированной продукцией, что ухудшает структуру питания человека и свидетельствует о </w:t>
      </w:r>
      <w:proofErr w:type="spellStart"/>
      <w:r w:rsidRPr="00A7742C">
        <w:rPr>
          <w:rFonts w:ascii="Times New Roman" w:hAnsi="Times New Roman" w:cs="Times New Roman"/>
          <w:sz w:val="28"/>
          <w:szCs w:val="28"/>
        </w:rPr>
        <w:t>нераскрытости</w:t>
      </w:r>
      <w:proofErr w:type="spellEnd"/>
      <w:r w:rsidRPr="00A7742C">
        <w:rPr>
          <w:rFonts w:ascii="Times New Roman" w:hAnsi="Times New Roman" w:cs="Times New Roman"/>
          <w:sz w:val="28"/>
          <w:szCs w:val="28"/>
        </w:rPr>
        <w:t xml:space="preserve"> потенциала местного производства свежих скоропортящихся продуктов и неразвитости каналов сбыта данной продукции.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В этой связи основной акцент следует сделать на развитие торговой инфраструктуры "шаговой доступности" во всех сегментах розницы, нацеленных на реализацию свежих продуктов питания и сельскохозяйственной продукции местного производства. </w:t>
      </w:r>
      <w:proofErr w:type="gramStart"/>
      <w:r w:rsidRPr="00A7742C">
        <w:rPr>
          <w:rFonts w:ascii="Times New Roman" w:hAnsi="Times New Roman" w:cs="Times New Roman"/>
          <w:sz w:val="28"/>
          <w:szCs w:val="28"/>
        </w:rPr>
        <w:t>Это</w:t>
      </w:r>
      <w:proofErr w:type="gramEnd"/>
      <w:r w:rsidRPr="00A7742C">
        <w:rPr>
          <w:rFonts w:ascii="Times New Roman" w:hAnsi="Times New Roman" w:cs="Times New Roman"/>
          <w:sz w:val="28"/>
          <w:szCs w:val="28"/>
        </w:rPr>
        <w:t xml:space="preserve"> прежде всего малые форматы торговли (в том числе небольшие магазины, нестационарная и мобильная торговля, фирменная торговля местных и региональных производителей продуктов питания, ярмарки, сельскохозяйственные рынки).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Для развития малых торговых форматов требуется минимум инвестиций и капитальных затрат хозяйствующих субъектов для начала торговли, что крайне важно, особенно в текущей экономической ситуации. Соответственно, имеется возможность мобилизовать данные каналы сбыта в самые сжатые сроки, дав толчок развитию местного малого и среднего производства продуктов питания и сельскохозяйственной продукции. Эта задача особенно важна в свете выполнения задач по </w:t>
      </w:r>
      <w:proofErr w:type="spellStart"/>
      <w:r w:rsidRPr="00A7742C">
        <w:rPr>
          <w:rFonts w:ascii="Times New Roman" w:hAnsi="Times New Roman" w:cs="Times New Roman"/>
          <w:sz w:val="28"/>
          <w:szCs w:val="28"/>
        </w:rPr>
        <w:t>импортозамещению</w:t>
      </w:r>
      <w:proofErr w:type="spellEnd"/>
      <w:r w:rsidRPr="00A7742C">
        <w:rPr>
          <w:rFonts w:ascii="Times New Roman" w:hAnsi="Times New Roman" w:cs="Times New Roman"/>
          <w:sz w:val="28"/>
          <w:szCs w:val="28"/>
        </w:rPr>
        <w:t xml:space="preserve"> потребительских товаров зарубежного производства отечественными аналогами.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При этом следует особо отметить вклад торговли и в общее развитие предпринимательства в стране, так как зачастую именно торговля является первым ("стартовым") видом бизнеса для многих предпринимателей. В этой связи особенно важна реальная возможность создания и использования начинающим предпринимателем </w:t>
      </w:r>
      <w:proofErr w:type="spellStart"/>
      <w:r w:rsidRPr="00A7742C">
        <w:rPr>
          <w:rFonts w:ascii="Times New Roman" w:hAnsi="Times New Roman" w:cs="Times New Roman"/>
          <w:sz w:val="28"/>
          <w:szCs w:val="28"/>
        </w:rPr>
        <w:t>низкозатратной</w:t>
      </w:r>
      <w:proofErr w:type="spellEnd"/>
      <w:r w:rsidRPr="00A7742C">
        <w:rPr>
          <w:rFonts w:ascii="Times New Roman" w:hAnsi="Times New Roman" w:cs="Times New Roman"/>
          <w:sz w:val="28"/>
          <w:szCs w:val="28"/>
        </w:rPr>
        <w:t xml:space="preserve"> с точки зрения первоначальных инвестиций инфраструктуры розничной торговли, в том числе рынков, ярмарок, нестационарной и мобильной торговли. Это позволит начать бизнес с минимальными вложениями со стороны хозяйствующего субъекта.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Отрасль торговли играет важную социальную и экономическую роль не только на уровне страны в целом, но и на уровне каждого региона.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Уровень развития торговли неоднороден по различным территориям Российской Федерации. Это выражается как в уровне цен, в обеспеченности населения торговыми </w:t>
      </w:r>
      <w:r w:rsidRPr="00A7742C">
        <w:rPr>
          <w:rFonts w:ascii="Times New Roman" w:hAnsi="Times New Roman" w:cs="Times New Roman"/>
          <w:sz w:val="28"/>
          <w:szCs w:val="28"/>
        </w:rPr>
        <w:lastRenderedPageBreak/>
        <w:t>площадями, товарным ассортиментом, то есть в показателях, которые непосредственно относятся к отрасли торговли, так и в уровне развития транспортно-логистической инфраструктуры, наличии местных производителей и прочих параметрах, оказывающих влияние на развитие торговли в регионе. При этом для многих регионов торговля является основой экономики.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В последние годы в Российской Федерации наблюдается рост общего количества торговых </w:t>
      </w:r>
      <w:proofErr w:type="gramStart"/>
      <w:r w:rsidRPr="00A7742C">
        <w:rPr>
          <w:rFonts w:ascii="Times New Roman" w:hAnsi="Times New Roman" w:cs="Times New Roman"/>
          <w:sz w:val="28"/>
          <w:szCs w:val="28"/>
        </w:rPr>
        <w:t>объектов</w:t>
      </w:r>
      <w:proofErr w:type="gramEnd"/>
      <w:r w:rsidRPr="00A7742C">
        <w:rPr>
          <w:rFonts w:ascii="Times New Roman" w:hAnsi="Times New Roman" w:cs="Times New Roman"/>
          <w:sz w:val="28"/>
          <w:szCs w:val="28"/>
        </w:rPr>
        <w:t xml:space="preserve"> как в продовольственной, так и в непродовольственной розничной торговле. Динамика роста в целом невысока (1,0 - 3,6% в год), хотя отмечается более активное увеличение площадей сетевых форматов торговли, супермаркетов и </w:t>
      </w:r>
      <w:proofErr w:type="spellStart"/>
      <w:r w:rsidRPr="00A7742C">
        <w:rPr>
          <w:rFonts w:ascii="Times New Roman" w:hAnsi="Times New Roman" w:cs="Times New Roman"/>
          <w:sz w:val="28"/>
          <w:szCs w:val="28"/>
        </w:rPr>
        <w:t>дискаунтеров</w:t>
      </w:r>
      <w:proofErr w:type="spellEnd"/>
      <w:r w:rsidRPr="00A7742C">
        <w:rPr>
          <w:rFonts w:ascii="Times New Roman" w:hAnsi="Times New Roman" w:cs="Times New Roman"/>
          <w:sz w:val="28"/>
          <w:szCs w:val="28"/>
        </w:rPr>
        <w:t>.</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Кроме того, развитие форматов торговли очень неоднородно по территории России. Например, на долю Москвы и Санкт-Петербурга приходится около половины торговых площадей гипермаркетов, супермаркетов. На долю остальных городов-</w:t>
      </w:r>
      <w:proofErr w:type="spellStart"/>
      <w:r w:rsidRPr="00A7742C">
        <w:rPr>
          <w:rFonts w:ascii="Times New Roman" w:hAnsi="Times New Roman" w:cs="Times New Roman"/>
          <w:sz w:val="28"/>
          <w:szCs w:val="28"/>
        </w:rPr>
        <w:t>миллионников</w:t>
      </w:r>
      <w:proofErr w:type="spellEnd"/>
      <w:r w:rsidRPr="00A7742C">
        <w:rPr>
          <w:rFonts w:ascii="Times New Roman" w:hAnsi="Times New Roman" w:cs="Times New Roman"/>
          <w:sz w:val="28"/>
          <w:szCs w:val="28"/>
        </w:rPr>
        <w:t xml:space="preserve"> - еще 30%. Таким образом, на долю оставшихся жителей, которые составляют 75% населения страны, приходится пятая часть площадей таких объектов.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 то же время отдаленные и труднодоступные территории Российской Федерации зачастую испытывают острый дефицит торговых объектов (вплоть до полного их отсутствия).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 а также по доле дистанционной торговли в общем обороте торговли.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С учетом труднодоступности ряда территорий Российской Федерации, а также в связи со слабой развитостью торговой инфраструктуры </w:t>
      </w:r>
      <w:proofErr w:type="gramStart"/>
      <w:r w:rsidRPr="00A7742C">
        <w:rPr>
          <w:rFonts w:ascii="Times New Roman" w:hAnsi="Times New Roman" w:cs="Times New Roman"/>
          <w:sz w:val="28"/>
          <w:szCs w:val="28"/>
        </w:rPr>
        <w:t>на значительной части территории</w:t>
      </w:r>
      <w:proofErr w:type="gramEnd"/>
      <w:r w:rsidRPr="00A7742C">
        <w:rPr>
          <w:rFonts w:ascii="Times New Roman" w:hAnsi="Times New Roman" w:cs="Times New Roman"/>
          <w:sz w:val="28"/>
          <w:szCs w:val="28"/>
        </w:rPr>
        <w:t xml:space="preserve"> страны, необходимо уделить особое внимание дистанционной торговле, которая в некоторых случаях является единственной возможностью удовлетворить спрос современного потребителя. Следует также рассмотреть адекватные меры государственной поддержки торговой деятельности в таких регионах.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Особая роль внутренней торговли потребительскими товарами в экономике предопределяет повышенное государственное внимание к развитию данной отрасли. Внутренняя торговля стимулирует развитие производства, транспорта, связи и других сервисных отраслей, вносит весомый вклад в ВВП, обеспечение налоговых поступлений. Торговля имеет стратегическое значение для обеспечения социально-экономической стабильности в стране, так как в результате удовлетворения потребительского спроса обеспечивается доступность необходимых для жизнедеятельности товаров, которая в свою очередь определяет динамику инфляционных процессов, структуру денежных расходов и динамику денежных доходов.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Торговля традиционно является местом или способом занятости для высвобождаемых из производственных секторов работников.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Особенно это важно в условиях перехода к более низкой траектории экономического роста, начавшегося в 2012 г., снижения возможностей стимулирования потребительского спроса потребительским кредитованием в связи с достижением опасного уровня "</w:t>
      </w:r>
      <w:proofErr w:type="spellStart"/>
      <w:r w:rsidRPr="00A7742C">
        <w:rPr>
          <w:rFonts w:ascii="Times New Roman" w:hAnsi="Times New Roman" w:cs="Times New Roman"/>
          <w:sz w:val="28"/>
          <w:szCs w:val="28"/>
        </w:rPr>
        <w:t>закредитованности</w:t>
      </w:r>
      <w:proofErr w:type="spellEnd"/>
      <w:r w:rsidRPr="00A7742C">
        <w:rPr>
          <w:rFonts w:ascii="Times New Roman" w:hAnsi="Times New Roman" w:cs="Times New Roman"/>
          <w:sz w:val="28"/>
          <w:szCs w:val="28"/>
        </w:rPr>
        <w:t xml:space="preserve">" населения, усложнения общемировой экономической ситуации, ужесточения глобальной и региональной конкуренции вследствие вступления России в ВТО, функционирования регионального интеграционного проекта с участием России - Таможенного союза и Единого </w:t>
      </w:r>
      <w:r w:rsidRPr="00A7742C">
        <w:rPr>
          <w:rFonts w:ascii="Times New Roman" w:hAnsi="Times New Roman" w:cs="Times New Roman"/>
          <w:sz w:val="28"/>
          <w:szCs w:val="28"/>
        </w:rPr>
        <w:lastRenderedPageBreak/>
        <w:t>экономического пространства.</w:t>
      </w:r>
      <w:proofErr w:type="gramEnd"/>
      <w:r w:rsidRPr="00A7742C">
        <w:rPr>
          <w:rFonts w:ascii="Times New Roman" w:hAnsi="Times New Roman" w:cs="Times New Roman"/>
          <w:sz w:val="28"/>
          <w:szCs w:val="28"/>
        </w:rPr>
        <w:t xml:space="preserve"> Наконец, без опережающего развития инфраструктуры розничной и оптовой торговли невозможно осуществлять </w:t>
      </w:r>
      <w:proofErr w:type="spellStart"/>
      <w:r w:rsidRPr="00A7742C">
        <w:rPr>
          <w:rFonts w:ascii="Times New Roman" w:hAnsi="Times New Roman" w:cs="Times New Roman"/>
          <w:sz w:val="28"/>
          <w:szCs w:val="28"/>
        </w:rPr>
        <w:t>импортозамещение</w:t>
      </w:r>
      <w:proofErr w:type="spellEnd"/>
      <w:r w:rsidRPr="00A7742C">
        <w:rPr>
          <w:rFonts w:ascii="Times New Roman" w:hAnsi="Times New Roman" w:cs="Times New Roman"/>
          <w:sz w:val="28"/>
          <w:szCs w:val="28"/>
        </w:rPr>
        <w:t xml:space="preserve"> потребительских товаров зарубежного производства отечественными аналогами в тех сегментах, где это позволяет сделать российская промышленность.</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(ее росту, развитию) с учетом прогнозируемых внешних и внутренних условий, эффективному использованию ее ресурсов и потенциала. При этом планируемые действия должны быть скоординированы не только между федеральными, региональными и муниципальными уровнями власти, но и с действиями, потребностями и ожиданиями торгового бизнеса и общества в целом. Конкретные стратегические цели, задачи и индикаторы должны ориентировать органы государственной власти субъектов Российской Федерации, органы местного самоуправления и хозяйствующих субъектов на поддержку всестороннего развития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торговли.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4" w:name="Par86"/>
      <w:bookmarkEnd w:id="4"/>
      <w:r w:rsidRPr="00A7742C">
        <w:rPr>
          <w:rFonts w:ascii="Times New Roman" w:hAnsi="Times New Roman" w:cs="Times New Roman"/>
          <w:sz w:val="28"/>
          <w:szCs w:val="28"/>
        </w:rPr>
        <w:t>3. Механизмы и способы достижения цели и решения задач настоящей Стратегии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Целью Стратегии, как указывалось выше, является создание условий для формирования комфортной потребительской среды.</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Формирование комфортной потребительской среды достигается преимущественно через развитие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инфраструктуры торговли посредством стимулирования роста любых форм предпринимательской активности.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Под форматом торговли (торговым форматом) понимается тип торговли, который характеризуется набором однородных способов и черт ведения бизнеса, видом используемого торгового объекта, а также ориентированностью на определенную группу потребителей.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Каждый торговый формат уникален и для потребителя, так как предоставляет разные услуги по набору и качеству (в том числе по разнообразию ассортимента, ценового уровня и сопутствующих услуг), и для производителя (производителям разных объемов и типов товаров требуются разные форматы торговли как каналы сбыта).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Для устранения инфраструктурных перекосов, обеспечения возможности предоставления потребителю всего спектра услуг торговли и ассортимента товаров,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"матрицу" торговых форматов как модель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торговли.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Построение на каждой территории полноценной "матрицы" торговых форматов с учетом демографических, географических, экономических, инфраструктурных и прочих особенностей данной территории и есть главное направление </w:t>
      </w:r>
      <w:proofErr w:type="gramStart"/>
      <w:r w:rsidRPr="00A7742C">
        <w:rPr>
          <w:rFonts w:ascii="Times New Roman" w:hAnsi="Times New Roman" w:cs="Times New Roman"/>
          <w:sz w:val="28"/>
          <w:szCs w:val="28"/>
        </w:rPr>
        <w:t>деятельности органов власти субъектов Российской Федерации</w:t>
      </w:r>
      <w:proofErr w:type="gramEnd"/>
      <w:r w:rsidRPr="00A7742C">
        <w:rPr>
          <w:rFonts w:ascii="Times New Roman" w:hAnsi="Times New Roman" w:cs="Times New Roman"/>
          <w:sz w:val="28"/>
          <w:szCs w:val="28"/>
        </w:rPr>
        <w:t>.</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Сформированная "матрица" торговых форматов - наличие на территории максимального количества торговых форматов, как сетевых, так и несетевых, на конкурентных условиях как для потребителя (с возможностью выбора потребителем разных торговых форматов и хозяйствующих субъектов, осуществляющих розничную торговлю), так и для отечественного производителя (с возможностью осуществления сбыта производимых товаров через различные форматы торговли как каналы сбыта).</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lastRenderedPageBreak/>
        <w:t>Для достижения поставленной цели необходимо выполнение комплекса мероприятий по решению следующих задач.</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97"/>
      <w:bookmarkEnd w:id="5"/>
      <w:r w:rsidRPr="00A7742C">
        <w:rPr>
          <w:rFonts w:ascii="Times New Roman" w:hAnsi="Times New Roman" w:cs="Times New Roman"/>
          <w:sz w:val="28"/>
          <w:szCs w:val="28"/>
        </w:rPr>
        <w:t>3.1. Развитие механизмов саморегулирования</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Развитие саморегулирования, взаимодействия саморегулируемых организаций, объединяющих ключевых представителей сфер бизнеса, связанных с производством и реализацией потребительских товаров, не только включает механизм ослабления административного давления на рыночные процессы, но и позволяет более эффективно и с меньшими затратами координировать эти процессы и содействовать развитию отрасли.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Развитие </w:t>
      </w:r>
      <w:proofErr w:type="gramStart"/>
      <w:r w:rsidRPr="00A7742C">
        <w:rPr>
          <w:rFonts w:ascii="Times New Roman" w:hAnsi="Times New Roman" w:cs="Times New Roman"/>
          <w:sz w:val="28"/>
          <w:szCs w:val="28"/>
        </w:rPr>
        <w:t>саморегулирования</w:t>
      </w:r>
      <w:proofErr w:type="gramEnd"/>
      <w:r w:rsidRPr="00A7742C">
        <w:rPr>
          <w:rFonts w:ascii="Times New Roman" w:hAnsi="Times New Roman" w:cs="Times New Roman"/>
          <w:sz w:val="28"/>
          <w:szCs w:val="28"/>
        </w:rPr>
        <w:t xml:space="preserve"> прежде всего важно в крупном сетевом ритейле, но в перспективе должно стать определяющим механизмом организации деятельности для всех форматов торговли, в том числе малых: профессиональные ассоциации участников торговли с узкой специализацией лучше и действеннее отследят и внешний вид торговых объектов, и качество услуг своих членов. А конкуренция разных ассоциаций между собой будет не просто конкуренцией отдельных хозяйствующих субъектов, а конкуренцией стандартов обслуживания потребителей и стандартов работы с поставщиками и производителями.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Введение институтов саморегулирования является обязательным элементом развития экономики, основанной на рыночных, а не директивных началах,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104"/>
      <w:bookmarkEnd w:id="6"/>
      <w:r w:rsidRPr="00A7742C">
        <w:rPr>
          <w:rFonts w:ascii="Times New Roman" w:hAnsi="Times New Roman" w:cs="Times New Roman"/>
          <w:sz w:val="28"/>
          <w:szCs w:val="28"/>
        </w:rPr>
        <w:t>3.2. Развитие малого торгового бизнеса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Необходимо учитывать, что с экономической точки зрения малые форматы, как правило, по объективным причинам менее эффективны, чем </w:t>
      </w:r>
      <w:proofErr w:type="gramStart"/>
      <w:r w:rsidRPr="00A7742C">
        <w:rPr>
          <w:rFonts w:ascii="Times New Roman" w:hAnsi="Times New Roman" w:cs="Times New Roman"/>
          <w:sz w:val="28"/>
          <w:szCs w:val="28"/>
        </w:rPr>
        <w:t>крупный</w:t>
      </w:r>
      <w:proofErr w:type="gramEnd"/>
      <w:r w:rsidRPr="00A7742C">
        <w:rPr>
          <w:rFonts w:ascii="Times New Roman" w:hAnsi="Times New Roman" w:cs="Times New Roman"/>
          <w:sz w:val="28"/>
          <w:szCs w:val="28"/>
        </w:rPr>
        <w:t xml:space="preserve"> ритейл, их затраты как на аренду торговых площадей, так и на закупку товаров значительно выше. Эффективность использования трудовых ресурсов в крупной сетевой торговле также значительно выше малых форматов торговли.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При этом именно малые форматы могут обеспечить выполнение таких специфических функций, как индивидуальный подход к покупателям, возможность работы в узкой товарной специализации (например, специализированные булочные и мини-пекарни, мясные лавки, печать и пресса, другие).</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Вместе с тем, малые форматы являются зачастую единственным каналом сбыта для мелких и средних отечественных производителей (в первую очередь сельскохозяйственных и продуктов питания), производителей уникальных и "штучных" товаров, в том числе изделий народных художественных промыслов и ремесленничества.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lastRenderedPageBreak/>
        <w:t xml:space="preserve">Специализированные малые форматы торговли печатной продукцией - киоски, павильоны, </w:t>
      </w:r>
      <w:proofErr w:type="gramStart"/>
      <w:r w:rsidRPr="00A7742C">
        <w:rPr>
          <w:rFonts w:ascii="Times New Roman" w:hAnsi="Times New Roman" w:cs="Times New Roman"/>
          <w:sz w:val="28"/>
          <w:szCs w:val="28"/>
        </w:rPr>
        <w:t>пресс-стенды</w:t>
      </w:r>
      <w:proofErr w:type="gramEnd"/>
      <w:r w:rsidRPr="00A7742C">
        <w:rPr>
          <w:rFonts w:ascii="Times New Roman" w:hAnsi="Times New Roman" w:cs="Times New Roman"/>
          <w:sz w:val="28"/>
          <w:szCs w:val="28"/>
        </w:rPr>
        <w:t xml:space="preserve"> (продажа прессы с рук или лотков) являются ключевым и безальтернативным каналом дистрибуции периодических, прежде всего ежедневных, печатных средств массовой информации. Без этих каналов сбыта не может существовать </w:t>
      </w:r>
      <w:proofErr w:type="spellStart"/>
      <w:r w:rsidRPr="00A7742C">
        <w:rPr>
          <w:rFonts w:ascii="Times New Roman" w:hAnsi="Times New Roman" w:cs="Times New Roman"/>
          <w:sz w:val="28"/>
          <w:szCs w:val="28"/>
        </w:rPr>
        <w:t>газетно</w:t>
      </w:r>
      <w:proofErr w:type="spellEnd"/>
      <w:r w:rsidRPr="00A7742C">
        <w:rPr>
          <w:rFonts w:ascii="Times New Roman" w:hAnsi="Times New Roman" w:cs="Times New Roman"/>
          <w:sz w:val="28"/>
          <w:szCs w:val="28"/>
        </w:rPr>
        <w:t>-журнальный издательский бизнес.</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Малые торговые форматы также обеспечивают </w:t>
      </w:r>
      <w:proofErr w:type="spellStart"/>
      <w:r w:rsidRPr="00A7742C">
        <w:rPr>
          <w:rFonts w:ascii="Times New Roman" w:hAnsi="Times New Roman" w:cs="Times New Roman"/>
          <w:sz w:val="28"/>
          <w:szCs w:val="28"/>
        </w:rPr>
        <w:t>самозанятость</w:t>
      </w:r>
      <w:proofErr w:type="spellEnd"/>
      <w:r w:rsidRPr="00A7742C">
        <w:rPr>
          <w:rFonts w:ascii="Times New Roman" w:hAnsi="Times New Roman" w:cs="Times New Roman"/>
          <w:sz w:val="28"/>
          <w:szCs w:val="28"/>
        </w:rPr>
        <w:t xml:space="preserve"> граждан и являются самыми распространенными стартовыми площадками для начинающих предпринимателей.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Для представителей малого торгового бизнеса наиболее остро стоит вопрос уверенности в завтрашнем дне, гарантированности предпринимательских прав, так как зачастую местные власти оказывают на них избыточное административное давление, искаженно трактуя действующее законодательство и ошибочно недооценивая роль малых торговых форматов в экономике страны.</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Распространенная форма малого бизнеса в развитых и развивающихся странах - торговля через автоматы. Проблемы автоматизированной (</w:t>
      </w:r>
      <w:proofErr w:type="spellStart"/>
      <w:r w:rsidRPr="00A7742C">
        <w:rPr>
          <w:rFonts w:ascii="Times New Roman" w:hAnsi="Times New Roman" w:cs="Times New Roman"/>
          <w:sz w:val="28"/>
          <w:szCs w:val="28"/>
        </w:rPr>
        <w:t>вендинговой</w:t>
      </w:r>
      <w:proofErr w:type="spellEnd"/>
      <w:r w:rsidRPr="00A7742C">
        <w:rPr>
          <w:rFonts w:ascii="Times New Roman" w:hAnsi="Times New Roman" w:cs="Times New Roman"/>
          <w:sz w:val="28"/>
          <w:szCs w:val="28"/>
        </w:rPr>
        <w:t>)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 Необходимо разработать упрощенный и понятный порядок установки и эксплуатации таких объектов.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7" w:name="Par114"/>
      <w:bookmarkEnd w:id="7"/>
      <w:r w:rsidRPr="00A7742C">
        <w:rPr>
          <w:rFonts w:ascii="Times New Roman" w:hAnsi="Times New Roman" w:cs="Times New Roman"/>
          <w:sz w:val="28"/>
          <w:szCs w:val="28"/>
        </w:rPr>
        <w:t>3.2.1. Развитие мобильной торговли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Развитие мобильной торговли (торговли с использованием специализированных автомагазинов, автолавок и иных специально оборудованных для осуществления розничной торговли транспортных средств) предполагает, помимо развития торговли и производства товаров, развитие смежных отраслей экономики: отечественной автомобильной промышленности и производства кузовов со специализированным торговым оборудованием, постепенное создание региональными производителями продуктов питания распределительных центров и баз для участия в мобильной торговле.</w:t>
      </w:r>
      <w:proofErr w:type="gramEnd"/>
      <w:r w:rsidRPr="00A7742C">
        <w:rPr>
          <w:rFonts w:ascii="Times New Roman" w:hAnsi="Times New Roman" w:cs="Times New Roman"/>
          <w:sz w:val="28"/>
          <w:szCs w:val="28"/>
        </w:rPr>
        <w:t xml:space="preserve"> В свою очередь развитие торговли из автомагазинов дает толчок развитию малых предприятий сервиса, сопутствующих услуг и производства.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Мобильная торговля является действенным способом продвижения бренда и прямой дистрибуции для производителей продовольственных товаров.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Для удаленных и малонаселенных пунктов мобильная торговля - один из немногих, а порой единственный способ снабжения жителей товарами.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Важное значение</w:t>
      </w:r>
      <w:proofErr w:type="gramEnd"/>
      <w:r w:rsidRPr="00A7742C">
        <w:rPr>
          <w:rFonts w:ascii="Times New Roman" w:hAnsi="Times New Roman" w:cs="Times New Roman"/>
          <w:sz w:val="28"/>
          <w:szCs w:val="28"/>
        </w:rPr>
        <w:t xml:space="preserve"> мобильная торговля имеет для проведения массовых мероприятий, а также в чрезвычайных ситуациях, так как мобильная торговля является постоянно действующей инфраструктурой по реализации продовольствия, которая может быть быстро передислоцирована и развернута в любом месте, где это будет необходимо.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Осуществление мобильной торговли предполагает серьезные инвестиции хозяйствующего субъекта в приобретение и обслуживание автомагазина, то есть в автомобильную промышленность и сопутствующую инфраструктуру. В этой связи мобильная торговля должна быть освобождена от излишнего администрирования.</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8" w:name="Par122"/>
      <w:bookmarkEnd w:id="8"/>
      <w:r w:rsidRPr="00A7742C">
        <w:rPr>
          <w:rFonts w:ascii="Times New Roman" w:hAnsi="Times New Roman" w:cs="Times New Roman"/>
          <w:sz w:val="28"/>
          <w:szCs w:val="28"/>
        </w:rPr>
        <w:lastRenderedPageBreak/>
        <w:t>3.2.2. Обеспечение возможности стабильного функционирования и развития нестационарной торговли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(иных разрешительных документов) без проведения конкурентных процедур.</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При градостроительной необходимости освобождения места размещения нестационарного торгового объекта следует обеспечивать </w:t>
      </w:r>
      <w:proofErr w:type="gramStart"/>
      <w:r w:rsidRPr="00A7742C">
        <w:rPr>
          <w:rFonts w:ascii="Times New Roman" w:hAnsi="Times New Roman" w:cs="Times New Roman"/>
          <w:sz w:val="28"/>
          <w:szCs w:val="28"/>
        </w:rPr>
        <w:t>предоставление</w:t>
      </w:r>
      <w:proofErr w:type="gramEnd"/>
      <w:r w:rsidRPr="00A7742C">
        <w:rPr>
          <w:rFonts w:ascii="Times New Roman" w:hAnsi="Times New Roman" w:cs="Times New Roman"/>
          <w:sz w:val="28"/>
          <w:szCs w:val="28"/>
        </w:rPr>
        <w:t xml:space="preserve"> хозяйствующему субъекту альтернативных равноценных компенсационных мест, реализуя принцип "меняется место - сохраняется бизнес".</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 так и хозяйствующих субъектов, желающих открывать новый торговый бизнес либо расширять существующий.</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9" w:name="Par128"/>
      <w:bookmarkEnd w:id="9"/>
      <w:r w:rsidRPr="00A7742C">
        <w:rPr>
          <w:rFonts w:ascii="Times New Roman" w:hAnsi="Times New Roman" w:cs="Times New Roman"/>
          <w:sz w:val="28"/>
          <w:szCs w:val="28"/>
        </w:rPr>
        <w:t>3.2.3. Развитие ярмарочной торговли и максимальное упрощение всех процедур для организации и проведения ярмарок и участия в них</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Ярмарки как торговое мероприятие - простейшая и важнейшая инфраструктура для роста предпринимательской активности в малой торговле, а также мелком и среднем производстве, в первую очередь в производстве продуктов питания и сельскохозяйственном производстве.</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Ярмарки позволяют максимально быстро вовлечь в торговлю продукты и товары, производимые недалеко от города (в радиусе примерно 200 км) и, соответственно, дать толчок к увеличению их производства, а потребителю на регулярной основе получать свежую и доступную продукцию.</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Необходимо обеспечить возможность </w:t>
      </w:r>
      <w:proofErr w:type="gramStart"/>
      <w:r w:rsidRPr="00A7742C">
        <w:rPr>
          <w:rFonts w:ascii="Times New Roman" w:hAnsi="Times New Roman" w:cs="Times New Roman"/>
          <w:sz w:val="28"/>
          <w:szCs w:val="28"/>
        </w:rPr>
        <w:t>лицу, желающему осуществлять сбыт</w:t>
      </w:r>
      <w:proofErr w:type="gramEnd"/>
      <w:r w:rsidRPr="00A7742C">
        <w:rPr>
          <w:rFonts w:ascii="Times New Roman" w:hAnsi="Times New Roman" w:cs="Times New Roman"/>
          <w:sz w:val="28"/>
          <w:szCs w:val="28"/>
        </w:rPr>
        <w:t xml:space="preserve"> продукции, гарантированно получать возможность осуществления торговли на ярмарках с соблюдением простых требований, минимально необходимых для обеспечения безопасности потребителей. Ситуация дефицита или нехватки торговых мест на ярмарках, очередей и иных подобных явлений снижает возможности сбыта для местных производителей и недопустима.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Также необходимо упрощение процедур организации ярмарок союзами и ассоциациями товаропроизводителей, а также организациями потребительской кооперации. Это позволит создать стабильную инфраструктуру для сбыта мелким сельскохозяйственным производителям и хозяйствам населения.</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0" w:name="Par135"/>
      <w:bookmarkEnd w:id="10"/>
      <w:r w:rsidRPr="00A7742C">
        <w:rPr>
          <w:rFonts w:ascii="Times New Roman" w:hAnsi="Times New Roman" w:cs="Times New Roman"/>
          <w:sz w:val="28"/>
          <w:szCs w:val="28"/>
        </w:rPr>
        <w:t>3.2.4. Организация современных сельскохозяйственных и продовольственных рынков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Достаточное количество рынков даст возможность легально торговать всем желающим без исключения за адекватную арендную плату. Условием должно быть соблюдение санитарных норм, прав потребителей и иных понятных и прозрачных правил.</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Увеличение количества современных рынков даст толчок развитию конкуренции </w:t>
      </w:r>
      <w:r w:rsidRPr="00A7742C">
        <w:rPr>
          <w:rFonts w:ascii="Times New Roman" w:hAnsi="Times New Roman" w:cs="Times New Roman"/>
          <w:sz w:val="28"/>
          <w:szCs w:val="28"/>
        </w:rPr>
        <w:lastRenderedPageBreak/>
        <w:t>и снизит существующую проблему недоступности или дороговизны торговых мест, особенно в крупных городах.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Качественные сельскохозяйственные и продовольственные розничные рынки очень важны и популярны во всех странах мира - с одной стороны, как торговые объекты, где представлен широчайший ассортимент продукции, в том числе уникальной и аутентичной, с другой - как традиционное место реализации социокультурных потребностей жителей, как неотъемлемый элемент культуры. Многие рынки и ярмарки за рубежом являются популярными туристическими достопримечательностями.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1" w:name="Par141"/>
      <w:bookmarkEnd w:id="11"/>
      <w:r w:rsidRPr="00A7742C">
        <w:rPr>
          <w:rFonts w:ascii="Times New Roman" w:hAnsi="Times New Roman" w:cs="Times New Roman"/>
          <w:sz w:val="28"/>
          <w:szCs w:val="28"/>
        </w:rPr>
        <w:t>3.2.5. Развитие малого семейного торгового бизнеса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 прежде всего в стационарных помещениях с оформлением права собственности либо долгосрочной аренды, в том числе со специализацией, позволяющей предоставлять специализированные/эксклюзивные услуги (булочные, кондитерские, мясные лавки, рыбные магазины и пр.).</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Развитие семейного торгового бизнеса является важной составляющей формирования нормальных цивилизованных традиций </w:t>
      </w:r>
      <w:proofErr w:type="spellStart"/>
      <w:r w:rsidRPr="00A7742C">
        <w:rPr>
          <w:rFonts w:ascii="Times New Roman" w:hAnsi="Times New Roman" w:cs="Times New Roman"/>
          <w:sz w:val="28"/>
          <w:szCs w:val="28"/>
        </w:rPr>
        <w:t>клиентоориентированной</w:t>
      </w:r>
      <w:proofErr w:type="spellEnd"/>
      <w:r w:rsidRPr="00A7742C">
        <w:rPr>
          <w:rFonts w:ascii="Times New Roman" w:hAnsi="Times New Roman" w:cs="Times New Roman"/>
          <w:sz w:val="28"/>
          <w:szCs w:val="28"/>
        </w:rPr>
        <w:t xml:space="preserve"> торговли и может осуществляться в различных форматах - мобильной и нестационарной торговли, на рынках, ярмарках, в небольших магазинах, в том числе с использованием франшиз известных брендов сетевой торговли.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2" w:name="Par146"/>
      <w:bookmarkEnd w:id="12"/>
      <w:r w:rsidRPr="00A7742C">
        <w:rPr>
          <w:rFonts w:ascii="Times New Roman" w:hAnsi="Times New Roman" w:cs="Times New Roman"/>
          <w:sz w:val="28"/>
          <w:szCs w:val="28"/>
        </w:rPr>
        <w:t>3.3. Развитие дистанционной торговли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Основными факторами, влияющими на развитие электронной торговли, </w:t>
      </w:r>
      <w:proofErr w:type="spellStart"/>
      <w:r w:rsidRPr="00A7742C">
        <w:rPr>
          <w:rFonts w:ascii="Times New Roman" w:hAnsi="Times New Roman" w:cs="Times New Roman"/>
          <w:sz w:val="28"/>
          <w:szCs w:val="28"/>
        </w:rPr>
        <w:t>телеторговли</w:t>
      </w:r>
      <w:proofErr w:type="spellEnd"/>
      <w:r w:rsidRPr="00A7742C">
        <w:rPr>
          <w:rFonts w:ascii="Times New Roman" w:hAnsi="Times New Roman" w:cs="Times New Roman"/>
          <w:sz w:val="28"/>
          <w:szCs w:val="28"/>
        </w:rPr>
        <w:t>, торговли с использованием каталогов, телекоммуникационных и иных средств доведения до потребителя информации о реализуемых товарах, являются: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1) доступ населения к Интернету, телевидению;</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2) развитая система почтовой и курьерской доставки (в зависимости от вида дистанционной торговли);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3) развитая и надежная (безопасная) система электронных платежей;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4) большая территория страны и невысокая плотность населения.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Особенно важным является развитие инструментов качественной и быстрой доставки товаров с охватом всех, включая удаленные, населенных пунктов Российской Федерации, в том числе путем продолжения начавшейся модернизации ФГУП "Почта России".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Стоит отметить быстрорастущее направление "Телемагазины". В данной области отсутствуют законодательные меры, которые позволяли бы выделить специальный объем эфирного телевизионного времени под данный формат торговли и не рассматривать "Телемагазины" как прямую рекламу.</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3" w:name="Par156"/>
      <w:bookmarkEnd w:id="13"/>
      <w:r w:rsidRPr="00A7742C">
        <w:rPr>
          <w:rFonts w:ascii="Times New Roman" w:hAnsi="Times New Roman" w:cs="Times New Roman"/>
          <w:sz w:val="28"/>
          <w:szCs w:val="28"/>
        </w:rPr>
        <w:t>3.4. Поддержка специфических социально-ориентированных торговых форматов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В рамках содействия формированию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торговой инфраструктуры </w:t>
      </w:r>
      <w:r w:rsidRPr="00A7742C">
        <w:rPr>
          <w:rFonts w:ascii="Times New Roman" w:hAnsi="Times New Roman" w:cs="Times New Roman"/>
          <w:sz w:val="28"/>
          <w:szCs w:val="28"/>
        </w:rPr>
        <w:lastRenderedPageBreak/>
        <w:t>должны быть разработаны специальные меры поддержки созданию и развитию торговых предприятий специфических сегментов розницы, имеющих ярко выраженное социальное значение - реализация свежих скоропортящихся продуктов питания, фермерской продукции, печатной продукции, народных и художественных промыслов, изделий ремесленничества, специфических локальных продуктов и изделий.</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4" w:name="Par160"/>
      <w:bookmarkEnd w:id="14"/>
      <w:r w:rsidRPr="00A7742C">
        <w:rPr>
          <w:rFonts w:ascii="Times New Roman" w:hAnsi="Times New Roman" w:cs="Times New Roman"/>
          <w:sz w:val="28"/>
          <w:szCs w:val="28"/>
        </w:rPr>
        <w:t>3.5. Развитие современного оптового продовольственного звена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 включающее в себя, наряду с оптовыми торговыми организациями и распределительными центрами крупных торговых сетей, систему оптовых продовольственных рынков (оптовых распределительных центров).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Оптовое звено должно максимально снизить </w:t>
      </w:r>
      <w:proofErr w:type="gramStart"/>
      <w:r w:rsidRPr="00A7742C">
        <w:rPr>
          <w:rFonts w:ascii="Times New Roman" w:hAnsi="Times New Roman" w:cs="Times New Roman"/>
          <w:sz w:val="28"/>
          <w:szCs w:val="28"/>
        </w:rPr>
        <w:t>издержки</w:t>
      </w:r>
      <w:proofErr w:type="gramEnd"/>
      <w:r w:rsidRPr="00A7742C">
        <w:rPr>
          <w:rFonts w:ascii="Times New Roman" w:hAnsi="Times New Roman" w:cs="Times New Roman"/>
          <w:sz w:val="28"/>
          <w:szCs w:val="28"/>
        </w:rPr>
        <w:t xml:space="preserve"> как производителей, так и розничной торговли, а также сократить сроки реализации продуктов. Как следствие, продукты на полках магазинов будут более дешевыми и более свежими.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Система оптовых продовольственных рынков должна существовать параллельно распределительным центрам крупного сетевого ритейла, поскольку они выполняют разные задачи.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Задача оптовых продовольственных рынков (оптовых распределительных центров) - </w:t>
      </w:r>
      <w:proofErr w:type="spellStart"/>
      <w:r w:rsidRPr="00A7742C">
        <w:rPr>
          <w:rFonts w:ascii="Times New Roman" w:hAnsi="Times New Roman" w:cs="Times New Roman"/>
          <w:sz w:val="28"/>
          <w:szCs w:val="28"/>
        </w:rPr>
        <w:t>инфраструктурно</w:t>
      </w:r>
      <w:proofErr w:type="spellEnd"/>
      <w:r w:rsidRPr="00A7742C">
        <w:rPr>
          <w:rFonts w:ascii="Times New Roman" w:hAnsi="Times New Roman" w:cs="Times New Roman"/>
          <w:sz w:val="28"/>
          <w:szCs w:val="28"/>
        </w:rPr>
        <w:t xml:space="preserve"> поддерживать развитие конкурентной среды для производителей и торговли всех форматов.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w:t>
      </w:r>
      <w:proofErr w:type="gramStart"/>
      <w:r w:rsidRPr="00A7742C">
        <w:rPr>
          <w:rFonts w:ascii="Times New Roman" w:hAnsi="Times New Roman" w:cs="Times New Roman"/>
          <w:sz w:val="28"/>
          <w:szCs w:val="28"/>
        </w:rPr>
        <w:t>в сфере торговли вне зависимости от формата торгового бизнеса равный доступ к одинаково качественной продукции в широком ассортименте</w:t>
      </w:r>
      <w:proofErr w:type="gramEnd"/>
      <w:r w:rsidRPr="00A7742C">
        <w:rPr>
          <w:rFonts w:ascii="Times New Roman" w:hAnsi="Times New Roman" w:cs="Times New Roman"/>
          <w:sz w:val="28"/>
          <w:szCs w:val="28"/>
        </w:rPr>
        <w:t>.</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При этом оптовый продовольственный рынок не является оптовиком, скупающим продукцию, и не является складом длительного хранения. Вместо этого оптовый продовольственный рынок - "площадка встречи" производства и торговли, в том числе, помимо услуги аренды площадей, оказывающая услуги сортировки, упаковки, консолидации мелких партий товара для поставок крупным торговым операторам, первичной обработки продукции.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 включая мелких, в радиусе 200 - 300 километров и дальше, что будет способствовать развитию местного сельскохозяйственного производства и производства продуктов питания, позволяя максимально нарастить действующее производство и стимулируя открытие новых производств.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Значимость мелкооптового звена торговли определяется тем, что именно оно выступает </w:t>
      </w:r>
      <w:proofErr w:type="gramStart"/>
      <w:r w:rsidRPr="00A7742C">
        <w:rPr>
          <w:rFonts w:ascii="Times New Roman" w:hAnsi="Times New Roman" w:cs="Times New Roman"/>
          <w:sz w:val="28"/>
          <w:szCs w:val="28"/>
        </w:rPr>
        <w:t>партнером</w:t>
      </w:r>
      <w:proofErr w:type="gramEnd"/>
      <w:r w:rsidRPr="00A7742C">
        <w:rPr>
          <w:rFonts w:ascii="Times New Roman" w:hAnsi="Times New Roman" w:cs="Times New Roman"/>
          <w:sz w:val="28"/>
          <w:szCs w:val="28"/>
        </w:rPr>
        <w:t xml:space="preserve"> прежде всего для малого и среднего розничного торгового бизнеса.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5" w:name="Par170"/>
      <w:bookmarkEnd w:id="15"/>
      <w:r w:rsidRPr="00A7742C">
        <w:rPr>
          <w:rFonts w:ascii="Times New Roman" w:hAnsi="Times New Roman" w:cs="Times New Roman"/>
          <w:sz w:val="28"/>
          <w:szCs w:val="28"/>
        </w:rPr>
        <w:t>3.6. Развитие современных сетевых торговых форматов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lastRenderedPageBreak/>
        <w:t>Торговые сети относятся к современным форматам торговли,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 Они способствуют привлечению иностранных инвестиций, и сами являются важными инвесторами в экономику страны. Торговые сети создают новые рабочие места, предлагают своим покупателям широкий ассортимент товаров и являются крупными налогоплательщиками.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Мировой опыт имеет примеры положительного влияния сетевой торговли на социально-экономические показатели стран. Например, торговые сети за счет своей высокой ценовой гибкости благоприятно влияют на продуктовую инфляцию, понижая ее. В Российской Федерации это было особенно важно в отдельные периоды. Например, во время острой фазы кризиса в конце 2008 г. и начале 2009 г. розничные сети сдерживали рост цен на свой ассортимент, что сказывалось на инфляции в целом.</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Недостаточный уровень развития современной торговли приводит к недостаточно высокому качеству обслуживания населения, сужению ассортимента, недостаточной прозрачности отрасли и, соответственно, низкой собираемости налогов.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 так как крупные торговые сети являются таким же важным каналом сбыта для крупных товаропроизводителей, каким малые торговые форматы являются для мелких и средних товаропроизводителей.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При этом крупные торговые сети с известными брендами могут взаимодействовать с малым, в том числе семейным, торговым бизнесом и способствовать его развитию с применением механизмов франшизы. Развитие малого и среднего бизнеса, а также бизнеса в отдаленных территориях может сдерживаться отсутствием значительных средств на строительство и открытие собственных объектов, логистической цепочки поставок продукции, распределительных центров для достаточных объемов товаров, информации о поставщиках.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 Кроме того, данный инструмент развития уже доказал свою эффективность и выгоду в ряде регионов России.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78"/>
      <w:bookmarkEnd w:id="16"/>
      <w:r w:rsidRPr="00A7742C">
        <w:rPr>
          <w:rFonts w:ascii="Times New Roman" w:hAnsi="Times New Roman" w:cs="Times New Roman"/>
          <w:sz w:val="28"/>
          <w:szCs w:val="28"/>
        </w:rPr>
        <w:t>3.7. Совершенствование нормативов обеспеченности населения площадью торговых объектов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7" w:name="Par180"/>
      <w:bookmarkEnd w:id="17"/>
      <w:r w:rsidRPr="00A7742C">
        <w:rPr>
          <w:rFonts w:ascii="Times New Roman" w:hAnsi="Times New Roman" w:cs="Times New Roman"/>
          <w:sz w:val="28"/>
          <w:szCs w:val="28"/>
        </w:rPr>
        <w:t>3.7.1. Введение дифференцированных по форматам нормативов минимальной обеспеченности населения площадью торговых объектов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Одним из основных механизмов построения полноценной "матрицы" торговых форматов является введение усовершенствованных нормативов минимальной обеспеченности населения площадью торговых объектов.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Утвержденные на сегодняшний день нормативы не отражают реальную ситуацию, поскольку учитывают абсолютно все торговые объекты вкупе, не дифференцировано по форматам, то </w:t>
      </w:r>
      <w:proofErr w:type="gramStart"/>
      <w:r w:rsidRPr="00A7742C">
        <w:rPr>
          <w:rFonts w:ascii="Times New Roman" w:hAnsi="Times New Roman" w:cs="Times New Roman"/>
          <w:sz w:val="28"/>
          <w:szCs w:val="28"/>
        </w:rPr>
        <w:t>есть</w:t>
      </w:r>
      <w:proofErr w:type="gramEnd"/>
      <w:r w:rsidRPr="00A7742C">
        <w:rPr>
          <w:rFonts w:ascii="Times New Roman" w:hAnsi="Times New Roman" w:cs="Times New Roman"/>
          <w:sz w:val="28"/>
          <w:szCs w:val="28"/>
        </w:rPr>
        <w:t xml:space="preserve"> открыв один крупный торговый центр и ни одного малоформатного магазина можно достичь заданного норматива.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В связи с этим необходимо ввести дифференцированный подход, </w:t>
      </w:r>
      <w:r w:rsidRPr="00A7742C">
        <w:rPr>
          <w:rFonts w:ascii="Times New Roman" w:hAnsi="Times New Roman" w:cs="Times New Roman"/>
          <w:sz w:val="28"/>
          <w:szCs w:val="28"/>
        </w:rPr>
        <w:lastRenderedPageBreak/>
        <w:t>предусматривающий, помимо общего, дополнительные виды нормативов: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нормативы для продовольственных торговых объектов местного значения в зависимости от масштаба населенного пункта;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нормативы обеспеченности рынками и ярмарками.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18" w:name="Par189"/>
      <w:bookmarkEnd w:id="18"/>
      <w:r w:rsidRPr="00A7742C">
        <w:rPr>
          <w:rFonts w:ascii="Times New Roman" w:hAnsi="Times New Roman" w:cs="Times New Roman"/>
          <w:sz w:val="28"/>
          <w:szCs w:val="28"/>
        </w:rPr>
        <w:t>3.7.2. Проработка вопроса согласования местными властями строительства крупных торговых объектов</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 xml:space="preserve">В целях оптимального размещения крупных торговых объектов, магазинов шаговой доступности, супермаркетов и </w:t>
      </w:r>
      <w:proofErr w:type="spellStart"/>
      <w:r w:rsidRPr="00A7742C">
        <w:rPr>
          <w:rFonts w:ascii="Times New Roman" w:hAnsi="Times New Roman" w:cs="Times New Roman"/>
          <w:sz w:val="28"/>
          <w:szCs w:val="28"/>
        </w:rPr>
        <w:t>минимаркетов</w:t>
      </w:r>
      <w:proofErr w:type="spellEnd"/>
      <w:r w:rsidRPr="00A7742C">
        <w:rPr>
          <w:rFonts w:ascii="Times New Roman" w:hAnsi="Times New Roman" w:cs="Times New Roman"/>
          <w:sz w:val="28"/>
          <w:szCs w:val="28"/>
        </w:rPr>
        <w:t xml:space="preserve">, объектов мелкорозничной торговли, оптовых и розничных рынков, построения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 в том числе критериев принятия органами власти решений о выделении земельных участков под строительство (реконструкцию) крупных торговых объектов.</w:t>
      </w:r>
      <w:proofErr w:type="gramEnd"/>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93"/>
      <w:bookmarkEnd w:id="19"/>
      <w:r w:rsidRPr="00A7742C">
        <w:rPr>
          <w:rFonts w:ascii="Times New Roman" w:hAnsi="Times New Roman" w:cs="Times New Roman"/>
          <w:sz w:val="28"/>
          <w:szCs w:val="28"/>
        </w:rPr>
        <w:t>3.8. Создание системы адресной продовольственной помощи малоимущим гражданам</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Эффективным инструментом стимулирования потребления, развития розничной торговли и соответствующего производства является создание системы адресной продовольственной помощи малоимущим. Аналогом служит применяемая в США программа субсидирования покупки продуктов питания (</w:t>
      </w:r>
      <w:proofErr w:type="spellStart"/>
      <w:r w:rsidRPr="00A7742C">
        <w:rPr>
          <w:rFonts w:ascii="Times New Roman" w:hAnsi="Times New Roman" w:cs="Times New Roman"/>
          <w:sz w:val="28"/>
          <w:szCs w:val="28"/>
        </w:rPr>
        <w:t>food</w:t>
      </w:r>
      <w:proofErr w:type="spellEnd"/>
      <w:r w:rsidRPr="00A7742C">
        <w:rPr>
          <w:rFonts w:ascii="Times New Roman" w:hAnsi="Times New Roman" w:cs="Times New Roman"/>
          <w:sz w:val="28"/>
          <w:szCs w:val="28"/>
        </w:rPr>
        <w:t xml:space="preserve"> </w:t>
      </w:r>
      <w:proofErr w:type="spellStart"/>
      <w:r w:rsidRPr="00A7742C">
        <w:rPr>
          <w:rFonts w:ascii="Times New Roman" w:hAnsi="Times New Roman" w:cs="Times New Roman"/>
          <w:sz w:val="28"/>
          <w:szCs w:val="28"/>
        </w:rPr>
        <w:t>stamps</w:t>
      </w:r>
      <w:proofErr w:type="spellEnd"/>
      <w:r w:rsidRPr="00A7742C">
        <w:rPr>
          <w:rFonts w:ascii="Times New Roman" w:hAnsi="Times New Roman" w:cs="Times New Roman"/>
          <w:sz w:val="28"/>
          <w:szCs w:val="28"/>
        </w:rPr>
        <w:t>). Эта программа стимулирует также и производителей, и розничную торговлю и является косвенной и допустимой формой протекционизма, способствующей развитию отечественных производителей.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Создание указанной системы соотносится с основными направлениями </w:t>
      </w:r>
      <w:hyperlink r:id="rId6" w:history="1">
        <w:r w:rsidRPr="00A7742C">
          <w:rPr>
            <w:rFonts w:ascii="Times New Roman" w:hAnsi="Times New Roman" w:cs="Times New Roman"/>
            <w:color w:val="0000FF"/>
            <w:sz w:val="28"/>
            <w:szCs w:val="28"/>
          </w:rPr>
          <w:t>Концепции</w:t>
        </w:r>
      </w:hyperlink>
      <w:r w:rsidRPr="00A7742C">
        <w:rPr>
          <w:rFonts w:ascii="Times New Roman" w:hAnsi="Times New Roman" w:cs="Times New Roman"/>
          <w:sz w:val="28"/>
          <w:szCs w:val="28"/>
        </w:rPr>
        <w:t xml:space="preserve"> развития внутренней продовольственной помощи в Российской Федерации, утвержденной распоряжением Правительства Российской Федерации от 3 июля 2014 г. N 1215-р, и может быть проработано в рамках мероприятий, предусмотренных </w:t>
      </w:r>
      <w:hyperlink r:id="rId7" w:history="1">
        <w:r w:rsidRPr="00A7742C">
          <w:rPr>
            <w:rFonts w:ascii="Times New Roman" w:hAnsi="Times New Roman" w:cs="Times New Roman"/>
            <w:color w:val="0000FF"/>
            <w:sz w:val="28"/>
            <w:szCs w:val="28"/>
          </w:rPr>
          <w:t>распоряжением</w:t>
        </w:r>
      </w:hyperlink>
      <w:r w:rsidRPr="00A7742C">
        <w:rPr>
          <w:rFonts w:ascii="Times New Roman" w:hAnsi="Times New Roman" w:cs="Times New Roman"/>
          <w:sz w:val="28"/>
          <w:szCs w:val="28"/>
        </w:rPr>
        <w:t xml:space="preserve"> Правительства Российской Федерации от 11 октября 2014 г. N 2028-р.</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98"/>
      <w:bookmarkEnd w:id="20"/>
      <w:r w:rsidRPr="00A7742C">
        <w:rPr>
          <w:rFonts w:ascii="Times New Roman" w:hAnsi="Times New Roman" w:cs="Times New Roman"/>
          <w:sz w:val="28"/>
          <w:szCs w:val="28"/>
        </w:rPr>
        <w:t>3.9. Установление единообразных подходов к выполнению мероприятий Стратегии и формированию единой торговой политики в субъектах Российской Федерации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1" w:name="Par200"/>
      <w:bookmarkEnd w:id="21"/>
      <w:r w:rsidRPr="00A7742C">
        <w:rPr>
          <w:rFonts w:ascii="Times New Roman" w:hAnsi="Times New Roman" w:cs="Times New Roman"/>
          <w:sz w:val="28"/>
          <w:szCs w:val="28"/>
        </w:rPr>
        <w:t>3.9.1. Разработка и внедрение системы комплексной оценки эффективности торговой политики, реализуемой на территории субъекта Российской Федерации, муниципального образования</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Для оценки эффективности исполнения Стратегии, мониторинга состояния предпринимательской активности, необходимо ввести систему KPI для субъектов </w:t>
      </w:r>
      <w:r w:rsidRPr="00A7742C">
        <w:rPr>
          <w:rFonts w:ascii="Times New Roman" w:hAnsi="Times New Roman" w:cs="Times New Roman"/>
          <w:sz w:val="28"/>
          <w:szCs w:val="28"/>
        </w:rPr>
        <w:lastRenderedPageBreak/>
        <w:t xml:space="preserve">Российской Федерации и муниципальных образований, сообщающуюся с целевыми индикаторами Стратегии и отражающую движение к построению </w:t>
      </w:r>
      <w:proofErr w:type="spellStart"/>
      <w:r w:rsidRPr="00A7742C">
        <w:rPr>
          <w:rFonts w:ascii="Times New Roman" w:hAnsi="Times New Roman" w:cs="Times New Roman"/>
          <w:sz w:val="28"/>
          <w:szCs w:val="28"/>
        </w:rPr>
        <w:t>многоформатной</w:t>
      </w:r>
      <w:proofErr w:type="spellEnd"/>
      <w:r w:rsidRPr="00A7742C">
        <w:rPr>
          <w:rFonts w:ascii="Times New Roman" w:hAnsi="Times New Roman" w:cs="Times New Roman"/>
          <w:sz w:val="28"/>
          <w:szCs w:val="28"/>
        </w:rPr>
        <w:t xml:space="preserve"> торговой инфраструктуры и повышению предпринимательской активности в розничной и оптовой торговле.</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2" w:name="Par204"/>
      <w:bookmarkEnd w:id="22"/>
      <w:r w:rsidRPr="00A7742C">
        <w:rPr>
          <w:rFonts w:ascii="Times New Roman" w:hAnsi="Times New Roman" w:cs="Times New Roman"/>
          <w:sz w:val="28"/>
          <w:szCs w:val="28"/>
        </w:rPr>
        <w:t>3.9.2. Дифференциация территорий по значимости розничных рынков сбыта для экономики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По степени необходимости внимания федеральных органов исполнительной власти, а также по особенностям регулирования отрасли целесообразно рассматривать индивидуально следующие территории: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розничные рынки сбыта федерального значения: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города Москва, Санкт-Петербург, Севастополь, города-</w:t>
      </w:r>
      <w:proofErr w:type="spellStart"/>
      <w:r w:rsidRPr="00A7742C">
        <w:rPr>
          <w:rFonts w:ascii="Times New Roman" w:hAnsi="Times New Roman" w:cs="Times New Roman"/>
          <w:sz w:val="28"/>
          <w:szCs w:val="28"/>
        </w:rPr>
        <w:t>миллионники</w:t>
      </w:r>
      <w:proofErr w:type="spellEnd"/>
      <w:r w:rsidRPr="00A7742C">
        <w:rPr>
          <w:rFonts w:ascii="Times New Roman" w:hAnsi="Times New Roman" w:cs="Times New Roman"/>
          <w:sz w:val="28"/>
          <w:szCs w:val="28"/>
        </w:rPr>
        <w:t xml:space="preserve"> и их агломерации. Эти территории являются крупнейшими и растущими рынками сбыта и влияют на экономику России в целом. Их развитие, максимальная открытость для отечественных производителей имеет общероссийское значение, что обусловливает необходимость их включения в федеральные проекты, реализуемые совместно с региональными властями. Максимальное внимание федеральных органов исполнительной власти должно быть направлено на развитие инфраструктуры торговли и услуг, а также повышение предпринимательской активности и конкуренции на указанных крупнейших рынках сбыта.</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 </w:t>
      </w:r>
      <w:proofErr w:type="gramStart"/>
      <w:r w:rsidRPr="00A7742C">
        <w:rPr>
          <w:rFonts w:ascii="Times New Roman" w:hAnsi="Times New Roman" w:cs="Times New Roman"/>
          <w:sz w:val="28"/>
          <w:szCs w:val="28"/>
        </w:rPr>
        <w:t>р</w:t>
      </w:r>
      <w:proofErr w:type="gramEnd"/>
      <w:r w:rsidRPr="00A7742C">
        <w:rPr>
          <w:rFonts w:ascii="Times New Roman" w:hAnsi="Times New Roman" w:cs="Times New Roman"/>
          <w:sz w:val="28"/>
          <w:szCs w:val="28"/>
        </w:rPr>
        <w:t>озничные рынки сбыта регионального и местного значения: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административные центры субъектов Российской Федерации и города с численностью свыше 100 тыс. жителей (самые значительные рынки сбыта субъектов Российской Федерации);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города с численностью менее 100 тыс. жителей (значительные местные рынки);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территории вне городов и поселений вдоль федеральных и региональных автомобильных трасс (среда для сбалансированного развития торговли и услуг);</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небольшие поселения и территории без поселений.</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3" w:name="Par215"/>
      <w:bookmarkEnd w:id="23"/>
      <w:r w:rsidRPr="00A7742C">
        <w:rPr>
          <w:rFonts w:ascii="Times New Roman" w:hAnsi="Times New Roman" w:cs="Times New Roman"/>
          <w:sz w:val="28"/>
          <w:szCs w:val="28"/>
        </w:rPr>
        <w:t>3.9.3. Актуализация региональных программ содействия развитию торговли в субъектах Российской Федерации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Для оптимального,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w:t>
      </w:r>
      <w:proofErr w:type="gramEnd"/>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3"/>
        <w:rPr>
          <w:rFonts w:ascii="Times New Roman" w:hAnsi="Times New Roman" w:cs="Times New Roman"/>
          <w:sz w:val="28"/>
          <w:szCs w:val="28"/>
        </w:rPr>
      </w:pPr>
      <w:bookmarkStart w:id="24" w:name="Par219"/>
      <w:bookmarkEnd w:id="24"/>
      <w:r w:rsidRPr="00A7742C">
        <w:rPr>
          <w:rFonts w:ascii="Times New Roman" w:hAnsi="Times New Roman" w:cs="Times New Roman"/>
          <w:sz w:val="28"/>
          <w:szCs w:val="28"/>
        </w:rPr>
        <w:t>3.9.4. Методическое и консультационное обеспечение работы в субъектах Российской Федерации по реализации Стратегии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 проводит методическое и консультационное обеспечение </w:t>
      </w:r>
      <w:proofErr w:type="gramStart"/>
      <w:r w:rsidRPr="00A7742C">
        <w:rPr>
          <w:rFonts w:ascii="Times New Roman" w:hAnsi="Times New Roman" w:cs="Times New Roman"/>
          <w:sz w:val="28"/>
          <w:szCs w:val="28"/>
        </w:rPr>
        <w:t>работы органов государственной власти субъектов Российской Федерации</w:t>
      </w:r>
      <w:proofErr w:type="gramEnd"/>
      <w:r w:rsidRPr="00A7742C">
        <w:rPr>
          <w:rFonts w:ascii="Times New Roman" w:hAnsi="Times New Roman" w:cs="Times New Roman"/>
          <w:sz w:val="28"/>
          <w:szCs w:val="28"/>
        </w:rPr>
        <w:t xml:space="preserve"> по выполнению мероприятий Стратегии и достижению KPI, а также единообразному </w:t>
      </w:r>
      <w:r w:rsidRPr="00A7742C">
        <w:rPr>
          <w:rFonts w:ascii="Times New Roman" w:hAnsi="Times New Roman" w:cs="Times New Roman"/>
          <w:sz w:val="28"/>
          <w:szCs w:val="28"/>
        </w:rPr>
        <w:lastRenderedPageBreak/>
        <w:t>пониманию подходов по развитию торговли.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5" w:name="Par223"/>
      <w:bookmarkEnd w:id="25"/>
      <w:r w:rsidRPr="00A7742C">
        <w:rPr>
          <w:rFonts w:ascii="Times New Roman" w:hAnsi="Times New Roman" w:cs="Times New Roman"/>
          <w:sz w:val="28"/>
          <w:szCs w:val="28"/>
        </w:rPr>
        <w:t>3.10. Налоговая нагрузка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 в том числе в части местных сборов и пр. В случае уменьшения налоговой нагрузки целевые показатели Стратегии могут быть достигнуты с опережением.</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6" w:name="Par227"/>
      <w:bookmarkEnd w:id="26"/>
      <w:r w:rsidRPr="00A7742C">
        <w:rPr>
          <w:rFonts w:ascii="Times New Roman" w:hAnsi="Times New Roman" w:cs="Times New Roman"/>
          <w:sz w:val="28"/>
          <w:szCs w:val="28"/>
        </w:rPr>
        <w:t>3.11. Повышение привлекательности осуществления торговой деятельности в малочисленных, труднодоступных и отдаленных населенных пунктах</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По состоянию на 2014 год комплекс мероприятий по поддержке торговой деятельности в малых, труднодоступных и отдаленных населенных пунктах, предусмотренных для использования субъектами Российской Федерации, разнообразен и включает: выделение средств из региональных бюджетов на предоставление субсидий на частичное возмещение затрат, понесенных в связи с реализацией социально значимых товаров в малочисленных, труднодоступных и отдаленных населенных пунктах;</w:t>
      </w:r>
      <w:proofErr w:type="gramEnd"/>
      <w:r w:rsidRPr="00A7742C">
        <w:rPr>
          <w:rFonts w:ascii="Times New Roman" w:hAnsi="Times New Roman" w:cs="Times New Roman"/>
          <w:sz w:val="28"/>
          <w:szCs w:val="28"/>
        </w:rPr>
        <w:t xml:space="preserve"> возмещение транспортных расходов по доставке социально значимых товаров в труднодоступные и отдаленные населенные пункты; организацию выездных ярмарок; предоставление хозяйствующим субъектам, планирующим осуществление предпринимательской деятельности в труднодоступных населенных пунктах, земельных участков на льготных условиях.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Необходимо проанализировать уровень фактического применения субъектами Российской Федерации указанных мер поддержки, а также их эффективность.</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Вместе с тем, участниками таких программ поддержки являются в основном малые предприятия и индивидуальные предприниматели, для которых сложность участия в административных процедурах (подготовка документации, учет и отчетность) со временем снижают привлекательность ведения торговой деятельности в таких населенных пунктах, несмотря на поддержку органов власти.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С учетом зарубежного опыта использования площадей частных жилых домов для организации торговых объектов (без перевода их в нежилой фонд), в первую очередь в небольших, малочисленных, труднодоступных и удаленных населенных пунктах подлежат подготовке предложения по внесению соответствующих изменений в законодательство. Таким способом может быть существенным образом увеличен фонд стационарных площадей, используемых для осуществления торговой деятельности и для создания малого и малого семейного торгового бизнеса, что особо важно для развития придорожного сервиса, а также для небольших городов.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Вспомогательными механизмами решения задачи будут развитие дистанционной торговли, государственная поддержка субъектов малого и среднего предпринимательства, развитие потребительской кооперации, являющихся механизмами и способами решения других основных задач настоящей Стратегии.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 пеням, штрафам в государственные внебюджетные фонды.</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7" w:name="Par236"/>
      <w:bookmarkEnd w:id="27"/>
      <w:r w:rsidRPr="00A7742C">
        <w:rPr>
          <w:rFonts w:ascii="Times New Roman" w:hAnsi="Times New Roman" w:cs="Times New Roman"/>
          <w:sz w:val="28"/>
          <w:szCs w:val="28"/>
        </w:rPr>
        <w:t>3.12. Улучшение имиджа торговой отрасли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 настоящее время торговля не обладает в обществе репутацией привлекательного бизнеса, что является причиной многих негативных для отрасли последствий в виде законодательных ограничений, чрезмерного административного давления, отсутствия некоторых, используемых в других отраслях, мер государственной поддержки.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 этой связи необходимо предусмотреть меры, способствующие улучшению восприятия торговли в обществе, как отрасли, обеспечивающей комфортную потребительскую и предпринимательскую среду, обеспечивающей отечественных производителей сбытом их продукции, как одного из основных налогоплательщиков, лидера по обеспечению занятости населения, как современного и необходимого для общества бизнеса.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 w:name="Par241"/>
      <w:bookmarkEnd w:id="28"/>
      <w:r w:rsidRPr="00A7742C">
        <w:rPr>
          <w:rFonts w:ascii="Times New Roman" w:hAnsi="Times New Roman" w:cs="Times New Roman"/>
          <w:sz w:val="28"/>
          <w:szCs w:val="28"/>
        </w:rPr>
        <w:t>3.13. Повышение эффективности и сбалансированности регулирования отношений в области торговой деятельности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Для решения задачи по повышению эффективности государственного регулирования отношений в области торговой деятельности необходимы:</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систематизация нормативных правовых актов, регулирующих отношения в области торговой деятельности: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а) проведение инвентаризации нормативных правовых актов, определение актуальности их норм и положений (экономическая, юридическая и социальная востребованность), оценка соответствия источникам права высшего иерархического уровня (на соответствие наднациональным актам (по полномочиям, переданным Евразийской экономической комиссии), федеральным законам и международным договорам Российской Федерации), выявление дублирования правового регулирования;</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б) на основе результатов проведенной инвентаризации подготовка предложений по внесению необходимых изменений в нормативные правовые акты (в том числе в части признания </w:t>
      </w:r>
      <w:proofErr w:type="gramStart"/>
      <w:r w:rsidRPr="00A7742C">
        <w:rPr>
          <w:rFonts w:ascii="Times New Roman" w:hAnsi="Times New Roman" w:cs="Times New Roman"/>
          <w:sz w:val="28"/>
          <w:szCs w:val="28"/>
        </w:rPr>
        <w:t>утратившими</w:t>
      </w:r>
      <w:proofErr w:type="gramEnd"/>
      <w:r w:rsidRPr="00A7742C">
        <w:rPr>
          <w:rFonts w:ascii="Times New Roman" w:hAnsi="Times New Roman" w:cs="Times New Roman"/>
          <w:sz w:val="28"/>
          <w:szCs w:val="28"/>
        </w:rPr>
        <w:t xml:space="preserve"> силу) с целью исключения дублирования правового регулирования, актуализации положений в соответствии с современным развитием экономических, социальных и иных общественных отношений, правовой системы в целом.</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координация процесса формирования (актуализации) нормативных правовых актов:</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а) внесение соответствующих изменений в нормативные правовые акты, регулирующие торговую деятельность. </w:t>
      </w:r>
      <w:proofErr w:type="gramStart"/>
      <w:r w:rsidRPr="00A7742C">
        <w:rPr>
          <w:rFonts w:ascii="Times New Roman" w:hAnsi="Times New Roman" w:cs="Times New Roman"/>
          <w:sz w:val="28"/>
          <w:szCs w:val="28"/>
        </w:rPr>
        <w:t>В указанных актах должно быть закреплено, что проекты нормативных правовых актов, регулирующих отношения в области торговой деятельности, в том числе, в связи с оборотом отдельных видов товаров, принимаются федеральными органами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а также порядок согласования указанных проектов;</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б) непосредственно участие </w:t>
      </w:r>
      <w:proofErr w:type="spellStart"/>
      <w:r w:rsidRPr="00A7742C">
        <w:rPr>
          <w:rFonts w:ascii="Times New Roman" w:hAnsi="Times New Roman" w:cs="Times New Roman"/>
          <w:sz w:val="28"/>
          <w:szCs w:val="28"/>
        </w:rPr>
        <w:t>Минпромторга</w:t>
      </w:r>
      <w:proofErr w:type="spellEnd"/>
      <w:r w:rsidRPr="00A7742C">
        <w:rPr>
          <w:rFonts w:ascii="Times New Roman" w:hAnsi="Times New Roman" w:cs="Times New Roman"/>
          <w:sz w:val="28"/>
          <w:szCs w:val="28"/>
        </w:rPr>
        <w:t xml:space="preserve"> России в подготовке проектов нормативных правовых актов федерального уровня, подготовка и представление </w:t>
      </w:r>
      <w:r w:rsidRPr="00A7742C">
        <w:rPr>
          <w:rFonts w:ascii="Times New Roman" w:hAnsi="Times New Roman" w:cs="Times New Roman"/>
          <w:sz w:val="28"/>
          <w:szCs w:val="28"/>
        </w:rPr>
        <w:lastRenderedPageBreak/>
        <w:t>соответствующих предложений и рекомендаций органам государственной власти субъектов Российской Федерации, в том числе для последующего направления органам местного самоуправления муниципальных образований субъектов Российской Федерации.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29" w:name="Par251"/>
      <w:bookmarkEnd w:id="29"/>
      <w:r w:rsidRPr="00A7742C">
        <w:rPr>
          <w:rFonts w:ascii="Times New Roman" w:hAnsi="Times New Roman" w:cs="Times New Roman"/>
          <w:sz w:val="28"/>
          <w:szCs w:val="28"/>
        </w:rPr>
        <w:t>4. Модернизация системы информационного обеспечения в области торговой деятельности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 xml:space="preserve">Созданная в соответствии с </w:t>
      </w:r>
      <w:hyperlink r:id="rId8" w:history="1">
        <w:r w:rsidRPr="00A7742C">
          <w:rPr>
            <w:rFonts w:ascii="Times New Roman" w:hAnsi="Times New Roman" w:cs="Times New Roman"/>
            <w:color w:val="0000FF"/>
            <w:sz w:val="28"/>
            <w:szCs w:val="28"/>
          </w:rPr>
          <w:t>частью 1 статьи 20</w:t>
        </w:r>
      </w:hyperlink>
      <w:r w:rsidRPr="00A7742C">
        <w:rPr>
          <w:rFonts w:ascii="Times New Roman" w:hAnsi="Times New Roman" w:cs="Times New Roman"/>
          <w:sz w:val="28"/>
          <w:szCs w:val="28"/>
        </w:rP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о торговле)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w:t>
      </w:r>
      <w:hyperlink r:id="rId9" w:history="1">
        <w:r w:rsidRPr="00A7742C">
          <w:rPr>
            <w:rFonts w:ascii="Times New Roman" w:hAnsi="Times New Roman" w:cs="Times New Roman"/>
            <w:color w:val="0000FF"/>
            <w:sz w:val="28"/>
            <w:szCs w:val="28"/>
          </w:rPr>
          <w:t>постановление</w:t>
        </w:r>
      </w:hyperlink>
      <w:r w:rsidRPr="00A7742C">
        <w:rPr>
          <w:rFonts w:ascii="Times New Roman" w:hAnsi="Times New Roman" w:cs="Times New Roman"/>
          <w:sz w:val="28"/>
          <w:szCs w:val="28"/>
        </w:rPr>
        <w:t xml:space="preserve"> Правительства Российской Федерации от</w:t>
      </w:r>
      <w:proofErr w:type="gramEnd"/>
      <w:r w:rsidRPr="00A7742C">
        <w:rPr>
          <w:rFonts w:ascii="Times New Roman" w:hAnsi="Times New Roman" w:cs="Times New Roman"/>
          <w:sz w:val="28"/>
          <w:szCs w:val="28"/>
        </w:rPr>
        <w:t xml:space="preserve"> </w:t>
      </w:r>
      <w:proofErr w:type="gramStart"/>
      <w:r w:rsidRPr="00A7742C">
        <w:rPr>
          <w:rFonts w:ascii="Times New Roman" w:hAnsi="Times New Roman" w:cs="Times New Roman"/>
          <w:sz w:val="28"/>
          <w:szCs w:val="28"/>
        </w:rPr>
        <w:t>11 ноября 2010 г. N 887 "О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w:t>
      </w:r>
      <w:proofErr w:type="gramEnd"/>
      <w:r w:rsidRPr="00A7742C">
        <w:rPr>
          <w:rFonts w:ascii="Times New Roman" w:hAnsi="Times New Roman" w:cs="Times New Roman"/>
          <w:sz w:val="28"/>
          <w:szCs w:val="28"/>
        </w:rPr>
        <w:t xml:space="preserve"> </w:t>
      </w:r>
      <w:proofErr w:type="gramStart"/>
      <w:r w:rsidRPr="00A7742C">
        <w:rPr>
          <w:rFonts w:ascii="Times New Roman" w:hAnsi="Times New Roman" w:cs="Times New Roman"/>
          <w:sz w:val="28"/>
          <w:szCs w:val="28"/>
        </w:rPr>
        <w:t>В частности, федеральный компонент состоит из информации о среднем уровне цен на отдельные виды товаров, об издании нормативных правовых актов, регулирующих отношения в области торговой деятельности Российской Федерации, о состоянии торговли и тенденциях ее развития в Российской Федерации и субъектах Российской Федерации, о решениях, принятых уполномоченным органом государственной власти Российской Федерации в области торговой деятельности.</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Региональные компоненты Системы информационного обеспечения торговли предусматривают более широкий состав обновляемой информации, а именно - сведения о регулировании и развитии торговли в субъектах Российской Федерации, о среднем уровне цен на отдельные виды товаров, о решениях, принятых уполномоченными органами государственной власти субъектов Российской Федерации в области торговой деятельности, об издании нормативных правовых актов Российской Федерации и субъектов Российской Федерации, регулирующих отношения в</w:t>
      </w:r>
      <w:proofErr w:type="gramEnd"/>
      <w:r w:rsidRPr="00A7742C">
        <w:rPr>
          <w:rFonts w:ascii="Times New Roman" w:hAnsi="Times New Roman" w:cs="Times New Roman"/>
          <w:sz w:val="28"/>
          <w:szCs w:val="28"/>
        </w:rPr>
        <w:t xml:space="preserve"> области торговой деятельности, об издании муниципальных правовых актов, регулирующих отношения в области торговой деятельности, о состоянии торговли и тенденциях ее развития в субъекте Российской Федерации и муниципальных образованиях.</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Указанные компоненты не связаны между собой, а сведений, размещенных в Системе, недостаточно для прогнозирования и стратегического планирования в отрасли. Отсутствие репрезентативной информации о функционирующих в отрасли хозяйствующих субъектах, о количественных и качественных характеристиках торговой инфраструктуры (количестве и видах торговых объектов, форматах их деятельности, уровне развития современных форматов), других данных снижает качество и точность социально-экономического прогнозирования в отрасли, не способствует эффективности государственного управления в отрасли.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Возложенная </w:t>
      </w:r>
      <w:hyperlink r:id="rId10" w:history="1">
        <w:r w:rsidRPr="00A7742C">
          <w:rPr>
            <w:rFonts w:ascii="Times New Roman" w:hAnsi="Times New Roman" w:cs="Times New Roman"/>
            <w:color w:val="0000FF"/>
            <w:sz w:val="28"/>
            <w:szCs w:val="28"/>
          </w:rPr>
          <w:t>Законом</w:t>
        </w:r>
      </w:hyperlink>
      <w:r w:rsidRPr="00A7742C">
        <w:rPr>
          <w:rFonts w:ascii="Times New Roman" w:hAnsi="Times New Roman" w:cs="Times New Roman"/>
          <w:sz w:val="28"/>
          <w:szCs w:val="28"/>
        </w:rPr>
        <w:t xml:space="preserve"> о торговле на органы государственной власти субъектов Российской Федерации обязанность по формированию торговых реестров, не обеспеченная корреспондирующей обязанностью хозяйствующих субъектов предоставлять необходимые для ведения таких реестров сведения, не способствует накоплению и генерированию необходимой информации и на региональном уровне.</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lastRenderedPageBreak/>
        <w:t>Для восполнения недостатка необходимой информации должны быть проведены мероприятия по модернизации Системы информационного обеспечения торговли.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(в том числе, посредством организации межведомственного обмена информацией между федеральными органами исполнительной власти, органами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 рамках реализации данной задачи должна быть обеспечена визуализация данных об отрасли (возможность просмотра данных в виде диаграмм, графиков, карт, отчетов),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 муниципального образования.</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0" w:name="Par260"/>
      <w:bookmarkEnd w:id="30"/>
      <w:r w:rsidRPr="00A7742C">
        <w:rPr>
          <w:rFonts w:ascii="Times New Roman" w:hAnsi="Times New Roman" w:cs="Times New Roman"/>
          <w:sz w:val="28"/>
          <w:szCs w:val="28"/>
        </w:rPr>
        <w:t>5. Механизм мониторинга реализации Стратегии</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Для обеспечения эффективной реализации настоящей Стратегии </w:t>
      </w:r>
      <w:proofErr w:type="spellStart"/>
      <w:r w:rsidRPr="00A7742C">
        <w:rPr>
          <w:rFonts w:ascii="Times New Roman" w:hAnsi="Times New Roman" w:cs="Times New Roman"/>
          <w:sz w:val="28"/>
          <w:szCs w:val="28"/>
        </w:rPr>
        <w:t>Минпромторгом</w:t>
      </w:r>
      <w:proofErr w:type="spellEnd"/>
      <w:r w:rsidRPr="00A7742C">
        <w:rPr>
          <w:rFonts w:ascii="Times New Roman" w:hAnsi="Times New Roman" w:cs="Times New Roman"/>
          <w:sz w:val="28"/>
          <w:szCs w:val="28"/>
        </w:rPr>
        <w:t xml:space="preserve"> России ежегодно проводится мониторинг выполнения мероприятий, предусмотренных Стратегией в соответствии с Планом мероприятий Стратегии (</w:t>
      </w:r>
      <w:hyperlink w:anchor="Par355" w:history="1">
        <w:r w:rsidRPr="00A7742C">
          <w:rPr>
            <w:rFonts w:ascii="Times New Roman" w:hAnsi="Times New Roman" w:cs="Times New Roman"/>
            <w:color w:val="0000FF"/>
            <w:sz w:val="28"/>
            <w:szCs w:val="28"/>
          </w:rPr>
          <w:t>Приложение 2</w:t>
        </w:r>
      </w:hyperlink>
      <w:r w:rsidRPr="00A7742C">
        <w:rPr>
          <w:rFonts w:ascii="Times New Roman" w:hAnsi="Times New Roman" w:cs="Times New Roman"/>
          <w:sz w:val="28"/>
          <w:szCs w:val="28"/>
        </w:rPr>
        <w:t xml:space="preserve"> к Стратегии), и достижения целевых индикаторов (показателей) Стратегии (</w:t>
      </w:r>
      <w:hyperlink w:anchor="Par280" w:history="1">
        <w:r w:rsidRPr="00A7742C">
          <w:rPr>
            <w:rFonts w:ascii="Times New Roman" w:hAnsi="Times New Roman" w:cs="Times New Roman"/>
            <w:color w:val="0000FF"/>
            <w:sz w:val="28"/>
            <w:szCs w:val="28"/>
          </w:rPr>
          <w:t>Приложение 1</w:t>
        </w:r>
      </w:hyperlink>
      <w:r w:rsidRPr="00A7742C">
        <w:rPr>
          <w:rFonts w:ascii="Times New Roman" w:hAnsi="Times New Roman" w:cs="Times New Roman"/>
          <w:sz w:val="28"/>
          <w:szCs w:val="28"/>
        </w:rPr>
        <w:t xml:space="preserve"> к Стратегии).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7742C">
        <w:rPr>
          <w:rFonts w:ascii="Times New Roman" w:hAnsi="Times New Roman" w:cs="Times New Roman"/>
          <w:sz w:val="28"/>
          <w:szCs w:val="28"/>
        </w:rPr>
        <w:t>Механизм мониторинга базируется на сборе, систематизации и анализе информации о реализации мероприятий, предусмотренных настоящей Стратегией в сроки, установленные Планом мероприятий, и их результативности, об изменении показателей, использованных для социально-экономического прогнозирования и моделирования, о степени достижения запланированных целей Стратегии и целевых индикаторов, влиянии внутренних и внешних условий на плановый и фактический уровень достижения целевых индикаторов.</w:t>
      </w:r>
      <w:proofErr w:type="gramEnd"/>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Основными документами, в которых отражаются результаты реализации настоящей Стратегии, являются ежегодные доклады Министра промышленности и торговли Российской Федерации о результатах и основных направлениях деятельности </w:t>
      </w:r>
      <w:proofErr w:type="spellStart"/>
      <w:r w:rsidRPr="00A7742C">
        <w:rPr>
          <w:rFonts w:ascii="Times New Roman" w:hAnsi="Times New Roman" w:cs="Times New Roman"/>
          <w:sz w:val="28"/>
          <w:szCs w:val="28"/>
        </w:rPr>
        <w:t>Минпромторга</w:t>
      </w:r>
      <w:proofErr w:type="spellEnd"/>
      <w:r w:rsidRPr="00A7742C">
        <w:rPr>
          <w:rFonts w:ascii="Times New Roman" w:hAnsi="Times New Roman" w:cs="Times New Roman"/>
          <w:sz w:val="28"/>
          <w:szCs w:val="28"/>
        </w:rPr>
        <w:t xml:space="preserve"> России Правительству Российской Федерации, и ежегодные отчеты о реализации Стратегии, размещаемые на официальном сайте </w:t>
      </w:r>
      <w:proofErr w:type="spellStart"/>
      <w:r w:rsidRPr="00A7742C">
        <w:rPr>
          <w:rFonts w:ascii="Times New Roman" w:hAnsi="Times New Roman" w:cs="Times New Roman"/>
          <w:sz w:val="28"/>
          <w:szCs w:val="28"/>
        </w:rPr>
        <w:t>Минпромторга</w:t>
      </w:r>
      <w:proofErr w:type="spellEnd"/>
      <w:r w:rsidRPr="00A7742C">
        <w:rPr>
          <w:rFonts w:ascii="Times New Roman" w:hAnsi="Times New Roman" w:cs="Times New Roman"/>
          <w:sz w:val="28"/>
          <w:szCs w:val="28"/>
        </w:rPr>
        <w:t xml:space="preserve"> России в сети Интернет.</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Не позднее 1 июля года, следующего за очередным календарным годом реализации Стратегии, начиная с 2016 года, результаты мониторинга реализации Стратегии размещаются на официальном сайте </w:t>
      </w:r>
      <w:proofErr w:type="spellStart"/>
      <w:r w:rsidRPr="00A7742C">
        <w:rPr>
          <w:rFonts w:ascii="Times New Roman" w:hAnsi="Times New Roman" w:cs="Times New Roman"/>
          <w:sz w:val="28"/>
          <w:szCs w:val="28"/>
        </w:rPr>
        <w:t>Минпромторга</w:t>
      </w:r>
      <w:proofErr w:type="spellEnd"/>
      <w:r w:rsidRPr="00A7742C">
        <w:rPr>
          <w:rFonts w:ascii="Times New Roman" w:hAnsi="Times New Roman" w:cs="Times New Roman"/>
          <w:sz w:val="28"/>
          <w:szCs w:val="28"/>
        </w:rPr>
        <w:t xml:space="preserve"> России в информационно-телекоммуникационной сети "Интернет".</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 а также, при необходимости, - путем изменения сроков, предусмотренных Планом мероприятий.</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 xml:space="preserve">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Российской Федерации при существенном изменении внутренних и внешних условий на плановый и фактический уровень </w:t>
      </w:r>
      <w:r w:rsidRPr="00A7742C">
        <w:rPr>
          <w:rFonts w:ascii="Times New Roman" w:hAnsi="Times New Roman" w:cs="Times New Roman"/>
          <w:sz w:val="28"/>
          <w:szCs w:val="28"/>
        </w:rPr>
        <w:lastRenderedPageBreak/>
        <w:t>достижения целевых индикаторов Стратегии.</w:t>
      </w:r>
    </w:p>
    <w:p w:rsidR="00A7742C" w:rsidRPr="00A7742C" w:rsidRDefault="00A774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7742C">
        <w:rPr>
          <w:rFonts w:ascii="Times New Roman" w:hAnsi="Times New Roman" w:cs="Times New Roman"/>
          <w:sz w:val="28"/>
          <w:szCs w:val="28"/>
        </w:rPr>
        <w:t>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bookmarkStart w:id="31" w:name="_GoBack"/>
      <w:bookmarkEnd w:id="31"/>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2" w:name="Par274"/>
      <w:bookmarkEnd w:id="32"/>
      <w:r w:rsidRPr="00A7742C">
        <w:rPr>
          <w:rFonts w:ascii="Times New Roman" w:hAnsi="Times New Roman" w:cs="Times New Roman"/>
          <w:sz w:val="28"/>
          <w:szCs w:val="28"/>
        </w:rPr>
        <w:t>Приложение N 1</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к Стратегии развития торговли</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в Российской Федерации</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на 2015 - 2016 годы</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и период до 2020 года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280"/>
      <w:bookmarkEnd w:id="33"/>
      <w:r w:rsidRPr="00A7742C">
        <w:rPr>
          <w:rFonts w:ascii="Times New Roman" w:hAnsi="Times New Roman" w:cs="Times New Roman"/>
          <w:sz w:val="28"/>
          <w:szCs w:val="28"/>
        </w:rPr>
        <w:t>ЦЕЛЕВЫЕ ИНДИКАТОРЫ СТРАТЕГИИ</w:t>
      </w:r>
    </w:p>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sectPr w:rsidR="00A7742C" w:rsidRPr="00A7742C" w:rsidSect="00A7742C">
          <w:type w:val="nextPage"/>
          <w:pgSz w:w="11906" w:h="16838"/>
          <w:pgMar w:top="720" w:right="720" w:bottom="720" w:left="720" w:header="708" w:footer="708" w:gutter="0"/>
          <w:cols w:space="708"/>
          <w:docGrid w:linePitch="360"/>
        </w:sect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78"/>
        <w:gridCol w:w="986"/>
        <w:gridCol w:w="907"/>
        <w:gridCol w:w="907"/>
        <w:gridCol w:w="907"/>
        <w:gridCol w:w="907"/>
        <w:gridCol w:w="964"/>
      </w:tblGrid>
      <w:tr w:rsidR="00A7742C" w:rsidRPr="00A7742C">
        <w:tc>
          <w:tcPr>
            <w:tcW w:w="3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Целевой индикатор (розничная торговля)</w:t>
            </w:r>
          </w:p>
        </w:tc>
        <w:tc>
          <w:tcPr>
            <w:tcW w:w="557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Значения</w:t>
            </w:r>
          </w:p>
        </w:tc>
      </w:tr>
      <w:tr w:rsidR="00A7742C" w:rsidRPr="00A7742C">
        <w:tc>
          <w:tcPr>
            <w:tcW w:w="3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tc>
        <w:tc>
          <w:tcPr>
            <w:tcW w:w="18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Фактические</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Целевые</w:t>
            </w:r>
          </w:p>
        </w:tc>
      </w:tr>
      <w:tr w:rsidR="00A7742C" w:rsidRPr="00A7742C">
        <w:tc>
          <w:tcPr>
            <w:tcW w:w="3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2012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2013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2016 г.</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2018 г.</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2020 г.</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Количество хозяйствующих субъектов, фактически действующих в сфере розничной торговли,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ind w:left="283"/>
              <w:rPr>
                <w:rFonts w:ascii="Times New Roman" w:hAnsi="Times New Roman" w:cs="Times New Roman"/>
                <w:sz w:val="28"/>
                <w:szCs w:val="28"/>
              </w:rPr>
            </w:pPr>
            <w:r w:rsidRPr="00A7742C">
              <w:rPr>
                <w:rFonts w:ascii="Times New Roman" w:hAnsi="Times New Roman" w:cs="Times New Roman"/>
                <w:sz w:val="28"/>
                <w:szCs w:val="28"/>
              </w:rPr>
              <w:t>организаций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244</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250 - 280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300 - 330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ind w:left="283"/>
              <w:rPr>
                <w:rFonts w:ascii="Times New Roman" w:hAnsi="Times New Roman" w:cs="Times New Roman"/>
                <w:sz w:val="28"/>
                <w:szCs w:val="28"/>
              </w:rPr>
            </w:pPr>
            <w:r w:rsidRPr="00A7742C">
              <w:rPr>
                <w:rFonts w:ascii="Times New Roman" w:hAnsi="Times New Roman" w:cs="Times New Roman"/>
                <w:sz w:val="28"/>
                <w:szCs w:val="28"/>
              </w:rPr>
              <w:t>индивидуальных предпринимателей</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1228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1150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1200 - 1300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1300 - 1400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Количество стационарных торговых объектов всех форматов,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697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712</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750 - 800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830 - 900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Обеспеченность населения площадью торговых объектов, дифференцированная по различным форматам, кв. м на 1000 человек</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600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643</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680 - 740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760 - 820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Количество нестационарных и мобильных торговых объектов,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194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191</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200 - 230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240 - 260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Количество мест на ярмарках,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396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520</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600 - 700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800 - 1000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Количество мест на сельскохозяйственных (в </w:t>
            </w:r>
            <w:proofErr w:type="spellStart"/>
            <w:r w:rsidRPr="00A7742C">
              <w:rPr>
                <w:rFonts w:ascii="Times New Roman" w:hAnsi="Times New Roman" w:cs="Times New Roman"/>
                <w:sz w:val="28"/>
                <w:szCs w:val="28"/>
              </w:rPr>
              <w:t>т.ч</w:t>
            </w:r>
            <w:proofErr w:type="spellEnd"/>
            <w:r w:rsidRPr="00A7742C">
              <w:rPr>
                <w:rFonts w:ascii="Times New Roman" w:hAnsi="Times New Roman" w:cs="Times New Roman"/>
                <w:sz w:val="28"/>
                <w:szCs w:val="28"/>
              </w:rPr>
              <w:t>. кооперативных) и специализированных продовольственных рынках, тыс. ед.</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118</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120 - 140</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150 - 200</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Доля </w:t>
            </w:r>
            <w:proofErr w:type="spellStart"/>
            <w:r w:rsidRPr="00A7742C">
              <w:rPr>
                <w:rFonts w:ascii="Times New Roman" w:hAnsi="Times New Roman" w:cs="Times New Roman"/>
                <w:sz w:val="28"/>
                <w:szCs w:val="28"/>
              </w:rPr>
              <w:t>интернет-торговли</w:t>
            </w:r>
            <w:proofErr w:type="spellEnd"/>
            <w:r w:rsidRPr="00A7742C">
              <w:rPr>
                <w:rFonts w:ascii="Times New Roman" w:hAnsi="Times New Roman" w:cs="Times New Roman"/>
                <w:sz w:val="28"/>
                <w:szCs w:val="28"/>
              </w:rPr>
              <w:t>, %</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н/д</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1,5</w:t>
            </w:r>
          </w:p>
        </w:tc>
        <w:tc>
          <w:tcPr>
            <w:tcW w:w="18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2,5 - 3,5</w:t>
            </w:r>
          </w:p>
        </w:tc>
        <w:tc>
          <w:tcPr>
            <w:tcW w:w="18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4 - 6</w:t>
            </w:r>
          </w:p>
        </w:tc>
      </w:tr>
      <w:tr w:rsidR="00A7742C" w:rsidRPr="00A7742C">
        <w:tc>
          <w:tcPr>
            <w:tcW w:w="3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Динамика инвестиций в основной капитал в сфере розничной торговли на конец года, </w:t>
            </w:r>
            <w:proofErr w:type="gramStart"/>
            <w:r w:rsidRPr="00A7742C">
              <w:rPr>
                <w:rFonts w:ascii="Times New Roman" w:hAnsi="Times New Roman" w:cs="Times New Roman"/>
                <w:sz w:val="28"/>
                <w:szCs w:val="28"/>
              </w:rPr>
              <w:t>в</w:t>
            </w:r>
            <w:proofErr w:type="gramEnd"/>
            <w:r w:rsidRPr="00A7742C">
              <w:rPr>
                <w:rFonts w:ascii="Times New Roman" w:hAnsi="Times New Roman" w:cs="Times New Roman"/>
                <w:sz w:val="28"/>
                <w:szCs w:val="28"/>
              </w:rPr>
              <w:t xml:space="preserve"> % </w:t>
            </w:r>
            <w:proofErr w:type="gramStart"/>
            <w:r w:rsidRPr="00A7742C">
              <w:rPr>
                <w:rFonts w:ascii="Times New Roman" w:hAnsi="Times New Roman" w:cs="Times New Roman"/>
                <w:sz w:val="28"/>
                <w:szCs w:val="28"/>
              </w:rPr>
              <w:t>к</w:t>
            </w:r>
            <w:proofErr w:type="gramEnd"/>
            <w:r w:rsidRPr="00A7742C">
              <w:rPr>
                <w:rFonts w:ascii="Times New Roman" w:hAnsi="Times New Roman" w:cs="Times New Roman"/>
                <w:sz w:val="28"/>
                <w:szCs w:val="28"/>
              </w:rPr>
              <w:t xml:space="preserve"> предыдущему году</w:t>
            </w:r>
          </w:p>
        </w:tc>
        <w:tc>
          <w:tcPr>
            <w:tcW w:w="9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149,9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110,7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&gt; 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&gt; 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&gt; 110</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&gt; 110</w:t>
            </w:r>
          </w:p>
        </w:tc>
      </w:tr>
    </w:tbl>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34" w:name="Par349"/>
      <w:bookmarkEnd w:id="34"/>
      <w:r w:rsidRPr="00A7742C">
        <w:rPr>
          <w:rFonts w:ascii="Times New Roman" w:hAnsi="Times New Roman" w:cs="Times New Roman"/>
          <w:sz w:val="28"/>
          <w:szCs w:val="28"/>
        </w:rPr>
        <w:t>Приложение N 2</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к Стратегии развития торговли</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в Российской Федерации</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на 2015 - 2016 годы</w:t>
      </w:r>
    </w:p>
    <w:p w:rsidR="00A7742C" w:rsidRPr="00A7742C" w:rsidRDefault="00A7742C">
      <w:pPr>
        <w:widowControl w:val="0"/>
        <w:autoSpaceDE w:val="0"/>
        <w:autoSpaceDN w:val="0"/>
        <w:adjustRightInd w:val="0"/>
        <w:spacing w:after="0" w:line="240" w:lineRule="auto"/>
        <w:jc w:val="right"/>
        <w:rPr>
          <w:rFonts w:ascii="Times New Roman" w:hAnsi="Times New Roman" w:cs="Times New Roman"/>
          <w:sz w:val="28"/>
          <w:szCs w:val="28"/>
        </w:rPr>
      </w:pPr>
      <w:r w:rsidRPr="00A7742C">
        <w:rPr>
          <w:rFonts w:ascii="Times New Roman" w:hAnsi="Times New Roman" w:cs="Times New Roman"/>
          <w:sz w:val="28"/>
          <w:szCs w:val="28"/>
        </w:rPr>
        <w:t>и период до 2020 года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bookmarkStart w:id="35" w:name="Par355"/>
      <w:bookmarkEnd w:id="35"/>
      <w:r w:rsidRPr="00A7742C">
        <w:rPr>
          <w:rFonts w:ascii="Times New Roman" w:hAnsi="Times New Roman" w:cs="Times New Roman"/>
          <w:sz w:val="28"/>
          <w:szCs w:val="28"/>
        </w:rPr>
        <w:t>ПЛАН</w:t>
      </w:r>
    </w:p>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 xml:space="preserve">МЕРОПРИЯТИЙ СТРАТЕГИИ РАЗВИТИЯ ТОРГОВЛИ </w:t>
      </w:r>
      <w:proofErr w:type="gramStart"/>
      <w:r w:rsidRPr="00A7742C">
        <w:rPr>
          <w:rFonts w:ascii="Times New Roman" w:hAnsi="Times New Roman" w:cs="Times New Roman"/>
          <w:sz w:val="28"/>
          <w:szCs w:val="28"/>
        </w:rPr>
        <w:t>В</w:t>
      </w:r>
      <w:proofErr w:type="gramEnd"/>
      <w:r w:rsidRPr="00A7742C">
        <w:rPr>
          <w:rFonts w:ascii="Times New Roman" w:hAnsi="Times New Roman" w:cs="Times New Roman"/>
          <w:sz w:val="28"/>
          <w:szCs w:val="28"/>
        </w:rPr>
        <w:t xml:space="preserve"> РОССИЙСКОЙ</w:t>
      </w:r>
    </w:p>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ФЕДЕРАЦИИ НА 2015 - 2016 ГОДЫ И ПЕРИОД ДО 2020 ГОДА</w:t>
      </w: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1"/>
        <w:gridCol w:w="2041"/>
        <w:gridCol w:w="1304"/>
        <w:gridCol w:w="3118"/>
      </w:tblGrid>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Мероприятие, реализуемое в рамках Стратегии развития торговли в Российской Федерации на 2015 - 2016 годы и период до 2020 года (далее - Стратегия)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Итоговый документ, ожидаемый результат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Срок реализации по годам, регулярность (для отдельных мероприятий)</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Исполнитель</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363"/>
            <w:bookmarkEnd w:id="36"/>
            <w:r w:rsidRPr="00A7742C">
              <w:rPr>
                <w:rFonts w:ascii="Times New Roman" w:hAnsi="Times New Roman" w:cs="Times New Roman"/>
                <w:sz w:val="28"/>
                <w:szCs w:val="28"/>
              </w:rPr>
              <w:t>I. ПЕРВООЧЕРЕДНЫЕ МЕРОПРИЯТИЯ (2014 - 2016 ГОДЫ)</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7" w:name="Par364"/>
            <w:bookmarkEnd w:id="37"/>
            <w:r w:rsidRPr="00A7742C">
              <w:rPr>
                <w:rFonts w:ascii="Times New Roman" w:hAnsi="Times New Roman" w:cs="Times New Roman"/>
                <w:sz w:val="28"/>
                <w:szCs w:val="28"/>
              </w:rPr>
              <w:t>Повышение эффективности и сбалансированности регулирования отношений в области торговой деятельности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1. Анализ нормативных правовых актов, регулирующих отношения в области торговой деятельности, и подготовка предложений по их приведению в соответствие со Стратегией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gramStart"/>
            <w:r w:rsidRPr="00A7742C">
              <w:rPr>
                <w:rFonts w:ascii="Times New Roman" w:hAnsi="Times New Roman" w:cs="Times New Roman"/>
                <w:sz w:val="28"/>
                <w:szCs w:val="28"/>
              </w:rPr>
              <w:t>Органы исполнительной власти субъектов Российской Федерации, осуществляющие выработку и реализацию государственной политики в области торговли на территории субъекта Российской Федерации (далее - органы государственной власти субъектов Российской Федерации)</w:t>
            </w:r>
            <w:proofErr w:type="gramEnd"/>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Заинтересованные ассоциации (союзы), представляющие интересы </w:t>
            </w:r>
            <w:r w:rsidRPr="00A7742C">
              <w:rPr>
                <w:rFonts w:ascii="Times New Roman" w:hAnsi="Times New Roman" w:cs="Times New Roman"/>
                <w:sz w:val="28"/>
                <w:szCs w:val="28"/>
              </w:rPr>
              <w:lastRenderedPageBreak/>
              <w:t>хозяйствующих в сфере торговли субъектов (далее - заинтересованные ассоциации)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8" w:name="Par372"/>
            <w:bookmarkEnd w:id="38"/>
            <w:r w:rsidRPr="00A7742C">
              <w:rPr>
                <w:rFonts w:ascii="Times New Roman" w:hAnsi="Times New Roman" w:cs="Times New Roman"/>
                <w:sz w:val="28"/>
                <w:szCs w:val="28"/>
              </w:rPr>
              <w:lastRenderedPageBreak/>
              <w:t>Создание условий для развития инфраструктуры торговли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2. Разработка системы комплексной оценки эффективности торговой политики, реализуемой на территории субъекта РФ, муниципального образования (определение системы ключевых показателей эффективности, порядка мониторинга таких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3. Корректировка показателей минимальной обеспеченности населения площадью торговых объектов по Российской Федерации, дифференциация нормативов минимальной обеспеченности торговыми площадями на 1000 жителей по форматам торговли, нормативов по количеству объектов инфраструктуры на 1000 жителей по специализации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4. Нормативное и методическое обеспечение проекта по созданию современных оптовых продовольственных рынков (оптово-</w:t>
            </w:r>
            <w:r w:rsidRPr="00A7742C">
              <w:rPr>
                <w:rFonts w:ascii="Times New Roman" w:hAnsi="Times New Roman" w:cs="Times New Roman"/>
                <w:sz w:val="28"/>
                <w:szCs w:val="28"/>
              </w:rPr>
              <w:lastRenderedPageBreak/>
              <w:t>логистических, оптово-распределительных терминалов или центров)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Минсельхоз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5. Анализ целесообразности и последствий введения администрирования размещения, строительства (реконструкции, начала эксплуатации) крупных торговых объектов и торговых сетей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данные</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ФАС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39" w:name="Par400"/>
            <w:bookmarkEnd w:id="39"/>
            <w:r w:rsidRPr="00A7742C">
              <w:rPr>
                <w:rFonts w:ascii="Times New Roman" w:hAnsi="Times New Roman" w:cs="Times New Roman"/>
                <w:sz w:val="28"/>
                <w:szCs w:val="28"/>
              </w:rPr>
              <w:t>Обеспечение условий для развития конкуренции в отрасли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6. Мониторинг практики применения Федерального </w:t>
            </w:r>
            <w:hyperlink r:id="rId11" w:history="1">
              <w:r w:rsidRPr="00A7742C">
                <w:rPr>
                  <w:rFonts w:ascii="Times New Roman" w:hAnsi="Times New Roman" w:cs="Times New Roman"/>
                  <w:color w:val="0000FF"/>
                  <w:sz w:val="28"/>
                  <w:szCs w:val="28"/>
                </w:rPr>
                <w:t>закона</w:t>
              </w:r>
            </w:hyperlink>
            <w:r w:rsidRPr="00A7742C">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данные</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 (при установлении целесообразности)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1 раз в год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ФАС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7. Анализ развития саморегулирования в отрасли и принятие мер по его стимулированию</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данные</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ФАС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8. Разработка системы адресной продовольственной помощи </w:t>
            </w:r>
            <w:proofErr w:type="gramStart"/>
            <w:r w:rsidRPr="00A7742C">
              <w:rPr>
                <w:rFonts w:ascii="Times New Roman" w:hAnsi="Times New Roman" w:cs="Times New Roman"/>
                <w:sz w:val="28"/>
                <w:szCs w:val="28"/>
              </w:rPr>
              <w:t>нуждающимся</w:t>
            </w:r>
            <w:proofErr w:type="gramEnd"/>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Минсельхоз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Минтруд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9. Организация отраслевых торговых мероприятий, проводимых или курируемых </w:t>
            </w:r>
            <w:proofErr w:type="spellStart"/>
            <w:r w:rsidRPr="00A7742C">
              <w:rPr>
                <w:rFonts w:ascii="Times New Roman" w:hAnsi="Times New Roman" w:cs="Times New Roman"/>
                <w:sz w:val="28"/>
                <w:szCs w:val="28"/>
              </w:rPr>
              <w:t>Минпромторгом</w:t>
            </w:r>
            <w:proofErr w:type="spellEnd"/>
            <w:r w:rsidRPr="00A7742C">
              <w:rPr>
                <w:rFonts w:ascii="Times New Roman" w:hAnsi="Times New Roman" w:cs="Times New Roman"/>
                <w:sz w:val="28"/>
                <w:szCs w:val="28"/>
              </w:rPr>
              <w:t xml:space="preserve"> России </w:t>
            </w:r>
            <w:r w:rsidRPr="00A7742C">
              <w:rPr>
                <w:rFonts w:ascii="Times New Roman" w:hAnsi="Times New Roman" w:cs="Times New Roman"/>
                <w:sz w:val="28"/>
                <w:szCs w:val="28"/>
              </w:rPr>
              <w:lastRenderedPageBreak/>
              <w:t>(ярмарок, выставок-продаж, форумов, круглых столов и иных мероприятий)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Отчеты о мероприятиях</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Заинтересованные </w:t>
            </w:r>
            <w:r w:rsidRPr="00A7742C">
              <w:rPr>
                <w:rFonts w:ascii="Times New Roman" w:hAnsi="Times New Roman" w:cs="Times New Roman"/>
                <w:sz w:val="28"/>
                <w:szCs w:val="28"/>
              </w:rPr>
              <w:lastRenderedPageBreak/>
              <w:t>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10. Выработка мероприятий по развитию и поддержке специфических узкоспециализированных сегментов розницы, имеющих особое социальное значение (розничное распространение периодических печатных средств массовой информации, народных и художественных промыслов, изделий ремесленничества, сельскохозяйственной продукции и свежих скоропортящихся продуктов)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Методические рекомендации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0" w:name="Par440"/>
            <w:bookmarkEnd w:id="40"/>
            <w:r w:rsidRPr="00A7742C">
              <w:rPr>
                <w:rFonts w:ascii="Times New Roman" w:hAnsi="Times New Roman" w:cs="Times New Roman"/>
                <w:sz w:val="28"/>
                <w:szCs w:val="28"/>
              </w:rPr>
              <w:t>Повышение привлекательности осуществления торговой деятельности в малочисленных и отдаленных населенных пунктах</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11.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 необходимости введения новых мер</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Методические рекомендации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1" w:name="Par448"/>
            <w:bookmarkEnd w:id="41"/>
            <w:r w:rsidRPr="00A7742C">
              <w:rPr>
                <w:rFonts w:ascii="Times New Roman" w:hAnsi="Times New Roman" w:cs="Times New Roman"/>
                <w:sz w:val="28"/>
                <w:szCs w:val="28"/>
              </w:rPr>
              <w:t>Поддержка развития малого и среднего бизнеса в сфере торговли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12. Анализ ситуации и выработка мероприятий по стимулированию потребительской кооперации для развития </w:t>
            </w:r>
            <w:r w:rsidRPr="00A7742C">
              <w:rPr>
                <w:rFonts w:ascii="Times New Roman" w:hAnsi="Times New Roman" w:cs="Times New Roman"/>
                <w:sz w:val="28"/>
                <w:szCs w:val="28"/>
              </w:rPr>
              <w:lastRenderedPageBreak/>
              <w:t>малого и среднего предпринимательства в сфере торговли, сельскохозяйственного производства и производства товаров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Аналитические материалы</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Минсельхоз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Органы государственной власти субъектов Российской </w:t>
            </w:r>
            <w:r w:rsidRPr="00A7742C">
              <w:rPr>
                <w:rFonts w:ascii="Times New Roman" w:hAnsi="Times New Roman" w:cs="Times New Roman"/>
                <w:sz w:val="28"/>
                <w:szCs w:val="28"/>
              </w:rPr>
              <w:lastRenderedPageBreak/>
              <w:t>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13. Совершенствование правового регулирования ярмарочной, нестационарной и мобильной торговли, функционирования розничных рынков с целью их расширения и развития</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2" w:name="Par464"/>
            <w:bookmarkEnd w:id="42"/>
            <w:r w:rsidRPr="00A7742C">
              <w:rPr>
                <w:rFonts w:ascii="Times New Roman" w:hAnsi="Times New Roman" w:cs="Times New Roman"/>
                <w:sz w:val="28"/>
                <w:szCs w:val="28"/>
              </w:rPr>
              <w:t>Модернизация Системы информационного обеспечения торговли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14. Актуализация Системы информационного обеспечения торговли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Программный продукт</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15. Оценка целесообразности внесения изменений в нормативные правовые акты с целью повышения системности ведения и полноты формирования торговых реестров в субъектах РФ (оценка целесообразности ведения торгового реестра)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Минэкономразвития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43" w:name="Par480"/>
            <w:bookmarkEnd w:id="43"/>
            <w:r w:rsidRPr="00A7742C">
              <w:rPr>
                <w:rFonts w:ascii="Times New Roman" w:hAnsi="Times New Roman" w:cs="Times New Roman"/>
                <w:sz w:val="28"/>
                <w:szCs w:val="28"/>
              </w:rPr>
              <w:t>Взаимодействие с органами власти субъектов Российской Федерации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16. Методическое и консультационное обеспечение </w:t>
            </w:r>
            <w:proofErr w:type="gramStart"/>
            <w:r w:rsidRPr="00A7742C">
              <w:rPr>
                <w:rFonts w:ascii="Times New Roman" w:hAnsi="Times New Roman" w:cs="Times New Roman"/>
                <w:sz w:val="28"/>
                <w:szCs w:val="28"/>
              </w:rPr>
              <w:t xml:space="preserve">работы органов государственной власти субъектов </w:t>
            </w:r>
            <w:r w:rsidRPr="00A7742C">
              <w:rPr>
                <w:rFonts w:ascii="Times New Roman" w:hAnsi="Times New Roman" w:cs="Times New Roman"/>
                <w:sz w:val="28"/>
                <w:szCs w:val="28"/>
              </w:rPr>
              <w:lastRenderedPageBreak/>
              <w:t>Российской Федерации</w:t>
            </w:r>
            <w:proofErr w:type="gramEnd"/>
            <w:r w:rsidRPr="00A7742C">
              <w:rPr>
                <w:rFonts w:ascii="Times New Roman" w:hAnsi="Times New Roman" w:cs="Times New Roman"/>
                <w:sz w:val="28"/>
                <w:szCs w:val="28"/>
              </w:rPr>
              <w:t xml:space="preserve"> по реализации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Методические рекомендации Стратегические сессии и форумы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lastRenderedPageBreak/>
              <w:t xml:space="preserve">17. </w:t>
            </w:r>
            <w:proofErr w:type="gramStart"/>
            <w:r w:rsidRPr="00A7742C">
              <w:rPr>
                <w:rFonts w:ascii="Times New Roman" w:hAnsi="Times New Roman" w:cs="Times New Roman"/>
                <w:sz w:val="28"/>
                <w:szCs w:val="28"/>
              </w:rPr>
              <w:t>Контроль за</w:t>
            </w:r>
            <w:proofErr w:type="gramEnd"/>
            <w:r w:rsidRPr="00A7742C">
              <w:rPr>
                <w:rFonts w:ascii="Times New Roman" w:hAnsi="Times New Roman" w:cs="Times New Roman"/>
                <w:sz w:val="28"/>
                <w:szCs w:val="28"/>
              </w:rPr>
              <w:t xml:space="preserve"> выполнением установленных целевых показателей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18. Мониторинг развития и состояния розничной торговли, в том числе по форматам и по сегментам рынка в субъектах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19. Анализ жалоб и обращений жителей и субъектов предпринимательской деятельности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материалы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2015 - 2016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Российской Федерации</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502"/>
            <w:bookmarkEnd w:id="44"/>
            <w:r w:rsidRPr="00A7742C">
              <w:rPr>
                <w:rFonts w:ascii="Times New Roman" w:hAnsi="Times New Roman" w:cs="Times New Roman"/>
                <w:sz w:val="28"/>
                <w:szCs w:val="28"/>
              </w:rPr>
              <w:t>II. ОРГАНИЗАЦИОННО-КОНТРОЛЬНЫЕ МЕРОПРИЯТИЯ (2016 ГОД)</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20. Анализ результатов реализации первоочередных мероприятий, разработка мероприятий Стратегии на 2017 - 2020 гг. с учетом достигнутых результатов, а также в связи с появлением новых проблем (модификаций их структурных элементов)</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Доклад в Аппарат Правительства Российской Федерации</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t>2016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Исполнители мероприятий, предусмотренных </w:t>
            </w:r>
            <w:hyperlink w:anchor="Par363" w:history="1">
              <w:r w:rsidRPr="00A7742C">
                <w:rPr>
                  <w:rFonts w:ascii="Times New Roman" w:hAnsi="Times New Roman" w:cs="Times New Roman"/>
                  <w:color w:val="0000FF"/>
                  <w:sz w:val="28"/>
                  <w:szCs w:val="28"/>
                </w:rPr>
                <w:t>разделом I</w:t>
              </w:r>
            </w:hyperlink>
            <w:r w:rsidRPr="00A7742C">
              <w:rPr>
                <w:rFonts w:ascii="Times New Roman" w:hAnsi="Times New Roman" w:cs="Times New Roman"/>
                <w:sz w:val="28"/>
                <w:szCs w:val="28"/>
              </w:rPr>
              <w:t xml:space="preserve"> настоящего Плана</w:t>
            </w:r>
          </w:p>
        </w:tc>
      </w:tr>
      <w:tr w:rsidR="00A7742C" w:rsidRPr="00A7742C">
        <w:tc>
          <w:tcPr>
            <w:tcW w:w="9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507"/>
            <w:bookmarkEnd w:id="45"/>
            <w:r w:rsidRPr="00A7742C">
              <w:rPr>
                <w:rFonts w:ascii="Times New Roman" w:hAnsi="Times New Roman" w:cs="Times New Roman"/>
                <w:sz w:val="28"/>
                <w:szCs w:val="28"/>
              </w:rPr>
              <w:t>III. УТОЧНЕННЫЕ И ПЕРСПЕКТИВНЫЕ МЕРОПРИЯТИЯ (2017 - 2020 ГОДЫ)</w:t>
            </w:r>
          </w:p>
        </w:tc>
      </w:tr>
      <w:tr w:rsidR="00A7742C" w:rsidRPr="00A7742C">
        <w:tc>
          <w:tcPr>
            <w:tcW w:w="32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21. Мероприятия, предусмотренные по итогам корректировки Стратегии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Проекты нормативных правовых актов.</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Методические документы.</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Аналитические данные.</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 xml:space="preserve">Программные </w:t>
            </w:r>
            <w:r w:rsidRPr="00A7742C">
              <w:rPr>
                <w:rFonts w:ascii="Times New Roman" w:hAnsi="Times New Roman" w:cs="Times New Roman"/>
                <w:sz w:val="28"/>
                <w:szCs w:val="28"/>
              </w:rPr>
              <w:lastRenderedPageBreak/>
              <w:t>продукты.</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Технические задания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jc w:val="center"/>
              <w:rPr>
                <w:rFonts w:ascii="Times New Roman" w:hAnsi="Times New Roman" w:cs="Times New Roman"/>
                <w:sz w:val="28"/>
                <w:szCs w:val="28"/>
              </w:rPr>
            </w:pPr>
            <w:r w:rsidRPr="00A7742C">
              <w:rPr>
                <w:rFonts w:ascii="Times New Roman" w:hAnsi="Times New Roman" w:cs="Times New Roman"/>
                <w:sz w:val="28"/>
                <w:szCs w:val="28"/>
              </w:rPr>
              <w:lastRenderedPageBreak/>
              <w:t>2017 - 2020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proofErr w:type="spellStart"/>
            <w:r w:rsidRPr="00A7742C">
              <w:rPr>
                <w:rFonts w:ascii="Times New Roman" w:hAnsi="Times New Roman" w:cs="Times New Roman"/>
                <w:sz w:val="28"/>
                <w:szCs w:val="28"/>
              </w:rPr>
              <w:t>Минпромторг</w:t>
            </w:r>
            <w:proofErr w:type="spellEnd"/>
            <w:r w:rsidRPr="00A7742C">
              <w:rPr>
                <w:rFonts w:ascii="Times New Roman" w:hAnsi="Times New Roman" w:cs="Times New Roman"/>
                <w:sz w:val="28"/>
                <w:szCs w:val="28"/>
              </w:rPr>
              <w:t xml:space="preserve"> России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Органы государственной власти субъектов Российской Федерации</w:t>
            </w:r>
          </w:p>
          <w:p w:rsidR="00A7742C" w:rsidRPr="00A7742C" w:rsidRDefault="00A7742C">
            <w:pPr>
              <w:widowControl w:val="0"/>
              <w:autoSpaceDE w:val="0"/>
              <w:autoSpaceDN w:val="0"/>
              <w:adjustRightInd w:val="0"/>
              <w:spacing w:after="0" w:line="240" w:lineRule="auto"/>
              <w:rPr>
                <w:rFonts w:ascii="Times New Roman" w:hAnsi="Times New Roman" w:cs="Times New Roman"/>
                <w:sz w:val="28"/>
                <w:szCs w:val="28"/>
              </w:rPr>
            </w:pPr>
            <w:r w:rsidRPr="00A7742C">
              <w:rPr>
                <w:rFonts w:ascii="Times New Roman" w:hAnsi="Times New Roman" w:cs="Times New Roman"/>
                <w:sz w:val="28"/>
                <w:szCs w:val="28"/>
              </w:rPr>
              <w:t>Заинтересованные ассоциации</w:t>
            </w:r>
          </w:p>
        </w:tc>
      </w:tr>
    </w:tbl>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autoSpaceDE w:val="0"/>
        <w:autoSpaceDN w:val="0"/>
        <w:adjustRightInd w:val="0"/>
        <w:spacing w:after="0" w:line="240" w:lineRule="auto"/>
        <w:jc w:val="both"/>
        <w:rPr>
          <w:rFonts w:ascii="Times New Roman" w:hAnsi="Times New Roman" w:cs="Times New Roman"/>
          <w:sz w:val="28"/>
          <w:szCs w:val="28"/>
        </w:rPr>
      </w:pPr>
    </w:p>
    <w:p w:rsidR="00A7742C" w:rsidRPr="00A7742C" w:rsidRDefault="00A7742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8"/>
          <w:szCs w:val="28"/>
        </w:rPr>
      </w:pPr>
    </w:p>
    <w:p w:rsidR="00B15C26" w:rsidRPr="00A7742C" w:rsidRDefault="00B15C26">
      <w:pPr>
        <w:rPr>
          <w:rFonts w:ascii="Times New Roman" w:hAnsi="Times New Roman" w:cs="Times New Roman"/>
          <w:sz w:val="28"/>
          <w:szCs w:val="28"/>
        </w:rPr>
      </w:pPr>
    </w:p>
    <w:sectPr w:rsidR="00B15C26" w:rsidRPr="00A7742C" w:rsidSect="00A7742C">
      <w:type w:val="nextPage"/>
      <w:pgSz w:w="11905"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2C"/>
    <w:rsid w:val="00A7742C"/>
    <w:rsid w:val="00B15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8B058CE87AEA3D72E2F069F9F6E9DA98913562F25661813938FDD3AFB7BA705A6C266D5CD2394i0F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3E8B058CE87AEA3D72E2F069F9F6E9DA98819592B20661813938FDD3AiFFB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3E8B058CE87AEA3D72E2F069F9F6E9DA98815532921661813938FDD3AFB7BA705A6C266D5CD2194i0F8M" TargetMode="External"/><Relationship Id="rId11" Type="http://schemas.openxmlformats.org/officeDocument/2006/relationships/hyperlink" Target="consultantplus://offline/ref=83E8B058CE87AEA3D72E2F069F9F6E9DA98913562F25661813938FDD3AiFFBM" TargetMode="External"/><Relationship Id="rId5" Type="http://schemas.openxmlformats.org/officeDocument/2006/relationships/hyperlink" Target="consultantplus://offline/ref=83E8B058CE87AEA3D72E2F069F9F6E9DA98E15572927661813938FDD3AiFFBM" TargetMode="External"/><Relationship Id="rId10" Type="http://schemas.openxmlformats.org/officeDocument/2006/relationships/hyperlink" Target="consultantplus://offline/ref=83E8B058CE87AEA3D72E2F069F9F6E9DA98913562F25661813938FDD3AiFFBM" TargetMode="External"/><Relationship Id="rId4" Type="http://schemas.openxmlformats.org/officeDocument/2006/relationships/webSettings" Target="webSettings.xml"/><Relationship Id="rId9" Type="http://schemas.openxmlformats.org/officeDocument/2006/relationships/hyperlink" Target="consultantplus://offline/ref=83E8B058CE87AEA3D72E2F069F9F6E9DA98C19572C20661813938FDD3AiF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9995</Words>
  <Characters>56972</Characters>
  <Application>Microsoft Office Word</Application>
  <DocSecurity>0</DocSecurity>
  <Lines>474</Lines>
  <Paragraphs>133</Paragraphs>
  <ScaleCrop>false</ScaleCrop>
  <Company/>
  <LinksUpToDate>false</LinksUpToDate>
  <CharactersWithSpaces>66834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Савенкова Светлана Сергеевна</dc:creator>
  <cp:lastModifiedBy>Савенкова Светлана Сергеевна</cp:lastModifiedBy>
  <cp:revision>2</cp:revision>
  <dcterms:created xsi:type="dcterms:W3CDTF">2015-04-03T12:05:00Z</dcterms:created>
  <dcterms:modified xsi:type="dcterms:W3CDTF">2015-04-03T12:08:00Z</dcterms:modified>
</cp:coreProperties>
</file>