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5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23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 w:cs="Times New Roman"/>
          <w:sz w:val="26"/>
          <w:szCs w:val="26"/>
        </w:rPr>
      </w:pPr>
      <w:r w:rsidRPr="00AA109D">
        <w:rPr>
          <w:rFonts w:ascii="Times New Roman" w:hAnsi="Times New Roman" w:cs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 w:cs="Times New Roman"/>
          <w:sz w:val="26"/>
          <w:szCs w:val="26"/>
        </w:rPr>
        <w:t xml:space="preserve">на 1 </w:t>
      </w:r>
      <w:r w:rsidR="00D16D23">
        <w:rPr>
          <w:rFonts w:ascii="Times New Roman" w:hAnsi="Times New Roman" w:cs="Times New Roman"/>
          <w:sz w:val="26"/>
          <w:szCs w:val="26"/>
        </w:rPr>
        <w:t>июня</w:t>
      </w:r>
      <w:r w:rsidR="000150CA">
        <w:rPr>
          <w:rFonts w:ascii="Times New Roman" w:hAnsi="Times New Roman" w:cs="Times New Roman"/>
          <w:sz w:val="26"/>
          <w:szCs w:val="26"/>
        </w:rPr>
        <w:t xml:space="preserve"> </w:t>
      </w:r>
      <w:r w:rsidR="00B71967">
        <w:rPr>
          <w:rFonts w:ascii="Times New Roman" w:hAnsi="Times New Roman" w:cs="Times New Roman"/>
          <w:sz w:val="26"/>
          <w:szCs w:val="26"/>
        </w:rPr>
        <w:t xml:space="preserve"> </w:t>
      </w:r>
      <w:r w:rsidRPr="00AA109D">
        <w:rPr>
          <w:rFonts w:ascii="Times New Roman" w:hAnsi="Times New Roman" w:cs="Times New Roman"/>
          <w:sz w:val="26"/>
          <w:szCs w:val="26"/>
        </w:rPr>
        <w:t>201</w:t>
      </w:r>
      <w:r w:rsidR="00762B88">
        <w:rPr>
          <w:rFonts w:ascii="Times New Roman" w:hAnsi="Times New Roman" w:cs="Times New Roman"/>
          <w:sz w:val="26"/>
          <w:szCs w:val="26"/>
        </w:rPr>
        <w:t>6</w:t>
      </w:r>
      <w:r w:rsidRPr="00AA109D">
        <w:rPr>
          <w:rFonts w:ascii="Times New Roman" w:hAnsi="Times New Roman" w:cs="Times New Roman"/>
          <w:sz w:val="26"/>
          <w:szCs w:val="26"/>
        </w:rPr>
        <w:t xml:space="preserve"> год</w:t>
      </w:r>
      <w:r w:rsidR="00650C10">
        <w:rPr>
          <w:rFonts w:ascii="Times New Roman" w:hAnsi="Times New Roman" w:cs="Times New Roman"/>
          <w:sz w:val="26"/>
          <w:szCs w:val="26"/>
        </w:rPr>
        <w:t xml:space="preserve">а </w:t>
      </w:r>
      <w:r w:rsidRPr="00AA109D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D16D23">
        <w:rPr>
          <w:sz w:val="26"/>
          <w:szCs w:val="26"/>
        </w:rPr>
        <w:t>2 519 597,</w:t>
      </w:r>
      <w:r w:rsidR="00221C60">
        <w:rPr>
          <w:sz w:val="26"/>
          <w:szCs w:val="26"/>
        </w:rPr>
        <w:t>8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221C60">
        <w:rPr>
          <w:sz w:val="26"/>
          <w:szCs w:val="26"/>
        </w:rPr>
        <w:t>2 481 000,1</w:t>
      </w:r>
      <w:r w:rsidRPr="00804799">
        <w:rPr>
          <w:sz w:val="26"/>
          <w:szCs w:val="26"/>
        </w:rPr>
        <w:t xml:space="preserve"> 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proofErr w:type="spellStart"/>
      <w:r w:rsidR="00D16D23"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D16D23">
        <w:rPr>
          <w:sz w:val="26"/>
          <w:szCs w:val="26"/>
        </w:rPr>
        <w:t>38 597,</w:t>
      </w:r>
      <w:r w:rsidR="00AF4D49">
        <w:rPr>
          <w:sz w:val="26"/>
          <w:szCs w:val="26"/>
        </w:rPr>
        <w:t>7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B57451">
        <w:rPr>
          <w:rFonts w:ascii="Times New Roman" w:hAnsi="Times New Roman"/>
          <w:sz w:val="26"/>
          <w:szCs w:val="26"/>
          <w:lang w:eastAsia="ru-RU"/>
        </w:rPr>
        <w:t>июня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 города Ханты-Ханты-Мансийска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B57451">
        <w:rPr>
          <w:rFonts w:ascii="Times New Roman" w:hAnsi="Times New Roman"/>
          <w:sz w:val="26"/>
          <w:szCs w:val="26"/>
        </w:rPr>
        <w:t>2 519 597,8</w:t>
      </w:r>
      <w:r w:rsidR="004B16D8" w:rsidRPr="004B16D8">
        <w:rPr>
          <w:rFonts w:ascii="Times New Roman" w:hAnsi="Times New Roman"/>
          <w:sz w:val="26"/>
          <w:szCs w:val="26"/>
        </w:rPr>
        <w:t xml:space="preserve">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4B16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7451">
        <w:rPr>
          <w:rFonts w:ascii="Times New Roman" w:hAnsi="Times New Roman"/>
          <w:sz w:val="26"/>
          <w:szCs w:val="26"/>
          <w:lang w:eastAsia="ru-RU"/>
        </w:rPr>
        <w:t>6</w:t>
      </w:r>
      <w:r w:rsidR="008F2BEF">
        <w:rPr>
          <w:rFonts w:ascii="Times New Roman" w:hAnsi="Times New Roman"/>
          <w:sz w:val="26"/>
          <w:szCs w:val="26"/>
          <w:lang w:eastAsia="ru-RU"/>
        </w:rPr>
        <w:t> 535 711,0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B57451">
        <w:rPr>
          <w:rFonts w:ascii="Times New Roman" w:hAnsi="Times New Roman"/>
          <w:sz w:val="26"/>
          <w:szCs w:val="26"/>
          <w:lang w:eastAsia="ru-RU"/>
        </w:rPr>
        <w:t>3</w:t>
      </w:r>
      <w:r w:rsidR="008F2BEF">
        <w:rPr>
          <w:rFonts w:ascii="Times New Roman" w:hAnsi="Times New Roman"/>
          <w:sz w:val="26"/>
          <w:szCs w:val="26"/>
          <w:lang w:eastAsia="ru-RU"/>
        </w:rPr>
        <w:t>8</w:t>
      </w:r>
      <w:r w:rsidR="00B57451">
        <w:rPr>
          <w:rFonts w:ascii="Times New Roman" w:hAnsi="Times New Roman"/>
          <w:sz w:val="26"/>
          <w:szCs w:val="26"/>
          <w:lang w:eastAsia="ru-RU"/>
        </w:rPr>
        <w:t>,</w:t>
      </w:r>
      <w:r w:rsidR="008F2BEF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 города  на 1  </w:t>
      </w:r>
      <w:r w:rsidR="00B57451">
        <w:rPr>
          <w:rFonts w:ascii="Times New Roman" w:hAnsi="Times New Roman"/>
          <w:b/>
          <w:bCs/>
          <w:sz w:val="26"/>
          <w:szCs w:val="26"/>
          <w:lang w:eastAsia="ru-RU"/>
        </w:rPr>
        <w:t>июня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20669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B57451">
        <w:rPr>
          <w:rFonts w:ascii="Times New Roman" w:hAnsi="Times New Roman"/>
          <w:sz w:val="26"/>
          <w:szCs w:val="26"/>
          <w:lang w:eastAsia="ru-RU"/>
        </w:rPr>
        <w:t>июня</w:t>
      </w:r>
      <w:r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BC65FA" w:rsidRDefault="00BC65FA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765214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lastRenderedPageBreak/>
        <w:t>Тыс. руб.</w:t>
      </w:r>
    </w:p>
    <w:tbl>
      <w:tblPr>
        <w:tblW w:w="9371" w:type="dxa"/>
        <w:tblInd w:w="93" w:type="dxa"/>
        <w:tblLook w:val="04A0"/>
      </w:tblPr>
      <w:tblGrid>
        <w:gridCol w:w="4268"/>
        <w:gridCol w:w="2126"/>
        <w:gridCol w:w="1559"/>
        <w:gridCol w:w="1418"/>
      </w:tblGrid>
      <w:tr w:rsidR="008F2BEF" w:rsidRPr="008F2BEF" w:rsidTr="008F2BEF">
        <w:trPr>
          <w:trHeight w:val="13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Уточненный план по месячному отчету на 01.06.2016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на 01.06.2016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% исполнения плана на 2016 год  по отчёту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792 159,9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37,4%</w:t>
            </w:r>
          </w:p>
        </w:tc>
      </w:tr>
      <w:tr w:rsidR="008F2BEF" w:rsidRPr="008F2BEF" w:rsidTr="008F2BEF">
        <w:trPr>
          <w:trHeight w:val="5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8 777,9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27,9%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377 965,0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202 105,5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53,5%</w:t>
            </w:r>
          </w:p>
        </w:tc>
      </w:tr>
      <w:tr w:rsidR="008F2BEF" w:rsidRPr="008F2BEF" w:rsidTr="008F2BEF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254 836,3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143 096,9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56,2%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49 222,5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46,1%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58,1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25,2%</w:t>
            </w:r>
          </w:p>
        </w:tc>
      </w:tr>
      <w:tr w:rsidR="008F2BEF" w:rsidRPr="008F2BEF" w:rsidTr="008F2BEF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9 728,0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60,2%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30 015,6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28,4%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8F2BEF" w:rsidRPr="008F2BEF" w:rsidTr="008F2BEF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1 415,4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8,1%</w:t>
            </w:r>
          </w:p>
        </w:tc>
      </w:tr>
      <w:tr w:rsidR="008F2BEF" w:rsidRPr="008F2BEF" w:rsidTr="008F2BEF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28 600,2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32,4%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22 589,0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22 326,4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98,8%</w:t>
            </w:r>
          </w:p>
        </w:tc>
      </w:tr>
      <w:tr w:rsidR="008F2BEF" w:rsidRPr="008F2BEF" w:rsidTr="008F2BEF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8F2BEF" w:rsidRPr="008F2BEF" w:rsidTr="008F2BEF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32 112,8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26,5%</w:t>
            </w:r>
          </w:p>
        </w:tc>
      </w:tr>
      <w:tr w:rsidR="008F2BEF" w:rsidRPr="008F2BEF" w:rsidTr="008F2BEF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1 494,1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3 645,9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244,0%</w:t>
            </w:r>
          </w:p>
        </w:tc>
      </w:tr>
      <w:tr w:rsidR="008F2BEF" w:rsidRPr="008F2BEF" w:rsidTr="008F2BEF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18 455,4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14 486,2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78,5%</w:t>
            </w:r>
          </w:p>
        </w:tc>
      </w:tr>
      <w:tr w:rsidR="008F2BEF" w:rsidRPr="008F2BEF" w:rsidTr="008F2BE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8 588,4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15,1%</w:t>
            </w:r>
          </w:p>
        </w:tc>
      </w:tr>
      <w:tr w:rsidR="008F2BEF" w:rsidRPr="008F2BEF" w:rsidTr="008F2BEF">
        <w:trPr>
          <w:trHeight w:val="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22 497,4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39,5%</w:t>
            </w:r>
          </w:p>
        </w:tc>
      </w:tr>
      <w:tr w:rsidR="008F2BEF" w:rsidRPr="008F2BEF" w:rsidTr="008F2BEF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757,3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126,2%</w:t>
            </w:r>
          </w:p>
        </w:tc>
      </w:tr>
      <w:tr w:rsidR="008F2BEF" w:rsidRPr="008F2BEF" w:rsidTr="008F2BE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C63E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2 913 176,7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C63E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1 137 476,2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39,0%</w:t>
            </w:r>
          </w:p>
        </w:tc>
      </w:tr>
      <w:tr w:rsidR="008F2BEF" w:rsidRPr="008F2BEF" w:rsidTr="008F2BEF">
        <w:trPr>
          <w:trHeight w:val="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C63E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2 657 577,2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C63E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1 055 388,2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39,7%</w:t>
            </w:r>
          </w:p>
        </w:tc>
      </w:tr>
      <w:tr w:rsidR="008F2BEF" w:rsidRPr="008F2BEF" w:rsidTr="008F2BEF">
        <w:trPr>
          <w:trHeight w:val="3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C63E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255 599,5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C63E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82 088,0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32,1%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C63E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3 622 534,3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C63E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1 382 121,6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38,2%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94 763,1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37 905,2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40,0%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1 073 093,9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335 715,3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31,3%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2 448 850,4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1 017 125,2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41,5%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5 826,9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4 765,6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81,8%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8F2BEF" w:rsidRPr="008F2BEF" w:rsidTr="008F2BEF">
        <w:trPr>
          <w:trHeight w:val="5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13 389,7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8F2BEF" w:rsidRPr="008F2BEF" w:rsidTr="008F2BEF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6 535 711,0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2 519 597,8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BEF" w:rsidRPr="008F2BEF" w:rsidRDefault="008F2BEF" w:rsidP="008F2BE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F2BE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38,6%</w:t>
            </w:r>
          </w:p>
        </w:tc>
      </w:tr>
    </w:tbl>
    <w:p w:rsidR="008F2BEF" w:rsidRDefault="008F2BEF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8F2BEF" w:rsidRDefault="008F2BEF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8F2BEF" w:rsidRDefault="008F2BEF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B57451" w:rsidRDefault="00B57451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B57451" w:rsidRDefault="00B57451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Pr="00EE736A" w:rsidRDefault="004B16D8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Default="0010620A" w:rsidP="00221C60">
      <w:pPr>
        <w:pStyle w:val="a5"/>
        <w:spacing w:line="360" w:lineRule="auto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221C60">
        <w:rPr>
          <w:sz w:val="26"/>
          <w:szCs w:val="26"/>
        </w:rPr>
        <w:t>июня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221C60">
        <w:rPr>
          <w:sz w:val="26"/>
          <w:szCs w:val="26"/>
        </w:rPr>
        <w:t>2 481 000,1</w:t>
      </w:r>
      <w:r w:rsidR="004C3043" w:rsidRPr="00804799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F678CA" w:rsidRPr="00F678CA">
        <w:rPr>
          <w:sz w:val="26"/>
          <w:szCs w:val="26"/>
        </w:rPr>
        <w:t>37,1</w:t>
      </w:r>
      <w:r w:rsidR="00E821E8" w:rsidRPr="00F678CA">
        <w:rPr>
          <w:sz w:val="26"/>
          <w:szCs w:val="26"/>
        </w:rPr>
        <w:t xml:space="preserve"> </w:t>
      </w:r>
      <w:r w:rsidRPr="00F678CA">
        <w:rPr>
          <w:sz w:val="26"/>
          <w:szCs w:val="26"/>
        </w:rPr>
        <w:t>% к ут</w:t>
      </w:r>
      <w:r w:rsidR="00355B35" w:rsidRPr="00F678CA">
        <w:rPr>
          <w:sz w:val="26"/>
          <w:szCs w:val="26"/>
        </w:rPr>
        <w:t xml:space="preserve">верждённому </w:t>
      </w:r>
      <w:r w:rsidRPr="00F678CA">
        <w:rPr>
          <w:sz w:val="26"/>
          <w:szCs w:val="26"/>
        </w:rPr>
        <w:t xml:space="preserve"> плану на год.</w:t>
      </w:r>
      <w:r w:rsidR="00C935F7" w:rsidRPr="00F678CA">
        <w:rPr>
          <w:sz w:val="26"/>
          <w:szCs w:val="26"/>
        </w:rPr>
        <w:t xml:space="preserve"> </w:t>
      </w:r>
      <w:r w:rsidRPr="00F678CA">
        <w:rPr>
          <w:sz w:val="26"/>
          <w:szCs w:val="26"/>
        </w:rPr>
        <w:t xml:space="preserve"> </w:t>
      </w:r>
      <w:r w:rsidRPr="00CB65B4">
        <w:rPr>
          <w:sz w:val="26"/>
          <w:szCs w:val="26"/>
        </w:rPr>
        <w:t xml:space="preserve">Расходы отчетного периода сложились </w:t>
      </w:r>
      <w:r w:rsidR="00D060A8" w:rsidRPr="00CB65B4">
        <w:rPr>
          <w:sz w:val="26"/>
          <w:szCs w:val="26"/>
        </w:rPr>
        <w:t>выше</w:t>
      </w:r>
      <w:r w:rsidRPr="00CB65B4">
        <w:rPr>
          <w:sz w:val="26"/>
          <w:szCs w:val="26"/>
        </w:rPr>
        <w:t xml:space="preserve"> уровня 201</w:t>
      </w:r>
      <w:r w:rsidR="004C3043" w:rsidRPr="00CB65B4">
        <w:rPr>
          <w:sz w:val="26"/>
          <w:szCs w:val="26"/>
        </w:rPr>
        <w:t>4</w:t>
      </w:r>
      <w:r w:rsidRPr="00CB65B4">
        <w:rPr>
          <w:sz w:val="26"/>
          <w:szCs w:val="26"/>
        </w:rPr>
        <w:t xml:space="preserve"> года на </w:t>
      </w:r>
      <w:r w:rsidR="00CB65B4" w:rsidRPr="00CB65B4">
        <w:rPr>
          <w:sz w:val="26"/>
          <w:szCs w:val="26"/>
        </w:rPr>
        <w:t>5,7</w:t>
      </w:r>
      <w:r w:rsidR="00EB7D94" w:rsidRPr="00CB65B4">
        <w:rPr>
          <w:sz w:val="26"/>
          <w:szCs w:val="26"/>
        </w:rPr>
        <w:t xml:space="preserve"> </w:t>
      </w:r>
      <w:r w:rsidRPr="00CB65B4">
        <w:rPr>
          <w:sz w:val="26"/>
          <w:szCs w:val="26"/>
        </w:rPr>
        <w:t xml:space="preserve">% и  </w:t>
      </w:r>
      <w:r w:rsidR="00D060A8" w:rsidRPr="00CB65B4">
        <w:rPr>
          <w:sz w:val="26"/>
          <w:szCs w:val="26"/>
        </w:rPr>
        <w:t>ниже</w:t>
      </w:r>
      <w:r w:rsidR="00C935F7" w:rsidRPr="00CB65B4">
        <w:rPr>
          <w:sz w:val="26"/>
          <w:szCs w:val="26"/>
        </w:rPr>
        <w:t xml:space="preserve"> </w:t>
      </w:r>
      <w:r w:rsidRPr="00CB65B4">
        <w:rPr>
          <w:sz w:val="26"/>
          <w:szCs w:val="26"/>
        </w:rPr>
        <w:t>уровня 201</w:t>
      </w:r>
      <w:r w:rsidR="00762B88" w:rsidRPr="00CB65B4">
        <w:rPr>
          <w:sz w:val="26"/>
          <w:szCs w:val="26"/>
        </w:rPr>
        <w:t>5</w:t>
      </w:r>
      <w:r w:rsidRPr="00CB65B4">
        <w:rPr>
          <w:sz w:val="26"/>
          <w:szCs w:val="26"/>
        </w:rPr>
        <w:t xml:space="preserve"> года на </w:t>
      </w:r>
      <w:r w:rsidR="00CB65B4" w:rsidRPr="00CB65B4">
        <w:rPr>
          <w:sz w:val="26"/>
          <w:szCs w:val="26"/>
        </w:rPr>
        <w:t>8,6</w:t>
      </w:r>
      <w:r w:rsidR="00C935F7" w:rsidRPr="00CB65B4">
        <w:rPr>
          <w:sz w:val="26"/>
          <w:szCs w:val="26"/>
        </w:rPr>
        <w:t xml:space="preserve"> </w:t>
      </w:r>
      <w:r w:rsidRPr="00CB65B4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 w:cs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A2221A">
        <w:rPr>
          <w:rFonts w:ascii="Times New Roman" w:hAnsi="Times New Roman"/>
          <w:b/>
          <w:bCs/>
          <w:sz w:val="26"/>
          <w:szCs w:val="26"/>
          <w:lang w:eastAsia="ru-RU"/>
        </w:rPr>
        <w:t>июня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420BF2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70550" cy="1769533"/>
            <wp:effectExtent l="19050" t="0" r="63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 w:cs="Times New Roman"/>
          <w:sz w:val="28"/>
          <w:szCs w:val="28"/>
        </w:rPr>
        <w:t>В таблице 2</w:t>
      </w:r>
      <w:r w:rsidR="00C05A5F">
        <w:rPr>
          <w:rFonts w:ascii="Times New Roman" w:hAnsi="Times New Roman" w:cs="Times New Roman"/>
          <w:sz w:val="28"/>
          <w:szCs w:val="28"/>
        </w:rPr>
        <w:t xml:space="preserve"> </w:t>
      </w:r>
      <w:r w:rsidR="00410DBB">
        <w:rPr>
          <w:rFonts w:ascii="Times New Roman" w:hAnsi="Times New Roman" w:cs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2221A">
        <w:rPr>
          <w:rFonts w:ascii="Times New Roman" w:hAnsi="Times New Roman" w:cs="Times New Roman"/>
          <w:sz w:val="28"/>
          <w:szCs w:val="28"/>
        </w:rPr>
        <w:t>июня</w:t>
      </w:r>
      <w:r w:rsidR="00410DBB">
        <w:rPr>
          <w:rFonts w:ascii="Times New Roman" w:hAnsi="Times New Roman" w:cs="Times New Roman"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sz w:val="28"/>
          <w:szCs w:val="28"/>
        </w:rPr>
        <w:t>6</w:t>
      </w:r>
      <w:r w:rsidR="00410DBB">
        <w:rPr>
          <w:rFonts w:ascii="Times New Roman" w:hAnsi="Times New Roman" w:cs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F2">
        <w:rPr>
          <w:rFonts w:ascii="Times New Roman" w:hAnsi="Times New Roman" w:cs="Times New Roman"/>
          <w:i/>
          <w:sz w:val="20"/>
          <w:szCs w:val="20"/>
        </w:rPr>
        <w:t>Тыс</w:t>
      </w:r>
      <w:proofErr w:type="gramStart"/>
      <w:r w:rsidRPr="001839F2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839F2">
        <w:rPr>
          <w:rFonts w:ascii="Times New Roman" w:hAnsi="Times New Roman" w:cs="Times New Roman"/>
          <w:i/>
          <w:sz w:val="20"/>
          <w:szCs w:val="20"/>
        </w:rPr>
        <w:t>уб.</w:t>
      </w:r>
    </w:p>
    <w:tbl>
      <w:tblPr>
        <w:tblW w:w="9227" w:type="dxa"/>
        <w:tblInd w:w="95" w:type="dxa"/>
        <w:tblLook w:val="04A0"/>
      </w:tblPr>
      <w:tblGrid>
        <w:gridCol w:w="4549"/>
        <w:gridCol w:w="1418"/>
        <w:gridCol w:w="1701"/>
        <w:gridCol w:w="1559"/>
      </w:tblGrid>
      <w:tr w:rsidR="008834EE" w:rsidRPr="00C01610" w:rsidTr="008834EE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EE" w:rsidRPr="00C01610" w:rsidRDefault="008834EE" w:rsidP="00386BD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Утверждено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FF1353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Исполнено на 01.</w:t>
            </w:r>
            <w:r w:rsidR="00CA0822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  <w:r w:rsidR="00A2221A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.201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по месячному отчету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% исполнения плана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Расходы бюджета - 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6685711,0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2481000,1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37,1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701428,7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BA4E6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276729,5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39,4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122033,4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BA4E6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38,5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948292,9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BA4E6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363204,2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38,3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983086,</w:t>
            </w:r>
            <w:r w:rsidR="00A27E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BA4E6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227131,2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23,1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BC08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326507</w:t>
            </w:r>
            <w:r w:rsidR="00BC0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BA4E6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1283284,1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39,3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BA4E6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48613,9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38,3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306185,3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D22695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141836,2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46,3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695B12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172837,2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D22695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71839,2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41,6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42841,0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D22695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14097,</w:t>
            </w:r>
            <w:r w:rsidR="003E3B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32,9</w:t>
            </w:r>
          </w:p>
        </w:tc>
      </w:tr>
      <w:tr w:rsidR="00522840" w:rsidRPr="00522840" w:rsidTr="004B16D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840" w:rsidRPr="00522840" w:rsidRDefault="0052284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52284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840" w:rsidRPr="00522840" w:rsidRDefault="00522840" w:rsidP="005228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695" w:rsidRPr="00522840" w:rsidRDefault="00D22695" w:rsidP="00D226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42,3</w:t>
            </w:r>
          </w:p>
          <w:p w:rsidR="004528C0" w:rsidRPr="00522840" w:rsidRDefault="004528C0" w:rsidP="0052284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9822AB" w:rsidRDefault="009822AB" w:rsidP="009822AB">
      <w:pPr>
        <w:rPr>
          <w:rFonts w:ascii="Times New Roman" w:hAnsi="Times New Roman" w:cs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 w:cs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745EC3">
        <w:rPr>
          <w:sz w:val="26"/>
          <w:szCs w:val="26"/>
        </w:rPr>
        <w:t>июня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proofErr w:type="spellStart"/>
      <w:r w:rsidR="00745EC3">
        <w:rPr>
          <w:sz w:val="26"/>
          <w:szCs w:val="26"/>
        </w:rPr>
        <w:t>профицитом</w:t>
      </w:r>
      <w:proofErr w:type="spellEnd"/>
      <w:r w:rsidRPr="00557FB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 </w:t>
      </w:r>
      <w:r w:rsidR="00671544">
        <w:rPr>
          <w:sz w:val="26"/>
          <w:szCs w:val="26"/>
        </w:rPr>
        <w:t xml:space="preserve"> </w:t>
      </w:r>
      <w:r w:rsidR="00745EC3">
        <w:rPr>
          <w:sz w:val="26"/>
          <w:szCs w:val="26"/>
        </w:rPr>
        <w:t>38</w:t>
      </w:r>
      <w:r w:rsidR="000A553F">
        <w:rPr>
          <w:sz w:val="26"/>
          <w:szCs w:val="26"/>
        </w:rPr>
        <w:t> 597,7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C12ECB">
        <w:rPr>
          <w:rFonts w:ascii="Times New Roman" w:eastAsia="Times New Roman" w:hAnsi="Times New Roman"/>
          <w:sz w:val="26"/>
          <w:szCs w:val="26"/>
        </w:rPr>
        <w:t>июня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CA0822">
        <w:rPr>
          <w:sz w:val="26"/>
          <w:szCs w:val="26"/>
        </w:rPr>
        <w:t xml:space="preserve"> </w:t>
      </w:r>
      <w:r w:rsidR="00C12ECB">
        <w:rPr>
          <w:sz w:val="26"/>
          <w:szCs w:val="26"/>
        </w:rPr>
        <w:t>(-38 597,7)</w:t>
      </w:r>
      <w:r w:rsidR="00522840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96C0D">
        <w:rPr>
          <w:rFonts w:ascii="Times New Roman" w:eastAsia="Times New Roman" w:hAnsi="Times New Roman"/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(</w:t>
      </w:r>
      <w:r w:rsidR="00522840">
        <w:rPr>
          <w:rFonts w:ascii="Times New Roman" w:eastAsia="Times New Roman" w:hAnsi="Times New Roman"/>
          <w:sz w:val="26"/>
          <w:szCs w:val="26"/>
        </w:rPr>
        <w:t>+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12ECB">
        <w:rPr>
          <w:sz w:val="26"/>
          <w:szCs w:val="26"/>
        </w:rPr>
        <w:t xml:space="preserve">16 293,9 </w:t>
      </w:r>
      <w:r w:rsidR="0020283E">
        <w:rPr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тыс. рублей – изменение остатков средств на счетах</w:t>
      </w:r>
      <w:r w:rsidR="0020283E" w:rsidRPr="0020283E">
        <w:rPr>
          <w:rFonts w:ascii="Times New Roman" w:eastAsia="Times New Roman" w:hAnsi="Times New Roman"/>
          <w:sz w:val="26"/>
          <w:szCs w:val="26"/>
        </w:rPr>
        <w:t>;</w:t>
      </w:r>
    </w:p>
    <w:p w:rsid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(+) </w:t>
      </w:r>
      <w:r w:rsidR="00C12ECB">
        <w:rPr>
          <w:rFonts w:ascii="Times New Roman" w:eastAsia="Times New Roman" w:hAnsi="Times New Roman"/>
          <w:sz w:val="26"/>
          <w:szCs w:val="26"/>
        </w:rPr>
        <w:t>108,4</w:t>
      </w:r>
      <w:r>
        <w:rPr>
          <w:rFonts w:ascii="Times New Roman" w:eastAsia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уб. - </w:t>
      </w:r>
      <w:r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 w:cs="Times New Roman"/>
          <w:sz w:val="26"/>
          <w:szCs w:val="26"/>
        </w:rPr>
      </w:pPr>
      <w:r w:rsidRPr="00202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 w:cs="Times New Roman"/>
          <w:sz w:val="28"/>
          <w:szCs w:val="28"/>
        </w:rPr>
        <w:t xml:space="preserve">(-) </w:t>
      </w:r>
      <w:r w:rsidR="00C12ECB">
        <w:rPr>
          <w:rFonts w:ascii="Times New Roman" w:hAnsi="Times New Roman" w:cs="Times New Roman"/>
          <w:sz w:val="28"/>
          <w:szCs w:val="28"/>
        </w:rPr>
        <w:t>55</w:t>
      </w:r>
      <w:r w:rsidR="00762B88">
        <w:rPr>
          <w:rFonts w:ascii="Times New Roman" w:hAnsi="Times New Roman" w:cs="Times New Roman"/>
          <w:sz w:val="28"/>
          <w:szCs w:val="28"/>
        </w:rPr>
        <w:t> 000,0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- п</w:t>
      </w:r>
      <w:r w:rsidRPr="0020283E">
        <w:rPr>
          <w:rFonts w:ascii="Times New Roman" w:hAnsi="Times New Roman" w:cs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 w:cs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55C6"/>
    <w:rsid w:val="0009716E"/>
    <w:rsid w:val="000A1580"/>
    <w:rsid w:val="000A3426"/>
    <w:rsid w:val="000A553F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05ABC"/>
    <w:rsid w:val="00210CA6"/>
    <w:rsid w:val="0021368E"/>
    <w:rsid w:val="00221C60"/>
    <w:rsid w:val="0022589D"/>
    <w:rsid w:val="00227866"/>
    <w:rsid w:val="002451E7"/>
    <w:rsid w:val="00247FE1"/>
    <w:rsid w:val="002510A8"/>
    <w:rsid w:val="00253ABC"/>
    <w:rsid w:val="00261DBB"/>
    <w:rsid w:val="00262D82"/>
    <w:rsid w:val="00263D3D"/>
    <w:rsid w:val="00264E86"/>
    <w:rsid w:val="0026532C"/>
    <w:rsid w:val="00276C99"/>
    <w:rsid w:val="00283E4F"/>
    <w:rsid w:val="002962A0"/>
    <w:rsid w:val="002A2D45"/>
    <w:rsid w:val="002A6857"/>
    <w:rsid w:val="002A73C2"/>
    <w:rsid w:val="002B0FCA"/>
    <w:rsid w:val="002E581E"/>
    <w:rsid w:val="002F4B48"/>
    <w:rsid w:val="00303526"/>
    <w:rsid w:val="003054A7"/>
    <w:rsid w:val="003137BF"/>
    <w:rsid w:val="00323CB4"/>
    <w:rsid w:val="00324BC3"/>
    <w:rsid w:val="00330D9A"/>
    <w:rsid w:val="003366C5"/>
    <w:rsid w:val="003421A2"/>
    <w:rsid w:val="00345AB4"/>
    <w:rsid w:val="00350AF7"/>
    <w:rsid w:val="00355A57"/>
    <w:rsid w:val="00355B35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E3B0A"/>
    <w:rsid w:val="003F0582"/>
    <w:rsid w:val="003F16F9"/>
    <w:rsid w:val="003F26B1"/>
    <w:rsid w:val="003F6C78"/>
    <w:rsid w:val="00410DBB"/>
    <w:rsid w:val="00413E0A"/>
    <w:rsid w:val="0041528C"/>
    <w:rsid w:val="0042099C"/>
    <w:rsid w:val="00420BF2"/>
    <w:rsid w:val="00420D81"/>
    <w:rsid w:val="00421509"/>
    <w:rsid w:val="0042790F"/>
    <w:rsid w:val="004301EF"/>
    <w:rsid w:val="00443D81"/>
    <w:rsid w:val="004528C0"/>
    <w:rsid w:val="00453696"/>
    <w:rsid w:val="004602EA"/>
    <w:rsid w:val="00474957"/>
    <w:rsid w:val="00487C94"/>
    <w:rsid w:val="004A0FE9"/>
    <w:rsid w:val="004A7697"/>
    <w:rsid w:val="004A777E"/>
    <w:rsid w:val="004B16D8"/>
    <w:rsid w:val="004C3043"/>
    <w:rsid w:val="004D2033"/>
    <w:rsid w:val="004D4805"/>
    <w:rsid w:val="004D619D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69AF"/>
    <w:rsid w:val="00650349"/>
    <w:rsid w:val="00650C10"/>
    <w:rsid w:val="00671544"/>
    <w:rsid w:val="00674408"/>
    <w:rsid w:val="00680456"/>
    <w:rsid w:val="0068219D"/>
    <w:rsid w:val="006949BB"/>
    <w:rsid w:val="00694EDF"/>
    <w:rsid w:val="00695B12"/>
    <w:rsid w:val="006C433D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5D2D"/>
    <w:rsid w:val="00745EC3"/>
    <w:rsid w:val="00746320"/>
    <w:rsid w:val="00762B88"/>
    <w:rsid w:val="00764D3C"/>
    <w:rsid w:val="00765214"/>
    <w:rsid w:val="0076747A"/>
    <w:rsid w:val="00772B53"/>
    <w:rsid w:val="007803BD"/>
    <w:rsid w:val="00782BCD"/>
    <w:rsid w:val="00783BFB"/>
    <w:rsid w:val="00795596"/>
    <w:rsid w:val="00796A99"/>
    <w:rsid w:val="007B0DAC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7A7E"/>
    <w:rsid w:val="00871648"/>
    <w:rsid w:val="0087417A"/>
    <w:rsid w:val="008834EE"/>
    <w:rsid w:val="00884991"/>
    <w:rsid w:val="00887EE1"/>
    <w:rsid w:val="00894771"/>
    <w:rsid w:val="008957F7"/>
    <w:rsid w:val="008C6C70"/>
    <w:rsid w:val="008D25BA"/>
    <w:rsid w:val="008D3D15"/>
    <w:rsid w:val="008E100E"/>
    <w:rsid w:val="008E2D6C"/>
    <w:rsid w:val="008E39F8"/>
    <w:rsid w:val="008E5B33"/>
    <w:rsid w:val="008E665D"/>
    <w:rsid w:val="008F2BEF"/>
    <w:rsid w:val="00915122"/>
    <w:rsid w:val="00915780"/>
    <w:rsid w:val="00926946"/>
    <w:rsid w:val="00926E32"/>
    <w:rsid w:val="009315CE"/>
    <w:rsid w:val="0095724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E1775"/>
    <w:rsid w:val="009E670D"/>
    <w:rsid w:val="00A05228"/>
    <w:rsid w:val="00A11DBD"/>
    <w:rsid w:val="00A13205"/>
    <w:rsid w:val="00A16013"/>
    <w:rsid w:val="00A16A58"/>
    <w:rsid w:val="00A20FC8"/>
    <w:rsid w:val="00A2221A"/>
    <w:rsid w:val="00A27E74"/>
    <w:rsid w:val="00A303AD"/>
    <w:rsid w:val="00A4188C"/>
    <w:rsid w:val="00A51D7C"/>
    <w:rsid w:val="00A537F5"/>
    <w:rsid w:val="00A57BCC"/>
    <w:rsid w:val="00A73BF7"/>
    <w:rsid w:val="00A91916"/>
    <w:rsid w:val="00AA109D"/>
    <w:rsid w:val="00AD49D3"/>
    <w:rsid w:val="00AF1CD2"/>
    <w:rsid w:val="00AF4D49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451"/>
    <w:rsid w:val="00B57A23"/>
    <w:rsid w:val="00B6627D"/>
    <w:rsid w:val="00B71967"/>
    <w:rsid w:val="00B76341"/>
    <w:rsid w:val="00B90982"/>
    <w:rsid w:val="00B92BFF"/>
    <w:rsid w:val="00B92EF3"/>
    <w:rsid w:val="00B93957"/>
    <w:rsid w:val="00BA14FE"/>
    <w:rsid w:val="00BA4E62"/>
    <w:rsid w:val="00BB0221"/>
    <w:rsid w:val="00BC0828"/>
    <w:rsid w:val="00BC65FA"/>
    <w:rsid w:val="00BD1B7A"/>
    <w:rsid w:val="00BD70F3"/>
    <w:rsid w:val="00BE2A9A"/>
    <w:rsid w:val="00BF321B"/>
    <w:rsid w:val="00C01610"/>
    <w:rsid w:val="00C05A5F"/>
    <w:rsid w:val="00C12ECB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63E91"/>
    <w:rsid w:val="00C752F2"/>
    <w:rsid w:val="00C75C8E"/>
    <w:rsid w:val="00C80304"/>
    <w:rsid w:val="00C84B91"/>
    <w:rsid w:val="00C922F7"/>
    <w:rsid w:val="00C93419"/>
    <w:rsid w:val="00C935F7"/>
    <w:rsid w:val="00CA0822"/>
    <w:rsid w:val="00CB5CAA"/>
    <w:rsid w:val="00CB65B4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16D23"/>
    <w:rsid w:val="00D222FE"/>
    <w:rsid w:val="00D22695"/>
    <w:rsid w:val="00D23000"/>
    <w:rsid w:val="00D250F8"/>
    <w:rsid w:val="00D26D5E"/>
    <w:rsid w:val="00D303A4"/>
    <w:rsid w:val="00D3516B"/>
    <w:rsid w:val="00D539BB"/>
    <w:rsid w:val="00DA117B"/>
    <w:rsid w:val="00DA643A"/>
    <w:rsid w:val="00DB33D3"/>
    <w:rsid w:val="00DC0770"/>
    <w:rsid w:val="00DC1920"/>
    <w:rsid w:val="00DC1B47"/>
    <w:rsid w:val="00DE507D"/>
    <w:rsid w:val="00E0425A"/>
    <w:rsid w:val="00E06DD4"/>
    <w:rsid w:val="00E10E18"/>
    <w:rsid w:val="00E10E70"/>
    <w:rsid w:val="00E21F0A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1125C"/>
    <w:rsid w:val="00F14DAD"/>
    <w:rsid w:val="00F33303"/>
    <w:rsid w:val="00F425CE"/>
    <w:rsid w:val="00F47A03"/>
    <w:rsid w:val="00F51DD4"/>
    <w:rsid w:val="00F53AF7"/>
    <w:rsid w:val="00F678CA"/>
    <w:rsid w:val="00F90BC3"/>
    <w:rsid w:val="00F91CBA"/>
    <w:rsid w:val="00FB36D0"/>
    <w:rsid w:val="00FB4433"/>
    <w:rsid w:val="00FB4939"/>
    <w:rsid w:val="00FB50EB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2156457.4</c:v>
                </c:pt>
                <c:pt idx="1">
                  <c:v>2688091.1</c:v>
                </c:pt>
                <c:pt idx="2">
                  <c:v>2519597.7999999998</c:v>
                </c:pt>
              </c:numCache>
            </c:numRef>
          </c:val>
        </c:ser>
        <c:gapWidth val="71"/>
        <c:shape val="cylinder"/>
        <c:axId val="90363392"/>
        <c:axId val="90365312"/>
        <c:axId val="0"/>
      </c:bar3DChart>
      <c:catAx>
        <c:axId val="90363392"/>
        <c:scaling>
          <c:orientation val="minMax"/>
        </c:scaling>
        <c:axPos val="b"/>
        <c:numFmt formatCode="General" sourceLinked="1"/>
        <c:tickLblPos val="nextTo"/>
        <c:crossAx val="90365312"/>
        <c:crosses val="autoZero"/>
        <c:auto val="1"/>
        <c:lblAlgn val="ctr"/>
        <c:lblOffset val="100"/>
      </c:catAx>
      <c:valAx>
        <c:axId val="90365312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crossAx val="9036339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2346053.9</c:v>
                </c:pt>
                <c:pt idx="1">
                  <c:v>2715135</c:v>
                </c:pt>
                <c:pt idx="2">
                  <c:v>2481000.1</c:v>
                </c:pt>
              </c:numCache>
            </c:numRef>
          </c:val>
        </c:ser>
        <c:gapWidth val="46"/>
        <c:shape val="cylinder"/>
        <c:axId val="101864576"/>
        <c:axId val="101866112"/>
        <c:axId val="0"/>
      </c:bar3DChart>
      <c:catAx>
        <c:axId val="101864576"/>
        <c:scaling>
          <c:orientation val="minMax"/>
        </c:scaling>
        <c:axPos val="b"/>
        <c:numFmt formatCode="General" sourceLinked="1"/>
        <c:tickLblPos val="nextTo"/>
        <c:crossAx val="101866112"/>
        <c:crosses val="autoZero"/>
        <c:auto val="1"/>
        <c:lblAlgn val="ctr"/>
        <c:lblOffset val="100"/>
      </c:catAx>
      <c:valAx>
        <c:axId val="101866112"/>
        <c:scaling>
          <c:orientation val="minMax"/>
        </c:scaling>
        <c:axPos val="l"/>
        <c:majorGridlines/>
        <c:numFmt formatCode="General" sourceLinked="1"/>
        <c:tickLblPos val="nextTo"/>
        <c:crossAx val="1018645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OhranovaEA</cp:lastModifiedBy>
  <cp:revision>5</cp:revision>
  <cp:lastPrinted>2016-06-08T11:54:00Z</cp:lastPrinted>
  <dcterms:created xsi:type="dcterms:W3CDTF">2016-06-14T10:53:00Z</dcterms:created>
  <dcterms:modified xsi:type="dcterms:W3CDTF">2016-06-14T11:05:00Z</dcterms:modified>
</cp:coreProperties>
</file>