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F0" w:rsidRDefault="001330F0" w:rsidP="001330F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330F0" w:rsidRDefault="001330F0" w:rsidP="001330F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Главой города Ханты-Мансийска</w:t>
      </w:r>
    </w:p>
    <w:p w:rsidR="001330F0" w:rsidRDefault="001330F0" w:rsidP="001330F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30F0" w:rsidRDefault="001330F0" w:rsidP="001330F0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1330F0" w:rsidRDefault="001330F0" w:rsidP="001330F0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1330F0" w:rsidRDefault="001330F0" w:rsidP="001330F0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№ ____ -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1330F0" w:rsidRDefault="001330F0" w:rsidP="001330F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1330F0" w:rsidRDefault="001330F0" w:rsidP="001330F0">
      <w:pPr>
        <w:spacing w:after="0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Ханты-Мансийска от 8 апреля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2011 года № 15 «О регулировании </w:t>
      </w:r>
      <w:proofErr w:type="gramStart"/>
      <w:r>
        <w:rPr>
          <w:rFonts w:ascii="Times New Roman" w:hAnsi="Times New Roman"/>
          <w:bCs/>
          <w:sz w:val="28"/>
          <w:szCs w:val="28"/>
        </w:rPr>
        <w:t>отдельных</w:t>
      </w:r>
      <w:proofErr w:type="gramEnd"/>
    </w:p>
    <w:p w:rsidR="001330F0" w:rsidRDefault="001330F0" w:rsidP="0013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вопросов оплаты труда муниципальных служащих»</w:t>
      </w:r>
    </w:p>
    <w:p w:rsidR="001330F0" w:rsidRDefault="001330F0" w:rsidP="001330F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проект изменений в Решение Думы города Ханты-Мансийска  от 8 апреля 2011 года №15 «О регулировании отдельных вопросов оплаты труда муниципальных служащих» (в редакции решений Думы города Ханты-Мансийска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27 мая 2011 года № 41, от 24 июня 2011 года № 48, от 28 декабря 2011 года             № 160, от 30 марта 2012 года № 211, от 25 мая 2012 года  № 236, от 29 октября 2012 года № 298-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29 декабря 2012 года № 336-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26 декабря 2014 года № 587-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02 марта 2015 года № 619-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26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2015 года                  № 673-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31 октября 2016 года № 29-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133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РД, от 30 июня 2017 года               № 147-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133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РД, </w:t>
      </w:r>
      <w:r w:rsidR="00AB39B4">
        <w:rPr>
          <w:rFonts w:ascii="Times New Roman" w:hAnsi="Times New Roman"/>
          <w:sz w:val="28"/>
          <w:szCs w:val="28"/>
        </w:rPr>
        <w:t>от 31 января 2018 года №229-</w:t>
      </w:r>
      <w:r w:rsidR="00AB39B4">
        <w:rPr>
          <w:rFonts w:ascii="Times New Roman" w:hAnsi="Times New Roman"/>
          <w:sz w:val="28"/>
          <w:szCs w:val="28"/>
          <w:lang w:val="en-US"/>
        </w:rPr>
        <w:t>VI</w:t>
      </w:r>
      <w:r w:rsidR="00AB39B4" w:rsidRPr="00AB39B4">
        <w:rPr>
          <w:rFonts w:ascii="Times New Roman" w:hAnsi="Times New Roman"/>
          <w:sz w:val="28"/>
          <w:szCs w:val="28"/>
        </w:rPr>
        <w:t xml:space="preserve"> </w:t>
      </w:r>
      <w:r w:rsidR="00AB39B4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 xml:space="preserve">), руководствуясь </w:t>
      </w:r>
      <w:hyperlink r:id="rId8" w:history="1">
        <w:r w:rsidRPr="001330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 w:rsidRPr="00133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города Ханты-Мансийска, </w:t>
      </w: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1330F0" w:rsidRDefault="001330F0" w:rsidP="001330F0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города Ханты-Мансийска от 8 апреля 2011 года №15 </w:t>
      </w:r>
      <w:r>
        <w:rPr>
          <w:rFonts w:ascii="Times New Roman" w:hAnsi="Times New Roman"/>
          <w:bCs/>
          <w:sz w:val="28"/>
          <w:szCs w:val="28"/>
        </w:rPr>
        <w:t>«О регулировании отдельных вопросов оплаты труда муниципальных служащих»</w:t>
      </w:r>
      <w:r w:rsidRPr="001330F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изменения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CA3FDA" w:rsidRDefault="00AB39B4" w:rsidP="004438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3FDA">
        <w:rPr>
          <w:rFonts w:ascii="Times New Roman" w:hAnsi="Times New Roman"/>
          <w:sz w:val="28"/>
          <w:szCs w:val="28"/>
        </w:rPr>
        <w:t xml:space="preserve">Установить, что </w:t>
      </w:r>
      <w:r w:rsidR="00CA3FDA">
        <w:rPr>
          <w:rFonts w:ascii="Times New Roman" w:eastAsiaTheme="minorHAnsi" w:hAnsi="Times New Roman"/>
          <w:sz w:val="28"/>
          <w:szCs w:val="28"/>
        </w:rPr>
        <w:t xml:space="preserve">при реализации настоящего Решения не допускается уменьшение размеров денежного содержания муниципальных служащих, замещающих должности муниципальной службы в органах местного </w:t>
      </w:r>
      <w:r w:rsidR="00CA3FDA">
        <w:rPr>
          <w:rFonts w:ascii="Times New Roman" w:eastAsiaTheme="minorHAnsi" w:hAnsi="Times New Roman"/>
          <w:sz w:val="28"/>
          <w:szCs w:val="28"/>
        </w:rPr>
        <w:lastRenderedPageBreak/>
        <w:t>самоуправления города Ханты-Мансийска</w:t>
      </w:r>
      <w:r w:rsidR="00E51AE0">
        <w:rPr>
          <w:rFonts w:ascii="Times New Roman" w:eastAsiaTheme="minorHAnsi" w:hAnsi="Times New Roman"/>
          <w:sz w:val="28"/>
          <w:szCs w:val="28"/>
        </w:rPr>
        <w:t>,</w:t>
      </w:r>
      <w:r w:rsidR="00CA3FDA">
        <w:rPr>
          <w:rFonts w:ascii="Times New Roman" w:eastAsiaTheme="minorHAnsi" w:hAnsi="Times New Roman"/>
          <w:sz w:val="28"/>
          <w:szCs w:val="28"/>
        </w:rPr>
        <w:t xml:space="preserve"> по сравнению с размерами денежного содержания, установленными на день вступления в силу настоящего Решения.</w:t>
      </w:r>
    </w:p>
    <w:p w:rsidR="001330F0" w:rsidRDefault="00541D78" w:rsidP="001330F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3</w:t>
      </w:r>
      <w:r w:rsidR="001330F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. </w:t>
      </w:r>
      <w:r w:rsidR="001330F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Настоящее </w:t>
      </w:r>
      <w:r w:rsidR="0077643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Решение вступает в силу с 01 января </w:t>
      </w:r>
      <w:r w:rsidR="001330F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2019</w:t>
      </w:r>
      <w:r w:rsidR="0077643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года</w:t>
      </w:r>
      <w:r w:rsidR="001330F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но не ранее</w:t>
      </w:r>
      <w:r w:rsidR="001330F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его</w:t>
      </w:r>
      <w:r w:rsidR="001330F0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1330F0" w:rsidRDefault="001330F0" w:rsidP="001330F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330F0" w:rsidRDefault="001330F0" w:rsidP="001330F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330F0" w:rsidRDefault="001330F0" w:rsidP="001330F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1330F0" w:rsidRDefault="001330F0" w:rsidP="001330F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1330F0" w:rsidRDefault="001330F0" w:rsidP="001330F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330F0" w:rsidRDefault="001330F0" w:rsidP="001330F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1330F0" w:rsidRDefault="001330F0" w:rsidP="001330F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1330F0" w:rsidRDefault="001330F0" w:rsidP="001330F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1330F0" w:rsidRDefault="001330F0" w:rsidP="001330F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_____________________                                                  ________________________</w:t>
      </w: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FDA" w:rsidRDefault="00CA3FDA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1330F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F0" w:rsidRDefault="001330F0" w:rsidP="00E51AE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1330F0" w:rsidRDefault="001330F0" w:rsidP="00E51AE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1330F0" w:rsidRDefault="00E51AE0" w:rsidP="00E51AE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«___»_________</w:t>
      </w:r>
      <w:r w:rsidR="001330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2018 года № ____-</w:t>
      </w:r>
      <w:r w:rsidR="001330F0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1330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1330F0" w:rsidRDefault="001330F0" w:rsidP="001330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30F0" w:rsidRPr="001330F0" w:rsidRDefault="001330F0" w:rsidP="001330F0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0F0">
        <w:rPr>
          <w:rFonts w:ascii="Times New Roman" w:eastAsiaTheme="minorHAnsi" w:hAnsi="Times New Roman"/>
          <w:b/>
          <w:sz w:val="28"/>
          <w:szCs w:val="28"/>
        </w:rPr>
        <w:t>Изменения</w:t>
      </w:r>
    </w:p>
    <w:p w:rsidR="001330F0" w:rsidRPr="001330F0" w:rsidRDefault="001330F0" w:rsidP="001330F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330F0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Pr="001330F0">
        <w:rPr>
          <w:rFonts w:ascii="Times New Roman" w:eastAsiaTheme="minorHAnsi" w:hAnsi="Times New Roman"/>
          <w:b/>
          <w:bCs/>
          <w:sz w:val="28"/>
          <w:szCs w:val="28"/>
        </w:rPr>
        <w:t xml:space="preserve">Решение Думы города Ханты-Мансийска </w:t>
      </w:r>
    </w:p>
    <w:p w:rsidR="001330F0" w:rsidRDefault="001330F0" w:rsidP="001330F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от 8 апреля 2011 года №15</w:t>
      </w:r>
      <w:r w:rsidRPr="001330F0">
        <w:rPr>
          <w:rFonts w:ascii="Times New Roman" w:eastAsiaTheme="minorHAnsi" w:hAnsi="Times New Roman"/>
          <w:b/>
          <w:bCs/>
          <w:sz w:val="28"/>
          <w:szCs w:val="28"/>
        </w:rPr>
        <w:t xml:space="preserve"> «О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регулировании отдельных вопросов </w:t>
      </w:r>
    </w:p>
    <w:p w:rsidR="001330F0" w:rsidRPr="001330F0" w:rsidRDefault="001330F0" w:rsidP="001330F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оплаты труда муниципальных</w:t>
      </w:r>
      <w:r w:rsidRPr="001330F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служащих</w:t>
      </w:r>
      <w:r w:rsidRPr="001330F0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1330F0" w:rsidRDefault="001330F0" w:rsidP="00133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44F" w:rsidRDefault="0068544F" w:rsidP="006854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45E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="00AB39B4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F43">
        <w:rPr>
          <w:rFonts w:ascii="Times New Roman" w:hAnsi="Times New Roman"/>
          <w:bCs/>
          <w:sz w:val="28"/>
          <w:szCs w:val="28"/>
        </w:rPr>
        <w:t>Думы города Ханты-Мансийска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8 апреля 2011 года №15 </w:t>
      </w:r>
      <w:r w:rsidR="00CA3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«О регулировании отдельных вопросов оплаты труда муниципальных служащих»</w:t>
      </w:r>
      <w:r w:rsidRPr="00685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Решение) </w:t>
      </w:r>
      <w:r w:rsidR="00AB39B4">
        <w:rPr>
          <w:rFonts w:ascii="Times New Roman" w:hAnsi="Times New Roman"/>
          <w:sz w:val="28"/>
          <w:szCs w:val="28"/>
        </w:rPr>
        <w:t>дополнить пунктом 3.1 следующего содержания:</w:t>
      </w:r>
    </w:p>
    <w:p w:rsidR="00AB39B4" w:rsidRPr="00AB39B4" w:rsidRDefault="00AB39B4" w:rsidP="00AB3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«3.1. </w:t>
      </w:r>
      <w:r w:rsidRPr="00AB39B4">
        <w:rPr>
          <w:rFonts w:ascii="Times New Roman" w:eastAsiaTheme="minorHAnsi" w:hAnsi="Times New Roman"/>
          <w:sz w:val="28"/>
          <w:szCs w:val="28"/>
        </w:rPr>
        <w:t>В целях обеспечения повышения уровня реального содержания заработной платы в связи с ростом потребительских цен на товары и услуги осуществляется ее</w:t>
      </w:r>
      <w:r w:rsidR="00CA3FD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39B4">
        <w:rPr>
          <w:rFonts w:ascii="Times New Roman" w:eastAsiaTheme="minorHAnsi" w:hAnsi="Times New Roman"/>
          <w:sz w:val="28"/>
          <w:szCs w:val="28"/>
        </w:rPr>
        <w:t xml:space="preserve">индексация путем увеличения размера </w:t>
      </w:r>
      <w:r>
        <w:rPr>
          <w:rFonts w:ascii="Times New Roman" w:eastAsiaTheme="minorHAnsi" w:hAnsi="Times New Roman"/>
          <w:sz w:val="28"/>
          <w:szCs w:val="28"/>
        </w:rPr>
        <w:t>должностных окладов</w:t>
      </w:r>
      <w:r w:rsidRPr="00AB39B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Pr="00AB39B4">
        <w:rPr>
          <w:rFonts w:ascii="Times New Roman" w:eastAsiaTheme="minorHAnsi" w:hAnsi="Times New Roman"/>
          <w:sz w:val="28"/>
          <w:szCs w:val="28"/>
        </w:rPr>
        <w:t>.</w:t>
      </w:r>
      <w:r w:rsidR="00FB35C1" w:rsidRPr="00FB35C1">
        <w:rPr>
          <w:rFonts w:ascii="Times New Roman" w:eastAsiaTheme="minorHAnsi" w:hAnsi="Times New Roman"/>
          <w:sz w:val="28"/>
          <w:szCs w:val="28"/>
        </w:rPr>
        <w:t xml:space="preserve"> </w:t>
      </w:r>
      <w:r w:rsidR="00FB35C1">
        <w:rPr>
          <w:rFonts w:ascii="Times New Roman" w:eastAsiaTheme="minorHAnsi" w:hAnsi="Times New Roman"/>
          <w:sz w:val="28"/>
          <w:szCs w:val="28"/>
        </w:rPr>
        <w:t>При индексации должностных окладов их размеры подлежат округлению до целого рубля в сторону увеличения.</w:t>
      </w:r>
    </w:p>
    <w:p w:rsidR="00CA3FDA" w:rsidRDefault="00AB39B4" w:rsidP="00CA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B39B4">
        <w:rPr>
          <w:rFonts w:ascii="Times New Roman" w:eastAsiaTheme="minorHAnsi" w:hAnsi="Times New Roman"/>
          <w:sz w:val="28"/>
          <w:szCs w:val="28"/>
        </w:rPr>
        <w:t>Размер индексации определяется с учетом прогнозного уровня инфляции (потребительских цен) и возможностей бюджета города Ханты-Мансийска в соответствующий период</w:t>
      </w:r>
      <w:r w:rsidR="00CA3FDA">
        <w:rPr>
          <w:rFonts w:ascii="Times New Roman" w:eastAsiaTheme="minorHAnsi" w:hAnsi="Times New Roman"/>
          <w:sz w:val="28"/>
          <w:szCs w:val="28"/>
        </w:rPr>
        <w:t>.</w:t>
      </w:r>
      <w:r w:rsidR="00CA3FDA" w:rsidRPr="00CA3FD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39B4" w:rsidRPr="00AB39B4" w:rsidRDefault="00CA3FDA" w:rsidP="00CA3F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B39B4">
        <w:rPr>
          <w:rFonts w:ascii="Times New Roman" w:eastAsiaTheme="minorHAnsi" w:hAnsi="Times New Roman"/>
          <w:sz w:val="28"/>
          <w:szCs w:val="28"/>
        </w:rPr>
        <w:t>Индексация осуществляется путем внесения изменений в настоящее Решение</w:t>
      </w:r>
      <w:proofErr w:type="gramStart"/>
      <w:r w:rsidRPr="00AB39B4">
        <w:rPr>
          <w:rFonts w:ascii="Times New Roman" w:eastAsiaTheme="minorHAnsi" w:hAnsi="Times New Roman"/>
          <w:sz w:val="28"/>
          <w:szCs w:val="28"/>
        </w:rPr>
        <w:t>.</w:t>
      </w:r>
      <w:r w:rsidR="00AB39B4" w:rsidRPr="00AB39B4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1330F0" w:rsidRDefault="0068544F" w:rsidP="006854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5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Таблицы 1 - 4 приложения 1 к Решению</w:t>
      </w:r>
      <w:r w:rsidRPr="009E4F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544F" w:rsidRDefault="0068544F" w:rsidP="006854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0F0" w:rsidRDefault="0068544F" w:rsidP="001330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30F0">
        <w:rPr>
          <w:rFonts w:ascii="Times New Roman" w:hAnsi="Times New Roman"/>
          <w:sz w:val="28"/>
          <w:szCs w:val="28"/>
        </w:rPr>
        <w:t>Таблица 1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0F0" w:rsidRDefault="001330F0" w:rsidP="00C0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</w:p>
    <w:p w:rsidR="001330F0" w:rsidRDefault="001330F0" w:rsidP="00C0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исполнения</w:t>
      </w:r>
    </w:p>
    <w:p w:rsidR="001330F0" w:rsidRDefault="001330F0" w:rsidP="00C0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Думы города Ханты-Мансийска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2949"/>
        <w:gridCol w:w="1985"/>
      </w:tblGrid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E5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№</w:t>
            </w:r>
            <w:r w:rsidR="001330F0" w:rsidRPr="007764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330F0" w:rsidRPr="007764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1330F0" w:rsidRPr="0077643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Наименования должностей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 аппарата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8360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Начальник управления аппарата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7600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аппарата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7485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Начальник (заведующий) отдела,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lastRenderedPageBreak/>
              <w:t>службы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7485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Начальник (заведующий) отдела, службы в составе управления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7231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начальника (заведующего) отдела, службы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6079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5206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4445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 I категории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 II категории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3363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3224</w:t>
            </w:r>
          </w:p>
        </w:tc>
      </w:tr>
    </w:tbl>
    <w:p w:rsidR="001330F0" w:rsidRPr="0077643D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исполнения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Главы города Ханты-Мансийска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2"/>
        <w:gridCol w:w="2836"/>
        <w:gridCol w:w="1985"/>
      </w:tblGrid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E5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№</w:t>
            </w:r>
            <w:r w:rsidR="001330F0" w:rsidRPr="007764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330F0" w:rsidRPr="007764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1330F0" w:rsidRPr="0077643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Наименования должностей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Помощник, советник, консультант Главы города Ханты-Мансийска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Помощник (советник)/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8244</w:t>
            </w:r>
          </w:p>
        </w:tc>
      </w:tr>
      <w:tr w:rsidR="001330F0" w:rsidRPr="0077643D" w:rsidTr="001330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Пресс-секретарь Главы города Ханты-Мансийска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Помощник (советник)/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8199</w:t>
            </w:r>
          </w:p>
        </w:tc>
      </w:tr>
    </w:tbl>
    <w:p w:rsidR="00E51AE0" w:rsidRDefault="00E51AE0" w:rsidP="001330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1330F0" w:rsidRDefault="001330F0" w:rsidP="001330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исполнения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Администрации города Ханты-Мансийска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892"/>
        <w:gridCol w:w="1985"/>
      </w:tblGrid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E0" w:rsidRPr="0077643D" w:rsidRDefault="00E5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7643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Наименования должностей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Функциональные признаки/группы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Первый заместитель Главы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14186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13425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10133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4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A83F33">
              <w:rPr>
                <w:rFonts w:ascii="Times New Roman" w:hAnsi="Times New Roman"/>
                <w:sz w:val="26"/>
                <w:szCs w:val="26"/>
              </w:rPr>
              <w:t xml:space="preserve">Департамента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8612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5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B14A93">
              <w:rPr>
                <w:rFonts w:ascii="Times New Roman" w:hAnsi="Times New Roman"/>
                <w:sz w:val="26"/>
                <w:szCs w:val="26"/>
              </w:rPr>
              <w:t>к</w:t>
            </w:r>
            <w:r w:rsidRPr="00A83F33">
              <w:rPr>
                <w:rFonts w:ascii="Times New Roman" w:hAnsi="Times New Roman"/>
                <w:sz w:val="26"/>
                <w:szCs w:val="26"/>
              </w:rPr>
              <w:t xml:space="preserve">омитета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8612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6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</w:t>
            </w:r>
            <w:r w:rsidR="001330F0" w:rsidRPr="0077643D">
              <w:rPr>
                <w:rFonts w:ascii="Times New Roman" w:hAnsi="Times New Roman"/>
                <w:sz w:val="26"/>
                <w:szCs w:val="26"/>
              </w:rPr>
              <w:t>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8612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="00B14A93">
              <w:rPr>
                <w:rFonts w:ascii="Times New Roman" w:hAnsi="Times New Roman"/>
                <w:sz w:val="26"/>
                <w:szCs w:val="26"/>
              </w:rPr>
              <w:t>Д</w:t>
            </w:r>
            <w:r w:rsidRPr="00A83F33">
              <w:rPr>
                <w:rFonts w:ascii="Times New Roman" w:hAnsi="Times New Roman"/>
                <w:sz w:val="26"/>
                <w:szCs w:val="26"/>
              </w:rPr>
              <w:t xml:space="preserve">епартамента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8244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8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</w:t>
            </w:r>
            <w:r w:rsidR="00B652E6">
              <w:rPr>
                <w:rFonts w:ascii="Times New Roman" w:hAnsi="Times New Roman"/>
                <w:sz w:val="26"/>
                <w:szCs w:val="26"/>
              </w:rPr>
              <w:t>редседатель комитета в составе Д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епартамента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8244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9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B6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в составе Д</w:t>
            </w:r>
            <w:r w:rsidR="001330F0" w:rsidRPr="0077643D">
              <w:rPr>
                <w:rFonts w:ascii="Times New Roman" w:hAnsi="Times New Roman"/>
                <w:sz w:val="26"/>
                <w:szCs w:val="26"/>
              </w:rPr>
              <w:t xml:space="preserve">епартамента, </w:t>
            </w:r>
            <w:r w:rsidR="001330F0" w:rsidRPr="00A83F33">
              <w:rPr>
                <w:rFonts w:ascii="Times New Roman" w:hAnsi="Times New Roman"/>
                <w:sz w:val="26"/>
                <w:szCs w:val="26"/>
              </w:rPr>
              <w:t xml:space="preserve">комитета </w:t>
            </w:r>
            <w:r w:rsidR="001330F0" w:rsidRPr="0077643D">
              <w:rPr>
                <w:rFonts w:ascii="Times New Roman" w:hAnsi="Times New Roman"/>
                <w:sz w:val="26"/>
                <w:szCs w:val="26"/>
              </w:rPr>
              <w:t>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8244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10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 xml:space="preserve">председателя </w:t>
            </w:r>
            <w:r w:rsidRPr="00A83F33">
              <w:rPr>
                <w:rFonts w:ascii="Times New Roman" w:hAnsi="Times New Roman"/>
                <w:sz w:val="26"/>
                <w:szCs w:val="26"/>
              </w:rPr>
              <w:t xml:space="preserve">комитета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7600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11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начальника управления Администрации города Ханты-Мансийска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7600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12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Начальник (заведующий) отдела, службы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13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п</w:t>
            </w:r>
            <w:r w:rsidR="00B652E6">
              <w:rPr>
                <w:rFonts w:ascii="Times New Roman" w:hAnsi="Times New Roman"/>
                <w:sz w:val="26"/>
                <w:szCs w:val="26"/>
              </w:rPr>
              <w:t>редседателя комитета в составе Д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епартамента Администрации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lastRenderedPageBreak/>
              <w:t>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14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B652E6">
              <w:rPr>
                <w:rFonts w:ascii="Times New Roman" w:hAnsi="Times New Roman"/>
                <w:sz w:val="26"/>
                <w:szCs w:val="26"/>
              </w:rPr>
              <w:t>ачальника управления в составе Д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епартамента, комитета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15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начальника (заведующего) отдела, службы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6079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16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Начальник (заведу</w:t>
            </w:r>
            <w:r w:rsidR="00B652E6">
              <w:rPr>
                <w:rFonts w:ascii="Times New Roman" w:hAnsi="Times New Roman"/>
                <w:sz w:val="26"/>
                <w:szCs w:val="26"/>
              </w:rPr>
              <w:t>ющий) отдела, службы в составе Д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епартамента, комитета, управления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6587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17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начальника (заведую</w:t>
            </w:r>
            <w:r w:rsidR="00B652E6">
              <w:rPr>
                <w:rFonts w:ascii="Times New Roman" w:hAnsi="Times New Roman"/>
                <w:sz w:val="26"/>
                <w:szCs w:val="26"/>
              </w:rPr>
              <w:t>щего) отдела, службы в составе Д</w:t>
            </w:r>
            <w:r w:rsidRPr="0077643D">
              <w:rPr>
                <w:rFonts w:ascii="Times New Roman" w:hAnsi="Times New Roman"/>
                <w:sz w:val="26"/>
                <w:szCs w:val="26"/>
              </w:rPr>
              <w:t>епартамента, комитета, управления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6079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18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Заведующий сектором Администрации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19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Секретарь комиссии (работающий на освобожденной основе, создание которой предусмотрено Законом автономного округа)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5710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20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21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Муниципальный жилищный инспектор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23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5206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24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B1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4560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25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5458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26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5458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27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5067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28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 xml:space="preserve">Обеспечивающий </w:t>
            </w:r>
            <w:r w:rsidRPr="0077643D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4445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5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29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 I категории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4054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6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30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 II категории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3363</w:t>
            </w:r>
          </w:p>
        </w:tc>
      </w:tr>
      <w:tr w:rsidR="001330F0" w:rsidTr="0013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55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7" w:history="1">
              <w:r w:rsidR="001330F0" w:rsidRPr="007764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31</w:t>
              </w:r>
            </w:hyperlink>
            <w:r w:rsidR="001330F0" w:rsidRPr="007764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 w:rsidP="00A4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Обеспечивающий специалист/младшая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3224</w:t>
            </w:r>
          </w:p>
        </w:tc>
      </w:tr>
    </w:tbl>
    <w:p w:rsidR="00E51AE0" w:rsidRDefault="00E51AE0" w:rsidP="001330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1330F0" w:rsidRDefault="001330F0" w:rsidP="00133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hAnsi="Times New Roman"/>
          <w:sz w:val="28"/>
          <w:szCs w:val="28"/>
        </w:rPr>
        <w:t>учреждаемым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исполнения полномочий</w:t>
      </w:r>
    </w:p>
    <w:p w:rsidR="001330F0" w:rsidRDefault="001330F0" w:rsidP="0013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палаты города Ханты-Мансийска</w:t>
      </w:r>
    </w:p>
    <w:p w:rsidR="001330F0" w:rsidRPr="00E51AE0" w:rsidRDefault="001330F0" w:rsidP="00133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92"/>
        <w:gridCol w:w="2892"/>
        <w:gridCol w:w="1872"/>
      </w:tblGrid>
      <w:tr w:rsidR="001330F0" w:rsidTr="0077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77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№</w:t>
            </w:r>
            <w:r w:rsidR="001330F0" w:rsidRPr="007764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330F0" w:rsidRPr="007764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1330F0" w:rsidRPr="0077643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Наименования должностей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Функциональные признаки/группы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Размер должностного оклада (руб.)</w:t>
            </w:r>
          </w:p>
        </w:tc>
      </w:tr>
      <w:tr w:rsidR="001330F0" w:rsidTr="0077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Руководитель/высшая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8612</w:t>
            </w:r>
          </w:p>
        </w:tc>
      </w:tr>
      <w:tr w:rsidR="001330F0" w:rsidTr="0077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Заместитель Председателя Счетной палаты города Ханты-Мансийска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8244</w:t>
            </w:r>
          </w:p>
        </w:tc>
      </w:tr>
      <w:tr w:rsidR="001330F0" w:rsidTr="0077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Аудитор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7676</w:t>
            </w:r>
          </w:p>
        </w:tc>
      </w:tr>
      <w:tr w:rsidR="001330F0" w:rsidTr="0077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Начальник (заведующий) отдела, службы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Руководитель/главная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7485</w:t>
            </w:r>
          </w:p>
        </w:tc>
      </w:tr>
      <w:tr w:rsidR="001330F0" w:rsidTr="00776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Инспектор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F0" w:rsidRPr="0077643D" w:rsidRDefault="00133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643D">
              <w:rPr>
                <w:rFonts w:ascii="Times New Roman" w:hAnsi="Times New Roman"/>
                <w:sz w:val="26"/>
                <w:szCs w:val="26"/>
              </w:rPr>
              <w:t>Специалист/</w:t>
            </w:r>
            <w:proofErr w:type="gramStart"/>
            <w:r w:rsidRPr="0077643D">
              <w:rPr>
                <w:rFonts w:ascii="Times New Roman" w:hAnsi="Times New Roman"/>
                <w:sz w:val="26"/>
                <w:szCs w:val="26"/>
              </w:rPr>
              <w:t>главная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0" w:rsidRPr="0077643D" w:rsidRDefault="0059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6079</w:t>
            </w:r>
          </w:p>
        </w:tc>
      </w:tr>
    </w:tbl>
    <w:p w:rsidR="001330F0" w:rsidRDefault="001330F0" w:rsidP="00133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41D78" w:rsidRDefault="00541D78" w:rsidP="000A5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45E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60CBA">
        <w:rPr>
          <w:rFonts w:ascii="Times New Roman" w:hAnsi="Times New Roman"/>
          <w:sz w:val="28"/>
          <w:szCs w:val="28"/>
        </w:rPr>
        <w:t>В приложении 4 к Решению:</w:t>
      </w:r>
    </w:p>
    <w:p w:rsidR="000A5F2A" w:rsidRDefault="000A5F2A" w:rsidP="000A5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Пункт 8 изложить в следующей редакции:</w:t>
      </w:r>
    </w:p>
    <w:p w:rsidR="000A5F2A" w:rsidRDefault="000A5F2A" w:rsidP="000A5F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«8. </w:t>
      </w:r>
      <w:r>
        <w:rPr>
          <w:rFonts w:ascii="Times New Roman" w:eastAsiaTheme="minorHAnsi" w:hAnsi="Times New Roman"/>
          <w:sz w:val="28"/>
          <w:szCs w:val="28"/>
        </w:rPr>
        <w:t>Размер ежемесячного денежного поощрения муниципальному служащему может быть снижен представителем нанимателя (работодателем) за следующие упущения:</w:t>
      </w:r>
    </w:p>
    <w:p w:rsidR="000A5F2A" w:rsidRDefault="000A5F2A" w:rsidP="000A5F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2752"/>
      </w:tblGrid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0A5F2A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0A5F2A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proofErr w:type="gramEnd"/>
            <w:r w:rsidRPr="000A5F2A">
              <w:rPr>
                <w:rFonts w:ascii="Times New Roman" w:eastAsiaTheme="minorHAnsi" w:hAnsi="Times New Roman"/>
                <w:sz w:val="26"/>
                <w:szCs w:val="26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0A5F2A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5F2A">
              <w:rPr>
                <w:rFonts w:ascii="Times New Roman" w:eastAsiaTheme="minorHAnsi" w:hAnsi="Times New Roman"/>
                <w:sz w:val="26"/>
                <w:szCs w:val="26"/>
              </w:rPr>
              <w:t>Упущения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0A5F2A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A5F2A">
              <w:rPr>
                <w:rFonts w:ascii="Times New Roman" w:eastAsiaTheme="minorHAnsi" w:hAnsi="Times New Roman"/>
                <w:sz w:val="26"/>
                <w:szCs w:val="26"/>
              </w:rPr>
              <w:t>Процент снижения (за каждый случай упущения в процентах от максимального размера поощрения)</w:t>
            </w:r>
          </w:p>
        </w:tc>
      </w:tr>
      <w:tr w:rsidR="000A5F2A" w:rsidTr="000A5F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Некачественное, несвоевременное выполнение функциональных обязанностей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Неквалифицированная подготовка и оформление документов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25%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Некачественная подготовка проектов муниципальных правовых актов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Некачественная подготовка проектов муниципальных нормативных правовых актов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30%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Некачественная подготовка проектов муниципальных ненормативных правовых актов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25%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Некачественное, несвоевременное выполнение планов работы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20%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Некачественное рассмотрение, нарушение сроков рассмотрения заявлений, писем, жалоб от организаций и граждан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35%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Нарушение сроков представления установленной отчетности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25%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Невыполнение, нарушение сроков выполнения поручений вышестоящего руководителя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35%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контроля за</w:t>
            </w:r>
            <w:proofErr w:type="gramEnd"/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 xml:space="preserve"> работой подчиненных служб, работников, подведомственных учреждений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30%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Нарушение сроков исполнения документов (акты прокурорского реагирования, запросы правоохранительных органов и т.д.)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35%</w:t>
            </w:r>
          </w:p>
        </w:tc>
      </w:tr>
      <w:tr w:rsidR="000A5F2A" w:rsidTr="000A5F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Несоблюдение служебной дисциплины, нарушение правил внутреннего трудового распорядка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30%</w:t>
            </w:r>
          </w:p>
        </w:tc>
      </w:tr>
      <w:tr w:rsidR="000A5F2A" w:rsidTr="000A5F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 xml:space="preserve">Несоблюдение </w:t>
            </w:r>
            <w:hyperlink r:id="rId38" w:history="1">
              <w:r w:rsidRPr="0077643D">
                <w:rPr>
                  <w:rFonts w:ascii="Times New Roman" w:eastAsiaTheme="minorHAnsi" w:hAnsi="Times New Roman"/>
                  <w:sz w:val="26"/>
                  <w:szCs w:val="26"/>
                </w:rPr>
                <w:t>Кодекса</w:t>
              </w:r>
            </w:hyperlink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 xml:space="preserve"> профессиональной этики и служебного поведения муниципальных служащих органов местного самоуправления города Ханты-Мансийска</w:t>
            </w:r>
          </w:p>
        </w:tc>
        <w:tc>
          <w:tcPr>
            <w:tcW w:w="2752" w:type="dxa"/>
            <w:tcBorders>
              <w:bottom w:val="single" w:sz="4" w:space="0" w:color="auto"/>
              <w:right w:val="single" w:sz="4" w:space="0" w:color="auto"/>
            </w:tcBorders>
          </w:tcPr>
          <w:p w:rsidR="000A5F2A" w:rsidRPr="0077643D" w:rsidRDefault="000A5F2A" w:rsidP="0020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7643D">
              <w:rPr>
                <w:rFonts w:ascii="Times New Roman" w:eastAsiaTheme="minorHAnsi" w:hAnsi="Times New Roman"/>
                <w:sz w:val="26"/>
                <w:szCs w:val="26"/>
              </w:rPr>
              <w:t>25%</w:t>
            </w:r>
          </w:p>
        </w:tc>
      </w:tr>
    </w:tbl>
    <w:p w:rsidR="000A5F2A" w:rsidRDefault="000A5F2A" w:rsidP="000A5F2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A5F2A" w:rsidRDefault="000A5F2A" w:rsidP="000A5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Пункт 9 дополнить абзацем вторым следующего содержания:</w:t>
      </w:r>
    </w:p>
    <w:p w:rsidR="000A5F2A" w:rsidRDefault="000A5F2A" w:rsidP="000A5F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EB4818">
        <w:rPr>
          <w:rFonts w:ascii="Times New Roman" w:hAnsi="Times New Roman"/>
          <w:sz w:val="28"/>
          <w:szCs w:val="28"/>
        </w:rPr>
        <w:t>Муниципальным служащим, к которым применено дисциплинарное взыскание</w:t>
      </w:r>
      <w:r w:rsidR="00B652E6">
        <w:rPr>
          <w:rFonts w:ascii="Times New Roman" w:hAnsi="Times New Roman"/>
          <w:sz w:val="28"/>
          <w:szCs w:val="28"/>
        </w:rPr>
        <w:t xml:space="preserve"> в виде замечания</w:t>
      </w:r>
      <w:r w:rsidR="00EB4818">
        <w:rPr>
          <w:rFonts w:ascii="Times New Roman" w:hAnsi="Times New Roman"/>
          <w:sz w:val="28"/>
          <w:szCs w:val="28"/>
        </w:rPr>
        <w:t xml:space="preserve">, </w:t>
      </w:r>
      <w:r w:rsidR="00B652E6">
        <w:rPr>
          <w:rFonts w:ascii="Times New Roman" w:hAnsi="Times New Roman"/>
          <w:sz w:val="28"/>
          <w:szCs w:val="28"/>
        </w:rPr>
        <w:t>размер ежемесячного денежного поощрения</w:t>
      </w:r>
      <w:r w:rsidR="00EB4818">
        <w:rPr>
          <w:rFonts w:ascii="Times New Roman" w:hAnsi="Times New Roman"/>
          <w:sz w:val="28"/>
          <w:szCs w:val="28"/>
        </w:rPr>
        <w:t xml:space="preserve"> за месяц, в которо</w:t>
      </w:r>
      <w:r w:rsidR="00B652E6">
        <w:rPr>
          <w:rFonts w:ascii="Times New Roman" w:hAnsi="Times New Roman"/>
          <w:sz w:val="28"/>
          <w:szCs w:val="28"/>
        </w:rPr>
        <w:t xml:space="preserve">м применено взыскание, снижается на 50%. Муниципальным служащим, к которым применено дисциплинарное взыскание в виде выговора или </w:t>
      </w:r>
      <w:r w:rsidR="00B652E6">
        <w:rPr>
          <w:rFonts w:ascii="Times New Roman" w:hAnsi="Times New Roman"/>
          <w:sz w:val="28"/>
          <w:szCs w:val="28"/>
        </w:rPr>
        <w:lastRenderedPageBreak/>
        <w:t>увольнения, ежемесячное денежное поощрение за месяц, в котором применено взыскание, не выплачивается.</w:t>
      </w:r>
      <w:r w:rsidR="00EB4818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EB4818" w:rsidRDefault="00EB4818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5E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 приложении 6 к Решению:</w:t>
      </w:r>
    </w:p>
    <w:p w:rsidR="00EB4818" w:rsidRDefault="00EB4818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Пункт 4 изложить в следующей редакции:</w:t>
      </w:r>
    </w:p>
    <w:p w:rsidR="00EB4818" w:rsidRDefault="00EB4818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="004B06F3">
        <w:rPr>
          <w:rFonts w:ascii="Times New Roman" w:hAnsi="Times New Roman"/>
          <w:sz w:val="28"/>
          <w:szCs w:val="28"/>
        </w:rPr>
        <w:t xml:space="preserve">Денежное поощрение по результатам работы за квартал может быть выплачено </w:t>
      </w:r>
      <w:proofErr w:type="gramStart"/>
      <w:r w:rsidR="004B06F3">
        <w:rPr>
          <w:rFonts w:ascii="Times New Roman" w:hAnsi="Times New Roman"/>
          <w:sz w:val="28"/>
          <w:szCs w:val="28"/>
        </w:rPr>
        <w:t>за</w:t>
      </w:r>
      <w:proofErr w:type="gramEnd"/>
      <w:r w:rsidR="004B06F3">
        <w:rPr>
          <w:rFonts w:ascii="Times New Roman" w:hAnsi="Times New Roman"/>
          <w:sz w:val="28"/>
          <w:szCs w:val="28"/>
        </w:rPr>
        <w:t>:</w:t>
      </w:r>
    </w:p>
    <w:p w:rsidR="004B06F3" w:rsidRDefault="004B06F3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добросовестное и эффективное исполнение должностных обязанностей, подтвержденное отсутствием дисциплинарных взысканий;</w:t>
      </w:r>
    </w:p>
    <w:p w:rsidR="004B06F3" w:rsidRDefault="004B06F3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значимых результатов при выпо</w:t>
      </w:r>
      <w:r w:rsidR="00DC065F">
        <w:rPr>
          <w:rFonts w:ascii="Times New Roman" w:hAnsi="Times New Roman"/>
          <w:sz w:val="28"/>
          <w:szCs w:val="28"/>
        </w:rPr>
        <w:t>лнении должностных обязанностей;</w:t>
      </w:r>
    </w:p>
    <w:p w:rsidR="00DC065F" w:rsidRDefault="00DC065F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сроков оформления документов, выполнения поручений, своевременность принятия решений и представления необходимой информации;</w:t>
      </w:r>
    </w:p>
    <w:p w:rsidR="004B06F3" w:rsidRDefault="004B06F3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новых форм и методов работы, положительно отразившихся на деятельности органа местного самоуправления;</w:t>
      </w:r>
    </w:p>
    <w:p w:rsidR="004B06F3" w:rsidRDefault="004B06F3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 надлежащим качеством дополнительных, помимо указанных в должностной инструкции</w:t>
      </w:r>
      <w:r w:rsidR="00DC065F">
        <w:rPr>
          <w:rFonts w:ascii="Times New Roman" w:hAnsi="Times New Roman"/>
          <w:sz w:val="28"/>
          <w:szCs w:val="28"/>
        </w:rPr>
        <w:t>, и в рамках полномочий органов местного самоуправления, обязанностей или обязанностей временно отсутствующего работника;</w:t>
      </w:r>
    </w:p>
    <w:p w:rsidR="00DC065F" w:rsidRDefault="00DC065F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молодым специалистам (наставничество)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C065F" w:rsidRDefault="00DC065F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Дополнить </w:t>
      </w:r>
      <w:r w:rsidR="00A045E7">
        <w:rPr>
          <w:rFonts w:ascii="Times New Roman" w:hAnsi="Times New Roman"/>
          <w:sz w:val="28"/>
          <w:szCs w:val="28"/>
        </w:rPr>
        <w:t>пунктом 4.1 следующего содержания:</w:t>
      </w:r>
    </w:p>
    <w:p w:rsidR="00A045E7" w:rsidRDefault="00A045E7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Денежное поощрение по результатам работы за квартал выплачивается на основании муниципального правого акта не позднее квартала, следующего за отчетным кварталом. Денежное поощрение по результатам работы за год выплачивается </w:t>
      </w:r>
      <w:r w:rsidRPr="00A0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муниципального правого акта не позднее первого квартала, следующего за отчетным годом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045E7" w:rsidRDefault="00A045E7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пункте 11:</w:t>
      </w:r>
    </w:p>
    <w:p w:rsidR="00A045E7" w:rsidRDefault="00A045E7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4.3.1) в абзаце первом слова «за квартал» заменить словами «за год»; слова «на 30%» заменить словами «на 10%</w:t>
      </w:r>
      <w:r w:rsidR="007D572F">
        <w:rPr>
          <w:rFonts w:ascii="Times New Roman" w:hAnsi="Times New Roman"/>
          <w:sz w:val="28"/>
          <w:szCs w:val="28"/>
        </w:rPr>
        <w:t xml:space="preserve"> за каждый случай применения взыскания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A045E7" w:rsidRDefault="00A045E7" w:rsidP="00EB4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4.3.2) в абзацах втором, третьем слова «за квартал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9699B" w:rsidRDefault="00A045E7" w:rsidP="007764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43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B2A">
        <w:rPr>
          <w:rFonts w:ascii="Times New Roman" w:hAnsi="Times New Roman"/>
          <w:sz w:val="28"/>
          <w:szCs w:val="28"/>
        </w:rPr>
        <w:t>В приложении</w:t>
      </w:r>
      <w:r w:rsidR="0077643D">
        <w:rPr>
          <w:rFonts w:ascii="Times New Roman" w:hAnsi="Times New Roman"/>
          <w:sz w:val="28"/>
          <w:szCs w:val="28"/>
        </w:rPr>
        <w:t xml:space="preserve"> 9 к Р</w:t>
      </w:r>
      <w:r w:rsidR="00781B2A">
        <w:rPr>
          <w:rFonts w:ascii="Times New Roman" w:hAnsi="Times New Roman"/>
          <w:sz w:val="28"/>
          <w:szCs w:val="28"/>
        </w:rPr>
        <w:t>ешению:</w:t>
      </w:r>
    </w:p>
    <w:p w:rsidR="00781B2A" w:rsidRDefault="00781B2A" w:rsidP="007764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</w:t>
      </w:r>
      <w:r w:rsidR="00E03EAE">
        <w:rPr>
          <w:rFonts w:ascii="Times New Roman" w:hAnsi="Times New Roman"/>
          <w:sz w:val="28"/>
          <w:szCs w:val="28"/>
        </w:rPr>
        <w:t>абзаце первом пункта</w:t>
      </w:r>
      <w:r>
        <w:rPr>
          <w:rFonts w:ascii="Times New Roman" w:hAnsi="Times New Roman"/>
          <w:sz w:val="28"/>
          <w:szCs w:val="28"/>
        </w:rPr>
        <w:t xml:space="preserve"> 2 слова «двух месячных фондов оплаты труда» заменить словами «10 000 рублей»;</w:t>
      </w:r>
    </w:p>
    <w:p w:rsidR="00781B2A" w:rsidRPr="0077643D" w:rsidRDefault="00781B2A" w:rsidP="007764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Абзац третий пункта 3 признать утратившим силу.</w:t>
      </w:r>
    </w:p>
    <w:sectPr w:rsidR="00781B2A" w:rsidRPr="0077643D" w:rsidSect="0077643D">
      <w:headerReference w:type="default" r:id="rId3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5A" w:rsidRDefault="0055035A" w:rsidP="0077643D">
      <w:pPr>
        <w:spacing w:after="0" w:line="240" w:lineRule="auto"/>
      </w:pPr>
      <w:r>
        <w:separator/>
      </w:r>
    </w:p>
  </w:endnote>
  <w:endnote w:type="continuationSeparator" w:id="0">
    <w:p w:rsidR="0055035A" w:rsidRDefault="0055035A" w:rsidP="007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5A" w:rsidRDefault="0055035A" w:rsidP="0077643D">
      <w:pPr>
        <w:spacing w:after="0" w:line="240" w:lineRule="auto"/>
      </w:pPr>
      <w:r>
        <w:separator/>
      </w:r>
    </w:p>
  </w:footnote>
  <w:footnote w:type="continuationSeparator" w:id="0">
    <w:p w:rsidR="0055035A" w:rsidRDefault="0055035A" w:rsidP="007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23"/>
      <w:docPartObj>
        <w:docPartGallery w:val="Page Numbers (Top of Page)"/>
        <w:docPartUnique/>
      </w:docPartObj>
    </w:sdtPr>
    <w:sdtEndPr/>
    <w:sdtContent>
      <w:p w:rsidR="0077643D" w:rsidRDefault="00776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2F">
          <w:rPr>
            <w:noProof/>
          </w:rPr>
          <w:t>4</w:t>
        </w:r>
        <w:r>
          <w:fldChar w:fldCharType="end"/>
        </w:r>
      </w:p>
    </w:sdtContent>
  </w:sdt>
  <w:p w:rsidR="0077643D" w:rsidRDefault="00776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6"/>
    <w:rsid w:val="00066AE9"/>
    <w:rsid w:val="000A5F2A"/>
    <w:rsid w:val="001330F0"/>
    <w:rsid w:val="00207A12"/>
    <w:rsid w:val="004438D3"/>
    <w:rsid w:val="0049699B"/>
    <w:rsid w:val="004B06F3"/>
    <w:rsid w:val="00541D78"/>
    <w:rsid w:val="0055035A"/>
    <w:rsid w:val="00592B40"/>
    <w:rsid w:val="005D1093"/>
    <w:rsid w:val="0068544F"/>
    <w:rsid w:val="006E1B16"/>
    <w:rsid w:val="0077643D"/>
    <w:rsid w:val="00781B2A"/>
    <w:rsid w:val="007C1F5F"/>
    <w:rsid w:val="007D572F"/>
    <w:rsid w:val="00827F04"/>
    <w:rsid w:val="0089184A"/>
    <w:rsid w:val="009F46CC"/>
    <w:rsid w:val="00A045E7"/>
    <w:rsid w:val="00A46F40"/>
    <w:rsid w:val="00A83F33"/>
    <w:rsid w:val="00AB39B4"/>
    <w:rsid w:val="00B14A93"/>
    <w:rsid w:val="00B652E6"/>
    <w:rsid w:val="00B815E5"/>
    <w:rsid w:val="00C0316B"/>
    <w:rsid w:val="00CA3FDA"/>
    <w:rsid w:val="00CB3975"/>
    <w:rsid w:val="00D14247"/>
    <w:rsid w:val="00DC065F"/>
    <w:rsid w:val="00E03EAE"/>
    <w:rsid w:val="00E51AE0"/>
    <w:rsid w:val="00E6025E"/>
    <w:rsid w:val="00EB4818"/>
    <w:rsid w:val="00F60CBA"/>
    <w:rsid w:val="00F71AE9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4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4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4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4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4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4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B2C637ED857A75CA3E909DD51847179B62BA8D939B09DFADFA012C140320D9B6D5CF09B1B3DD6B95B0FEE8FDlAF" TargetMode="External"/><Relationship Id="rId18" Type="http://schemas.openxmlformats.org/officeDocument/2006/relationships/hyperlink" Target="consultantplus://offline/ref=8CB2C637ED857A75CA3E909DD51847179B62BA8D939B09DFADFA012C140320D9B6D5CF09B1B3DD6B95B0FEE8FDlAF" TargetMode="External"/><Relationship Id="rId26" Type="http://schemas.openxmlformats.org/officeDocument/2006/relationships/hyperlink" Target="consultantplus://offline/ref=8CB2C637ED857A75CA3E909DD51847179B62BA8D939B09DFADFA012C140320D9B6D5CF09B1B3DD6B95B0FEE8FDlAF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8CB2C637ED857A75CA3E909DD51847179B62BA8D939B09DFADFA012C140320D9B6D5CF09B1B3DD6B95B0FEE8FDlAF" TargetMode="External"/><Relationship Id="rId34" Type="http://schemas.openxmlformats.org/officeDocument/2006/relationships/hyperlink" Target="consultantplus://offline/ref=8CB2C637ED857A75CA3E909DD51847179B62BA8D939B09DFADFA012C140320D9B6D5CF09B1B3DD6B95B0FEE8FDlA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2C637ED857A75CA3E909DD51847179B62BA8D939B09DFADFA012C140320D9B6D5CF09B1B3DD6B95B0FEE8FDlAF" TargetMode="External"/><Relationship Id="rId20" Type="http://schemas.openxmlformats.org/officeDocument/2006/relationships/hyperlink" Target="consultantplus://offline/ref=8CB2C637ED857A75CA3E909DD51847179B62BA8D939B09DFADFA012C140320D9B6D5CF09B1B3DD6B95B0FEE8FDlAF" TargetMode="External"/><Relationship Id="rId29" Type="http://schemas.openxmlformats.org/officeDocument/2006/relationships/hyperlink" Target="consultantplus://offline/ref=8CB2C637ED857A75CA3E909DD51847179B62BA8D939B09DFADFA012C140320D9B6D5CF09B1B3DD6B95B0FEE8FDlA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2C637ED857A75CA3E909DD51847179B62BA8D939B09DFADFA012C140320D9B6D5CF09B1B3DD6B95B0FEE8FDlAF" TargetMode="External"/><Relationship Id="rId24" Type="http://schemas.openxmlformats.org/officeDocument/2006/relationships/hyperlink" Target="consultantplus://offline/ref=8CB2C637ED857A75CA3E909DD51847179B62BA8D939B09DFADFA012C140320D9B6D5CF09B1B3DD6B95B0FEE8FDlAF" TargetMode="External"/><Relationship Id="rId32" Type="http://schemas.openxmlformats.org/officeDocument/2006/relationships/hyperlink" Target="consultantplus://offline/ref=8CB2C637ED857A75CA3E909DD51847179B62BA8D939B09DFADFA012C140320D9B6D5CF09B1B3DD6B95B0FEE8FDlAF" TargetMode="External"/><Relationship Id="rId37" Type="http://schemas.openxmlformats.org/officeDocument/2006/relationships/hyperlink" Target="consultantplus://offline/ref=8CB2C637ED857A75CA3E909DD51847179B62BA8D939B09DFADFA012C140320D9B6D5CF09B1B3DD6B95B0FEE8FDlA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909DD51847179B62BA8D939B09DFADFA012C140320D9B6D5CF09B1B3DD6B95B0FEE8FDlAF" TargetMode="External"/><Relationship Id="rId23" Type="http://schemas.openxmlformats.org/officeDocument/2006/relationships/hyperlink" Target="consultantplus://offline/ref=8CB2C637ED857A75CA3E909DD51847179B62BA8D939B09DFADFA012C140320D9B6D5CF09B1B3DD6B95B0FEE8FDlAF" TargetMode="External"/><Relationship Id="rId28" Type="http://schemas.openxmlformats.org/officeDocument/2006/relationships/hyperlink" Target="consultantplus://offline/ref=8CB2C637ED857A75CA3E909DD51847179B62BA8D939B09DFADFA012C140320D9B6D5CF09B1B3DD6B95B0FEE8FDlAF" TargetMode="External"/><Relationship Id="rId36" Type="http://schemas.openxmlformats.org/officeDocument/2006/relationships/hyperlink" Target="consultantplus://offline/ref=8CB2C637ED857A75CA3E909DD51847179B62BA8D939B09DFADFA012C140320D9B6D5CF09B1B3DD6B95B0FEE8FDlAF" TargetMode="External"/><Relationship Id="rId10" Type="http://schemas.openxmlformats.org/officeDocument/2006/relationships/hyperlink" Target="consultantplus://offline/ref=8CB2C637ED857A75CA3E909DD51847179B62BA8D939A0ADEACF5012C140320D9B6D5CF09B1B3DD6B95B0FEE9FDl5F" TargetMode="External"/><Relationship Id="rId19" Type="http://schemas.openxmlformats.org/officeDocument/2006/relationships/hyperlink" Target="consultantplus://offline/ref=8CB2C637ED857A75CA3E909DD51847179B62BA8D939B09DFADFA012C140320D9B6D5CF09B1B3DD6B95B0FEE8FDlAF" TargetMode="External"/><Relationship Id="rId31" Type="http://schemas.openxmlformats.org/officeDocument/2006/relationships/hyperlink" Target="consultantplus://offline/ref=8CB2C637ED857A75CA3E909DD51847179B62BA8D939B09DFADFA012C140320D9B6D5CF09B1B3DD6B95B0FEE8FD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2C637ED857A75CA3E909DD51847179B62BA8D939A0ADEACF5012C140320D9B6D5CF09B1B3DD6B95B0FEE9FDl5F" TargetMode="External"/><Relationship Id="rId14" Type="http://schemas.openxmlformats.org/officeDocument/2006/relationships/hyperlink" Target="consultantplus://offline/ref=8CB2C637ED857A75CA3E909DD51847179B62BA8D939B09DFADFA012C140320D9B6D5CF09B1B3DD6B95B0FEE8FDlAF" TargetMode="External"/><Relationship Id="rId22" Type="http://schemas.openxmlformats.org/officeDocument/2006/relationships/hyperlink" Target="consultantplus://offline/ref=8CB2C637ED857A75CA3E909DD51847179B62BA8D939B09DFADFA012C140320D9B6D5CF09B1B3DD6B95B0FEE8FDlAF" TargetMode="External"/><Relationship Id="rId27" Type="http://schemas.openxmlformats.org/officeDocument/2006/relationships/hyperlink" Target="consultantplus://offline/ref=8CB2C637ED857A75CA3E909DD51847179B62BA8D939B09DFADFA012C140320D9B6D5CF09B1B3DD6B95B0FEE8FDlAF" TargetMode="External"/><Relationship Id="rId30" Type="http://schemas.openxmlformats.org/officeDocument/2006/relationships/hyperlink" Target="consultantplus://offline/ref=8CB2C637ED857A75CA3E909DD51847179B62BA8D939B09DFADFA012C140320D9B6D5CF09B1B3DD6B95B0FEE8FDlAF" TargetMode="External"/><Relationship Id="rId35" Type="http://schemas.openxmlformats.org/officeDocument/2006/relationships/hyperlink" Target="consultantplus://offline/ref=8CB2C637ED857A75CA3E909DD51847179B62BA8D939B09DFADFA012C140320D9B6D5CF09B1B3DD6B95B0FEE8FDlAF" TargetMode="External"/><Relationship Id="rId8" Type="http://schemas.openxmlformats.org/officeDocument/2006/relationships/hyperlink" Target="consultantplus://offline/ref=E7AFF777D32FF8E3A8B522264B4080A17B5703C065DC69799A2D5C885A2CE0E1CDB3A9DDE5E4CA0FD9E0AF46i7Y4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CB2C637ED857A75CA3E909DD51847179B62BA8D939B09DFADFA012C140320D9B6D5CF09B1B3DD6B95B0FEE8FDlAF" TargetMode="External"/><Relationship Id="rId17" Type="http://schemas.openxmlformats.org/officeDocument/2006/relationships/hyperlink" Target="consultantplus://offline/ref=8CB2C637ED857A75CA3E909DD51847179B62BA8D939B09DFADFA012C140320D9B6D5CF09B1B3DD6B95B0FEE8FDlAF" TargetMode="External"/><Relationship Id="rId25" Type="http://schemas.openxmlformats.org/officeDocument/2006/relationships/hyperlink" Target="consultantplus://offline/ref=8CB2C637ED857A75CA3E909DD51847179B62BA8D939B09DFADFA012C140320D9B6D5CF09B1B3DD6B95B0FEE8FDlAF" TargetMode="External"/><Relationship Id="rId33" Type="http://schemas.openxmlformats.org/officeDocument/2006/relationships/hyperlink" Target="consultantplus://offline/ref=8CB2C637ED857A75CA3E909DD51847179B62BA8D939B09DFADFA012C140320D9B6D5CF09B1B3DD6B95B0FEE8FDlAF" TargetMode="External"/><Relationship Id="rId38" Type="http://schemas.openxmlformats.org/officeDocument/2006/relationships/hyperlink" Target="consultantplus://offline/ref=A8DA303771D74BD5BEBDA157ACBD98AA7E0078E37BF838CA3C9518C412607795EED4565AF221DB2E87085BB9k4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97E2-3050-4821-9367-10206E2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15</cp:revision>
  <cp:lastPrinted>2018-10-02T05:30:00Z</cp:lastPrinted>
  <dcterms:created xsi:type="dcterms:W3CDTF">2018-09-20T10:06:00Z</dcterms:created>
  <dcterms:modified xsi:type="dcterms:W3CDTF">2018-10-17T04:38:00Z</dcterms:modified>
</cp:coreProperties>
</file>