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69" w:rsidRPr="003F6408" w:rsidRDefault="00731169" w:rsidP="00731169">
      <w:pPr>
        <w:pStyle w:val="2"/>
        <w:jc w:val="center"/>
        <w:rPr>
          <w:sz w:val="32"/>
          <w:szCs w:val="32"/>
        </w:rPr>
      </w:pPr>
      <w:bookmarkStart w:id="0" w:name="_Toc3795534"/>
      <w:bookmarkStart w:id="1" w:name="_Toc4056096"/>
      <w:r w:rsidRPr="003F6408">
        <w:rPr>
          <w:sz w:val="32"/>
          <w:szCs w:val="32"/>
        </w:rPr>
        <w:t>3.20. Муниципальная программа «Обеспечение градостроительной деятельности на территории города Ханты-Мансийска»</w:t>
      </w:r>
      <w:bookmarkEnd w:id="0"/>
      <w:bookmarkEnd w:id="1"/>
    </w:p>
    <w:p w:rsidR="00731169" w:rsidRPr="00DA461E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</w:p>
    <w:p w:rsidR="00731169" w:rsidRPr="00DA461E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  <w:r w:rsidRPr="00DA461E">
        <w:rPr>
          <w:sz w:val="28"/>
          <w:szCs w:val="28"/>
        </w:rPr>
        <w:t xml:space="preserve">Муниципальная программа утверждена постановлением Администрации города Ханты-Мансийска от 20.11.2012 № 1328 «Обеспечение градостроительной деятельности на территории города Ханты-Мансийска» на 2016-2020 годы. </w:t>
      </w:r>
    </w:p>
    <w:p w:rsidR="00731169" w:rsidRPr="00DA461E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  <w:r w:rsidRPr="00DA461E">
        <w:rPr>
          <w:sz w:val="28"/>
          <w:szCs w:val="28"/>
        </w:rPr>
        <w:t>Разработчиком и координатором муниципальной программы является Департамент градостроительства и архитектуры Администрации города Ханты-Мансийска.</w:t>
      </w:r>
    </w:p>
    <w:p w:rsidR="00731169" w:rsidRPr="00DA461E" w:rsidRDefault="00731169" w:rsidP="00731169">
      <w:pPr>
        <w:pStyle w:val="a3"/>
        <w:spacing w:after="0" w:line="276" w:lineRule="auto"/>
        <w:ind w:left="0" w:right="424" w:firstLine="709"/>
        <w:jc w:val="both"/>
        <w:rPr>
          <w:sz w:val="28"/>
          <w:szCs w:val="28"/>
        </w:rPr>
      </w:pPr>
      <w:proofErr w:type="gramStart"/>
      <w:r w:rsidRPr="00DA461E">
        <w:rPr>
          <w:rFonts w:eastAsia="Times New Roman"/>
          <w:sz w:val="28"/>
          <w:szCs w:val="28"/>
        </w:rPr>
        <w:t xml:space="preserve">Целью муниципальной программы является создание условий для устойчивого развития территорий города,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города, с учетом интересов граждан, предприятий и предпринимателей, по созданию благоприятных условий жизнедеятельности. </w:t>
      </w:r>
      <w:proofErr w:type="gramEnd"/>
    </w:p>
    <w:p w:rsidR="00731169" w:rsidRPr="00DA461E" w:rsidRDefault="00731169" w:rsidP="00731169">
      <w:pPr>
        <w:autoSpaceDE w:val="0"/>
        <w:autoSpaceDN w:val="0"/>
        <w:adjustRightInd w:val="0"/>
        <w:spacing w:after="0"/>
        <w:ind w:right="424" w:firstLine="709"/>
        <w:jc w:val="both"/>
        <w:rPr>
          <w:sz w:val="28"/>
          <w:szCs w:val="28"/>
        </w:rPr>
      </w:pPr>
      <w:r w:rsidRPr="00DA461E">
        <w:rPr>
          <w:sz w:val="28"/>
          <w:szCs w:val="28"/>
        </w:rPr>
        <w:t>Задачи муниципальной программы:</w:t>
      </w:r>
    </w:p>
    <w:p w:rsidR="00731169" w:rsidRPr="00DA461E" w:rsidRDefault="00731169" w:rsidP="00731169">
      <w:pPr>
        <w:pStyle w:val="ConsPlusNonformat"/>
        <w:spacing w:line="276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A461E">
        <w:rPr>
          <w:rFonts w:ascii="Times New Roman" w:hAnsi="Times New Roman" w:cs="Times New Roman"/>
          <w:sz w:val="28"/>
          <w:szCs w:val="28"/>
        </w:rPr>
        <w:t>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деятельности.</w:t>
      </w:r>
    </w:p>
    <w:p w:rsidR="00731169" w:rsidRPr="00DA461E" w:rsidRDefault="00731169" w:rsidP="00731169">
      <w:pPr>
        <w:pStyle w:val="ConsPlusNonformat"/>
        <w:spacing w:line="276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A461E">
        <w:rPr>
          <w:rFonts w:ascii="Times New Roman" w:hAnsi="Times New Roman" w:cs="Times New Roman"/>
          <w:sz w:val="28"/>
          <w:szCs w:val="28"/>
        </w:rPr>
        <w:t>Обеспечение условий для выполнения функций и полномочий, возложенных на Департамент градостроительства и архитектуры Администрации города Ханты-Мансийска и подведомственное ему учреждение.</w:t>
      </w:r>
    </w:p>
    <w:p w:rsidR="00731169" w:rsidRPr="00DA461E" w:rsidRDefault="00731169" w:rsidP="00731169">
      <w:pPr>
        <w:pStyle w:val="ConsPlusNonformat"/>
        <w:spacing w:line="276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A461E">
        <w:rPr>
          <w:rFonts w:ascii="Times New Roman" w:hAnsi="Times New Roman" w:cs="Times New Roman"/>
          <w:sz w:val="28"/>
          <w:szCs w:val="28"/>
        </w:rPr>
        <w:t>Проведение экспертизы зданий и сооружений.</w:t>
      </w:r>
    </w:p>
    <w:p w:rsidR="00731169" w:rsidRPr="00A80293" w:rsidRDefault="00731169" w:rsidP="00731169">
      <w:pPr>
        <w:pStyle w:val="ConsPlusNonformat"/>
        <w:spacing w:line="276" w:lineRule="auto"/>
        <w:ind w:right="4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A461E">
        <w:rPr>
          <w:rFonts w:ascii="Times New Roman" w:hAnsi="Times New Roman" w:cs="Times New Roman"/>
          <w:sz w:val="28"/>
          <w:szCs w:val="28"/>
        </w:rPr>
        <w:t>Проведение ремонтных работ жилых помещений и общего имущества собственников помещений в многоквартирных жилых домах</w:t>
      </w:r>
    </w:p>
    <w:p w:rsidR="00731169" w:rsidRDefault="00731169" w:rsidP="00731169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  <w:r w:rsidRPr="00DA461E">
        <w:rPr>
          <w:rFonts w:eastAsia="Times New Roman"/>
          <w:sz w:val="28"/>
          <w:szCs w:val="28"/>
        </w:rPr>
        <w:t>Достижение указанной цели и решение задач характеризуется следующими целевыми показателями:</w:t>
      </w:r>
    </w:p>
    <w:p w:rsidR="00731169" w:rsidRDefault="00731169" w:rsidP="00731169">
      <w:pPr>
        <w:pStyle w:val="a3"/>
        <w:spacing w:after="0" w:line="276" w:lineRule="auto"/>
        <w:ind w:left="0" w:right="424" w:firstLine="709"/>
        <w:jc w:val="both"/>
        <w:rPr>
          <w:rFonts w:eastAsia="Times New Roman"/>
          <w:sz w:val="28"/>
          <w:szCs w:val="28"/>
        </w:rPr>
      </w:pPr>
    </w:p>
    <w:p w:rsidR="00731169" w:rsidRPr="00D93F21" w:rsidRDefault="00731169" w:rsidP="0073116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D93F21">
        <w:t>Таблица 3.20.1</w:t>
      </w:r>
    </w:p>
    <w:p w:rsidR="00731169" w:rsidRPr="003F6408" w:rsidRDefault="00731169" w:rsidP="0073116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3F6408">
        <w:rPr>
          <w:b/>
          <w:sz w:val="28"/>
          <w:szCs w:val="28"/>
        </w:rPr>
        <w:t>Целевые показатели муниципальной программы</w:t>
      </w:r>
    </w:p>
    <w:p w:rsidR="00731169" w:rsidRPr="003F6408" w:rsidRDefault="00731169" w:rsidP="00731169">
      <w:pPr>
        <w:spacing w:after="0"/>
        <w:ind w:right="424" w:firstLine="709"/>
        <w:jc w:val="center"/>
        <w:rPr>
          <w:b/>
          <w:sz w:val="28"/>
          <w:szCs w:val="28"/>
        </w:rPr>
      </w:pPr>
      <w:r w:rsidRPr="003F6408">
        <w:rPr>
          <w:b/>
          <w:sz w:val="28"/>
          <w:szCs w:val="28"/>
        </w:rPr>
        <w:t>«Обеспечение градостроительной деятельности на территории города Ханты-Мансийска» на 2016-2020 годы</w:t>
      </w:r>
    </w:p>
    <w:tbl>
      <w:tblPr>
        <w:tblpPr w:leftFromText="180" w:rightFromText="180" w:vertAnchor="text" w:horzAnchor="margin" w:tblpX="-1061" w:tblpY="259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2693"/>
        <w:gridCol w:w="1134"/>
        <w:gridCol w:w="1417"/>
        <w:gridCol w:w="1169"/>
        <w:gridCol w:w="1275"/>
        <w:gridCol w:w="1134"/>
        <w:gridCol w:w="1134"/>
      </w:tblGrid>
      <w:tr w:rsidR="00731169" w:rsidRPr="00DA461E" w:rsidTr="00D9467F">
        <w:trPr>
          <w:trHeight w:val="1266"/>
          <w:tblHeader/>
        </w:trPr>
        <w:tc>
          <w:tcPr>
            <w:tcW w:w="852" w:type="dxa"/>
            <w:vMerge w:val="restart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2693" w:type="dxa"/>
            <w:vMerge w:val="restart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134" w:type="dxa"/>
            <w:vMerge w:val="restart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 xml:space="preserve">Ед. </w:t>
            </w:r>
            <w:proofErr w:type="spellStart"/>
            <w:r w:rsidRPr="00DA461E">
              <w:rPr>
                <w:sz w:val="20"/>
                <w:szCs w:val="20"/>
              </w:rPr>
              <w:t>изм</w:t>
            </w:r>
            <w:proofErr w:type="spellEnd"/>
            <w:r w:rsidRPr="00DA461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Базовый показатель на начало реализации программы</w:t>
            </w:r>
          </w:p>
        </w:tc>
        <w:tc>
          <w:tcPr>
            <w:tcW w:w="2444" w:type="dxa"/>
            <w:gridSpan w:val="2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Значение показателей за 2017 год</w:t>
            </w:r>
          </w:p>
        </w:tc>
        <w:tc>
          <w:tcPr>
            <w:tcW w:w="2268" w:type="dxa"/>
            <w:gridSpan w:val="2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Значение показателей за 2018 год</w:t>
            </w:r>
          </w:p>
        </w:tc>
      </w:tr>
      <w:tr w:rsidR="00731169" w:rsidRPr="00DA461E" w:rsidTr="006A62D3">
        <w:trPr>
          <w:trHeight w:val="309"/>
        </w:trPr>
        <w:tc>
          <w:tcPr>
            <w:tcW w:w="852" w:type="dxa"/>
            <w:vMerge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план</w:t>
            </w:r>
          </w:p>
        </w:tc>
        <w:tc>
          <w:tcPr>
            <w:tcW w:w="1275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факт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факт</w:t>
            </w:r>
          </w:p>
        </w:tc>
      </w:tr>
      <w:tr w:rsidR="00731169" w:rsidRPr="00DA461E" w:rsidTr="006A62D3">
        <w:trPr>
          <w:trHeight w:val="660"/>
        </w:trPr>
        <w:tc>
          <w:tcPr>
            <w:tcW w:w="852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31169" w:rsidRPr="00DA461E" w:rsidRDefault="00731169" w:rsidP="00D9467F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left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Количество выданных разрешений на строительство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 xml:space="preserve">шт. </w:t>
            </w:r>
            <w:r w:rsidRPr="00DA461E">
              <w:rPr>
                <w:sz w:val="20"/>
                <w:szCs w:val="20"/>
              </w:rPr>
              <w:br/>
              <w:t>в год</w:t>
            </w:r>
          </w:p>
        </w:tc>
        <w:tc>
          <w:tcPr>
            <w:tcW w:w="1417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60</w:t>
            </w:r>
          </w:p>
        </w:tc>
        <w:tc>
          <w:tcPr>
            <w:tcW w:w="1169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110</w:t>
            </w:r>
          </w:p>
        </w:tc>
        <w:tc>
          <w:tcPr>
            <w:tcW w:w="1275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106</w:t>
            </w:r>
          </w:p>
        </w:tc>
      </w:tr>
      <w:tr w:rsidR="00731169" w:rsidRPr="00DA461E" w:rsidTr="006A62D3">
        <w:trPr>
          <w:trHeight w:val="293"/>
        </w:trPr>
        <w:tc>
          <w:tcPr>
            <w:tcW w:w="852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31169" w:rsidRPr="00DA461E" w:rsidRDefault="00731169" w:rsidP="00D9467F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left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единицы</w:t>
            </w:r>
          </w:p>
        </w:tc>
        <w:tc>
          <w:tcPr>
            <w:tcW w:w="1417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15</w:t>
            </w:r>
          </w:p>
        </w:tc>
        <w:tc>
          <w:tcPr>
            <w:tcW w:w="1169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3</w:t>
            </w:r>
          </w:p>
        </w:tc>
      </w:tr>
      <w:tr w:rsidR="00731169" w:rsidRPr="00DA461E" w:rsidTr="006A62D3">
        <w:trPr>
          <w:trHeight w:val="443"/>
        </w:trPr>
        <w:tc>
          <w:tcPr>
            <w:tcW w:w="852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31169" w:rsidRPr="00DA461E" w:rsidRDefault="00731169" w:rsidP="00D9467F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left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дни</w:t>
            </w:r>
          </w:p>
        </w:tc>
        <w:tc>
          <w:tcPr>
            <w:tcW w:w="1417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130</w:t>
            </w:r>
          </w:p>
        </w:tc>
        <w:tc>
          <w:tcPr>
            <w:tcW w:w="1169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77</w:t>
            </w:r>
          </w:p>
        </w:tc>
        <w:tc>
          <w:tcPr>
            <w:tcW w:w="1275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21</w:t>
            </w:r>
          </w:p>
        </w:tc>
      </w:tr>
      <w:tr w:rsidR="00731169" w:rsidRPr="00DA461E" w:rsidTr="006A62D3">
        <w:trPr>
          <w:trHeight w:val="660"/>
        </w:trPr>
        <w:tc>
          <w:tcPr>
            <w:tcW w:w="852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31169" w:rsidRPr="00DA461E" w:rsidRDefault="00731169" w:rsidP="00D9467F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left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Количество выданных разрешений на ввод объектов в эксплуатацию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шт. в год</w:t>
            </w:r>
          </w:p>
        </w:tc>
        <w:tc>
          <w:tcPr>
            <w:tcW w:w="1417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43</w:t>
            </w:r>
          </w:p>
        </w:tc>
        <w:tc>
          <w:tcPr>
            <w:tcW w:w="1169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21</w:t>
            </w:r>
          </w:p>
        </w:tc>
      </w:tr>
      <w:tr w:rsidR="00731169" w:rsidRPr="00DA461E" w:rsidTr="006A62D3">
        <w:trPr>
          <w:trHeight w:val="293"/>
        </w:trPr>
        <w:tc>
          <w:tcPr>
            <w:tcW w:w="852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731169" w:rsidRPr="00DA461E" w:rsidRDefault="00731169" w:rsidP="00D9467F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left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Количество выданных градостроительных планов земельных участков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шт. в год</w:t>
            </w:r>
          </w:p>
        </w:tc>
        <w:tc>
          <w:tcPr>
            <w:tcW w:w="1417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180</w:t>
            </w:r>
          </w:p>
        </w:tc>
        <w:tc>
          <w:tcPr>
            <w:tcW w:w="1169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182</w:t>
            </w:r>
          </w:p>
        </w:tc>
        <w:tc>
          <w:tcPr>
            <w:tcW w:w="1275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259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183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298</w:t>
            </w:r>
          </w:p>
        </w:tc>
      </w:tr>
      <w:tr w:rsidR="00731169" w:rsidRPr="00DA461E" w:rsidTr="006A62D3">
        <w:trPr>
          <w:trHeight w:val="443"/>
        </w:trPr>
        <w:tc>
          <w:tcPr>
            <w:tcW w:w="852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731169" w:rsidRPr="00DA461E" w:rsidRDefault="00731169" w:rsidP="00D9467F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left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Время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мин.</w:t>
            </w:r>
          </w:p>
        </w:tc>
        <w:tc>
          <w:tcPr>
            <w:tcW w:w="1417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15</w:t>
            </w:r>
          </w:p>
        </w:tc>
        <w:tc>
          <w:tcPr>
            <w:tcW w:w="1169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15</w:t>
            </w:r>
          </w:p>
        </w:tc>
      </w:tr>
      <w:tr w:rsidR="00731169" w:rsidRPr="00DA461E" w:rsidTr="006A62D3">
        <w:trPr>
          <w:trHeight w:val="443"/>
        </w:trPr>
        <w:tc>
          <w:tcPr>
            <w:tcW w:w="852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731169" w:rsidRPr="00DA461E" w:rsidRDefault="00731169" w:rsidP="00D9467F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left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Объем не завершенного в установленные сроки строительства, осуществляемого за счет средств бюджета городского округа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A461E">
              <w:rPr>
                <w:sz w:val="20"/>
                <w:szCs w:val="20"/>
              </w:rPr>
              <w:t>млрд</w:t>
            </w:r>
            <w:proofErr w:type="spellEnd"/>
            <w:proofErr w:type="gramEnd"/>
            <w:r w:rsidRPr="00DA461E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417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1,7</w:t>
            </w:r>
          </w:p>
        </w:tc>
        <w:tc>
          <w:tcPr>
            <w:tcW w:w="1169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1,4</w:t>
            </w:r>
          </w:p>
        </w:tc>
      </w:tr>
      <w:tr w:rsidR="00731169" w:rsidRPr="00DA461E" w:rsidTr="006A62D3">
        <w:trPr>
          <w:trHeight w:val="660"/>
        </w:trPr>
        <w:tc>
          <w:tcPr>
            <w:tcW w:w="852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731169" w:rsidRPr="00DA461E" w:rsidRDefault="00731169" w:rsidP="00D9467F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left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Увеличение уровня обеспеченности муниципального образования документами территориального планирования и градостроительного зонирования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75</w:t>
            </w:r>
          </w:p>
        </w:tc>
        <w:tc>
          <w:tcPr>
            <w:tcW w:w="1169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92</w:t>
            </w:r>
          </w:p>
        </w:tc>
      </w:tr>
      <w:tr w:rsidR="00731169" w:rsidRPr="00DA461E" w:rsidTr="006A62D3">
        <w:trPr>
          <w:trHeight w:val="293"/>
        </w:trPr>
        <w:tc>
          <w:tcPr>
            <w:tcW w:w="852" w:type="dxa"/>
          </w:tcPr>
          <w:p w:rsidR="00731169" w:rsidRPr="00DA461E" w:rsidRDefault="00D9467F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731169" w:rsidRPr="00DA461E" w:rsidRDefault="00731169" w:rsidP="00D9467F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left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Наличие в муниципальном образовании утвержденного генерального плана (схемы территориального планирования)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left="181"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left="180"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</w:t>
            </w:r>
          </w:p>
        </w:tc>
      </w:tr>
      <w:tr w:rsidR="00731169" w:rsidRPr="00DA461E" w:rsidTr="006A62D3">
        <w:trPr>
          <w:trHeight w:val="293"/>
        </w:trPr>
        <w:tc>
          <w:tcPr>
            <w:tcW w:w="852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731169" w:rsidRPr="00DA461E" w:rsidRDefault="00731169" w:rsidP="00D9467F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left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Количество многоквартирных жилых домов, жилые помещения в которых отремонтированы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шт. в год</w:t>
            </w:r>
          </w:p>
        </w:tc>
        <w:tc>
          <w:tcPr>
            <w:tcW w:w="1417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0</w:t>
            </w:r>
          </w:p>
        </w:tc>
        <w:tc>
          <w:tcPr>
            <w:tcW w:w="1169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731169" w:rsidRPr="00DA461E" w:rsidRDefault="00731169" w:rsidP="00D9467F">
            <w:pPr>
              <w:spacing w:after="0" w:line="240" w:lineRule="auto"/>
              <w:ind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left="181"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31169" w:rsidRPr="00DA461E" w:rsidRDefault="00731169" w:rsidP="00D9467F">
            <w:pPr>
              <w:spacing w:after="0" w:line="240" w:lineRule="auto"/>
              <w:ind w:left="180" w:right="-73"/>
              <w:jc w:val="center"/>
              <w:rPr>
                <w:sz w:val="20"/>
                <w:szCs w:val="20"/>
              </w:rPr>
            </w:pPr>
            <w:r w:rsidRPr="00DA461E">
              <w:rPr>
                <w:sz w:val="20"/>
                <w:szCs w:val="20"/>
              </w:rPr>
              <w:t>1</w:t>
            </w:r>
          </w:p>
        </w:tc>
      </w:tr>
    </w:tbl>
    <w:p w:rsidR="00731169" w:rsidRPr="00DA461E" w:rsidRDefault="00731169" w:rsidP="00731169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31169" w:rsidRPr="00DA461E" w:rsidRDefault="00731169" w:rsidP="00731169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461E">
        <w:rPr>
          <w:rFonts w:ascii="Times New Roman" w:hAnsi="Times New Roman" w:cs="Times New Roman"/>
          <w:b w:val="0"/>
          <w:bCs w:val="0"/>
          <w:sz w:val="28"/>
          <w:szCs w:val="28"/>
        </w:rPr>
        <w:t>На финансирование муниципальной программы в 2018 году предусмотрены средства бюджета города Ханты-Мансийска в объеме 94 943,1 тыс. рублей.</w:t>
      </w:r>
    </w:p>
    <w:p w:rsidR="00731169" w:rsidRPr="00DA461E" w:rsidRDefault="00731169" w:rsidP="00731169">
      <w:pPr>
        <w:pStyle w:val="ConsPlusTitle"/>
        <w:spacing w:after="240"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46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Исполнение </w:t>
      </w:r>
      <w:r w:rsidRPr="00DA461E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 w:rsidRPr="00DA461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отчетную дату составляет 92 468,3 тыс. рублей или 97,4 % от годового объема финансирования. </w:t>
      </w:r>
    </w:p>
    <w:p w:rsidR="00731169" w:rsidRPr="00D93F21" w:rsidRDefault="00731169" w:rsidP="00731169">
      <w:pPr>
        <w:pStyle w:val="ConsPlusTitle"/>
        <w:spacing w:after="240" w:line="276" w:lineRule="auto"/>
        <w:ind w:right="424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3F21">
        <w:rPr>
          <w:rFonts w:ascii="Times New Roman" w:hAnsi="Times New Roman" w:cs="Times New Roman"/>
          <w:b w:val="0"/>
          <w:bCs w:val="0"/>
          <w:sz w:val="24"/>
          <w:szCs w:val="24"/>
        </w:rPr>
        <w:t>Рисунок 3.20.1.</w:t>
      </w:r>
    </w:p>
    <w:p w:rsidR="00731169" w:rsidRPr="003F6408" w:rsidRDefault="00731169" w:rsidP="00731169">
      <w:pPr>
        <w:pStyle w:val="ConsPlusTitle"/>
        <w:spacing w:line="276" w:lineRule="auto"/>
        <w:ind w:right="42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6408">
        <w:rPr>
          <w:rFonts w:ascii="Times New Roman" w:hAnsi="Times New Roman" w:cs="Times New Roman"/>
          <w:bCs w:val="0"/>
          <w:sz w:val="28"/>
          <w:szCs w:val="28"/>
        </w:rPr>
        <w:t xml:space="preserve">Объёмы ассигнований на реализацию муниципальной программы </w:t>
      </w:r>
      <w:r w:rsidRPr="003F6408">
        <w:rPr>
          <w:rFonts w:ascii="Times New Roman" w:hAnsi="Times New Roman" w:cs="Times New Roman"/>
          <w:sz w:val="28"/>
          <w:szCs w:val="28"/>
        </w:rPr>
        <w:t>«Обеспечение градостроительной деятельности на территории города Ханты-Мансийска» на 2016-2020 годы</w:t>
      </w:r>
      <w:r>
        <w:rPr>
          <w:rFonts w:ascii="Times New Roman" w:hAnsi="Times New Roman" w:cs="Times New Roman"/>
          <w:sz w:val="28"/>
          <w:szCs w:val="28"/>
        </w:rPr>
        <w:t>, тыс. рублей</w:t>
      </w:r>
    </w:p>
    <w:p w:rsidR="00731169" w:rsidRPr="00DA461E" w:rsidRDefault="00731169" w:rsidP="00731169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1169" w:rsidRPr="00DA461E" w:rsidRDefault="00731169" w:rsidP="00731169">
      <w:pPr>
        <w:pStyle w:val="ConsPlusTitle"/>
        <w:spacing w:line="276" w:lineRule="auto"/>
        <w:ind w:right="424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461E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inline distT="0" distB="0" distL="0" distR="0">
            <wp:extent cx="5471894" cy="2115135"/>
            <wp:effectExtent l="0" t="0" r="0" b="0"/>
            <wp:docPr id="5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31169" w:rsidRPr="00DA461E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</w:p>
    <w:p w:rsidR="00731169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  <w:r w:rsidRPr="00DA461E">
        <w:rPr>
          <w:sz w:val="28"/>
          <w:szCs w:val="28"/>
        </w:rPr>
        <w:t>Объемы бюджетных ассигнований распределены следующим образом:</w:t>
      </w:r>
    </w:p>
    <w:p w:rsidR="00731169" w:rsidRPr="00DA461E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</w:p>
    <w:p w:rsidR="00731169" w:rsidRPr="00D93F21" w:rsidRDefault="00731169" w:rsidP="00731169">
      <w:pPr>
        <w:spacing w:after="0"/>
        <w:ind w:right="424" w:firstLine="709"/>
        <w:rPr>
          <w:sz w:val="24"/>
          <w:szCs w:val="24"/>
        </w:rPr>
      </w:pPr>
      <w:r w:rsidRPr="00D93F21">
        <w:rPr>
          <w:sz w:val="24"/>
          <w:szCs w:val="24"/>
        </w:rPr>
        <w:t xml:space="preserve"> Таблица 3.20.2.</w:t>
      </w:r>
    </w:p>
    <w:p w:rsidR="00731169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  <w:r w:rsidRPr="00DA461E">
        <w:rPr>
          <w:sz w:val="28"/>
          <w:szCs w:val="28"/>
        </w:rPr>
        <w:t xml:space="preserve">                                                  </w:t>
      </w:r>
    </w:p>
    <w:p w:rsidR="00731169" w:rsidRPr="003F6408" w:rsidRDefault="00731169" w:rsidP="00731169">
      <w:pPr>
        <w:spacing w:after="0"/>
        <w:ind w:right="424" w:firstLine="709"/>
        <w:jc w:val="center"/>
        <w:rPr>
          <w:b/>
          <w:sz w:val="28"/>
          <w:szCs w:val="28"/>
        </w:rPr>
      </w:pPr>
      <w:r w:rsidRPr="003F6408">
        <w:rPr>
          <w:b/>
          <w:sz w:val="28"/>
          <w:szCs w:val="28"/>
        </w:rPr>
        <w:t>Объем бюджетных ассигнований за 2018 год по основному исполнителю и соисполнителям муниципальной программы</w:t>
      </w:r>
    </w:p>
    <w:p w:rsidR="00731169" w:rsidRPr="003F6408" w:rsidRDefault="00731169" w:rsidP="00731169">
      <w:pPr>
        <w:spacing w:after="0"/>
        <w:ind w:right="424" w:firstLine="709"/>
        <w:jc w:val="center"/>
        <w:rPr>
          <w:b/>
          <w:sz w:val="28"/>
          <w:szCs w:val="28"/>
        </w:rPr>
      </w:pPr>
      <w:r w:rsidRPr="003F6408">
        <w:rPr>
          <w:b/>
          <w:sz w:val="28"/>
          <w:szCs w:val="28"/>
        </w:rPr>
        <w:t>«Обеспечение градостроительной деятельности на территории города Ханты-Мансийска» на 2016-2020 годы</w:t>
      </w:r>
    </w:p>
    <w:p w:rsidR="00731169" w:rsidRPr="00D93F21" w:rsidRDefault="00731169" w:rsidP="0073116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D93F21">
        <w:t xml:space="preserve"> (тыс. рублей)</w:t>
      </w:r>
    </w:p>
    <w:tbl>
      <w:tblPr>
        <w:tblW w:w="9472" w:type="dxa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06"/>
        <w:gridCol w:w="2312"/>
        <w:gridCol w:w="1233"/>
        <w:gridCol w:w="1713"/>
        <w:gridCol w:w="1671"/>
        <w:gridCol w:w="1637"/>
      </w:tblGrid>
      <w:tr w:rsidR="00731169" w:rsidRPr="00D93F21" w:rsidTr="006A62D3">
        <w:trPr>
          <w:trHeight w:val="333"/>
        </w:trPr>
        <w:tc>
          <w:tcPr>
            <w:tcW w:w="906" w:type="dxa"/>
            <w:vMerge w:val="restart"/>
            <w:shd w:val="clear" w:color="auto" w:fill="auto"/>
            <w:noWrap/>
            <w:hideMark/>
          </w:tcPr>
          <w:p w:rsidR="00731169" w:rsidRPr="00D93F21" w:rsidRDefault="00731169" w:rsidP="00D9467F">
            <w:pPr>
              <w:spacing w:line="240" w:lineRule="auto"/>
              <w:ind w:right="-62"/>
              <w:jc w:val="center"/>
              <w:rPr>
                <w:sz w:val="20"/>
                <w:szCs w:val="20"/>
              </w:rPr>
            </w:pPr>
            <w:r w:rsidRPr="00D93F2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93F2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93F21">
              <w:rPr>
                <w:sz w:val="20"/>
                <w:szCs w:val="20"/>
              </w:rPr>
              <w:t>/</w:t>
            </w:r>
            <w:proofErr w:type="spellStart"/>
            <w:r w:rsidRPr="00D93F2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12" w:type="dxa"/>
            <w:vMerge w:val="restart"/>
            <w:shd w:val="clear" w:color="auto" w:fill="auto"/>
            <w:hideMark/>
          </w:tcPr>
          <w:p w:rsidR="00731169" w:rsidRPr="00D93F21" w:rsidRDefault="00731169" w:rsidP="00D9467F">
            <w:pPr>
              <w:spacing w:line="240" w:lineRule="auto"/>
              <w:ind w:right="-21"/>
              <w:jc w:val="center"/>
              <w:rPr>
                <w:sz w:val="20"/>
                <w:szCs w:val="20"/>
              </w:rPr>
            </w:pPr>
            <w:r w:rsidRPr="00D93F21">
              <w:rPr>
                <w:sz w:val="20"/>
                <w:szCs w:val="20"/>
              </w:rPr>
              <w:t>Наименование основного исполнителя, соисполнителя муниципальной программы</w:t>
            </w:r>
          </w:p>
        </w:tc>
        <w:tc>
          <w:tcPr>
            <w:tcW w:w="1233" w:type="dxa"/>
            <w:vMerge w:val="restart"/>
            <w:shd w:val="clear" w:color="auto" w:fill="auto"/>
            <w:hideMark/>
          </w:tcPr>
          <w:p w:rsidR="00731169" w:rsidRPr="00D93F21" w:rsidRDefault="00731169" w:rsidP="00D9467F">
            <w:pPr>
              <w:spacing w:line="240" w:lineRule="auto"/>
              <w:ind w:right="-21"/>
              <w:jc w:val="center"/>
              <w:rPr>
                <w:sz w:val="20"/>
                <w:szCs w:val="20"/>
              </w:rPr>
            </w:pPr>
            <w:r w:rsidRPr="00D93F21">
              <w:rPr>
                <w:sz w:val="20"/>
                <w:szCs w:val="20"/>
              </w:rPr>
              <w:t>2017 год (отчет)</w:t>
            </w:r>
          </w:p>
        </w:tc>
        <w:tc>
          <w:tcPr>
            <w:tcW w:w="5021" w:type="dxa"/>
            <w:gridSpan w:val="3"/>
            <w:shd w:val="clear" w:color="auto" w:fill="auto"/>
            <w:hideMark/>
          </w:tcPr>
          <w:p w:rsidR="00731169" w:rsidRPr="00D93F21" w:rsidRDefault="00731169" w:rsidP="00D9467F">
            <w:pPr>
              <w:spacing w:line="240" w:lineRule="auto"/>
              <w:ind w:right="-21"/>
              <w:jc w:val="center"/>
              <w:rPr>
                <w:sz w:val="20"/>
                <w:szCs w:val="20"/>
              </w:rPr>
            </w:pPr>
            <w:r w:rsidRPr="00D93F21">
              <w:rPr>
                <w:sz w:val="20"/>
                <w:szCs w:val="20"/>
              </w:rPr>
              <w:t>2018 год</w:t>
            </w:r>
          </w:p>
        </w:tc>
      </w:tr>
      <w:tr w:rsidR="00731169" w:rsidRPr="00D93F21" w:rsidTr="00D9467F">
        <w:trPr>
          <w:trHeight w:val="717"/>
        </w:trPr>
        <w:tc>
          <w:tcPr>
            <w:tcW w:w="906" w:type="dxa"/>
            <w:vMerge/>
            <w:hideMark/>
          </w:tcPr>
          <w:p w:rsidR="00731169" w:rsidRPr="00D93F21" w:rsidRDefault="00731169" w:rsidP="00D9467F">
            <w:pPr>
              <w:spacing w:line="240" w:lineRule="auto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vMerge/>
            <w:hideMark/>
          </w:tcPr>
          <w:p w:rsidR="00731169" w:rsidRPr="00D93F21" w:rsidRDefault="00731169" w:rsidP="00D9467F">
            <w:pPr>
              <w:spacing w:line="240" w:lineRule="auto"/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1233" w:type="dxa"/>
            <w:vMerge/>
            <w:hideMark/>
          </w:tcPr>
          <w:p w:rsidR="00731169" w:rsidRPr="00D93F21" w:rsidRDefault="00731169" w:rsidP="00D9467F">
            <w:pPr>
              <w:spacing w:line="240" w:lineRule="auto"/>
              <w:ind w:right="-21"/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shd w:val="clear" w:color="auto" w:fill="auto"/>
            <w:hideMark/>
          </w:tcPr>
          <w:p w:rsidR="00731169" w:rsidRPr="00D93F21" w:rsidRDefault="00731169" w:rsidP="00D9467F">
            <w:pPr>
              <w:spacing w:line="240" w:lineRule="auto"/>
              <w:ind w:right="-21"/>
              <w:jc w:val="center"/>
              <w:rPr>
                <w:sz w:val="20"/>
                <w:szCs w:val="20"/>
              </w:rPr>
            </w:pPr>
            <w:r w:rsidRPr="00D93F21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671" w:type="dxa"/>
            <w:shd w:val="clear" w:color="auto" w:fill="auto"/>
            <w:hideMark/>
          </w:tcPr>
          <w:p w:rsidR="00731169" w:rsidRPr="00D93F21" w:rsidRDefault="00731169" w:rsidP="00D9467F">
            <w:pPr>
              <w:spacing w:line="240" w:lineRule="auto"/>
              <w:ind w:right="-21"/>
              <w:jc w:val="center"/>
              <w:rPr>
                <w:sz w:val="20"/>
                <w:szCs w:val="20"/>
              </w:rPr>
            </w:pPr>
            <w:r w:rsidRPr="00D93F21">
              <w:rPr>
                <w:sz w:val="20"/>
                <w:szCs w:val="20"/>
              </w:rPr>
              <w:t>Исполнение</w:t>
            </w:r>
          </w:p>
        </w:tc>
        <w:tc>
          <w:tcPr>
            <w:tcW w:w="1637" w:type="dxa"/>
            <w:shd w:val="clear" w:color="auto" w:fill="auto"/>
            <w:hideMark/>
          </w:tcPr>
          <w:p w:rsidR="00731169" w:rsidRPr="00D93F21" w:rsidRDefault="00731169" w:rsidP="00D9467F">
            <w:pPr>
              <w:spacing w:line="240" w:lineRule="auto"/>
              <w:ind w:right="-21"/>
              <w:jc w:val="center"/>
              <w:rPr>
                <w:sz w:val="20"/>
                <w:szCs w:val="20"/>
              </w:rPr>
            </w:pPr>
            <w:r w:rsidRPr="00D93F21">
              <w:rPr>
                <w:sz w:val="20"/>
                <w:szCs w:val="20"/>
              </w:rPr>
              <w:t>% исполнения</w:t>
            </w:r>
          </w:p>
        </w:tc>
      </w:tr>
      <w:tr w:rsidR="00731169" w:rsidRPr="00D93F21" w:rsidTr="006A62D3">
        <w:trPr>
          <w:trHeight w:val="227"/>
        </w:trPr>
        <w:tc>
          <w:tcPr>
            <w:tcW w:w="906" w:type="dxa"/>
            <w:shd w:val="clear" w:color="auto" w:fill="auto"/>
            <w:noWrap/>
            <w:hideMark/>
          </w:tcPr>
          <w:p w:rsidR="00731169" w:rsidRPr="00D93F21" w:rsidRDefault="00731169" w:rsidP="00D9467F">
            <w:pPr>
              <w:spacing w:after="0" w:line="240" w:lineRule="auto"/>
              <w:ind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  <w:hideMark/>
          </w:tcPr>
          <w:p w:rsidR="00731169" w:rsidRPr="00D93F21" w:rsidRDefault="00731169" w:rsidP="00D9467F">
            <w:pPr>
              <w:spacing w:after="0" w:line="240" w:lineRule="auto"/>
              <w:ind w:right="-21"/>
              <w:jc w:val="left"/>
              <w:rPr>
                <w:sz w:val="20"/>
                <w:szCs w:val="20"/>
              </w:rPr>
            </w:pPr>
            <w:r w:rsidRPr="00D93F21">
              <w:rPr>
                <w:sz w:val="20"/>
                <w:szCs w:val="20"/>
              </w:rPr>
              <w:t xml:space="preserve">Всего по муниципальной </w:t>
            </w:r>
            <w:r w:rsidRPr="00D93F21">
              <w:rPr>
                <w:sz w:val="20"/>
                <w:szCs w:val="20"/>
              </w:rPr>
              <w:lastRenderedPageBreak/>
              <w:t>программе, в том числе:</w:t>
            </w:r>
          </w:p>
        </w:tc>
        <w:tc>
          <w:tcPr>
            <w:tcW w:w="1233" w:type="dxa"/>
            <w:shd w:val="clear" w:color="auto" w:fill="auto"/>
            <w:hideMark/>
          </w:tcPr>
          <w:p w:rsidR="00731169" w:rsidRPr="00D93F21" w:rsidRDefault="00731169" w:rsidP="00D9467F">
            <w:pPr>
              <w:spacing w:after="0" w:line="240" w:lineRule="auto"/>
              <w:ind w:right="-21"/>
              <w:jc w:val="center"/>
              <w:rPr>
                <w:sz w:val="20"/>
                <w:szCs w:val="20"/>
              </w:rPr>
            </w:pPr>
            <w:r w:rsidRPr="00D93F21">
              <w:rPr>
                <w:sz w:val="20"/>
                <w:szCs w:val="20"/>
              </w:rPr>
              <w:lastRenderedPageBreak/>
              <w:t>84 085,3</w:t>
            </w:r>
          </w:p>
        </w:tc>
        <w:tc>
          <w:tcPr>
            <w:tcW w:w="1713" w:type="dxa"/>
            <w:shd w:val="clear" w:color="auto" w:fill="auto"/>
            <w:hideMark/>
          </w:tcPr>
          <w:p w:rsidR="00731169" w:rsidRPr="00D93F21" w:rsidRDefault="00731169" w:rsidP="00D9467F">
            <w:pPr>
              <w:spacing w:after="0" w:line="240" w:lineRule="auto"/>
              <w:ind w:right="-21"/>
              <w:jc w:val="center"/>
              <w:rPr>
                <w:sz w:val="20"/>
                <w:szCs w:val="20"/>
              </w:rPr>
            </w:pPr>
            <w:r w:rsidRPr="00D93F21">
              <w:rPr>
                <w:sz w:val="20"/>
                <w:szCs w:val="20"/>
              </w:rPr>
              <w:t>94 943,1</w:t>
            </w:r>
          </w:p>
        </w:tc>
        <w:tc>
          <w:tcPr>
            <w:tcW w:w="1671" w:type="dxa"/>
            <w:shd w:val="clear" w:color="auto" w:fill="auto"/>
            <w:hideMark/>
          </w:tcPr>
          <w:p w:rsidR="00731169" w:rsidRPr="00D93F21" w:rsidRDefault="00731169" w:rsidP="00D9467F">
            <w:pPr>
              <w:spacing w:after="0" w:line="240" w:lineRule="auto"/>
              <w:ind w:right="-21"/>
              <w:jc w:val="center"/>
              <w:rPr>
                <w:sz w:val="20"/>
                <w:szCs w:val="20"/>
              </w:rPr>
            </w:pPr>
            <w:r w:rsidRPr="00D93F21">
              <w:rPr>
                <w:sz w:val="20"/>
                <w:szCs w:val="20"/>
              </w:rPr>
              <w:t>92 468,3</w:t>
            </w:r>
          </w:p>
        </w:tc>
        <w:tc>
          <w:tcPr>
            <w:tcW w:w="1637" w:type="dxa"/>
            <w:shd w:val="clear" w:color="auto" w:fill="auto"/>
            <w:hideMark/>
          </w:tcPr>
          <w:p w:rsidR="00731169" w:rsidRPr="00D93F21" w:rsidRDefault="00731169" w:rsidP="00D9467F">
            <w:pPr>
              <w:spacing w:after="0" w:line="240" w:lineRule="auto"/>
              <w:ind w:right="-21"/>
              <w:jc w:val="center"/>
              <w:rPr>
                <w:sz w:val="20"/>
                <w:szCs w:val="20"/>
              </w:rPr>
            </w:pPr>
            <w:r w:rsidRPr="00D93F21">
              <w:rPr>
                <w:sz w:val="20"/>
                <w:szCs w:val="20"/>
              </w:rPr>
              <w:t>97,4%</w:t>
            </w:r>
          </w:p>
        </w:tc>
      </w:tr>
      <w:tr w:rsidR="00731169" w:rsidRPr="00D93F21" w:rsidTr="006A62D3">
        <w:trPr>
          <w:trHeight w:val="693"/>
        </w:trPr>
        <w:tc>
          <w:tcPr>
            <w:tcW w:w="906" w:type="dxa"/>
            <w:shd w:val="clear" w:color="auto" w:fill="auto"/>
            <w:noWrap/>
            <w:hideMark/>
          </w:tcPr>
          <w:p w:rsidR="00731169" w:rsidRPr="00D93F21" w:rsidRDefault="00731169" w:rsidP="00D9467F">
            <w:pPr>
              <w:spacing w:after="0" w:line="240" w:lineRule="auto"/>
              <w:ind w:right="-62"/>
              <w:jc w:val="center"/>
              <w:rPr>
                <w:sz w:val="20"/>
                <w:szCs w:val="20"/>
              </w:rPr>
            </w:pPr>
            <w:r w:rsidRPr="00D93F2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312" w:type="dxa"/>
            <w:shd w:val="clear" w:color="auto" w:fill="auto"/>
            <w:hideMark/>
          </w:tcPr>
          <w:p w:rsidR="00731169" w:rsidRPr="00D93F21" w:rsidRDefault="00731169" w:rsidP="00D9467F">
            <w:pPr>
              <w:spacing w:after="0" w:line="240" w:lineRule="auto"/>
              <w:ind w:right="-21"/>
              <w:jc w:val="left"/>
              <w:rPr>
                <w:color w:val="000000"/>
                <w:sz w:val="20"/>
                <w:szCs w:val="20"/>
              </w:rPr>
            </w:pPr>
            <w:r w:rsidRPr="00D93F21">
              <w:rPr>
                <w:color w:val="000000"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233" w:type="dxa"/>
            <w:shd w:val="clear" w:color="auto" w:fill="auto"/>
            <w:hideMark/>
          </w:tcPr>
          <w:p w:rsidR="00731169" w:rsidRPr="00D93F21" w:rsidRDefault="00731169" w:rsidP="00D9467F">
            <w:pPr>
              <w:spacing w:line="240" w:lineRule="auto"/>
              <w:ind w:right="-21"/>
              <w:jc w:val="center"/>
              <w:rPr>
                <w:sz w:val="20"/>
                <w:szCs w:val="20"/>
              </w:rPr>
            </w:pPr>
            <w:r w:rsidRPr="00D93F21">
              <w:rPr>
                <w:sz w:val="20"/>
                <w:szCs w:val="20"/>
              </w:rPr>
              <w:t>33 996,6</w:t>
            </w:r>
          </w:p>
        </w:tc>
        <w:tc>
          <w:tcPr>
            <w:tcW w:w="1713" w:type="dxa"/>
            <w:shd w:val="clear" w:color="auto" w:fill="auto"/>
            <w:hideMark/>
          </w:tcPr>
          <w:p w:rsidR="00731169" w:rsidRPr="00D93F21" w:rsidRDefault="00731169" w:rsidP="00D9467F">
            <w:pPr>
              <w:spacing w:line="240" w:lineRule="auto"/>
              <w:ind w:right="-21"/>
              <w:jc w:val="center"/>
              <w:rPr>
                <w:sz w:val="20"/>
                <w:szCs w:val="20"/>
              </w:rPr>
            </w:pPr>
            <w:r w:rsidRPr="00D93F21">
              <w:rPr>
                <w:sz w:val="20"/>
                <w:szCs w:val="20"/>
              </w:rPr>
              <w:t>35 968,4</w:t>
            </w:r>
          </w:p>
        </w:tc>
        <w:tc>
          <w:tcPr>
            <w:tcW w:w="1671" w:type="dxa"/>
            <w:shd w:val="clear" w:color="auto" w:fill="auto"/>
            <w:hideMark/>
          </w:tcPr>
          <w:p w:rsidR="00731169" w:rsidRPr="00D93F21" w:rsidRDefault="00731169" w:rsidP="00D9467F">
            <w:pPr>
              <w:spacing w:line="240" w:lineRule="auto"/>
              <w:ind w:right="-21"/>
              <w:jc w:val="center"/>
              <w:rPr>
                <w:sz w:val="20"/>
                <w:szCs w:val="20"/>
              </w:rPr>
            </w:pPr>
            <w:r w:rsidRPr="00D93F21">
              <w:rPr>
                <w:sz w:val="20"/>
                <w:szCs w:val="20"/>
              </w:rPr>
              <w:t>34 679,3</w:t>
            </w:r>
          </w:p>
        </w:tc>
        <w:tc>
          <w:tcPr>
            <w:tcW w:w="1637" w:type="dxa"/>
            <w:shd w:val="clear" w:color="auto" w:fill="auto"/>
            <w:hideMark/>
          </w:tcPr>
          <w:p w:rsidR="00731169" w:rsidRPr="00D93F21" w:rsidRDefault="00731169" w:rsidP="00D9467F">
            <w:pPr>
              <w:spacing w:line="240" w:lineRule="auto"/>
              <w:ind w:right="-21"/>
              <w:jc w:val="center"/>
              <w:rPr>
                <w:sz w:val="20"/>
                <w:szCs w:val="20"/>
              </w:rPr>
            </w:pPr>
            <w:r w:rsidRPr="00D93F21">
              <w:rPr>
                <w:sz w:val="20"/>
                <w:szCs w:val="20"/>
              </w:rPr>
              <w:t>96,4%</w:t>
            </w:r>
          </w:p>
        </w:tc>
      </w:tr>
      <w:tr w:rsidR="00731169" w:rsidRPr="00D93F21" w:rsidTr="006A62D3">
        <w:trPr>
          <w:trHeight w:val="649"/>
        </w:trPr>
        <w:tc>
          <w:tcPr>
            <w:tcW w:w="906" w:type="dxa"/>
            <w:shd w:val="clear" w:color="auto" w:fill="auto"/>
            <w:noWrap/>
            <w:hideMark/>
          </w:tcPr>
          <w:p w:rsidR="00731169" w:rsidRPr="00D93F21" w:rsidRDefault="00731169" w:rsidP="00D9467F">
            <w:pPr>
              <w:spacing w:line="240" w:lineRule="auto"/>
              <w:ind w:right="-62"/>
              <w:jc w:val="center"/>
              <w:rPr>
                <w:color w:val="000000"/>
                <w:sz w:val="20"/>
                <w:szCs w:val="20"/>
              </w:rPr>
            </w:pPr>
            <w:r w:rsidRPr="00D93F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312" w:type="dxa"/>
            <w:shd w:val="clear" w:color="auto" w:fill="auto"/>
            <w:hideMark/>
          </w:tcPr>
          <w:p w:rsidR="00731169" w:rsidRPr="00D93F21" w:rsidRDefault="00731169" w:rsidP="00D9467F">
            <w:pPr>
              <w:spacing w:after="0" w:line="240" w:lineRule="auto"/>
              <w:ind w:right="-21"/>
              <w:jc w:val="left"/>
              <w:rPr>
                <w:color w:val="000000"/>
                <w:sz w:val="20"/>
                <w:szCs w:val="20"/>
              </w:rPr>
            </w:pPr>
            <w:r w:rsidRPr="00D93F21">
              <w:rPr>
                <w:bCs/>
                <w:color w:val="000000"/>
                <w:sz w:val="20"/>
                <w:szCs w:val="20"/>
              </w:rPr>
              <w:t>МКУ «Управление капитального строительства города Ханты-Мансийска»</w:t>
            </w:r>
          </w:p>
        </w:tc>
        <w:tc>
          <w:tcPr>
            <w:tcW w:w="1233" w:type="dxa"/>
            <w:shd w:val="clear" w:color="auto" w:fill="auto"/>
            <w:hideMark/>
          </w:tcPr>
          <w:p w:rsidR="00731169" w:rsidRPr="00D93F21" w:rsidRDefault="00731169" w:rsidP="00D9467F">
            <w:pPr>
              <w:spacing w:line="240" w:lineRule="auto"/>
              <w:ind w:right="-21"/>
              <w:jc w:val="center"/>
              <w:rPr>
                <w:sz w:val="20"/>
                <w:szCs w:val="20"/>
              </w:rPr>
            </w:pPr>
            <w:r w:rsidRPr="00D93F21">
              <w:rPr>
                <w:sz w:val="20"/>
                <w:szCs w:val="20"/>
              </w:rPr>
              <w:t>50 088,7</w:t>
            </w:r>
          </w:p>
        </w:tc>
        <w:tc>
          <w:tcPr>
            <w:tcW w:w="1713" w:type="dxa"/>
            <w:shd w:val="clear" w:color="auto" w:fill="auto"/>
            <w:hideMark/>
          </w:tcPr>
          <w:p w:rsidR="00731169" w:rsidRPr="00D93F21" w:rsidRDefault="00731169" w:rsidP="00D9467F">
            <w:pPr>
              <w:spacing w:line="240" w:lineRule="auto"/>
              <w:ind w:right="-21"/>
              <w:jc w:val="center"/>
              <w:rPr>
                <w:sz w:val="20"/>
                <w:szCs w:val="20"/>
              </w:rPr>
            </w:pPr>
            <w:r w:rsidRPr="00D93F21">
              <w:rPr>
                <w:sz w:val="20"/>
                <w:szCs w:val="20"/>
              </w:rPr>
              <w:t>58 974,7</w:t>
            </w:r>
          </w:p>
        </w:tc>
        <w:tc>
          <w:tcPr>
            <w:tcW w:w="1671" w:type="dxa"/>
            <w:shd w:val="clear" w:color="auto" w:fill="auto"/>
            <w:hideMark/>
          </w:tcPr>
          <w:p w:rsidR="00731169" w:rsidRPr="00D93F21" w:rsidRDefault="00731169" w:rsidP="00D9467F">
            <w:pPr>
              <w:spacing w:line="240" w:lineRule="auto"/>
              <w:ind w:right="-21"/>
              <w:jc w:val="center"/>
              <w:rPr>
                <w:sz w:val="20"/>
                <w:szCs w:val="20"/>
              </w:rPr>
            </w:pPr>
            <w:r w:rsidRPr="00D93F21">
              <w:rPr>
                <w:sz w:val="20"/>
                <w:szCs w:val="20"/>
              </w:rPr>
              <w:t>57 789,0</w:t>
            </w:r>
          </w:p>
        </w:tc>
        <w:tc>
          <w:tcPr>
            <w:tcW w:w="1637" w:type="dxa"/>
            <w:shd w:val="clear" w:color="auto" w:fill="auto"/>
            <w:hideMark/>
          </w:tcPr>
          <w:p w:rsidR="00731169" w:rsidRPr="00D93F21" w:rsidRDefault="00731169" w:rsidP="00D9467F">
            <w:pPr>
              <w:spacing w:line="240" w:lineRule="auto"/>
              <w:ind w:right="-21"/>
              <w:jc w:val="center"/>
              <w:rPr>
                <w:sz w:val="20"/>
                <w:szCs w:val="20"/>
              </w:rPr>
            </w:pPr>
            <w:r w:rsidRPr="00D93F21">
              <w:rPr>
                <w:sz w:val="20"/>
                <w:szCs w:val="20"/>
              </w:rPr>
              <w:t>98,0%</w:t>
            </w:r>
          </w:p>
        </w:tc>
      </w:tr>
    </w:tbl>
    <w:p w:rsidR="00731169" w:rsidRPr="00D93F21" w:rsidRDefault="00731169" w:rsidP="00731169">
      <w:pPr>
        <w:pStyle w:val="ConsPlusTitle"/>
        <w:spacing w:line="276" w:lineRule="auto"/>
        <w:ind w:right="424" w:firstLine="709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93F21">
        <w:rPr>
          <w:rFonts w:ascii="Times New Roman" w:hAnsi="Times New Roman" w:cs="Times New Roman"/>
          <w:b w:val="0"/>
          <w:bCs w:val="0"/>
          <w:sz w:val="24"/>
          <w:szCs w:val="24"/>
        </w:rPr>
        <w:t>Рисунок 3.20.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D93F2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731169" w:rsidRPr="003F6408" w:rsidRDefault="00731169" w:rsidP="0073116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3F6408">
        <w:rPr>
          <w:b/>
          <w:sz w:val="28"/>
          <w:szCs w:val="28"/>
        </w:rPr>
        <w:t>Структура расходов муниципальной программы</w:t>
      </w:r>
    </w:p>
    <w:p w:rsidR="00731169" w:rsidRPr="003F6408" w:rsidRDefault="00731169" w:rsidP="00731169">
      <w:pPr>
        <w:spacing w:after="0"/>
        <w:ind w:right="424" w:firstLine="709"/>
        <w:jc w:val="center"/>
        <w:rPr>
          <w:b/>
          <w:sz w:val="28"/>
          <w:szCs w:val="28"/>
        </w:rPr>
      </w:pPr>
      <w:r w:rsidRPr="003F6408">
        <w:rPr>
          <w:b/>
          <w:sz w:val="28"/>
          <w:szCs w:val="28"/>
        </w:rPr>
        <w:t>«Обеспечение градостроительной деятельности на территории города Ханты-Мансийска» на 2016-2020 годы, тыс. рублей</w:t>
      </w:r>
    </w:p>
    <w:p w:rsidR="00731169" w:rsidRPr="00DA461E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  <w:r w:rsidRPr="00DA461E">
        <w:rPr>
          <w:noProof/>
          <w:sz w:val="28"/>
          <w:szCs w:val="28"/>
        </w:rPr>
        <w:drawing>
          <wp:inline distT="0" distB="0" distL="0" distR="0">
            <wp:extent cx="5398936" cy="2886324"/>
            <wp:effectExtent l="0" t="0" r="0" b="0"/>
            <wp:docPr id="59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1169" w:rsidRPr="00D93F21" w:rsidRDefault="00731169" w:rsidP="0073116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 w:rsidRPr="00D93F21">
        <w:t xml:space="preserve">Таблица 3.20.3. </w:t>
      </w:r>
    </w:p>
    <w:p w:rsidR="00731169" w:rsidRPr="003F6408" w:rsidRDefault="00731169" w:rsidP="0073116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  <w:jc w:val="center"/>
        <w:rPr>
          <w:b/>
          <w:sz w:val="28"/>
          <w:szCs w:val="28"/>
        </w:rPr>
      </w:pPr>
      <w:r w:rsidRPr="003F6408">
        <w:rPr>
          <w:b/>
          <w:sz w:val="28"/>
          <w:szCs w:val="28"/>
        </w:rPr>
        <w:t>Структура расходов муниципальной программы</w:t>
      </w:r>
    </w:p>
    <w:p w:rsidR="00731169" w:rsidRPr="003F6408" w:rsidRDefault="00731169" w:rsidP="00731169">
      <w:pPr>
        <w:spacing w:after="0"/>
        <w:ind w:right="424" w:firstLine="709"/>
        <w:jc w:val="center"/>
        <w:rPr>
          <w:b/>
          <w:sz w:val="28"/>
          <w:szCs w:val="28"/>
        </w:rPr>
      </w:pPr>
      <w:r w:rsidRPr="003F6408">
        <w:rPr>
          <w:b/>
          <w:sz w:val="28"/>
          <w:szCs w:val="28"/>
        </w:rPr>
        <w:t>«Обеспечение градостроительной деятельности на территории города Ханты-Мансийска» на 2016-2020 годы</w:t>
      </w:r>
    </w:p>
    <w:p w:rsidR="00731169" w:rsidRPr="00D93F21" w:rsidRDefault="00731169" w:rsidP="00731169">
      <w:pPr>
        <w:pStyle w:val="a5"/>
        <w:tabs>
          <w:tab w:val="left" w:pos="459"/>
        </w:tabs>
        <w:suppressAutoHyphens/>
        <w:spacing w:before="0" w:beforeAutospacing="0" w:after="0" w:afterAutospacing="0" w:line="276" w:lineRule="auto"/>
        <w:ind w:right="424" w:firstLine="709"/>
      </w:pPr>
      <w:r>
        <w:t xml:space="preserve"> тыс. рублей</w:t>
      </w:r>
    </w:p>
    <w:tbl>
      <w:tblPr>
        <w:tblW w:w="9951" w:type="dxa"/>
        <w:tblInd w:w="-459" w:type="dxa"/>
        <w:tblLook w:val="04A0"/>
      </w:tblPr>
      <w:tblGrid>
        <w:gridCol w:w="3668"/>
        <w:gridCol w:w="1238"/>
        <w:gridCol w:w="1721"/>
        <w:gridCol w:w="1679"/>
        <w:gridCol w:w="1645"/>
      </w:tblGrid>
      <w:tr w:rsidR="00731169" w:rsidRPr="0023131B" w:rsidTr="006A62D3">
        <w:trPr>
          <w:trHeight w:val="298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D93F21">
              <w:rPr>
                <w:sz w:val="20"/>
                <w:szCs w:val="20"/>
              </w:rPr>
              <w:t xml:space="preserve">   </w:t>
            </w:r>
            <w:r w:rsidRPr="0023131B">
              <w:rPr>
                <w:rFonts w:eastAsia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2017 год (отчет)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2018 год</w:t>
            </w:r>
          </w:p>
        </w:tc>
      </w:tr>
      <w:tr w:rsidR="00731169" w:rsidRPr="0023131B" w:rsidTr="006A62D3">
        <w:trPr>
          <w:trHeight w:val="421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Уточненный план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Исполнение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% исполнения</w:t>
            </w:r>
          </w:p>
        </w:tc>
      </w:tr>
      <w:tr w:rsidR="00731169" w:rsidRPr="0023131B" w:rsidTr="006A62D3">
        <w:trPr>
          <w:trHeight w:val="23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left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 xml:space="preserve">Всего по муниципальной программе, </w:t>
            </w:r>
            <w:r>
              <w:rPr>
                <w:rFonts w:eastAsia="Times New Roman"/>
                <w:sz w:val="20"/>
                <w:szCs w:val="20"/>
              </w:rPr>
              <w:t>в том числе</w:t>
            </w:r>
            <w:r w:rsidRPr="0023131B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84 085,3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94 943,1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92 468,3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97,4%</w:t>
            </w:r>
          </w:p>
        </w:tc>
      </w:tr>
      <w:tr w:rsidR="00731169" w:rsidRPr="0023131B" w:rsidTr="006A62D3">
        <w:trPr>
          <w:trHeight w:val="202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3131B">
              <w:rPr>
                <w:rFonts w:eastAsia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84 085,3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94 943,1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92 468,3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97,4%</w:t>
            </w:r>
          </w:p>
        </w:tc>
      </w:tr>
      <w:tr w:rsidR="00731169" w:rsidRPr="0023131B" w:rsidTr="006A62D3">
        <w:trPr>
          <w:trHeight w:val="202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3131B">
              <w:rPr>
                <w:rFonts w:eastAsia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D93F21">
              <w:rPr>
                <w:rFonts w:eastAsia="Times New Roman"/>
                <w:sz w:val="20"/>
                <w:szCs w:val="20"/>
              </w:rPr>
              <w:t>0,0</w:t>
            </w:r>
            <w:r w:rsidRPr="0023131B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731169" w:rsidRPr="0023131B" w:rsidTr="006A62D3">
        <w:trPr>
          <w:trHeight w:val="202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3131B">
              <w:rPr>
                <w:rFonts w:eastAsia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D93F21">
              <w:rPr>
                <w:rFonts w:eastAsia="Times New Roman"/>
                <w:sz w:val="20"/>
                <w:szCs w:val="20"/>
              </w:rPr>
              <w:t>0,0</w:t>
            </w:r>
            <w:r w:rsidRPr="0023131B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731169" w:rsidRPr="0023131B" w:rsidTr="006A62D3">
        <w:trPr>
          <w:trHeight w:val="100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3131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 (5, 6, 8, 9)», всего, в том числе: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5 396,0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7 648,9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7 448,9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97,4%</w:t>
            </w:r>
          </w:p>
        </w:tc>
      </w:tr>
      <w:tr w:rsidR="00731169" w:rsidRPr="0023131B" w:rsidTr="006A62D3">
        <w:trPr>
          <w:trHeight w:val="202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3131B">
              <w:rPr>
                <w:rFonts w:eastAsia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5 396,0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7 648,9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7 448,9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97,4%</w:t>
            </w:r>
          </w:p>
        </w:tc>
      </w:tr>
      <w:tr w:rsidR="00731169" w:rsidRPr="0023131B" w:rsidTr="006A62D3">
        <w:trPr>
          <w:trHeight w:val="202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3131B">
              <w:rPr>
                <w:rFonts w:eastAsia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D93F21">
              <w:rPr>
                <w:rFonts w:eastAsia="Times New Roman"/>
                <w:sz w:val="20"/>
                <w:szCs w:val="20"/>
              </w:rPr>
              <w:t>0,0</w:t>
            </w:r>
            <w:r w:rsidRPr="0023131B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731169" w:rsidRPr="0023131B" w:rsidTr="006A62D3">
        <w:trPr>
          <w:trHeight w:val="202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3131B">
              <w:rPr>
                <w:rFonts w:eastAsia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D93F21">
              <w:rPr>
                <w:rFonts w:eastAsia="Times New Roman"/>
                <w:sz w:val="20"/>
                <w:szCs w:val="20"/>
              </w:rPr>
              <w:t>0,0</w:t>
            </w:r>
            <w:r w:rsidRPr="0023131B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731169" w:rsidRPr="0023131B" w:rsidTr="006A62D3">
        <w:trPr>
          <w:trHeight w:val="1191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3131B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Основное </w:t>
            </w:r>
            <w:r w:rsidRPr="00B55782">
              <w:rPr>
                <w:rFonts w:eastAsia="Times New Roman"/>
                <w:color w:val="000000"/>
                <w:sz w:val="20"/>
                <w:szCs w:val="20"/>
              </w:rPr>
              <w:t>мероприятие «Обеспечение деятельности Департамента градостроительства и архитектуры Администрации города Ханты-Мансийска и подведомственного ему учреждения (1, 2, 3, 4, 5, 6, 7, 8, 9, 10)»,</w:t>
            </w:r>
            <w:r w:rsidRPr="0023131B">
              <w:rPr>
                <w:rFonts w:eastAsia="Times New Roman"/>
                <w:color w:val="000000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78 689,3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86 934,2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84 659,4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97,4%</w:t>
            </w:r>
          </w:p>
        </w:tc>
      </w:tr>
      <w:tr w:rsidR="00731169" w:rsidRPr="0023131B" w:rsidTr="006A62D3">
        <w:trPr>
          <w:trHeight w:val="202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3131B">
              <w:rPr>
                <w:rFonts w:eastAsia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78 689,3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86 934,2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84 659,4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97,4%</w:t>
            </w:r>
          </w:p>
        </w:tc>
      </w:tr>
      <w:tr w:rsidR="00731169" w:rsidRPr="0023131B" w:rsidTr="006A62D3">
        <w:trPr>
          <w:trHeight w:val="202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3131B">
              <w:rPr>
                <w:rFonts w:eastAsia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D93F21">
              <w:rPr>
                <w:rFonts w:eastAsia="Times New Roman"/>
                <w:sz w:val="20"/>
                <w:szCs w:val="20"/>
              </w:rPr>
              <w:t>0,0</w:t>
            </w:r>
            <w:r w:rsidRPr="0023131B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731169" w:rsidRPr="0023131B" w:rsidTr="006A62D3">
        <w:trPr>
          <w:trHeight w:val="202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3131B">
              <w:rPr>
                <w:rFonts w:eastAsia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D93F21">
              <w:rPr>
                <w:rFonts w:eastAsia="Times New Roman"/>
                <w:sz w:val="20"/>
                <w:szCs w:val="20"/>
              </w:rPr>
              <w:t>0,0</w:t>
            </w:r>
            <w:r w:rsidRPr="0023131B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731169" w:rsidRPr="0023131B" w:rsidTr="006A62D3">
        <w:trPr>
          <w:trHeight w:val="81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3131B">
              <w:rPr>
                <w:rFonts w:eastAsia="Times New Roman"/>
                <w:color w:val="000000"/>
                <w:sz w:val="20"/>
                <w:szCs w:val="20"/>
              </w:rPr>
              <w:t>Основное мероприятие «Проведение ремонтных работ жилых помещений и общего имущества собственников помещений в многоквартирных жилых домах (10)», всего, в том числе: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360,0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360,0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731169" w:rsidRPr="0023131B" w:rsidTr="006A62D3">
        <w:trPr>
          <w:trHeight w:val="202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3131B">
              <w:rPr>
                <w:rFonts w:eastAsia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360,0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360,0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100,0%</w:t>
            </w:r>
          </w:p>
        </w:tc>
      </w:tr>
      <w:tr w:rsidR="00731169" w:rsidRPr="0023131B" w:rsidTr="006A62D3">
        <w:trPr>
          <w:trHeight w:val="163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3131B">
              <w:rPr>
                <w:rFonts w:eastAsia="Times New Roman"/>
                <w:color w:val="000000"/>
                <w:sz w:val="20"/>
                <w:szCs w:val="20"/>
              </w:rPr>
              <w:t>- бюджет автономного округа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D93F21">
              <w:rPr>
                <w:rFonts w:eastAsia="Times New Roman"/>
                <w:sz w:val="20"/>
                <w:szCs w:val="20"/>
              </w:rPr>
              <w:t>0,0</w:t>
            </w:r>
            <w:r w:rsidRPr="0023131B">
              <w:rPr>
                <w:rFonts w:eastAsia="Times New Roman"/>
                <w:sz w:val="20"/>
                <w:szCs w:val="20"/>
              </w:rPr>
              <w:t>%</w:t>
            </w:r>
          </w:p>
        </w:tc>
      </w:tr>
      <w:tr w:rsidR="00731169" w:rsidRPr="0023131B" w:rsidTr="006A62D3">
        <w:trPr>
          <w:trHeight w:val="202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23131B">
              <w:rPr>
                <w:rFonts w:eastAsia="Times New Roman"/>
                <w:color w:val="000000"/>
                <w:sz w:val="20"/>
                <w:szCs w:val="20"/>
              </w:rPr>
              <w:t>- федеральный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23131B">
              <w:rPr>
                <w:rFonts w:eastAsia="Times New Roman"/>
                <w:sz w:val="20"/>
                <w:szCs w:val="20"/>
              </w:rPr>
              <w:t>0,0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169" w:rsidRPr="0023131B" w:rsidRDefault="00731169" w:rsidP="00D9467F">
            <w:pPr>
              <w:spacing w:after="0" w:line="240" w:lineRule="auto"/>
              <w:ind w:right="-126"/>
              <w:jc w:val="center"/>
              <w:rPr>
                <w:rFonts w:eastAsia="Times New Roman"/>
                <w:sz w:val="20"/>
                <w:szCs w:val="20"/>
              </w:rPr>
            </w:pPr>
            <w:r w:rsidRPr="00D93F21">
              <w:rPr>
                <w:rFonts w:eastAsia="Times New Roman"/>
                <w:sz w:val="20"/>
                <w:szCs w:val="20"/>
              </w:rPr>
              <w:t>0,0</w:t>
            </w:r>
            <w:r w:rsidRPr="0023131B">
              <w:rPr>
                <w:rFonts w:eastAsia="Times New Roman"/>
                <w:sz w:val="20"/>
                <w:szCs w:val="20"/>
              </w:rPr>
              <w:t>%</w:t>
            </w:r>
          </w:p>
        </w:tc>
      </w:tr>
    </w:tbl>
    <w:p w:rsidR="00731169" w:rsidRDefault="00731169" w:rsidP="00731169">
      <w:pPr>
        <w:shd w:val="clear" w:color="auto" w:fill="FFFFFF"/>
        <w:spacing w:after="0"/>
        <w:ind w:right="424"/>
        <w:jc w:val="both"/>
        <w:rPr>
          <w:sz w:val="28"/>
          <w:szCs w:val="28"/>
        </w:rPr>
      </w:pPr>
    </w:p>
    <w:p w:rsidR="00731169" w:rsidRPr="00DA461E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461E">
        <w:rPr>
          <w:sz w:val="28"/>
          <w:szCs w:val="28"/>
        </w:rPr>
        <w:t>Программа  предусматривает реализацию следующих мероприятий:</w:t>
      </w:r>
    </w:p>
    <w:p w:rsidR="00731169" w:rsidRPr="006602C5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 </w:t>
      </w:r>
      <w:r w:rsidRPr="006602C5">
        <w:rPr>
          <w:sz w:val="28"/>
          <w:szCs w:val="28"/>
        </w:rPr>
        <w:t>основному мероприятию «Формирование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деятельности»: план на 2018 год составляет 7 648,9 тыс. рублей, кассовое исполнение составило 7 448,9 тыс. рублей или 97,4 % от плана на 2018 год.</w:t>
      </w:r>
    </w:p>
    <w:p w:rsidR="00731169" w:rsidRPr="006602C5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  <w:r w:rsidRPr="006602C5">
        <w:rPr>
          <w:sz w:val="28"/>
          <w:szCs w:val="28"/>
        </w:rPr>
        <w:t xml:space="preserve"> Выделенные средства направлены </w:t>
      </w:r>
      <w:proofErr w:type="gramStart"/>
      <w:r w:rsidRPr="006602C5">
        <w:rPr>
          <w:sz w:val="28"/>
          <w:szCs w:val="28"/>
        </w:rPr>
        <w:t>на</w:t>
      </w:r>
      <w:proofErr w:type="gramEnd"/>
      <w:r w:rsidRPr="006602C5">
        <w:rPr>
          <w:sz w:val="28"/>
          <w:szCs w:val="28"/>
        </w:rPr>
        <w:t xml:space="preserve">: </w:t>
      </w:r>
    </w:p>
    <w:p w:rsidR="00731169" w:rsidRPr="006602C5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  <w:r w:rsidRPr="006602C5">
        <w:rPr>
          <w:b/>
          <w:sz w:val="28"/>
          <w:szCs w:val="28"/>
        </w:rPr>
        <w:t xml:space="preserve">- </w:t>
      </w:r>
      <w:r w:rsidRPr="006602C5">
        <w:rPr>
          <w:sz w:val="28"/>
          <w:szCs w:val="28"/>
        </w:rPr>
        <w:t>выполнение работ по корректировке проекта планировки и проекта межевания территории микрорайона "Западный" в городе Ханты-Мансийске (подрядчик – ООО "</w:t>
      </w:r>
      <w:proofErr w:type="spellStart"/>
      <w:r w:rsidRPr="006602C5">
        <w:rPr>
          <w:sz w:val="28"/>
          <w:szCs w:val="28"/>
        </w:rPr>
        <w:t>Терпланпроект</w:t>
      </w:r>
      <w:proofErr w:type="spellEnd"/>
      <w:r w:rsidRPr="006602C5">
        <w:rPr>
          <w:sz w:val="28"/>
          <w:szCs w:val="28"/>
        </w:rPr>
        <w:t>"; стоимость по контракту – 5 080 000,00 руб.; работы выполнены);</w:t>
      </w:r>
    </w:p>
    <w:p w:rsidR="00731169" w:rsidRPr="006602C5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  <w:r w:rsidRPr="006602C5">
        <w:rPr>
          <w:b/>
          <w:sz w:val="28"/>
          <w:szCs w:val="28"/>
        </w:rPr>
        <w:t xml:space="preserve">- </w:t>
      </w:r>
      <w:r w:rsidRPr="006602C5">
        <w:rPr>
          <w:sz w:val="28"/>
          <w:szCs w:val="28"/>
        </w:rPr>
        <w:t>выполнение работ по разработке программы комплексного развития социальной инфраструктуры городского округа Ханты-Мансийск (подрядчик – ИП Минаев Александр Николаевич; стоимость по контракту – 158 000,00 руб.; работы выполнены);</w:t>
      </w:r>
    </w:p>
    <w:p w:rsidR="00731169" w:rsidRPr="006602C5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  <w:r w:rsidRPr="006602C5">
        <w:rPr>
          <w:b/>
          <w:sz w:val="28"/>
          <w:szCs w:val="28"/>
        </w:rPr>
        <w:t xml:space="preserve">- </w:t>
      </w:r>
      <w:r w:rsidRPr="006602C5">
        <w:rPr>
          <w:sz w:val="28"/>
          <w:szCs w:val="28"/>
        </w:rPr>
        <w:t>выполнение работ по разработке эскизного проекта территории, в районе Восточной объездной дороги города Ханты-Мансийска</w:t>
      </w:r>
      <w:proofErr w:type="gramStart"/>
      <w:r w:rsidRPr="006602C5">
        <w:rPr>
          <w:sz w:val="28"/>
          <w:szCs w:val="28"/>
        </w:rPr>
        <w:t>.</w:t>
      </w:r>
      <w:proofErr w:type="gramEnd"/>
      <w:r w:rsidRPr="006602C5">
        <w:rPr>
          <w:sz w:val="28"/>
          <w:szCs w:val="28"/>
        </w:rPr>
        <w:t xml:space="preserve">  (</w:t>
      </w:r>
      <w:proofErr w:type="gramStart"/>
      <w:r w:rsidRPr="006602C5">
        <w:rPr>
          <w:sz w:val="28"/>
          <w:szCs w:val="28"/>
        </w:rPr>
        <w:t>п</w:t>
      </w:r>
      <w:proofErr w:type="gramEnd"/>
      <w:r w:rsidRPr="006602C5">
        <w:rPr>
          <w:sz w:val="28"/>
          <w:szCs w:val="28"/>
        </w:rPr>
        <w:t>одрядчик – ООО «</w:t>
      </w:r>
      <w:proofErr w:type="spellStart"/>
      <w:r w:rsidRPr="006602C5">
        <w:rPr>
          <w:sz w:val="28"/>
          <w:szCs w:val="28"/>
        </w:rPr>
        <w:t>ГрандПроектСити</w:t>
      </w:r>
      <w:proofErr w:type="spellEnd"/>
      <w:r w:rsidRPr="006602C5">
        <w:rPr>
          <w:sz w:val="28"/>
          <w:szCs w:val="28"/>
        </w:rPr>
        <w:t>»; стоимость по контракту – 281 000,00 руб.; работы выполнены);</w:t>
      </w:r>
    </w:p>
    <w:p w:rsidR="00731169" w:rsidRPr="006602C5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  <w:r w:rsidRPr="006602C5">
        <w:rPr>
          <w:b/>
          <w:sz w:val="28"/>
          <w:szCs w:val="28"/>
        </w:rPr>
        <w:t xml:space="preserve">- </w:t>
      </w:r>
      <w:r w:rsidRPr="006602C5">
        <w:rPr>
          <w:sz w:val="28"/>
          <w:szCs w:val="28"/>
        </w:rPr>
        <w:t>выполнение работ по подготовке проекта внесения изменений в Правила землепользования и застройки территории города Ханты-Мансийска</w:t>
      </w:r>
      <w:proofErr w:type="gramStart"/>
      <w:r w:rsidRPr="006602C5">
        <w:rPr>
          <w:sz w:val="28"/>
          <w:szCs w:val="28"/>
        </w:rPr>
        <w:t>.</w:t>
      </w:r>
      <w:proofErr w:type="gramEnd"/>
      <w:r w:rsidRPr="006602C5">
        <w:rPr>
          <w:sz w:val="28"/>
          <w:szCs w:val="28"/>
        </w:rPr>
        <w:t xml:space="preserve">  (</w:t>
      </w:r>
      <w:proofErr w:type="gramStart"/>
      <w:r w:rsidRPr="006602C5">
        <w:rPr>
          <w:sz w:val="28"/>
          <w:szCs w:val="28"/>
        </w:rPr>
        <w:t>п</w:t>
      </w:r>
      <w:proofErr w:type="gramEnd"/>
      <w:r w:rsidRPr="006602C5">
        <w:rPr>
          <w:sz w:val="28"/>
          <w:szCs w:val="28"/>
        </w:rPr>
        <w:t>одрядчик – ООО Инженерный центр «Лидер-С»; стоимость по контракту – 490 000,00 руб.; работы выполнены);</w:t>
      </w:r>
    </w:p>
    <w:p w:rsidR="00731169" w:rsidRPr="006602C5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  <w:r w:rsidRPr="006602C5">
        <w:rPr>
          <w:b/>
          <w:sz w:val="28"/>
          <w:szCs w:val="28"/>
        </w:rPr>
        <w:t xml:space="preserve">- </w:t>
      </w:r>
      <w:r w:rsidRPr="006602C5">
        <w:rPr>
          <w:sz w:val="28"/>
          <w:szCs w:val="28"/>
        </w:rPr>
        <w:t>выполнение работ по подготовке проекта внесения изменений в Правила землепользования и застройки территории города Ханты-</w:t>
      </w:r>
      <w:r w:rsidRPr="006602C5">
        <w:rPr>
          <w:sz w:val="28"/>
          <w:szCs w:val="28"/>
        </w:rPr>
        <w:lastRenderedPageBreak/>
        <w:t>Мансийска</w:t>
      </w:r>
      <w:proofErr w:type="gramStart"/>
      <w:r w:rsidRPr="006602C5">
        <w:rPr>
          <w:sz w:val="28"/>
          <w:szCs w:val="28"/>
        </w:rPr>
        <w:t>.</w:t>
      </w:r>
      <w:proofErr w:type="gramEnd"/>
      <w:r w:rsidRPr="006602C5">
        <w:rPr>
          <w:sz w:val="28"/>
          <w:szCs w:val="28"/>
        </w:rPr>
        <w:t xml:space="preserve">  (</w:t>
      </w:r>
      <w:proofErr w:type="gramStart"/>
      <w:r w:rsidRPr="006602C5">
        <w:rPr>
          <w:sz w:val="28"/>
          <w:szCs w:val="28"/>
        </w:rPr>
        <w:t>п</w:t>
      </w:r>
      <w:proofErr w:type="gramEnd"/>
      <w:r w:rsidRPr="006602C5">
        <w:rPr>
          <w:sz w:val="28"/>
          <w:szCs w:val="28"/>
        </w:rPr>
        <w:t>одрядчик – ООО Инженерный центр «Лидер-С»; стоимость по договорам – 297 000,00 руб.; работы выполнены);</w:t>
      </w:r>
    </w:p>
    <w:p w:rsidR="00731169" w:rsidRPr="006602C5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  <w:r w:rsidRPr="006602C5">
        <w:rPr>
          <w:b/>
          <w:sz w:val="28"/>
          <w:szCs w:val="28"/>
        </w:rPr>
        <w:t xml:space="preserve">- </w:t>
      </w:r>
      <w:r w:rsidRPr="006602C5">
        <w:rPr>
          <w:sz w:val="28"/>
          <w:szCs w:val="28"/>
        </w:rPr>
        <w:t>выполнение работ по проведению проверки объёмов намытого грунта по объекту "Отсыпка территории первой очереди и берегоукрепительные работы жилого микрорайона "Восточный" вдоль ул.</w:t>
      </w:r>
      <w:r>
        <w:rPr>
          <w:sz w:val="28"/>
          <w:szCs w:val="28"/>
        </w:rPr>
        <w:t xml:space="preserve"> </w:t>
      </w:r>
      <w:r w:rsidRPr="006602C5">
        <w:rPr>
          <w:sz w:val="28"/>
          <w:szCs w:val="28"/>
        </w:rPr>
        <w:t>Индустриальная"</w:t>
      </w:r>
      <w:proofErr w:type="gramStart"/>
      <w:r w:rsidRPr="006602C5">
        <w:rPr>
          <w:sz w:val="28"/>
          <w:szCs w:val="28"/>
        </w:rPr>
        <w:t>.</w:t>
      </w:r>
      <w:proofErr w:type="gramEnd"/>
      <w:r w:rsidRPr="006602C5">
        <w:rPr>
          <w:sz w:val="28"/>
          <w:szCs w:val="28"/>
        </w:rPr>
        <w:t xml:space="preserve">  (</w:t>
      </w:r>
      <w:proofErr w:type="gramStart"/>
      <w:r w:rsidRPr="006602C5">
        <w:rPr>
          <w:sz w:val="28"/>
          <w:szCs w:val="28"/>
        </w:rPr>
        <w:t>п</w:t>
      </w:r>
      <w:proofErr w:type="gramEnd"/>
      <w:r w:rsidRPr="006602C5">
        <w:rPr>
          <w:sz w:val="28"/>
          <w:szCs w:val="28"/>
        </w:rPr>
        <w:t>одрядчик – ООО «Квант»; стоимость по договору  – 98 000,00 руб.; работы выполнены);</w:t>
      </w:r>
    </w:p>
    <w:p w:rsidR="00731169" w:rsidRPr="006602C5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  <w:r w:rsidRPr="006602C5">
        <w:rPr>
          <w:b/>
          <w:sz w:val="28"/>
          <w:szCs w:val="28"/>
        </w:rPr>
        <w:t xml:space="preserve">- </w:t>
      </w:r>
      <w:r w:rsidRPr="006602C5">
        <w:rPr>
          <w:sz w:val="28"/>
          <w:szCs w:val="28"/>
        </w:rPr>
        <w:t xml:space="preserve">оказание услуг по инженерно-геодезическим, инженерно-геологическим изысканиям объекта </w:t>
      </w:r>
      <w:r>
        <w:rPr>
          <w:sz w:val="28"/>
          <w:szCs w:val="28"/>
        </w:rPr>
        <w:t>«</w:t>
      </w:r>
      <w:r w:rsidRPr="006602C5">
        <w:rPr>
          <w:sz w:val="28"/>
          <w:szCs w:val="28"/>
        </w:rPr>
        <w:t xml:space="preserve">Отсыпка территории первой очереди  и берегоукрепительные работы жилого микрорайона </w:t>
      </w:r>
      <w:r>
        <w:rPr>
          <w:sz w:val="28"/>
          <w:szCs w:val="28"/>
        </w:rPr>
        <w:t>«</w:t>
      </w:r>
      <w:r w:rsidRPr="006602C5">
        <w:rPr>
          <w:sz w:val="28"/>
          <w:szCs w:val="28"/>
        </w:rPr>
        <w:t>Восточный</w:t>
      </w:r>
      <w:r>
        <w:rPr>
          <w:sz w:val="28"/>
          <w:szCs w:val="28"/>
        </w:rPr>
        <w:t>»</w:t>
      </w:r>
      <w:r w:rsidRPr="006602C5">
        <w:rPr>
          <w:sz w:val="28"/>
          <w:szCs w:val="28"/>
        </w:rPr>
        <w:t xml:space="preserve"> вдоль ул.</w:t>
      </w:r>
      <w:r>
        <w:rPr>
          <w:sz w:val="28"/>
          <w:szCs w:val="28"/>
        </w:rPr>
        <w:t xml:space="preserve"> Индустриальная» </w:t>
      </w:r>
      <w:r w:rsidRPr="006602C5">
        <w:rPr>
          <w:sz w:val="28"/>
          <w:szCs w:val="28"/>
        </w:rPr>
        <w:t>(подрядчик – ООО «Уральский дорожный научно-исследовательский центр»; стоимость по договору  – 96 000,00 руб.; работы выполнены);</w:t>
      </w:r>
    </w:p>
    <w:p w:rsidR="00731169" w:rsidRPr="006602C5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  <w:r w:rsidRPr="006602C5">
        <w:rPr>
          <w:sz w:val="28"/>
          <w:szCs w:val="28"/>
        </w:rPr>
        <w:t xml:space="preserve">- выполнение работ по разработке схемы благоустройства и концепции архитектурной подсветки зданий (стоимость по контракту 350 000,00 руб.; МК на исполнении); </w:t>
      </w:r>
    </w:p>
    <w:p w:rsidR="00731169" w:rsidRPr="006602C5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  <w:r w:rsidRPr="006602C5">
        <w:rPr>
          <w:sz w:val="28"/>
          <w:szCs w:val="28"/>
        </w:rPr>
        <w:t>- проведение строительно-технической экспертизы ул. Лермонтова д. 10 (стоимость по договору 99 874,00 руб.; работы выполнены);</w:t>
      </w:r>
    </w:p>
    <w:p w:rsidR="00731169" w:rsidRPr="006602C5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  <w:r w:rsidRPr="006602C5">
        <w:rPr>
          <w:sz w:val="28"/>
          <w:szCs w:val="28"/>
        </w:rPr>
        <w:t xml:space="preserve">- проведение кадастровых работ (стоимостью 99 000,00 руб.; работы выполнены); </w:t>
      </w:r>
    </w:p>
    <w:p w:rsidR="00731169" w:rsidRPr="006602C5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  <w:r w:rsidRPr="006602C5">
        <w:rPr>
          <w:sz w:val="28"/>
          <w:szCs w:val="28"/>
        </w:rPr>
        <w:t xml:space="preserve">- проведение кадастровых работ (стоимостью 30 000,00 руб.; работы выполнены); </w:t>
      </w:r>
    </w:p>
    <w:p w:rsidR="00731169" w:rsidRPr="006602C5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  <w:r w:rsidRPr="006602C5">
        <w:rPr>
          <w:sz w:val="28"/>
          <w:szCs w:val="28"/>
        </w:rPr>
        <w:t xml:space="preserve">- проведение кадастровых работ (стоимостью 90 000,00 руб.; работы выполнены); </w:t>
      </w:r>
    </w:p>
    <w:p w:rsidR="00731169" w:rsidRPr="006602C5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  <w:r w:rsidRPr="006602C5">
        <w:rPr>
          <w:sz w:val="28"/>
          <w:szCs w:val="28"/>
        </w:rPr>
        <w:t xml:space="preserve">- проведение кадастровых работ (стоимостью 90 000,00 руб.; работы выполнены); </w:t>
      </w:r>
    </w:p>
    <w:p w:rsidR="00731169" w:rsidRPr="006602C5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  <w:r w:rsidRPr="006602C5">
        <w:rPr>
          <w:sz w:val="28"/>
          <w:szCs w:val="28"/>
        </w:rPr>
        <w:t xml:space="preserve">- проведение кадастровых работ (стоимостью 90 000,00 руб.; работы выполнены); </w:t>
      </w:r>
    </w:p>
    <w:p w:rsidR="00731169" w:rsidRPr="006602C5" w:rsidRDefault="00731169" w:rsidP="00731169">
      <w:pPr>
        <w:spacing w:after="0"/>
        <w:ind w:right="424" w:firstLine="709"/>
        <w:jc w:val="both"/>
        <w:rPr>
          <w:sz w:val="28"/>
          <w:szCs w:val="28"/>
        </w:rPr>
      </w:pPr>
      <w:r w:rsidRPr="006602C5">
        <w:rPr>
          <w:sz w:val="28"/>
          <w:szCs w:val="28"/>
        </w:rPr>
        <w:t>- оказание консультационных услуг (стоимостью 100 000,00 руб.; работы выполнены).</w:t>
      </w:r>
    </w:p>
    <w:p w:rsidR="00731169" w:rsidRPr="006602C5" w:rsidRDefault="00731169" w:rsidP="00731169">
      <w:pPr>
        <w:spacing w:after="0"/>
        <w:ind w:right="424" w:firstLine="709"/>
        <w:jc w:val="both"/>
        <w:rPr>
          <w:sz w:val="28"/>
          <w:szCs w:val="28"/>
          <w:u w:val="single"/>
        </w:rPr>
      </w:pPr>
    </w:p>
    <w:p w:rsidR="00731169" w:rsidRPr="006602C5" w:rsidRDefault="00731169" w:rsidP="00731169">
      <w:pPr>
        <w:pStyle w:val="a6"/>
        <w:spacing w:after="0"/>
        <w:ind w:left="0" w:right="424" w:firstLine="709"/>
        <w:jc w:val="both"/>
        <w:rPr>
          <w:sz w:val="28"/>
          <w:szCs w:val="28"/>
        </w:rPr>
      </w:pPr>
      <w:r w:rsidRPr="006602C5">
        <w:rPr>
          <w:sz w:val="28"/>
          <w:szCs w:val="28"/>
        </w:rPr>
        <w:t xml:space="preserve">2. По основному мероприятию «Обеспечение деятельности Департамента градостроительства и архитектуры Администрации города Ханты-Мансийска и подведомственного ему учреждения» план на 2018 год составляет </w:t>
      </w:r>
      <w:r w:rsidRPr="006602C5">
        <w:rPr>
          <w:rFonts w:eastAsia="Times New Roman"/>
          <w:sz w:val="28"/>
          <w:szCs w:val="28"/>
        </w:rPr>
        <w:t>86 934,2</w:t>
      </w:r>
      <w:r w:rsidRPr="006602C5">
        <w:rPr>
          <w:sz w:val="28"/>
          <w:szCs w:val="28"/>
        </w:rPr>
        <w:t xml:space="preserve"> тыс. рублей, кассовое исполнение составило </w:t>
      </w:r>
      <w:r w:rsidRPr="006602C5">
        <w:rPr>
          <w:rFonts w:eastAsia="Times New Roman"/>
          <w:sz w:val="28"/>
          <w:szCs w:val="28"/>
        </w:rPr>
        <w:t>84 659,4</w:t>
      </w:r>
      <w:r w:rsidRPr="006602C5">
        <w:rPr>
          <w:sz w:val="28"/>
          <w:szCs w:val="28"/>
        </w:rPr>
        <w:t xml:space="preserve"> тыс. рублей или 97,4 % от плана на 2018 год, в том числе:</w:t>
      </w:r>
    </w:p>
    <w:p w:rsidR="00731169" w:rsidRPr="006602C5" w:rsidRDefault="00731169" w:rsidP="00731169">
      <w:pPr>
        <w:pStyle w:val="a6"/>
        <w:spacing w:after="0"/>
        <w:ind w:left="0" w:right="424" w:firstLine="709"/>
        <w:jc w:val="both"/>
        <w:rPr>
          <w:sz w:val="28"/>
          <w:szCs w:val="28"/>
        </w:rPr>
      </w:pPr>
      <w:r w:rsidRPr="006602C5">
        <w:rPr>
          <w:sz w:val="28"/>
          <w:szCs w:val="28"/>
        </w:rPr>
        <w:t xml:space="preserve">2.1. Расходы на обеспечение деятельности «Департамента градостроительства и архитектуры Администрации города Ханты-Мансийска» составили 34 679,4 тыс. рублей (96,4% от запланированных </w:t>
      </w:r>
      <w:r w:rsidRPr="006602C5">
        <w:rPr>
          <w:sz w:val="28"/>
          <w:szCs w:val="28"/>
        </w:rPr>
        <w:lastRenderedPageBreak/>
        <w:t xml:space="preserve">средств). Штатная численность составляет 35,5 единиц, фактически занято ставок 28,5 единиц, среднесписочная численность 23,3 единиц. </w:t>
      </w:r>
    </w:p>
    <w:p w:rsidR="00731169" w:rsidRDefault="00731169" w:rsidP="00731169">
      <w:pPr>
        <w:pStyle w:val="a6"/>
        <w:spacing w:after="0"/>
        <w:ind w:left="0" w:right="424" w:firstLine="709"/>
        <w:jc w:val="both"/>
        <w:rPr>
          <w:sz w:val="28"/>
          <w:szCs w:val="28"/>
        </w:rPr>
      </w:pPr>
      <w:r w:rsidRPr="006602C5">
        <w:rPr>
          <w:sz w:val="28"/>
          <w:szCs w:val="28"/>
        </w:rPr>
        <w:t>2.2. Расходы на обеспечение деятельности МКУ «Управление капитального строительства города Ханты-Мансийска» составили 49 980 тыс. рублей (98,1% от запланированных средств). Штатная численность составляет 35,5 единиц, фактически занято ставок 33,5 единиц, среднесписочная численность 30,9 единиц.</w:t>
      </w:r>
    </w:p>
    <w:p w:rsidR="00731169" w:rsidRPr="006602C5" w:rsidRDefault="00731169" w:rsidP="00731169">
      <w:pPr>
        <w:pStyle w:val="a6"/>
        <w:spacing w:after="0"/>
        <w:ind w:left="0" w:right="424" w:firstLine="709"/>
        <w:jc w:val="both"/>
        <w:rPr>
          <w:sz w:val="28"/>
          <w:szCs w:val="28"/>
        </w:rPr>
      </w:pPr>
      <w:r w:rsidRPr="00DA461E">
        <w:rPr>
          <w:sz w:val="28"/>
          <w:szCs w:val="28"/>
        </w:rPr>
        <w:t>3. По основному мероприятию «</w:t>
      </w:r>
      <w:r w:rsidRPr="0023131B">
        <w:rPr>
          <w:rFonts w:eastAsia="Times New Roman"/>
          <w:color w:val="000000"/>
          <w:sz w:val="28"/>
          <w:szCs w:val="28"/>
        </w:rPr>
        <w:t>Проведение ремонтных работ жилых помещений и общего имущества собственников помещений в многоквартирных жилых домах</w:t>
      </w:r>
      <w:r w:rsidRPr="00DA461E">
        <w:rPr>
          <w:rFonts w:eastAsia="Times New Roman"/>
          <w:color w:val="000000"/>
          <w:sz w:val="28"/>
          <w:szCs w:val="28"/>
        </w:rPr>
        <w:t>»</w:t>
      </w:r>
      <w:r w:rsidRPr="00DA461E">
        <w:rPr>
          <w:sz w:val="28"/>
          <w:szCs w:val="28"/>
        </w:rPr>
        <w:t xml:space="preserve"> план на 2018 год составляет </w:t>
      </w:r>
      <w:r w:rsidRPr="00DA461E">
        <w:rPr>
          <w:rFonts w:eastAsia="Times New Roman"/>
          <w:sz w:val="28"/>
          <w:szCs w:val="28"/>
        </w:rPr>
        <w:t>360</w:t>
      </w:r>
      <w:r w:rsidRPr="00DA461E">
        <w:rPr>
          <w:sz w:val="28"/>
          <w:szCs w:val="28"/>
        </w:rPr>
        <w:t xml:space="preserve"> тыс. рублей, кассовое исполнение составило </w:t>
      </w:r>
      <w:r w:rsidRPr="00DA461E">
        <w:rPr>
          <w:rFonts w:eastAsia="Times New Roman"/>
          <w:sz w:val="28"/>
          <w:szCs w:val="28"/>
        </w:rPr>
        <w:t>360</w:t>
      </w:r>
      <w:r w:rsidRPr="00DA461E">
        <w:rPr>
          <w:sz w:val="28"/>
          <w:szCs w:val="28"/>
        </w:rPr>
        <w:t xml:space="preserve"> тыс. рублей или 100 % от плана на 2018 год.</w:t>
      </w:r>
      <w:r>
        <w:rPr>
          <w:sz w:val="28"/>
          <w:szCs w:val="28"/>
        </w:rPr>
        <w:t xml:space="preserve"> </w:t>
      </w:r>
      <w:r w:rsidRPr="006602C5">
        <w:rPr>
          <w:sz w:val="28"/>
          <w:szCs w:val="28"/>
        </w:rPr>
        <w:t xml:space="preserve">Выделенные средства направлены </w:t>
      </w:r>
      <w:proofErr w:type="gramStart"/>
      <w:r w:rsidRPr="006602C5">
        <w:rPr>
          <w:sz w:val="28"/>
          <w:szCs w:val="28"/>
        </w:rPr>
        <w:t>на</w:t>
      </w:r>
      <w:proofErr w:type="gramEnd"/>
      <w:r w:rsidRPr="006602C5">
        <w:rPr>
          <w:sz w:val="28"/>
          <w:szCs w:val="28"/>
        </w:rPr>
        <w:t xml:space="preserve">: </w:t>
      </w:r>
    </w:p>
    <w:p w:rsidR="00731169" w:rsidRPr="006602C5" w:rsidRDefault="00731169" w:rsidP="00731169">
      <w:pPr>
        <w:pStyle w:val="a6"/>
        <w:spacing w:after="0"/>
        <w:ind w:left="0" w:right="424" w:firstLine="709"/>
        <w:jc w:val="both"/>
        <w:rPr>
          <w:sz w:val="28"/>
          <w:szCs w:val="28"/>
        </w:rPr>
      </w:pPr>
      <w:r w:rsidRPr="006602C5">
        <w:rPr>
          <w:sz w:val="28"/>
          <w:szCs w:val="28"/>
        </w:rPr>
        <w:t>- проведение ремонтных работ жил</w:t>
      </w:r>
      <w:r>
        <w:rPr>
          <w:sz w:val="28"/>
          <w:szCs w:val="28"/>
        </w:rPr>
        <w:t>ого</w:t>
      </w:r>
      <w:r w:rsidRPr="006602C5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6602C5">
        <w:rPr>
          <w:sz w:val="28"/>
          <w:szCs w:val="28"/>
        </w:rPr>
        <w:t xml:space="preserve"> ул. Лермонтова, д. 10 (стоимостью 360 000,00 руб.; работы выполнены</w:t>
      </w:r>
      <w:r>
        <w:rPr>
          <w:sz w:val="28"/>
          <w:szCs w:val="28"/>
        </w:rPr>
        <w:t xml:space="preserve"> в полном объеме</w:t>
      </w:r>
      <w:r w:rsidRPr="006602C5">
        <w:rPr>
          <w:sz w:val="28"/>
          <w:szCs w:val="28"/>
        </w:rPr>
        <w:t>).</w:t>
      </w:r>
    </w:p>
    <w:p w:rsidR="00E8358D" w:rsidRDefault="00D9467F"/>
    <w:sectPr w:rsidR="00E8358D" w:rsidSect="0053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1169"/>
    <w:rsid w:val="00382ECE"/>
    <w:rsid w:val="00453304"/>
    <w:rsid w:val="00473EB3"/>
    <w:rsid w:val="005319A6"/>
    <w:rsid w:val="00533FD7"/>
    <w:rsid w:val="005820F0"/>
    <w:rsid w:val="00663363"/>
    <w:rsid w:val="00731169"/>
    <w:rsid w:val="00B12E93"/>
    <w:rsid w:val="00D9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169"/>
    <w:pPr>
      <w:jc w:val="right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3116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116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731169"/>
    <w:pPr>
      <w:spacing w:after="120" w:line="240" w:lineRule="auto"/>
      <w:ind w:left="283"/>
      <w:jc w:val="center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731169"/>
    <w:rPr>
      <w:rFonts w:ascii="Times New Roman" w:eastAsiaTheme="minorEastAsia" w:hAnsi="Times New Roman" w:cs="Times New Roman"/>
    </w:rPr>
  </w:style>
  <w:style w:type="paragraph" w:customStyle="1" w:styleId="ConsPlusTitle">
    <w:name w:val="ConsPlusTitle"/>
    <w:uiPriority w:val="99"/>
    <w:rsid w:val="0073116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rmal (Web)"/>
    <w:aliases w:val="Обычный (веб) Знак"/>
    <w:basedOn w:val="a"/>
    <w:uiPriority w:val="99"/>
    <w:qFormat/>
    <w:rsid w:val="0073116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List Paragraph"/>
    <w:aliases w:val="SL_Абзац списка"/>
    <w:basedOn w:val="a"/>
    <w:link w:val="a7"/>
    <w:uiPriority w:val="34"/>
    <w:qFormat/>
    <w:rsid w:val="00731169"/>
    <w:pPr>
      <w:ind w:left="720"/>
      <w:contextualSpacing/>
    </w:pPr>
  </w:style>
  <w:style w:type="paragraph" w:customStyle="1" w:styleId="ConsPlusNonformat">
    <w:name w:val="ConsPlusNonformat"/>
    <w:rsid w:val="0073116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7">
    <w:name w:val="Абзац списка Знак"/>
    <w:aliases w:val="SL_Абзац списка Знак"/>
    <w:link w:val="a6"/>
    <w:uiPriority w:val="34"/>
    <w:locked/>
    <w:rsid w:val="00731169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1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ogolevaEA\Desktop\&#1055;&#1086;&#1103;&#1089;&#1085;&#1080;&#1090;&#1077;&#1083;&#1100;&#1085;&#1072;&#1103;%20&#1082;%20&#1075;&#1086;&#1076;&#1086;&#1074;&#1086;&#1084;&#1091;%20&#1086;&#1090;&#1095;&#1077;&#1090;&#1091;\&#1044;&#1080;&#1072;&#1075;&#1088;&#1072;&#1084;&#1084;&#1099;%20&#1087;&#1086;%20&#1087;&#1088;&#1086;&#1075;&#1088;&#1072;&#1084;&#1084;&#1072;&#1084;%20-%20&#1080;&#1089;&#1087;&#1086;&#1083;&#1085;&#1077;&#1085;&#1080;&#1077;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ogolevaEA\Desktop\&#1055;&#1086;&#1103;&#1089;&#1085;&#1080;&#1090;&#1077;&#1083;&#1100;&#1085;&#1072;&#1103;%20&#1082;%20&#1075;&#1086;&#1076;&#1086;&#1074;&#1086;&#1084;&#1091;%20&#1086;&#1090;&#1095;&#1077;&#1090;&#1091;\&#1044;&#1080;&#1072;&#1075;&#1088;&#1072;&#1084;&#1084;&#1099;%20&#1087;&#1086;%20&#1087;&#1088;&#1086;&#1075;&#1088;&#1072;&#1084;&#1084;&#1072;&#1084;%20-%20&#1080;&#1089;&#1087;&#1086;&#1083;&#1085;&#1077;&#1085;&#1080;&#1077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3.8091937204751646E-2"/>
          <c:y val="0.11838383668997585"/>
          <c:w val="0.93888888888889277"/>
          <c:h val="0.55425373250267995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'Обпеспечение град.деят. 2018'!$B$5:$D$5</c:f>
              <c:strCache>
                <c:ptCount val="3"/>
                <c:pt idx="0">
                  <c:v>2017 год (исполнено)</c:v>
                </c:pt>
                <c:pt idx="1">
                  <c:v>2018 год (плановые назначения)</c:v>
                </c:pt>
                <c:pt idx="2">
                  <c:v>2018 (исполнено)</c:v>
                </c:pt>
              </c:strCache>
            </c:strRef>
          </c:cat>
          <c:val>
            <c:numRef>
              <c:f>'Обпеспечение град.деят. 2018'!$B$6:$D$6</c:f>
              <c:numCache>
                <c:formatCode>#,##0.0_ ;[Red]\-#,##0.0\ </c:formatCode>
                <c:ptCount val="3"/>
                <c:pt idx="0">
                  <c:v>84085.3</c:v>
                </c:pt>
                <c:pt idx="1">
                  <c:v>94943.099999999991</c:v>
                </c:pt>
                <c:pt idx="2">
                  <c:v>92468.299999999988</c:v>
                </c:pt>
              </c:numCache>
            </c:numRef>
          </c:val>
        </c:ser>
        <c:gapWidth val="219"/>
        <c:overlap val="-27"/>
        <c:axId val="138505216"/>
        <c:axId val="140909568"/>
      </c:barChart>
      <c:catAx>
        <c:axId val="1385052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140909568"/>
        <c:crosses val="autoZero"/>
        <c:auto val="1"/>
        <c:lblAlgn val="ctr"/>
        <c:lblOffset val="100"/>
      </c:catAx>
      <c:valAx>
        <c:axId val="140909568"/>
        <c:scaling>
          <c:orientation val="minMax"/>
        </c:scaling>
        <c:delete val="1"/>
        <c:axPos val="l"/>
        <c:numFmt formatCode="#,##0.0_ ;[Red]\-#,##0.0\ " sourceLinked="1"/>
        <c:majorTickMark val="none"/>
        <c:tickLblPos val="none"/>
        <c:crossAx val="138505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5144433976010826"/>
          <c:y val="0"/>
          <c:w val="0.48555665317607238"/>
          <c:h val="0.87667103504629751"/>
        </c:manualLayout>
      </c:layout>
      <c:barChart>
        <c:barDir val="bar"/>
        <c:grouping val="clustered"/>
        <c:ser>
          <c:idx val="0"/>
          <c:order val="0"/>
          <c:tx>
            <c:strRef>
              <c:f>'Обпеспечение град.деят. 2018'!$B$1</c:f>
              <c:strCache>
                <c:ptCount val="1"/>
                <c:pt idx="0">
                  <c:v>2017 год (исполнено)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'Обпеспечение град.деят. 2018'!$A$2:$A$4</c:f>
              <c:strCache>
                <c:ptCount val="3"/>
                <c:pt idx="0">
                  <c:v>«Формирование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 (5, 6, 8, 9)»</c:v>
                </c:pt>
                <c:pt idx="1">
                  <c:v>«Обеспечение деятельности Департамента градостроительства и архитектуры Администрации города Ханты-Мансийска и подведомственного ему учреждения (1, 2, 3, 4, 5, 6, 7, 8, 9, 10)»</c:v>
                </c:pt>
                <c:pt idx="2">
                  <c:v>«Проведение ремонтных работ жилых помещений и общего имущества собственников помещений в многоквартирных жилых домах (10)»</c:v>
                </c:pt>
              </c:strCache>
            </c:strRef>
          </c:cat>
          <c:val>
            <c:numRef>
              <c:f>'Обпеспечение град.деят. 2018'!$B$2:$B$4</c:f>
              <c:numCache>
                <c:formatCode>#,##0.0;[Red]\-#,##0.0;0.0</c:formatCode>
                <c:ptCount val="3"/>
                <c:pt idx="0">
                  <c:v>5396</c:v>
                </c:pt>
                <c:pt idx="1">
                  <c:v>78689.3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'Обпеспечение град.деят. 2018'!$C$1</c:f>
              <c:strCache>
                <c:ptCount val="1"/>
                <c:pt idx="0">
                  <c:v>2018 год (плановые назначения)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'Обпеспечение град.деят. 2018'!$A$2:$A$4</c:f>
              <c:strCache>
                <c:ptCount val="3"/>
                <c:pt idx="0">
                  <c:v>«Формирование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 (5, 6, 8, 9)»</c:v>
                </c:pt>
                <c:pt idx="1">
                  <c:v>«Обеспечение деятельности Департамента градостроительства и архитектуры Администрации города Ханты-Мансийска и подведомственного ему учреждения (1, 2, 3, 4, 5, 6, 7, 8, 9, 10)»</c:v>
                </c:pt>
                <c:pt idx="2">
                  <c:v>«Проведение ремонтных работ жилых помещений и общего имущества собственников помещений в многоквартирных жилых домах (10)»</c:v>
                </c:pt>
              </c:strCache>
            </c:strRef>
          </c:cat>
          <c:val>
            <c:numRef>
              <c:f>'Обпеспечение град.деят. 2018'!$C$2:$C$4</c:f>
              <c:numCache>
                <c:formatCode>#,##0.0;[Red]\-#,##0.0;0.0</c:formatCode>
                <c:ptCount val="3"/>
                <c:pt idx="0">
                  <c:v>7648.9</c:v>
                </c:pt>
                <c:pt idx="1">
                  <c:v>86934.2</c:v>
                </c:pt>
                <c:pt idx="2">
                  <c:v>360</c:v>
                </c:pt>
              </c:numCache>
            </c:numRef>
          </c:val>
        </c:ser>
        <c:ser>
          <c:idx val="2"/>
          <c:order val="2"/>
          <c:tx>
            <c:strRef>
              <c:f>'Обпеспечение град.деят. 2018'!$D$1</c:f>
              <c:strCache>
                <c:ptCount val="1"/>
                <c:pt idx="0">
                  <c:v>2018 (исполнено)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'Обпеспечение град.деят. 2018'!$A$2:$A$4</c:f>
              <c:strCache>
                <c:ptCount val="3"/>
                <c:pt idx="0">
                  <c:v>«Формирование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 (5, 6, 8, 9)»</c:v>
                </c:pt>
                <c:pt idx="1">
                  <c:v>«Обеспечение деятельности Департамента градостроительства и архитектуры Администрации города Ханты-Мансийска и подведомственного ему учреждения (1, 2, 3, 4, 5, 6, 7, 8, 9, 10)»</c:v>
                </c:pt>
                <c:pt idx="2">
                  <c:v>«Проведение ремонтных работ жилых помещений и общего имущества собственников помещений в многоквартирных жилых домах (10)»</c:v>
                </c:pt>
              </c:strCache>
            </c:strRef>
          </c:cat>
          <c:val>
            <c:numRef>
              <c:f>'Обпеспечение град.деят. 2018'!$D$2:$D$4</c:f>
              <c:numCache>
                <c:formatCode>#,##0.0;[Red]\-#,##0.0;0.0</c:formatCode>
                <c:ptCount val="3"/>
                <c:pt idx="0">
                  <c:v>7448.9</c:v>
                </c:pt>
                <c:pt idx="1">
                  <c:v>84659.4</c:v>
                </c:pt>
                <c:pt idx="2">
                  <c:v>360</c:v>
                </c:pt>
              </c:numCache>
            </c:numRef>
          </c:val>
        </c:ser>
        <c:gapWidth val="182"/>
        <c:axId val="145652736"/>
        <c:axId val="151051264"/>
      </c:barChart>
      <c:catAx>
        <c:axId val="1456527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51051264"/>
        <c:crosses val="autoZero"/>
        <c:auto val="1"/>
        <c:lblAlgn val="ctr"/>
        <c:lblOffset val="100"/>
      </c:catAx>
      <c:valAx>
        <c:axId val="151051264"/>
        <c:scaling>
          <c:orientation val="minMax"/>
        </c:scaling>
        <c:delete val="1"/>
        <c:axPos val="b"/>
        <c:numFmt formatCode="#,##0.0;[Red]\-#,##0.0;0.0" sourceLinked="1"/>
        <c:majorTickMark val="none"/>
        <c:tickLblPos val="none"/>
        <c:crossAx val="145652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1585</Words>
  <Characters>9035</Characters>
  <Application>Microsoft Office Word</Application>
  <DocSecurity>0</DocSecurity>
  <Lines>75</Lines>
  <Paragraphs>21</Paragraphs>
  <ScaleCrop>false</ScaleCrop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GogolevaEA</dc:creator>
  <cp:lastModifiedBy>GogolevaEA</cp:lastModifiedBy>
  <cp:revision>2</cp:revision>
  <dcterms:created xsi:type="dcterms:W3CDTF">2019-03-21T07:21:00Z</dcterms:created>
  <dcterms:modified xsi:type="dcterms:W3CDTF">2019-03-22T06:15:00Z</dcterms:modified>
</cp:coreProperties>
</file>