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2" w:rsidRPr="00CC2862" w:rsidRDefault="00BB3C22" w:rsidP="00BB3C22">
      <w:pPr>
        <w:pStyle w:val="2"/>
        <w:jc w:val="center"/>
        <w:rPr>
          <w:sz w:val="32"/>
          <w:szCs w:val="32"/>
        </w:rPr>
      </w:pPr>
      <w:bookmarkStart w:id="0" w:name="_Toc3795507"/>
      <w:bookmarkStart w:id="1" w:name="_Toc4056077"/>
      <w:r w:rsidRPr="00CC2862">
        <w:rPr>
          <w:sz w:val="32"/>
          <w:szCs w:val="32"/>
        </w:rPr>
        <w:t>3.1. Муниципальная программа «Доступная среда в городе Ханты-Мансийске»</w:t>
      </w:r>
      <w:bookmarkEnd w:id="0"/>
      <w:bookmarkEnd w:id="1"/>
    </w:p>
    <w:p w:rsidR="00BB3C22" w:rsidRPr="00CC2862" w:rsidRDefault="00BB3C22" w:rsidP="00BB3C22">
      <w:pPr>
        <w:rPr>
          <w:sz w:val="32"/>
          <w:szCs w:val="32"/>
        </w:rPr>
      </w:pPr>
    </w:p>
    <w:p w:rsidR="00BB3C22" w:rsidRPr="00C60022" w:rsidRDefault="00BB3C22" w:rsidP="00BB3C22">
      <w:pPr>
        <w:ind w:firstLine="708"/>
        <w:jc w:val="both"/>
        <w:rPr>
          <w:sz w:val="28"/>
          <w:szCs w:val="28"/>
        </w:rPr>
      </w:pPr>
      <w:bookmarkStart w:id="2" w:name="_Toc3795508"/>
      <w:r w:rsidRPr="00C60022">
        <w:rPr>
          <w:sz w:val="28"/>
          <w:szCs w:val="28"/>
        </w:rPr>
        <w:t>Муниципальная программа утверждена постановлением Администрации города Ханты-Мансийска от 17.10.2013 № 1323 «Об утверждении муниципальной программы «Доступная среда в городе Ханты-Мансийске» на 2016-2025 годы и на период до 2030 года.</w:t>
      </w:r>
      <w:bookmarkEnd w:id="2"/>
    </w:p>
    <w:p w:rsidR="00BB3C22" w:rsidRDefault="00BB3C22" w:rsidP="00BB3C22">
      <w:pPr>
        <w:spacing w:after="0"/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муниципальной программы являю</w:t>
      </w:r>
      <w:r w:rsidRPr="001B6E5A">
        <w:rPr>
          <w:sz w:val="28"/>
          <w:szCs w:val="28"/>
        </w:rPr>
        <w:t>тся</w:t>
      </w:r>
      <w:r>
        <w:rPr>
          <w:sz w:val="28"/>
          <w:szCs w:val="28"/>
        </w:rPr>
        <w:t xml:space="preserve"> муниципальное казенное учреждение «Служба социальной поддержки населения», Департамент городского хозяйства Администрации города Ханты-Мансийска.</w:t>
      </w:r>
    </w:p>
    <w:p w:rsidR="00BB3C22" w:rsidRPr="001B6E5A" w:rsidRDefault="00BB3C22" w:rsidP="00BB3C22">
      <w:pPr>
        <w:spacing w:after="0"/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B6E5A">
        <w:rPr>
          <w:sz w:val="28"/>
          <w:szCs w:val="28"/>
        </w:rPr>
        <w:t>оординатором</w:t>
      </w:r>
      <w:r>
        <w:rPr>
          <w:sz w:val="28"/>
          <w:szCs w:val="28"/>
        </w:rPr>
        <w:t xml:space="preserve"> </w:t>
      </w:r>
      <w:r w:rsidRPr="001B6E5A">
        <w:rPr>
          <w:sz w:val="28"/>
          <w:szCs w:val="28"/>
        </w:rPr>
        <w:t>муниципальной программы является</w:t>
      </w:r>
      <w:r>
        <w:rPr>
          <w:sz w:val="28"/>
          <w:szCs w:val="28"/>
        </w:rPr>
        <w:t xml:space="preserve"> Департамент городского хозяйства Администрации города Ханты-Мансийска.</w:t>
      </w:r>
    </w:p>
    <w:p w:rsidR="00BB3C22" w:rsidRPr="002C3418" w:rsidRDefault="00BB3C22" w:rsidP="00BB3C22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Цель</w:t>
      </w:r>
      <w:r w:rsidRPr="001B6E5A">
        <w:rPr>
          <w:rFonts w:eastAsia="Times New Roman"/>
          <w:sz w:val="28"/>
          <w:szCs w:val="28"/>
        </w:rPr>
        <w:t xml:space="preserve">ю муниципальной программы является </w:t>
      </w:r>
      <w:r>
        <w:rPr>
          <w:sz w:val="28"/>
          <w:szCs w:val="28"/>
        </w:rPr>
        <w:t xml:space="preserve">формирование условий устойчивого развития доступной среды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в приоритетных сферах жизнедеятельности, обеспечение беспрепятственного доступа к объектам социальной инфраструктуры.</w:t>
      </w:r>
    </w:p>
    <w:p w:rsidR="00BB3C22" w:rsidRPr="001B6E5A" w:rsidRDefault="00BB3C22" w:rsidP="00BB3C22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 xml:space="preserve"> </w:t>
      </w:r>
      <w:r w:rsidRPr="001B6E5A">
        <w:rPr>
          <w:sz w:val="28"/>
          <w:szCs w:val="28"/>
        </w:rPr>
        <w:t>Задачи муниципальной программы:</w:t>
      </w:r>
    </w:p>
    <w:p w:rsidR="00BB3C22" w:rsidRDefault="00BB3C22" w:rsidP="00BB3C22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1.</w:t>
      </w:r>
      <w:r>
        <w:rPr>
          <w:sz w:val="28"/>
          <w:szCs w:val="28"/>
        </w:rPr>
        <w:t xml:space="preserve"> Создание условий беспрепятственного доступа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объектам социальной инфраструктуры города Ханты-Мансийска и внутри зданий.</w:t>
      </w:r>
    </w:p>
    <w:p w:rsidR="00BB3C22" w:rsidRPr="001B6E5A" w:rsidRDefault="00BB3C22" w:rsidP="00BB3C22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2.</w:t>
      </w:r>
      <w:r>
        <w:rPr>
          <w:sz w:val="28"/>
          <w:szCs w:val="28"/>
        </w:rPr>
        <w:t xml:space="preserve">Обеспечение дорожно-транспортной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на территории города Ханты-Мансийска.</w:t>
      </w:r>
    </w:p>
    <w:p w:rsidR="00BB3C22" w:rsidRDefault="00BB3C22" w:rsidP="00BB3C2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Достижение указанной ц</w:t>
      </w:r>
      <w:r>
        <w:rPr>
          <w:rFonts w:eastAsia="Times New Roman"/>
          <w:sz w:val="28"/>
          <w:szCs w:val="28"/>
        </w:rPr>
        <w:t>ели и решение задач характеризую</w:t>
      </w:r>
      <w:r w:rsidRPr="001B6E5A">
        <w:rPr>
          <w:rFonts w:eastAsia="Times New Roman"/>
          <w:sz w:val="28"/>
          <w:szCs w:val="28"/>
        </w:rPr>
        <w:t>тся следующими целевыми показателями:</w:t>
      </w:r>
    </w:p>
    <w:p w:rsidR="00AB518F" w:rsidRDefault="00AB518F" w:rsidP="00BB3C2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AB518F" w:rsidRDefault="00AB518F" w:rsidP="00BB3C2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AB518F" w:rsidRDefault="00AB518F" w:rsidP="00BB3C2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AB518F" w:rsidRDefault="00AB518F" w:rsidP="00BB3C2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AB518F" w:rsidRDefault="00AB518F" w:rsidP="00BB3C2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AB518F" w:rsidRDefault="00AB518F" w:rsidP="00BB3C2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AB518F" w:rsidRDefault="00AB518F" w:rsidP="00BB3C2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AB518F" w:rsidRDefault="00AB518F" w:rsidP="00BB3C2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AB518F" w:rsidRDefault="00AB518F" w:rsidP="00BB3C2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AB518F" w:rsidRPr="001B6E5A" w:rsidRDefault="00AB518F" w:rsidP="00BB3C2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B3C22" w:rsidRPr="00AA4499" w:rsidRDefault="00BB3C22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1B6E5A">
        <w:rPr>
          <w:sz w:val="28"/>
          <w:szCs w:val="28"/>
        </w:rPr>
        <w:lastRenderedPageBreak/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AA4499">
        <w:t xml:space="preserve">Таблица 3.1.1. </w:t>
      </w:r>
    </w:p>
    <w:p w:rsidR="00BB3C22" w:rsidRPr="00876CD4" w:rsidRDefault="00BB3C22" w:rsidP="00BB3C22">
      <w:pPr>
        <w:pStyle w:val="a5"/>
        <w:jc w:val="center"/>
        <w:rPr>
          <w:b/>
          <w:sz w:val="28"/>
          <w:szCs w:val="28"/>
        </w:rPr>
      </w:pPr>
      <w:bookmarkStart w:id="3" w:name="_Toc3795509"/>
      <w:r w:rsidRPr="00876CD4">
        <w:rPr>
          <w:b/>
          <w:sz w:val="28"/>
          <w:szCs w:val="28"/>
        </w:rPr>
        <w:t>Целевые показатели муниципальной программы</w:t>
      </w:r>
      <w:bookmarkStart w:id="4" w:name="_Toc3795510"/>
      <w:bookmarkEnd w:id="3"/>
      <w:r w:rsidRPr="00876CD4">
        <w:rPr>
          <w:b/>
          <w:sz w:val="28"/>
          <w:szCs w:val="28"/>
        </w:rPr>
        <w:t xml:space="preserve"> «Доступная среда в городе Ханты-Мансийске» на 2016-2025 годы и на период до 2030 года</w:t>
      </w:r>
      <w:bookmarkEnd w:id="4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27"/>
        <w:gridCol w:w="1134"/>
        <w:gridCol w:w="1418"/>
        <w:gridCol w:w="1133"/>
        <w:gridCol w:w="1134"/>
        <w:gridCol w:w="1134"/>
        <w:gridCol w:w="1701"/>
      </w:tblGrid>
      <w:tr w:rsidR="00BB3C22" w:rsidRPr="00C32F1C" w:rsidTr="00AB518F">
        <w:trPr>
          <w:trHeight w:val="809"/>
          <w:tblHeader/>
        </w:trPr>
        <w:tc>
          <w:tcPr>
            <w:tcW w:w="851" w:type="dxa"/>
            <w:vMerge w:val="restart"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27" w:type="dxa"/>
            <w:vMerge w:val="restart"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Ед. </w:t>
            </w:r>
            <w:proofErr w:type="spellStart"/>
            <w:r w:rsidRPr="005239AF">
              <w:rPr>
                <w:sz w:val="20"/>
                <w:szCs w:val="20"/>
              </w:rPr>
              <w:t>изм</w:t>
            </w:r>
            <w:proofErr w:type="spellEnd"/>
            <w:r w:rsidRPr="005239A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BB3C22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Базовый пок</w:t>
            </w:r>
            <w:r>
              <w:rPr>
                <w:sz w:val="20"/>
                <w:szCs w:val="20"/>
              </w:rPr>
              <w:t>азатель на начало реализа</w:t>
            </w:r>
            <w:r w:rsidRPr="005239AF">
              <w:rPr>
                <w:sz w:val="20"/>
                <w:szCs w:val="20"/>
              </w:rPr>
              <w:t>ции про</w:t>
            </w:r>
            <w:r>
              <w:rPr>
                <w:sz w:val="20"/>
                <w:szCs w:val="20"/>
              </w:rPr>
              <w:t>грам</w:t>
            </w:r>
            <w:r w:rsidRPr="005239AF">
              <w:rPr>
                <w:sz w:val="20"/>
                <w:szCs w:val="20"/>
              </w:rPr>
              <w:t>мы</w:t>
            </w:r>
          </w:p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Значение показателей за 2017 год </w:t>
            </w:r>
          </w:p>
        </w:tc>
        <w:tc>
          <w:tcPr>
            <w:tcW w:w="2835" w:type="dxa"/>
            <w:gridSpan w:val="2"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Значение показателей за 2018 год</w:t>
            </w:r>
          </w:p>
        </w:tc>
      </w:tr>
      <w:tr w:rsidR="00BB3C22" w:rsidRPr="00C32F1C" w:rsidTr="00AB518F">
        <w:trPr>
          <w:trHeight w:val="834"/>
          <w:tblHeader/>
        </w:trPr>
        <w:tc>
          <w:tcPr>
            <w:tcW w:w="851" w:type="dxa"/>
            <w:vMerge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Align w:val="center"/>
          </w:tcPr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AB518F" w:rsidRDefault="00AB518F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BB3C22" w:rsidRPr="005239AF" w:rsidRDefault="00BB3C2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</w:tr>
      <w:tr w:rsidR="00BB3C22" w:rsidRPr="00C32F1C" w:rsidTr="00AB518F">
        <w:trPr>
          <w:trHeight w:val="479"/>
        </w:trPr>
        <w:tc>
          <w:tcPr>
            <w:tcW w:w="851" w:type="dxa"/>
          </w:tcPr>
          <w:p w:rsidR="00BB3C22" w:rsidRPr="00A7666D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7666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BB3C22" w:rsidRPr="00AB37DE" w:rsidRDefault="00BB3C22" w:rsidP="009E0B0D">
            <w:pPr>
              <w:spacing w:after="0" w:line="240" w:lineRule="auto"/>
              <w:ind w:right="424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B37DE">
              <w:rPr>
                <w:rFonts w:eastAsia="Calibri"/>
                <w:sz w:val="20"/>
                <w:szCs w:val="20"/>
              </w:rPr>
              <w:t xml:space="preserve">Доля объектов социальной инфраструктуры, находящихся в муниципальной собственности, доступных для </w:t>
            </w:r>
            <w:proofErr w:type="spellStart"/>
            <w:r w:rsidRPr="00AB37DE">
              <w:rPr>
                <w:rFonts w:eastAsia="Calibri"/>
                <w:sz w:val="20"/>
                <w:szCs w:val="20"/>
              </w:rPr>
              <w:t>маломобильных</w:t>
            </w:r>
            <w:proofErr w:type="spellEnd"/>
            <w:r w:rsidRPr="00AB37DE">
              <w:rPr>
                <w:rFonts w:eastAsia="Calibri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96,2</w:t>
            </w:r>
          </w:p>
        </w:tc>
        <w:tc>
          <w:tcPr>
            <w:tcW w:w="1133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96,4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96,4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96,5</w:t>
            </w:r>
          </w:p>
        </w:tc>
        <w:tc>
          <w:tcPr>
            <w:tcW w:w="1701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96,5</w:t>
            </w:r>
          </w:p>
        </w:tc>
      </w:tr>
      <w:tr w:rsidR="00BB3C22" w:rsidRPr="00C32F1C" w:rsidTr="00AB518F">
        <w:trPr>
          <w:trHeight w:val="627"/>
        </w:trPr>
        <w:tc>
          <w:tcPr>
            <w:tcW w:w="851" w:type="dxa"/>
          </w:tcPr>
          <w:p w:rsidR="00BB3C22" w:rsidRPr="00A7666D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7666D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BB3C22" w:rsidRPr="00AB37DE" w:rsidRDefault="00BB3C22" w:rsidP="009E0B0D">
            <w:pPr>
              <w:spacing w:after="0" w:line="240" w:lineRule="auto"/>
              <w:ind w:right="424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B37DE">
              <w:rPr>
                <w:rFonts w:eastAsia="Calibri"/>
                <w:color w:val="000000"/>
                <w:sz w:val="20"/>
                <w:szCs w:val="20"/>
              </w:rPr>
              <w:t xml:space="preserve">Доля объектов муниципальной инфраструктуры в сфере образования, доступных для </w:t>
            </w:r>
            <w:proofErr w:type="spellStart"/>
            <w:r w:rsidRPr="00AB37DE">
              <w:rPr>
                <w:rFonts w:eastAsia="Calibri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AB37DE">
              <w:rPr>
                <w:rFonts w:eastAsia="Calibri"/>
                <w:color w:val="000000"/>
                <w:sz w:val="20"/>
                <w:szCs w:val="20"/>
              </w:rPr>
              <w:t xml:space="preserve"> групп населения, от общей численности объектов муниципальной инфраструктуры в сфере образования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133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BB3C22" w:rsidRPr="00C32F1C" w:rsidTr="00AB518F">
        <w:trPr>
          <w:trHeight w:val="278"/>
        </w:trPr>
        <w:tc>
          <w:tcPr>
            <w:tcW w:w="851" w:type="dxa"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39A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B3C22" w:rsidRPr="00AB37DE" w:rsidRDefault="00BB3C22" w:rsidP="009E0B0D">
            <w:pPr>
              <w:spacing w:after="0" w:line="240" w:lineRule="auto"/>
              <w:ind w:right="424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B37DE">
              <w:rPr>
                <w:rFonts w:eastAsia="Calibri"/>
                <w:sz w:val="20"/>
                <w:szCs w:val="20"/>
              </w:rPr>
              <w:t xml:space="preserve">Доля объектов муниципальной инфраструктуры в сфере культуры,   </w:t>
            </w:r>
            <w:r w:rsidRPr="00AB37DE">
              <w:rPr>
                <w:rFonts w:eastAsia="Calibri"/>
                <w:color w:val="000000"/>
                <w:sz w:val="20"/>
                <w:szCs w:val="20"/>
              </w:rPr>
              <w:t xml:space="preserve">доступных для </w:t>
            </w:r>
            <w:proofErr w:type="spellStart"/>
            <w:r w:rsidRPr="00AB37DE">
              <w:rPr>
                <w:rFonts w:eastAsia="Calibri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AB37DE">
              <w:rPr>
                <w:rFonts w:eastAsia="Calibri"/>
                <w:color w:val="000000"/>
                <w:sz w:val="20"/>
                <w:szCs w:val="20"/>
              </w:rPr>
              <w:t xml:space="preserve"> групп населения, от общей численности объектов муниципальной инфраструктуры в сфере культуры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36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BB3C22" w:rsidRPr="00C32F1C" w:rsidTr="00AB518F">
        <w:trPr>
          <w:trHeight w:val="278"/>
        </w:trPr>
        <w:tc>
          <w:tcPr>
            <w:tcW w:w="851" w:type="dxa"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239A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B3C22" w:rsidRPr="00AB37DE" w:rsidRDefault="00BB3C22" w:rsidP="009E0B0D">
            <w:pPr>
              <w:spacing w:after="0" w:line="240" w:lineRule="auto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AB37DE">
              <w:rPr>
                <w:rFonts w:eastAsia="Calibri"/>
                <w:color w:val="000000"/>
                <w:sz w:val="20"/>
                <w:szCs w:val="20"/>
              </w:rPr>
              <w:t xml:space="preserve">Уровень удовлетворенности населения города Ханты-Мансийска из числа инвалидов </w:t>
            </w:r>
            <w:r w:rsidRPr="00AB37DE">
              <w:rPr>
                <w:rFonts w:eastAsia="Calibri"/>
                <w:color w:val="000000"/>
                <w:sz w:val="20"/>
                <w:szCs w:val="20"/>
              </w:rPr>
              <w:lastRenderedPageBreak/>
              <w:t>реализацией муниципальной программы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8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EC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EC5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EC5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</w:tr>
      <w:tr w:rsidR="00BB3C22" w:rsidRPr="00C32F1C" w:rsidTr="00AB518F">
        <w:trPr>
          <w:trHeight w:val="278"/>
        </w:trPr>
        <w:tc>
          <w:tcPr>
            <w:tcW w:w="851" w:type="dxa"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5239A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B3C22" w:rsidRPr="00AB37DE" w:rsidRDefault="00BB3C22" w:rsidP="009E0B0D">
            <w:pPr>
              <w:spacing w:after="0" w:line="240" w:lineRule="auto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AB37DE">
              <w:rPr>
                <w:rFonts w:eastAsia="Calibri"/>
                <w:sz w:val="20"/>
                <w:szCs w:val="20"/>
              </w:rPr>
              <w:t xml:space="preserve">Доля доступных для </w:t>
            </w:r>
            <w:proofErr w:type="spellStart"/>
            <w:r w:rsidRPr="00AB37DE">
              <w:rPr>
                <w:rFonts w:eastAsia="Calibri"/>
                <w:sz w:val="20"/>
                <w:szCs w:val="20"/>
              </w:rPr>
              <w:t>маломобильных</w:t>
            </w:r>
            <w:proofErr w:type="spellEnd"/>
            <w:r w:rsidRPr="00AB37DE">
              <w:rPr>
                <w:rFonts w:eastAsia="Calibri"/>
                <w:sz w:val="20"/>
                <w:szCs w:val="20"/>
              </w:rPr>
              <w:t xml:space="preserve"> групп населения пешеходных переходов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EC5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3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AC5EC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EC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BB3C22" w:rsidRPr="00AC5EC5" w:rsidRDefault="00BB3C22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EC5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</w:tr>
    </w:tbl>
    <w:p w:rsidR="00BB3C22" w:rsidRPr="001B6E5A" w:rsidRDefault="00BB3C22" w:rsidP="00BB3C2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</w:p>
    <w:p w:rsidR="00BB3C22" w:rsidRPr="001B6E5A" w:rsidRDefault="00BB3C22" w:rsidP="00BB3C22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2 660,0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B3C22" w:rsidRDefault="00BB3C22" w:rsidP="00BB3C22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1B6E5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2 637,1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99,1 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BB3C22" w:rsidRDefault="00BB3C22" w:rsidP="0012058D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B3C22" w:rsidRDefault="00BB3C22" w:rsidP="00BB3C2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B3C22" w:rsidRPr="00AA12CB" w:rsidRDefault="00BB3C22" w:rsidP="00BB3C2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AA4499">
        <w:t>Рисунок 3.1.1.</w:t>
      </w:r>
    </w:p>
    <w:p w:rsidR="00BB3C22" w:rsidRPr="00876CD4" w:rsidRDefault="00BB3C22" w:rsidP="00BB3C22">
      <w:pPr>
        <w:pStyle w:val="a5"/>
        <w:jc w:val="center"/>
        <w:rPr>
          <w:b/>
          <w:sz w:val="28"/>
          <w:szCs w:val="28"/>
        </w:rPr>
      </w:pPr>
      <w:bookmarkStart w:id="5" w:name="_Toc3795511"/>
      <w:r w:rsidRPr="00876CD4">
        <w:rPr>
          <w:b/>
          <w:sz w:val="28"/>
          <w:szCs w:val="28"/>
        </w:rPr>
        <w:t>Объемы ассигнований на реализацию муниципальной программы «Доступная среда в городе Ханты-Мансийске» на 2016-2025 годы</w:t>
      </w:r>
      <w:bookmarkEnd w:id="5"/>
      <w:r w:rsidRPr="00876CD4">
        <w:rPr>
          <w:b/>
          <w:sz w:val="28"/>
          <w:szCs w:val="28"/>
        </w:rPr>
        <w:t xml:space="preserve"> </w:t>
      </w:r>
      <w:bookmarkStart w:id="6" w:name="_Toc3795512"/>
      <w:r w:rsidRPr="00876CD4">
        <w:rPr>
          <w:b/>
          <w:sz w:val="28"/>
          <w:szCs w:val="28"/>
        </w:rPr>
        <w:t xml:space="preserve"> и на период до 2030 года, тыс. рублей</w:t>
      </w:r>
      <w:bookmarkEnd w:id="6"/>
    </w:p>
    <w:p w:rsidR="00BB3C22" w:rsidRPr="00154E04" w:rsidRDefault="00BB3C22" w:rsidP="00BB3C2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sz w:val="28"/>
          <w:szCs w:val="28"/>
        </w:rPr>
      </w:pPr>
      <w:r w:rsidRPr="00127EAA">
        <w:rPr>
          <w:noProof/>
          <w:sz w:val="28"/>
          <w:szCs w:val="28"/>
        </w:rPr>
        <w:drawing>
          <wp:inline distT="0" distB="0" distL="0" distR="0">
            <wp:extent cx="5546785" cy="2329132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B3C22" w:rsidRDefault="00BB3C22" w:rsidP="00BB3C2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Объемы бюджетных ассигнований распределены следующим образом:</w:t>
      </w:r>
    </w:p>
    <w:p w:rsidR="00BB3C22" w:rsidRDefault="00BB3C22" w:rsidP="00BB3C2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rPr>
          <w:sz w:val="28"/>
          <w:szCs w:val="28"/>
        </w:rPr>
      </w:pPr>
    </w:p>
    <w:p w:rsidR="00BB3C22" w:rsidRPr="00154E04" w:rsidRDefault="00BB3C22" w:rsidP="00BB3C2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6F4A34">
        <w:lastRenderedPageBreak/>
        <w:t>Таблица 3.1.2.</w:t>
      </w:r>
    </w:p>
    <w:p w:rsidR="00BB3C22" w:rsidRPr="007E0704" w:rsidRDefault="00BB3C22" w:rsidP="00BB3C22">
      <w:pPr>
        <w:jc w:val="center"/>
        <w:rPr>
          <w:b/>
          <w:sz w:val="28"/>
          <w:szCs w:val="28"/>
        </w:rPr>
      </w:pPr>
      <w:bookmarkStart w:id="7" w:name="_Toc3795513"/>
      <w:r w:rsidRPr="007E0704">
        <w:rPr>
          <w:b/>
          <w:sz w:val="28"/>
          <w:szCs w:val="28"/>
        </w:rPr>
        <w:t>Объем бюджетных ассигнований за 2018 год по основному исполнителю и соисполнителям муниципальной программы «Доступная среда в городе Ханты-Мансийске» на 2016-2025 годы</w:t>
      </w:r>
      <w:bookmarkStart w:id="8" w:name="_Toc3795514"/>
      <w:bookmarkEnd w:id="7"/>
      <w:r>
        <w:rPr>
          <w:b/>
          <w:sz w:val="28"/>
          <w:szCs w:val="28"/>
        </w:rPr>
        <w:t xml:space="preserve"> </w:t>
      </w:r>
      <w:r w:rsidRPr="007E0704">
        <w:rPr>
          <w:b/>
          <w:sz w:val="28"/>
          <w:szCs w:val="28"/>
        </w:rPr>
        <w:t>и на период до 2030 года</w:t>
      </w:r>
      <w:bookmarkEnd w:id="8"/>
    </w:p>
    <w:p w:rsidR="00BB3C22" w:rsidRPr="001A567E" w:rsidRDefault="00BB3C22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1A567E">
        <w:t>(тыс. рублей)</w:t>
      </w:r>
    </w:p>
    <w:tbl>
      <w:tblPr>
        <w:tblW w:w="9479" w:type="dxa"/>
        <w:tblInd w:w="92" w:type="dxa"/>
        <w:tblLayout w:type="fixed"/>
        <w:tblLook w:val="04A0"/>
      </w:tblPr>
      <w:tblGrid>
        <w:gridCol w:w="888"/>
        <w:gridCol w:w="2530"/>
        <w:gridCol w:w="1418"/>
        <w:gridCol w:w="1412"/>
        <w:gridCol w:w="1632"/>
        <w:gridCol w:w="1599"/>
      </w:tblGrid>
      <w:tr w:rsidR="00BB3C22" w:rsidRPr="00371B75" w:rsidTr="009E0B0D">
        <w:trPr>
          <w:trHeight w:val="300"/>
          <w:tblHeader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9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39AF">
              <w:rPr>
                <w:sz w:val="20"/>
                <w:szCs w:val="20"/>
              </w:rPr>
              <w:t>/</w:t>
            </w:r>
            <w:proofErr w:type="spellStart"/>
            <w:r w:rsidRPr="005239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BB3C22" w:rsidRPr="00371B75" w:rsidTr="009E0B0D">
        <w:trPr>
          <w:trHeight w:val="900"/>
          <w:tblHeader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2" w:rsidRPr="005239AF" w:rsidRDefault="00BB3C2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исполнения</w:t>
            </w:r>
          </w:p>
        </w:tc>
      </w:tr>
      <w:tr w:rsidR="00BB3C22" w:rsidRPr="008257CD" w:rsidTr="009E0B0D">
        <w:trPr>
          <w:trHeight w:val="2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2" w:rsidRPr="005239AF" w:rsidRDefault="00BB3C2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99,1%</w:t>
            </w:r>
          </w:p>
        </w:tc>
      </w:tr>
      <w:tr w:rsidR="00BB3C22" w:rsidRPr="00371B75" w:rsidTr="009E0B0D">
        <w:trPr>
          <w:trHeight w:val="56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FF2B71">
              <w:rPr>
                <w:bCs/>
                <w:sz w:val="20"/>
                <w:szCs w:val="20"/>
              </w:rPr>
              <w:t>Культурно-досуговый</w:t>
            </w:r>
            <w:proofErr w:type="spellEnd"/>
            <w:r w:rsidRPr="00FF2B71">
              <w:rPr>
                <w:bCs/>
                <w:sz w:val="20"/>
                <w:szCs w:val="20"/>
              </w:rPr>
              <w:t xml:space="preserve"> центр </w:t>
            </w:r>
            <w:r>
              <w:rPr>
                <w:bCs/>
                <w:sz w:val="20"/>
                <w:szCs w:val="20"/>
              </w:rPr>
              <w:t>«</w:t>
            </w:r>
            <w:r w:rsidRPr="00FF2B71">
              <w:rPr>
                <w:bCs/>
                <w:sz w:val="20"/>
                <w:szCs w:val="20"/>
              </w:rPr>
              <w:t>Октябрь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B3C22" w:rsidRPr="00371B75" w:rsidTr="009E0B0D">
        <w:trPr>
          <w:trHeight w:val="68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 «</w:t>
            </w:r>
            <w:r w:rsidRPr="00F50473">
              <w:rPr>
                <w:bCs/>
                <w:sz w:val="20"/>
                <w:szCs w:val="20"/>
              </w:rPr>
              <w:t>Городская централизованная библиотечная система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  <w:tr w:rsidR="00BB3C22" w:rsidRPr="00371B75" w:rsidTr="009E0B0D">
        <w:trPr>
          <w:trHeight w:val="90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5239A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D73F11" w:rsidRDefault="00BB3C2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CC7A0D">
              <w:rPr>
                <w:sz w:val="20"/>
                <w:szCs w:val="20"/>
              </w:rPr>
              <w:t>Муниципальное бюджетное общеобразовательное учреждение «Средн</w:t>
            </w:r>
            <w:r>
              <w:rPr>
                <w:sz w:val="20"/>
                <w:szCs w:val="20"/>
              </w:rPr>
              <w:t>яя общеобразовательная школа № 4</w:t>
            </w:r>
            <w:r w:rsidRPr="00CC7A0D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1 347,5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1 347,2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B3C22" w:rsidRPr="00371B75" w:rsidTr="009E0B0D">
        <w:trPr>
          <w:trHeight w:val="90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D73F11" w:rsidRDefault="00BB3C2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CC7A0D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sz w:val="20"/>
                <w:szCs w:val="20"/>
              </w:rPr>
              <w:t>5</w:t>
            </w:r>
            <w:r w:rsidRPr="00CC7A0D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1 745,0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B3C22" w:rsidRPr="00371B75" w:rsidTr="009E0B0D">
        <w:trPr>
          <w:trHeight w:val="90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2A03FA" w:rsidRDefault="00BB3C2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2A03FA">
              <w:rPr>
                <w:sz w:val="20"/>
                <w:szCs w:val="20"/>
              </w:rPr>
              <w:t xml:space="preserve">Муниципальное казенное учреждение </w:t>
            </w:r>
            <w:r>
              <w:rPr>
                <w:sz w:val="20"/>
                <w:szCs w:val="20"/>
              </w:rPr>
              <w:t xml:space="preserve">«Служба </w:t>
            </w:r>
            <w:r w:rsidRPr="002A03FA">
              <w:rPr>
                <w:sz w:val="20"/>
                <w:szCs w:val="20"/>
              </w:rPr>
              <w:t xml:space="preserve">муниципального заказа в </w:t>
            </w:r>
            <w:r>
              <w:rPr>
                <w:sz w:val="20"/>
                <w:szCs w:val="20"/>
              </w:rPr>
              <w:t>жилищно-коммунальном хозяйстве</w:t>
            </w:r>
            <w:r w:rsidRPr="002A03F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1 295,9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97,3%</w:t>
            </w:r>
          </w:p>
        </w:tc>
      </w:tr>
    </w:tbl>
    <w:p w:rsidR="00BB3C22" w:rsidRPr="001B6E5A" w:rsidRDefault="00BB3C22" w:rsidP="00BB3C22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3C22" w:rsidRDefault="00BB3C22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8F567C" w:rsidRDefault="008F567C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8F567C" w:rsidRDefault="008F567C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8F567C" w:rsidRDefault="008F567C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8F567C" w:rsidRDefault="008F567C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8F567C" w:rsidRDefault="008F567C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8F567C" w:rsidRDefault="008F567C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8F567C" w:rsidRDefault="008F567C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BB3C22" w:rsidRDefault="00BB3C22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CF0474">
        <w:lastRenderedPageBreak/>
        <w:t>Таблица 3.1.3.</w:t>
      </w:r>
    </w:p>
    <w:p w:rsidR="00BB3C22" w:rsidRPr="00CF0474" w:rsidRDefault="00BB3C22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BB3C22" w:rsidRPr="007E0704" w:rsidRDefault="00BB3C22" w:rsidP="00BB3C22">
      <w:pPr>
        <w:jc w:val="center"/>
        <w:rPr>
          <w:b/>
          <w:sz w:val="28"/>
          <w:szCs w:val="28"/>
        </w:rPr>
      </w:pPr>
      <w:bookmarkStart w:id="9" w:name="_Toc3795515"/>
      <w:r w:rsidRPr="007E0704">
        <w:rPr>
          <w:b/>
          <w:sz w:val="28"/>
          <w:szCs w:val="28"/>
        </w:rPr>
        <w:t>Структура расходов муниципальной программы «Доступная среда в городе Ханты-Мансийске» на 2016-2025 годы и на период до 2030 года</w:t>
      </w:r>
      <w:bookmarkEnd w:id="9"/>
    </w:p>
    <w:p w:rsidR="00BB3C22" w:rsidRPr="00BC1A8D" w:rsidRDefault="00BB3C22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sz w:val="28"/>
          <w:szCs w:val="28"/>
        </w:rPr>
      </w:pPr>
    </w:p>
    <w:p w:rsidR="00BB3C22" w:rsidRPr="00CF0474" w:rsidRDefault="00BB3C22" w:rsidP="00BB3C2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CF0474">
        <w:t xml:space="preserve"> (тыс. рублей)</w:t>
      </w:r>
    </w:p>
    <w:tbl>
      <w:tblPr>
        <w:tblW w:w="9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1467"/>
        <w:gridCol w:w="1721"/>
        <w:gridCol w:w="1679"/>
        <w:gridCol w:w="1645"/>
      </w:tblGrid>
      <w:tr w:rsidR="00BB3C22" w:rsidRPr="00C32F1C" w:rsidTr="009E0B0D">
        <w:trPr>
          <w:trHeight w:val="300"/>
          <w:tblHeader/>
        </w:trPr>
        <w:tc>
          <w:tcPr>
            <w:tcW w:w="3401" w:type="dxa"/>
            <w:vMerge w:val="restart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5045" w:type="dxa"/>
            <w:gridSpan w:val="3"/>
            <w:noWrap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BB3C22" w:rsidRPr="00C32F1C" w:rsidTr="009E0B0D">
        <w:trPr>
          <w:trHeight w:val="900"/>
          <w:tblHeader/>
        </w:trPr>
        <w:tc>
          <w:tcPr>
            <w:tcW w:w="3401" w:type="dxa"/>
            <w:vMerge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72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645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исполнения</w:t>
            </w:r>
          </w:p>
        </w:tc>
      </w:tr>
      <w:tr w:rsidR="00BB3C22" w:rsidRPr="00A0434D" w:rsidTr="009E0B0D">
        <w:trPr>
          <w:trHeight w:val="300"/>
        </w:trPr>
        <w:tc>
          <w:tcPr>
            <w:tcW w:w="340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5239AF">
              <w:rPr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3 670,2</w:t>
            </w:r>
          </w:p>
        </w:tc>
        <w:tc>
          <w:tcPr>
            <w:tcW w:w="172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2 660,0</w:t>
            </w:r>
          </w:p>
        </w:tc>
        <w:tc>
          <w:tcPr>
            <w:tcW w:w="1679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2 637,1</w:t>
            </w:r>
          </w:p>
        </w:tc>
        <w:tc>
          <w:tcPr>
            <w:tcW w:w="1645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99,1%</w:t>
            </w:r>
          </w:p>
        </w:tc>
      </w:tr>
      <w:tr w:rsidR="00BB3C22" w:rsidRPr="00C32F1C" w:rsidTr="009E0B0D">
        <w:trPr>
          <w:trHeight w:val="300"/>
        </w:trPr>
        <w:tc>
          <w:tcPr>
            <w:tcW w:w="340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B3C22" w:rsidRPr="00C32F1C" w:rsidTr="009E0B0D">
        <w:trPr>
          <w:trHeight w:val="300"/>
        </w:trPr>
        <w:tc>
          <w:tcPr>
            <w:tcW w:w="340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B3C22" w:rsidRPr="00C32F1C" w:rsidTr="009E0B0D">
        <w:trPr>
          <w:trHeight w:val="300"/>
        </w:trPr>
        <w:tc>
          <w:tcPr>
            <w:tcW w:w="340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3 670,2</w:t>
            </w:r>
          </w:p>
        </w:tc>
        <w:tc>
          <w:tcPr>
            <w:tcW w:w="172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2 660,0</w:t>
            </w:r>
          </w:p>
        </w:tc>
        <w:tc>
          <w:tcPr>
            <w:tcW w:w="1679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2 637,1</w:t>
            </w:r>
          </w:p>
        </w:tc>
        <w:tc>
          <w:tcPr>
            <w:tcW w:w="1645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99,1%</w:t>
            </w:r>
          </w:p>
        </w:tc>
      </w:tr>
      <w:tr w:rsidR="00BB3C22" w:rsidRPr="00A0434D" w:rsidTr="009E0B0D">
        <w:trPr>
          <w:trHeight w:val="300"/>
        </w:trPr>
        <w:tc>
          <w:tcPr>
            <w:tcW w:w="3401" w:type="dxa"/>
            <w:hideMark/>
          </w:tcPr>
          <w:p w:rsidR="00BB3C22" w:rsidRPr="00606EFA" w:rsidRDefault="00BB3C2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мероприятие «</w:t>
            </w:r>
            <w:r w:rsidRPr="00606EFA">
              <w:rPr>
                <w:sz w:val="20"/>
                <w:szCs w:val="20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</w:t>
            </w:r>
            <w:r>
              <w:rPr>
                <w:sz w:val="20"/>
                <w:szCs w:val="20"/>
              </w:rPr>
              <w:t>», всего, в том числе:</w:t>
            </w:r>
            <w:proofErr w:type="gramEnd"/>
          </w:p>
        </w:tc>
        <w:tc>
          <w:tcPr>
            <w:tcW w:w="1467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3 670,2</w:t>
            </w:r>
          </w:p>
        </w:tc>
        <w:tc>
          <w:tcPr>
            <w:tcW w:w="172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2 660,0</w:t>
            </w:r>
          </w:p>
        </w:tc>
        <w:tc>
          <w:tcPr>
            <w:tcW w:w="1679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2 637,1</w:t>
            </w:r>
          </w:p>
        </w:tc>
        <w:tc>
          <w:tcPr>
            <w:tcW w:w="1645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99,1%</w:t>
            </w:r>
          </w:p>
        </w:tc>
      </w:tr>
      <w:tr w:rsidR="00BB3C22" w:rsidRPr="00C32F1C" w:rsidTr="009E0B0D">
        <w:trPr>
          <w:trHeight w:val="300"/>
        </w:trPr>
        <w:tc>
          <w:tcPr>
            <w:tcW w:w="340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B3C22" w:rsidRPr="00C32F1C" w:rsidTr="009E0B0D">
        <w:trPr>
          <w:trHeight w:val="300"/>
        </w:trPr>
        <w:tc>
          <w:tcPr>
            <w:tcW w:w="340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B3C22" w:rsidRPr="00C32F1C" w:rsidTr="009E0B0D">
        <w:trPr>
          <w:trHeight w:val="300"/>
        </w:trPr>
        <w:tc>
          <w:tcPr>
            <w:tcW w:w="340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3 670,2</w:t>
            </w:r>
          </w:p>
        </w:tc>
        <w:tc>
          <w:tcPr>
            <w:tcW w:w="1721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2 660,0</w:t>
            </w:r>
          </w:p>
        </w:tc>
        <w:tc>
          <w:tcPr>
            <w:tcW w:w="1679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2 637,1</w:t>
            </w:r>
          </w:p>
        </w:tc>
        <w:tc>
          <w:tcPr>
            <w:tcW w:w="1645" w:type="dxa"/>
            <w:hideMark/>
          </w:tcPr>
          <w:p w:rsidR="00BB3C22" w:rsidRPr="005239AF" w:rsidRDefault="00BB3C2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99,1%</w:t>
            </w:r>
          </w:p>
        </w:tc>
      </w:tr>
    </w:tbl>
    <w:p w:rsidR="00BB3C22" w:rsidRPr="001B6E5A" w:rsidRDefault="00BB3C22" w:rsidP="00BB3C22">
      <w:pPr>
        <w:pStyle w:val="a6"/>
        <w:spacing w:after="0"/>
        <w:ind w:left="0" w:right="424"/>
        <w:rPr>
          <w:sz w:val="28"/>
          <w:szCs w:val="28"/>
        </w:rPr>
      </w:pPr>
      <w:r>
        <w:t xml:space="preserve">   </w:t>
      </w:r>
    </w:p>
    <w:p w:rsidR="00BB3C22" w:rsidRPr="00B86A76" w:rsidRDefault="00BB3C22" w:rsidP="00BB3C2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 xml:space="preserve">В 2018 году на реализацию мероприятий муниципальной программы «Доступная среда в городе Ханты-Мансийске» выделено </w:t>
      </w:r>
      <w:r w:rsidRPr="00B86A76">
        <w:rPr>
          <w:bCs/>
          <w:sz w:val="28"/>
          <w:szCs w:val="28"/>
        </w:rPr>
        <w:t xml:space="preserve">2 660,0 тыс. </w:t>
      </w:r>
      <w:r w:rsidRPr="00B86A76">
        <w:rPr>
          <w:sz w:val="28"/>
          <w:szCs w:val="28"/>
        </w:rPr>
        <w:t>рублей, в том числе:</w:t>
      </w:r>
    </w:p>
    <w:p w:rsidR="00BB3C22" w:rsidRPr="00B86A76" w:rsidRDefault="00BB3C22" w:rsidP="00BB3C2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средства бюджета города 2 660,0 тыс. рублей.</w:t>
      </w:r>
    </w:p>
    <w:p w:rsidR="00BB3C22" w:rsidRPr="00B86A76" w:rsidRDefault="00BB3C22" w:rsidP="00BB3C2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proofErr w:type="gramStart"/>
      <w:r w:rsidRPr="00B86A76">
        <w:rPr>
          <w:sz w:val="28"/>
          <w:szCs w:val="28"/>
        </w:rPr>
        <w:t xml:space="preserve">Основное мероприятие «Проведение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</w:t>
      </w:r>
      <w:r w:rsidRPr="00B86A76">
        <w:rPr>
          <w:sz w:val="28"/>
          <w:szCs w:val="28"/>
        </w:rPr>
        <w:lastRenderedPageBreak/>
        <w:t>приспособлений для инвалидов» выделены средства в размере 2 660,0 тыс. рублей, в том числе:</w:t>
      </w:r>
      <w:proofErr w:type="gramEnd"/>
    </w:p>
    <w:p w:rsidR="00BB3C22" w:rsidRPr="00B86A76" w:rsidRDefault="00BB3C22" w:rsidP="00BB3C2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средства бюджета города 2 660,0 тыс. рублей.</w:t>
      </w:r>
    </w:p>
    <w:p w:rsidR="00BB3C22" w:rsidRPr="00B86A76" w:rsidRDefault="00BB3C22" w:rsidP="00BB3C2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 xml:space="preserve">Кассовое исполнение составило 2 637,1 тыс. рублей, в том числе:  </w:t>
      </w:r>
    </w:p>
    <w:p w:rsidR="00BB3C22" w:rsidRPr="00B86A76" w:rsidRDefault="00BB3C22" w:rsidP="00BB3C2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средства бюджета города 2 637,1 тыс. рублей.</w:t>
      </w:r>
    </w:p>
    <w:p w:rsidR="00BB3C22" w:rsidRPr="00B86A76" w:rsidRDefault="00BB3C22" w:rsidP="00BB3C2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Плановые показатели исполнены на 99,1%.</w:t>
      </w:r>
    </w:p>
    <w:p w:rsidR="00BB3C22" w:rsidRPr="00B86A76" w:rsidRDefault="00BB3C22" w:rsidP="00BB3C22">
      <w:pPr>
        <w:spacing w:after="0"/>
        <w:ind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 xml:space="preserve">Выделенные средства направлены </w:t>
      </w:r>
      <w:proofErr w:type="gramStart"/>
      <w:r w:rsidRPr="00B86A76">
        <w:rPr>
          <w:sz w:val="28"/>
          <w:szCs w:val="28"/>
        </w:rPr>
        <w:t>на</w:t>
      </w:r>
      <w:proofErr w:type="gramEnd"/>
      <w:r w:rsidRPr="00B86A76">
        <w:rPr>
          <w:sz w:val="28"/>
          <w:szCs w:val="28"/>
        </w:rPr>
        <w:t>:</w:t>
      </w:r>
    </w:p>
    <w:p w:rsidR="00BB3C22" w:rsidRPr="00B86A76" w:rsidRDefault="00BB3C22" w:rsidP="00BB3C22">
      <w:pPr>
        <w:pStyle w:val="a6"/>
        <w:tabs>
          <w:tab w:val="left" w:pos="709"/>
        </w:tabs>
        <w:spacing w:after="0"/>
        <w:ind w:left="0" w:right="424"/>
        <w:jc w:val="both"/>
        <w:rPr>
          <w:sz w:val="28"/>
          <w:szCs w:val="28"/>
        </w:rPr>
      </w:pPr>
      <w:r w:rsidRPr="00B86A76">
        <w:rPr>
          <w:sz w:val="28"/>
          <w:szCs w:val="28"/>
        </w:rPr>
        <w:tab/>
        <w:t xml:space="preserve">-Исполнитель: </w:t>
      </w:r>
      <w:proofErr w:type="gramStart"/>
      <w:r w:rsidRPr="00B86A76">
        <w:rPr>
          <w:bCs/>
          <w:sz w:val="28"/>
          <w:szCs w:val="28"/>
        </w:rPr>
        <w:t>Муниципальное бюджетное учреждение «</w:t>
      </w:r>
      <w:proofErr w:type="spellStart"/>
      <w:r w:rsidRPr="00B86A76">
        <w:rPr>
          <w:bCs/>
          <w:sz w:val="28"/>
          <w:szCs w:val="28"/>
        </w:rPr>
        <w:t>Культурно-досуговый</w:t>
      </w:r>
      <w:proofErr w:type="spellEnd"/>
      <w:r w:rsidRPr="00B86A76">
        <w:rPr>
          <w:bCs/>
          <w:sz w:val="28"/>
          <w:szCs w:val="28"/>
        </w:rPr>
        <w:t xml:space="preserve"> центр «Октябрь», </w:t>
      </w:r>
      <w:r w:rsidRPr="00B86A76">
        <w:rPr>
          <w:sz w:val="28"/>
          <w:szCs w:val="28"/>
        </w:rPr>
        <w:t>план - 214,7 тыс. рублей, фактическое исполнение - 214,7 тыс. рублей.</w:t>
      </w:r>
      <w:proofErr w:type="gramEnd"/>
      <w:r w:rsidRPr="00B86A76">
        <w:rPr>
          <w:sz w:val="28"/>
          <w:szCs w:val="28"/>
        </w:rPr>
        <w:t xml:space="preserve"> </w:t>
      </w:r>
      <w:proofErr w:type="gramStart"/>
      <w:r w:rsidRPr="00B86A76">
        <w:rPr>
          <w:sz w:val="28"/>
          <w:szCs w:val="28"/>
        </w:rPr>
        <w:t xml:space="preserve">Выполнены работы по ремонту санузла (обычный) для людей с ограниченными возможностями и других </w:t>
      </w:r>
      <w:proofErr w:type="spellStart"/>
      <w:r w:rsidRPr="00B86A76">
        <w:rPr>
          <w:sz w:val="28"/>
          <w:szCs w:val="28"/>
        </w:rPr>
        <w:t>маломобильных</w:t>
      </w:r>
      <w:proofErr w:type="spellEnd"/>
      <w:r w:rsidRPr="00B86A76">
        <w:rPr>
          <w:sz w:val="28"/>
          <w:szCs w:val="28"/>
        </w:rPr>
        <w:t xml:space="preserve"> групп населения: разборка и демонтаж облицовки, перегородок, умывальников, унитазов, установлены умывальники размером 650*650мм, смесители, гарнитуры туалетные (вешалки, подстаканники, поручни для ванн), крючок для костылей </w:t>
      </w:r>
      <w:proofErr w:type="spellStart"/>
      <w:r w:rsidRPr="00B86A76">
        <w:rPr>
          <w:sz w:val="28"/>
          <w:szCs w:val="28"/>
        </w:rPr>
        <w:t>травмобезопасный</w:t>
      </w:r>
      <w:proofErr w:type="spellEnd"/>
      <w:r w:rsidRPr="00B86A76">
        <w:rPr>
          <w:sz w:val="28"/>
          <w:szCs w:val="28"/>
        </w:rPr>
        <w:t xml:space="preserve">, поручни напольные, настенные держатели для туалетной бумаги, бумажных полотенец,  жидкого мыла, </w:t>
      </w:r>
      <w:proofErr w:type="spellStart"/>
      <w:r w:rsidRPr="00B86A76">
        <w:rPr>
          <w:sz w:val="28"/>
          <w:szCs w:val="28"/>
        </w:rPr>
        <w:t>унитазы-компакт</w:t>
      </w:r>
      <w:proofErr w:type="spellEnd"/>
      <w:r w:rsidRPr="00B86A76">
        <w:rPr>
          <w:sz w:val="28"/>
          <w:szCs w:val="28"/>
        </w:rPr>
        <w:t xml:space="preserve"> размером 655-350-835 мм, </w:t>
      </w:r>
      <w:proofErr w:type="spellStart"/>
      <w:r w:rsidRPr="00B86A76">
        <w:rPr>
          <w:sz w:val="28"/>
          <w:szCs w:val="28"/>
        </w:rPr>
        <w:t>электрополотенце</w:t>
      </w:r>
      <w:proofErr w:type="spellEnd"/>
      <w:r w:rsidRPr="00B86A76">
        <w:rPr>
          <w:sz w:val="28"/>
          <w:szCs w:val="28"/>
        </w:rPr>
        <w:t xml:space="preserve"> и сушилка для рук</w:t>
      </w:r>
      <w:proofErr w:type="gramEnd"/>
      <w:r w:rsidRPr="00B86A76">
        <w:rPr>
          <w:sz w:val="28"/>
          <w:szCs w:val="28"/>
        </w:rPr>
        <w:t xml:space="preserve"> для людей с ограниченными возможностями и других </w:t>
      </w:r>
      <w:proofErr w:type="spellStart"/>
      <w:r w:rsidRPr="00B86A76">
        <w:rPr>
          <w:sz w:val="28"/>
          <w:szCs w:val="28"/>
        </w:rPr>
        <w:t>маломобильных</w:t>
      </w:r>
      <w:proofErr w:type="spellEnd"/>
      <w:r w:rsidRPr="00B86A76">
        <w:rPr>
          <w:sz w:val="28"/>
          <w:szCs w:val="28"/>
        </w:rPr>
        <w:t xml:space="preserve"> групп населения;</w:t>
      </w:r>
    </w:p>
    <w:p w:rsidR="00BB3C22" w:rsidRPr="00B86A76" w:rsidRDefault="00BB3C22" w:rsidP="00BB3C22">
      <w:pPr>
        <w:tabs>
          <w:tab w:val="left" w:pos="142"/>
        </w:tabs>
        <w:spacing w:after="0"/>
        <w:ind w:right="424"/>
        <w:jc w:val="both"/>
        <w:rPr>
          <w:sz w:val="28"/>
          <w:szCs w:val="28"/>
        </w:rPr>
      </w:pPr>
      <w:r w:rsidRPr="00B86A76">
        <w:rPr>
          <w:sz w:val="28"/>
          <w:szCs w:val="28"/>
        </w:rPr>
        <w:tab/>
      </w:r>
      <w:r w:rsidRPr="00B86A76">
        <w:rPr>
          <w:sz w:val="28"/>
          <w:szCs w:val="28"/>
        </w:rPr>
        <w:tab/>
        <w:t xml:space="preserve">-Исполнитель: </w:t>
      </w:r>
      <w:r w:rsidRPr="00B86A76">
        <w:rPr>
          <w:bCs/>
          <w:sz w:val="28"/>
          <w:szCs w:val="28"/>
        </w:rPr>
        <w:t>Муниципальное бюджетное учреждение «</w:t>
      </w:r>
      <w:r w:rsidRPr="00B86A76">
        <w:rPr>
          <w:sz w:val="28"/>
          <w:szCs w:val="28"/>
        </w:rPr>
        <w:t xml:space="preserve">Городская централизованная библиотечная система», план - 270,4 тыс. рублей, фактическое исполнение - 270,4 тыс. рублей. </w:t>
      </w:r>
      <w:proofErr w:type="gramStart"/>
      <w:r w:rsidRPr="00B86A76">
        <w:rPr>
          <w:sz w:val="28"/>
          <w:szCs w:val="28"/>
        </w:rPr>
        <w:t>Выполнены работы по созданию доступной среды (противоскользящее покрытие на крыльцо (резиновое покрытие), противоскользящее покрытие на пандус (резиновое покрытие), укладка тактильной плитки перед входом в здание, противоскользящая лента (желтая) на входе в здание, контрастное обозначение первой и последней ступени (краска), установка кнопки вывоза, вывеска на входе в здание со шрифтом Брайля, наращивание поручней с двух сторон пандуса).</w:t>
      </w:r>
      <w:proofErr w:type="gramEnd"/>
      <w:r w:rsidRPr="00B86A76">
        <w:rPr>
          <w:sz w:val="28"/>
          <w:szCs w:val="28"/>
        </w:rPr>
        <w:t xml:space="preserve"> Место выполнения работ: Библиотека № 4 по улице Шевченко дом 36-А;</w:t>
      </w:r>
    </w:p>
    <w:p w:rsidR="00BB3C22" w:rsidRPr="00B86A76" w:rsidRDefault="00BB3C22" w:rsidP="00BB3C22">
      <w:pPr>
        <w:tabs>
          <w:tab w:val="left" w:pos="851"/>
        </w:tabs>
        <w:spacing w:after="0"/>
        <w:ind w:right="424"/>
        <w:jc w:val="both"/>
        <w:rPr>
          <w:sz w:val="28"/>
          <w:szCs w:val="28"/>
        </w:rPr>
      </w:pPr>
      <w:r w:rsidRPr="00B86A76">
        <w:rPr>
          <w:sz w:val="28"/>
          <w:szCs w:val="28"/>
        </w:rPr>
        <w:tab/>
        <w:t xml:space="preserve">-Исполнитель: Департамент образования Администрации города Ханты-Мансийска, план - 1 347,5 тыс. рублей, исполнение - 1 347,2 тыс. рублей. Проведены работы по устройству поручней настенных для </w:t>
      </w:r>
      <w:proofErr w:type="spellStart"/>
      <w:r w:rsidRPr="00B86A76">
        <w:rPr>
          <w:sz w:val="28"/>
          <w:szCs w:val="28"/>
        </w:rPr>
        <w:t>маломобильных</w:t>
      </w:r>
      <w:proofErr w:type="spellEnd"/>
      <w:r w:rsidRPr="00B86A76">
        <w:rPr>
          <w:sz w:val="28"/>
          <w:szCs w:val="28"/>
        </w:rPr>
        <w:t xml:space="preserve"> групп населения, выполнены работы по переустройству помещений для </w:t>
      </w:r>
      <w:proofErr w:type="spellStart"/>
      <w:r w:rsidRPr="00B86A76">
        <w:rPr>
          <w:sz w:val="28"/>
          <w:szCs w:val="28"/>
        </w:rPr>
        <w:t>маломобильных</w:t>
      </w:r>
      <w:proofErr w:type="spellEnd"/>
      <w:r w:rsidRPr="00B86A76">
        <w:rPr>
          <w:sz w:val="28"/>
          <w:szCs w:val="28"/>
        </w:rPr>
        <w:t xml:space="preserve"> групп населения.  Место  выполнения работ: Муниципальное бюджетное общеобразовательное учреждение «Средняя общеобразовательная школа № 4»;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lastRenderedPageBreak/>
        <w:t xml:space="preserve">-Исполнитель: </w:t>
      </w:r>
      <w:r w:rsidRPr="00B86A76">
        <w:rPr>
          <w:bCs/>
          <w:sz w:val="28"/>
          <w:szCs w:val="28"/>
        </w:rPr>
        <w:t>Муниципальное казенное учреждение</w:t>
      </w:r>
      <w:r w:rsidRPr="00B86A76">
        <w:rPr>
          <w:sz w:val="28"/>
          <w:szCs w:val="28"/>
        </w:rPr>
        <w:t xml:space="preserve"> «Служба муниципального заказа в жилищно-коммунальном хозяйстве», план - 827,4 тыс. рублей, исполнение - 804,8 тыс. рублей. Выполнены работы по понижению бордюрного камня по адресам: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-перекресток ул. Мира - ул. Дзержинского (Военный комиссариат);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-перекресток ул. Мира - ул. Дзержинского (со стороны музея «Природы и Человека);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ул. Дзержинского (со стороны Военного комиссариата) - устройство ската на все ступени;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заезд на стоянку МВД (ул. Дзержинского);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ул. Дзержинского, 11 (вход МВД);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вход в УВД (ул. Ленина,55);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перекресток ул. Дзержинского - ул. Ленина (ул. Дзержинского,13);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 xml:space="preserve">-перекресток ул. Дзержинского - ул. </w:t>
      </w:r>
      <w:proofErr w:type="gramStart"/>
      <w:r w:rsidRPr="00B86A76">
        <w:rPr>
          <w:sz w:val="28"/>
          <w:szCs w:val="28"/>
        </w:rPr>
        <w:t>Комсомольская</w:t>
      </w:r>
      <w:proofErr w:type="gramEnd"/>
      <w:r w:rsidRPr="00B86A76">
        <w:rPr>
          <w:sz w:val="28"/>
          <w:szCs w:val="28"/>
        </w:rPr>
        <w:t xml:space="preserve"> (ул. Дзержинского,21);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ул. Дзержинского,23 (вход в Баню № 1);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проезд по ул. Дзержинского (ул. Дзержинского,23 у входа в Баню № 1);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проезд по ул. Дзержинского (район дома по ул. Дзержинского,31);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 xml:space="preserve">- перекресток ул. </w:t>
      </w:r>
      <w:proofErr w:type="spellStart"/>
      <w:r w:rsidRPr="00B86A76">
        <w:rPr>
          <w:sz w:val="28"/>
          <w:szCs w:val="28"/>
        </w:rPr>
        <w:t>Рознина</w:t>
      </w:r>
      <w:proofErr w:type="spellEnd"/>
      <w:r w:rsidRPr="00B86A76">
        <w:rPr>
          <w:sz w:val="28"/>
          <w:szCs w:val="28"/>
        </w:rPr>
        <w:t xml:space="preserve"> - ул. Дзержинского (район дома по ул. Дзержинского,31);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проезд у школы № 1 по ул. Дзержинского и устройство ската;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 xml:space="preserve">- проезд (район дома по ул. </w:t>
      </w:r>
      <w:proofErr w:type="gramStart"/>
      <w:r w:rsidRPr="00B86A76">
        <w:rPr>
          <w:sz w:val="28"/>
          <w:szCs w:val="28"/>
        </w:rPr>
        <w:t>Комсомольская</w:t>
      </w:r>
      <w:proofErr w:type="gramEnd"/>
      <w:r w:rsidRPr="00B86A76">
        <w:rPr>
          <w:sz w:val="28"/>
          <w:szCs w:val="28"/>
        </w:rPr>
        <w:t>,59А у шлагбаума);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 xml:space="preserve">- проезд (район дома по ул. </w:t>
      </w:r>
      <w:proofErr w:type="gramStart"/>
      <w:r w:rsidRPr="00B86A76">
        <w:rPr>
          <w:sz w:val="28"/>
          <w:szCs w:val="28"/>
        </w:rPr>
        <w:t>Комсомольская</w:t>
      </w:r>
      <w:proofErr w:type="gramEnd"/>
      <w:r w:rsidRPr="00B86A76">
        <w:rPr>
          <w:sz w:val="28"/>
          <w:szCs w:val="28"/>
        </w:rPr>
        <w:t>,61);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проезд (район дома по ул. Ленина,52 «ЮРЭСК»);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проезд (район дома по ул. Ленина,51/1 «Счетная палата);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район дома по ул</w:t>
      </w:r>
      <w:proofErr w:type="gramStart"/>
      <w:r w:rsidRPr="00B86A76">
        <w:rPr>
          <w:sz w:val="28"/>
          <w:szCs w:val="28"/>
        </w:rPr>
        <w:t>.Л</w:t>
      </w:r>
      <w:proofErr w:type="gramEnd"/>
      <w:r w:rsidRPr="00B86A76">
        <w:rPr>
          <w:sz w:val="28"/>
          <w:szCs w:val="28"/>
        </w:rPr>
        <w:t>енина, 53 «Газпром»;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район дома по ул. Ленина,61 «Вневедомственная охрана»;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район дома по ул. Ленина,63 «Дом правосудия»;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нерегулируемый пешеходный переход (район дома по ул. Свердлова,1 «Ханты-Мансийский банк - Мира,13 «Бизнес центр»);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проезд (район дома по ул</w:t>
      </w:r>
      <w:proofErr w:type="gramStart"/>
      <w:r w:rsidRPr="00B86A76">
        <w:rPr>
          <w:sz w:val="28"/>
          <w:szCs w:val="28"/>
        </w:rPr>
        <w:t>.М</w:t>
      </w:r>
      <w:proofErr w:type="gramEnd"/>
      <w:r w:rsidRPr="00B86A76">
        <w:rPr>
          <w:sz w:val="28"/>
          <w:szCs w:val="28"/>
        </w:rPr>
        <w:t>ира,13 «Бизнес-центр»);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перекресток ул. Мира, ул. Калинина (со стороны ул. Калинина,42);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заезд по ул. Мира,42 (со стороны магазина «Монетка»);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перекресток ул. Энгельса - ул. Ленина (рядом с Ханты-Мансийским банком);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lastRenderedPageBreak/>
        <w:t xml:space="preserve">- перекресток ул. Энгельса – ул. </w:t>
      </w:r>
      <w:proofErr w:type="gramStart"/>
      <w:r w:rsidRPr="00B86A76">
        <w:rPr>
          <w:sz w:val="28"/>
          <w:szCs w:val="28"/>
        </w:rPr>
        <w:t>Комсомольская</w:t>
      </w:r>
      <w:proofErr w:type="gramEnd"/>
      <w:r w:rsidRPr="00B86A76">
        <w:rPr>
          <w:sz w:val="28"/>
          <w:szCs w:val="28"/>
        </w:rPr>
        <w:t>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 xml:space="preserve">-перекресток ул. Энгельса - ул. </w:t>
      </w:r>
      <w:proofErr w:type="gramStart"/>
      <w:r w:rsidRPr="00B86A76">
        <w:rPr>
          <w:sz w:val="28"/>
          <w:szCs w:val="28"/>
        </w:rPr>
        <w:t>Комсомольская</w:t>
      </w:r>
      <w:proofErr w:type="gramEnd"/>
      <w:r w:rsidRPr="00B86A76">
        <w:rPr>
          <w:sz w:val="28"/>
          <w:szCs w:val="28"/>
        </w:rPr>
        <w:t xml:space="preserve"> (рядом с «</w:t>
      </w:r>
      <w:proofErr w:type="spellStart"/>
      <w:r w:rsidRPr="00B86A76">
        <w:rPr>
          <w:sz w:val="28"/>
          <w:szCs w:val="28"/>
        </w:rPr>
        <w:t>Трансагенством</w:t>
      </w:r>
      <w:proofErr w:type="spellEnd"/>
      <w:r w:rsidRPr="00B86A76">
        <w:rPr>
          <w:sz w:val="28"/>
          <w:szCs w:val="28"/>
        </w:rPr>
        <w:t>»);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 xml:space="preserve">-перекресток ул. Энгельса - ул. </w:t>
      </w:r>
      <w:proofErr w:type="gramStart"/>
      <w:r w:rsidRPr="00B86A76">
        <w:rPr>
          <w:sz w:val="28"/>
          <w:szCs w:val="28"/>
        </w:rPr>
        <w:t>Пионерская</w:t>
      </w:r>
      <w:proofErr w:type="gramEnd"/>
      <w:r w:rsidRPr="00B86A76">
        <w:rPr>
          <w:sz w:val="28"/>
          <w:szCs w:val="28"/>
        </w:rPr>
        <w:t xml:space="preserve"> (напротив «Почты России);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ул. Энгельса (рядом с домом по ул. Энгельса,25);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ул. Энгельса,43 (проезд к Торговому центру «Авангард»);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ул. Энгельса, проезд в «Многофункциональный центр предоставления государственных и муниципальных услуг»;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 xml:space="preserve">- рядом с Многофункциональным центром по ул. </w:t>
      </w:r>
      <w:proofErr w:type="gramStart"/>
      <w:r w:rsidRPr="00B86A76">
        <w:rPr>
          <w:sz w:val="28"/>
          <w:szCs w:val="28"/>
        </w:rPr>
        <w:t>Олимпийская</w:t>
      </w:r>
      <w:proofErr w:type="gramEnd"/>
      <w:r w:rsidRPr="00B86A76">
        <w:rPr>
          <w:sz w:val="28"/>
          <w:szCs w:val="28"/>
        </w:rPr>
        <w:t>,45;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 ул. Лопарева, 15 (напротив аптеки);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  <w:r w:rsidRPr="00B86A76">
        <w:rPr>
          <w:sz w:val="28"/>
          <w:szCs w:val="28"/>
        </w:rPr>
        <w:t>-выполнены работы по проектированию реконструкции существующих пандусов, тротуаров в районе Храма Воскресения Христова.</w:t>
      </w: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</w:p>
    <w:p w:rsidR="00BB3C22" w:rsidRPr="00B86A76" w:rsidRDefault="00BB3C22" w:rsidP="00BB3C22">
      <w:pPr>
        <w:tabs>
          <w:tab w:val="left" w:pos="993"/>
          <w:tab w:val="left" w:pos="1134"/>
        </w:tabs>
        <w:spacing w:after="0"/>
        <w:ind w:right="424"/>
        <w:jc w:val="both"/>
        <w:rPr>
          <w:sz w:val="28"/>
          <w:szCs w:val="28"/>
        </w:rPr>
      </w:pPr>
    </w:p>
    <w:p w:rsidR="00BB3C22" w:rsidRPr="00B86A76" w:rsidRDefault="00BB3C22" w:rsidP="00BB3C22">
      <w:pPr>
        <w:pStyle w:val="a6"/>
        <w:tabs>
          <w:tab w:val="left" w:pos="993"/>
          <w:tab w:val="left" w:pos="1134"/>
        </w:tabs>
        <w:spacing w:after="0"/>
        <w:ind w:left="0" w:right="424" w:firstLine="709"/>
        <w:jc w:val="both"/>
        <w:rPr>
          <w:sz w:val="28"/>
          <w:szCs w:val="28"/>
        </w:rPr>
      </w:pPr>
    </w:p>
    <w:p w:rsidR="006A6BE2" w:rsidRPr="00B86A76" w:rsidRDefault="006A6BE2" w:rsidP="00BB3C22">
      <w:pPr>
        <w:jc w:val="both"/>
        <w:rPr>
          <w:sz w:val="28"/>
          <w:szCs w:val="28"/>
        </w:rPr>
      </w:pPr>
    </w:p>
    <w:sectPr w:rsidR="006A6BE2" w:rsidRPr="00B86A76" w:rsidSect="003A119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7BA"/>
    <w:rsid w:val="0002130D"/>
    <w:rsid w:val="0012058D"/>
    <w:rsid w:val="00280C7A"/>
    <w:rsid w:val="00295063"/>
    <w:rsid w:val="0034531D"/>
    <w:rsid w:val="003A1193"/>
    <w:rsid w:val="003F4D2E"/>
    <w:rsid w:val="00407D17"/>
    <w:rsid w:val="006A6BE2"/>
    <w:rsid w:val="008378BC"/>
    <w:rsid w:val="00877AFB"/>
    <w:rsid w:val="008A17BA"/>
    <w:rsid w:val="008F567C"/>
    <w:rsid w:val="00A07BD7"/>
    <w:rsid w:val="00A45859"/>
    <w:rsid w:val="00AB518F"/>
    <w:rsid w:val="00B50609"/>
    <w:rsid w:val="00B86A76"/>
    <w:rsid w:val="00BA1010"/>
    <w:rsid w:val="00BB3C22"/>
    <w:rsid w:val="00F10BAB"/>
    <w:rsid w:val="00F9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BA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17B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7B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8A17BA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17BA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8A17B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8A17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8A17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A17BA"/>
    <w:pPr>
      <w:shd w:val="clear" w:color="auto" w:fill="FFFFFF"/>
      <w:spacing w:after="0" w:line="278" w:lineRule="exact"/>
      <w:jc w:val="left"/>
    </w:pPr>
    <w:rPr>
      <w:rFonts w:eastAsiaTheme="minorHAnsi"/>
      <w:sz w:val="23"/>
      <w:szCs w:val="23"/>
      <w:lang w:eastAsia="en-US"/>
    </w:rPr>
  </w:style>
  <w:style w:type="paragraph" w:styleId="a6">
    <w:name w:val="List Paragraph"/>
    <w:aliases w:val="SL_Абзац списка"/>
    <w:basedOn w:val="a"/>
    <w:link w:val="a7"/>
    <w:uiPriority w:val="34"/>
    <w:qFormat/>
    <w:rsid w:val="008A17BA"/>
    <w:pPr>
      <w:ind w:left="720"/>
      <w:contextualSpacing/>
    </w:p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8A17BA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B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1.10\&#1086;&#1073;&#1084;&#1077;&#1085;\&#1055;&#1072;&#1074;&#1083;&#1086;&#1074;&#1089;&#1082;&#1072;&#1103;%20&#1058;.&#1040;\&#1048;&#1089;&#1087;&#1086;&#1083;&#1085;&#1077;&#1085;&#1080;&#1077;%20&#1073;&#1102;&#1076;&#1078;&#1077;&#1090;&#1072;%20&#1079;&#1072;%202018%20&#1075;&#1086;&#1076;\&#1043;&#1054;&#1044;&#1054;&#1042;&#1054;&#1049;%20&#1086;&#1090;&#1095;&#1077;&#1090;\&#1056;&#1072;&#1073;&#1086;&#1095;&#1080;&#1077;%20&#1084;&#1072;&#1090;&#1077;&#1088;&#1080;&#1072;&#1083;&#1099;%20&#1082;%20&#1087;&#1088;&#1086;&#1077;&#1082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'Доступная среда 2018'!$A$2</c:f>
              <c:strCache>
                <c:ptCount val="1"/>
                <c:pt idx="0">
                  <c:v>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'Доступная среда 2018'!$B$1:$D$1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 (исполнено)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'Доступная среда 2018'!$B$1:$D$1</c15:sqref>
                  </c15:fullRef>
                </c:ext>
              </c:extLst>
            </c:strRef>
          </c:cat>
          <c:val>
            <c:numRef>
              <c:f>'Доступная среда 2018'!$B$2:$D$2</c:f>
              <c:numCache>
                <c:formatCode>_-* #,##0.0_р_._-;\-* #,##0.0_р_._-;_-* "-"?_р_._-;_-@_-</c:formatCode>
                <c:ptCount val="3"/>
                <c:pt idx="0">
                  <c:v>3670.2</c:v>
                </c:pt>
                <c:pt idx="1">
                  <c:v>2660</c:v>
                </c:pt>
                <c:pt idx="2">
                  <c:v>2637.1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'Доступная среда 2018'!$B$2:$F$2</c15:sqref>
                  </c15:fullRef>
                </c:ext>
              </c:extLst>
            </c:numRef>
          </c:val>
        </c:ser>
        <c:gapWidth val="75"/>
        <c:overlap val="-25"/>
        <c:axId val="77796864"/>
        <c:axId val="77798400"/>
      </c:barChart>
      <c:catAx>
        <c:axId val="77796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798400"/>
        <c:crosses val="autoZero"/>
        <c:auto val="1"/>
        <c:lblAlgn val="ctr"/>
        <c:lblOffset val="100"/>
      </c:catAx>
      <c:valAx>
        <c:axId val="77798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_р_._-;\-* #,##0.0_р_._-;_-* &quot;-&quot;?_р_._-;_-@_-" sourceLinked="1"/>
        <c:maj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79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30167912432E-2"/>
          <c:y val="0.73969149025156755"/>
          <c:w val="0.89999998448175855"/>
          <c:h val="0.2494072015914678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StenerIV</dc:creator>
  <cp:keywords/>
  <dc:description/>
  <cp:lastModifiedBy>StenerIV</cp:lastModifiedBy>
  <cp:revision>19</cp:revision>
  <dcterms:created xsi:type="dcterms:W3CDTF">2019-03-21T07:12:00Z</dcterms:created>
  <dcterms:modified xsi:type="dcterms:W3CDTF">2019-03-21T09:49:00Z</dcterms:modified>
</cp:coreProperties>
</file>