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226" w:rsidRPr="00462AC9" w:rsidRDefault="00941226" w:rsidP="00941226">
      <w:pPr>
        <w:pStyle w:val="2"/>
        <w:jc w:val="center"/>
        <w:rPr>
          <w:sz w:val="32"/>
          <w:szCs w:val="32"/>
        </w:rPr>
      </w:pPr>
      <w:bookmarkStart w:id="0" w:name="_Toc3795520"/>
      <w:bookmarkStart w:id="1" w:name="_Toc4056082"/>
      <w:r w:rsidRPr="00462AC9">
        <w:rPr>
          <w:sz w:val="32"/>
          <w:szCs w:val="32"/>
        </w:rPr>
        <w:t>3.6. Муниципальная программа «Развитие культуры в городе Ханты-Мансийске»</w:t>
      </w:r>
      <w:bookmarkEnd w:id="0"/>
      <w:bookmarkEnd w:id="1"/>
    </w:p>
    <w:p w:rsidR="00941226" w:rsidRPr="001B6E5A" w:rsidRDefault="00941226" w:rsidP="00941226">
      <w:pPr>
        <w:spacing w:after="0"/>
        <w:ind w:right="424" w:firstLine="709"/>
        <w:jc w:val="both"/>
        <w:rPr>
          <w:sz w:val="28"/>
          <w:szCs w:val="28"/>
        </w:rPr>
      </w:pPr>
    </w:p>
    <w:p w:rsidR="00941226" w:rsidRPr="001B6E5A" w:rsidRDefault="00941226" w:rsidP="00941226">
      <w:pPr>
        <w:spacing w:after="0"/>
        <w:ind w:right="424" w:firstLine="709"/>
        <w:jc w:val="both"/>
        <w:rPr>
          <w:sz w:val="28"/>
          <w:szCs w:val="28"/>
        </w:rPr>
      </w:pPr>
      <w:r w:rsidRPr="001B6E5A">
        <w:rPr>
          <w:sz w:val="28"/>
          <w:szCs w:val="28"/>
        </w:rPr>
        <w:t xml:space="preserve">Муниципальная программа утверждена постановлением Администрации города Ханты-Мансийска от </w:t>
      </w:r>
      <w:r>
        <w:rPr>
          <w:sz w:val="28"/>
          <w:szCs w:val="28"/>
        </w:rPr>
        <w:t xml:space="preserve">24.10.2013 </w:t>
      </w:r>
      <w:r w:rsidRPr="001B6E5A">
        <w:rPr>
          <w:sz w:val="28"/>
          <w:szCs w:val="28"/>
        </w:rPr>
        <w:t>№</w:t>
      </w:r>
      <w:r>
        <w:rPr>
          <w:sz w:val="28"/>
          <w:szCs w:val="28"/>
        </w:rPr>
        <w:t xml:space="preserve"> 1370</w:t>
      </w:r>
      <w:r w:rsidRPr="001B6E5A">
        <w:rPr>
          <w:sz w:val="28"/>
          <w:szCs w:val="28"/>
        </w:rPr>
        <w:t xml:space="preserve"> «Об утверждении муниципальной программы </w:t>
      </w:r>
      <w:r>
        <w:rPr>
          <w:sz w:val="28"/>
          <w:szCs w:val="28"/>
        </w:rPr>
        <w:t>«Развитие культуры в городе Ханты-Мансийске на 2016-2020 годы»</w:t>
      </w:r>
      <w:r w:rsidRPr="001B6E5A">
        <w:rPr>
          <w:sz w:val="28"/>
          <w:szCs w:val="28"/>
        </w:rPr>
        <w:t xml:space="preserve">. </w:t>
      </w:r>
    </w:p>
    <w:p w:rsidR="00941226" w:rsidRPr="001B6E5A" w:rsidRDefault="00941226" w:rsidP="00941226">
      <w:pPr>
        <w:spacing w:after="0"/>
        <w:ind w:right="424" w:firstLine="709"/>
        <w:jc w:val="both"/>
        <w:rPr>
          <w:sz w:val="28"/>
          <w:szCs w:val="28"/>
        </w:rPr>
      </w:pPr>
      <w:r w:rsidRPr="001B6E5A">
        <w:rPr>
          <w:sz w:val="28"/>
          <w:szCs w:val="28"/>
        </w:rPr>
        <w:t>Разработчиком и координатором муниципальной программы является</w:t>
      </w:r>
      <w:r>
        <w:rPr>
          <w:sz w:val="28"/>
          <w:szCs w:val="28"/>
        </w:rPr>
        <w:t xml:space="preserve"> управление культуры Администрации города Ханты-Мансийска</w:t>
      </w:r>
      <w:r w:rsidRPr="001B6E5A">
        <w:rPr>
          <w:sz w:val="28"/>
          <w:szCs w:val="28"/>
        </w:rPr>
        <w:t>.</w:t>
      </w:r>
    </w:p>
    <w:p w:rsidR="00941226" w:rsidRPr="001B6E5A" w:rsidRDefault="00941226" w:rsidP="00941226">
      <w:pPr>
        <w:spacing w:after="0"/>
        <w:ind w:right="424" w:firstLine="709"/>
        <w:jc w:val="both"/>
        <w:rPr>
          <w:rFonts w:eastAsia="Times New Roman"/>
          <w:sz w:val="28"/>
          <w:szCs w:val="28"/>
        </w:rPr>
      </w:pPr>
      <w:r w:rsidRPr="001B6E5A">
        <w:rPr>
          <w:sz w:val="28"/>
          <w:szCs w:val="28"/>
        </w:rPr>
        <w:t>Цель</w:t>
      </w:r>
      <w:r>
        <w:rPr>
          <w:rFonts w:eastAsia="Times New Roman"/>
          <w:sz w:val="28"/>
          <w:szCs w:val="28"/>
        </w:rPr>
        <w:t>ю муниципальной программы являются</w:t>
      </w:r>
      <w:r w:rsidRPr="001B6E5A">
        <w:rPr>
          <w:rFonts w:eastAsia="Times New Roman"/>
          <w:sz w:val="28"/>
          <w:szCs w:val="28"/>
        </w:rPr>
        <w:t>:</w:t>
      </w:r>
    </w:p>
    <w:p w:rsidR="00941226" w:rsidRDefault="00941226" w:rsidP="00941226">
      <w:pPr>
        <w:autoSpaceDE w:val="0"/>
        <w:autoSpaceDN w:val="0"/>
        <w:adjustRightInd w:val="0"/>
        <w:spacing w:after="0"/>
        <w:ind w:right="424" w:firstLine="708"/>
        <w:jc w:val="both"/>
        <w:rPr>
          <w:sz w:val="28"/>
          <w:szCs w:val="28"/>
        </w:rPr>
      </w:pPr>
      <w:r w:rsidRPr="001B6E5A">
        <w:rPr>
          <w:rFonts w:eastAsia="Times New Roman"/>
          <w:sz w:val="28"/>
          <w:szCs w:val="28"/>
        </w:rPr>
        <w:t>1</w:t>
      </w:r>
      <w:r>
        <w:rPr>
          <w:rFonts w:eastAsia="Times New Roman"/>
          <w:sz w:val="28"/>
          <w:szCs w:val="28"/>
        </w:rPr>
        <w:t>.</w:t>
      </w:r>
      <w:r>
        <w:rPr>
          <w:sz w:val="28"/>
          <w:szCs w:val="28"/>
        </w:rPr>
        <w:t xml:space="preserve"> Повышение качества услуг, предоставляемых в области библиотечного и архивного дела.</w:t>
      </w:r>
    </w:p>
    <w:p w:rsidR="00941226" w:rsidRDefault="00941226" w:rsidP="00941226">
      <w:pPr>
        <w:autoSpaceDE w:val="0"/>
        <w:autoSpaceDN w:val="0"/>
        <w:adjustRightInd w:val="0"/>
        <w:spacing w:after="0"/>
        <w:ind w:right="424" w:firstLine="708"/>
        <w:jc w:val="both"/>
        <w:rPr>
          <w:sz w:val="28"/>
          <w:szCs w:val="28"/>
        </w:rPr>
      </w:pPr>
      <w:r>
        <w:rPr>
          <w:sz w:val="28"/>
          <w:szCs w:val="28"/>
        </w:rPr>
        <w:t>2. Сохранение, использование, популяризация и охрана объектов культурного наследия (памятников истории и культуры), находящихся в муниципальной собственности и расположенных на территории города Ханты-Мансийска.</w:t>
      </w:r>
    </w:p>
    <w:p w:rsidR="00941226" w:rsidRPr="000E621A" w:rsidRDefault="00941226" w:rsidP="00941226">
      <w:pPr>
        <w:autoSpaceDE w:val="0"/>
        <w:autoSpaceDN w:val="0"/>
        <w:adjustRightInd w:val="0"/>
        <w:spacing w:after="0"/>
        <w:ind w:right="424" w:firstLine="708"/>
        <w:jc w:val="both"/>
        <w:rPr>
          <w:sz w:val="28"/>
          <w:szCs w:val="28"/>
        </w:rPr>
      </w:pPr>
      <w:r>
        <w:rPr>
          <w:sz w:val="28"/>
          <w:szCs w:val="28"/>
        </w:rPr>
        <w:t>3. Обеспечение прав граждан на свободу творчества, культурную деятельность, участие в культурной жизни города Ханты-Мансийска.</w:t>
      </w:r>
    </w:p>
    <w:p w:rsidR="00941226" w:rsidRPr="001B6E5A" w:rsidRDefault="00941226" w:rsidP="00941226">
      <w:pPr>
        <w:spacing w:after="0"/>
        <w:ind w:right="424" w:firstLine="709"/>
        <w:jc w:val="both"/>
        <w:rPr>
          <w:sz w:val="28"/>
          <w:szCs w:val="28"/>
        </w:rPr>
      </w:pPr>
      <w:r w:rsidRPr="001B6E5A">
        <w:rPr>
          <w:rFonts w:eastAsia="Times New Roman"/>
          <w:sz w:val="28"/>
          <w:szCs w:val="28"/>
        </w:rPr>
        <w:t xml:space="preserve"> </w:t>
      </w:r>
      <w:r w:rsidRPr="001B6E5A">
        <w:rPr>
          <w:sz w:val="28"/>
          <w:szCs w:val="28"/>
        </w:rPr>
        <w:t>Задачи муниципальной программы:</w:t>
      </w:r>
    </w:p>
    <w:p w:rsidR="00941226" w:rsidRDefault="00941226" w:rsidP="00941226">
      <w:pPr>
        <w:autoSpaceDE w:val="0"/>
        <w:autoSpaceDN w:val="0"/>
        <w:adjustRightInd w:val="0"/>
        <w:spacing w:after="0"/>
        <w:ind w:right="424" w:firstLine="708"/>
        <w:jc w:val="both"/>
        <w:rPr>
          <w:sz w:val="28"/>
          <w:szCs w:val="28"/>
        </w:rPr>
      </w:pPr>
      <w:r w:rsidRPr="001B6E5A">
        <w:rPr>
          <w:rFonts w:eastAsia="Times New Roman"/>
          <w:sz w:val="28"/>
          <w:szCs w:val="28"/>
        </w:rPr>
        <w:t>1</w:t>
      </w:r>
      <w:r>
        <w:rPr>
          <w:rFonts w:eastAsia="Times New Roman"/>
          <w:sz w:val="28"/>
          <w:szCs w:val="28"/>
        </w:rPr>
        <w:t>.</w:t>
      </w:r>
      <w:r>
        <w:rPr>
          <w:sz w:val="28"/>
          <w:szCs w:val="28"/>
        </w:rPr>
        <w:t xml:space="preserve"> Создание условий для организации эффективной системы библиотечного обслуживания населения, </w:t>
      </w:r>
      <w:proofErr w:type="spellStart"/>
      <w:r>
        <w:rPr>
          <w:sz w:val="28"/>
          <w:szCs w:val="28"/>
        </w:rPr>
        <w:t>модернизационного</w:t>
      </w:r>
      <w:proofErr w:type="spellEnd"/>
      <w:r>
        <w:rPr>
          <w:sz w:val="28"/>
          <w:szCs w:val="28"/>
        </w:rPr>
        <w:t xml:space="preserve"> развития муниципальных библиотек, формирования информационной культуры общества, устойчивого интереса к чтению.</w:t>
      </w:r>
    </w:p>
    <w:p w:rsidR="00941226" w:rsidRDefault="00941226" w:rsidP="00941226">
      <w:pPr>
        <w:autoSpaceDE w:val="0"/>
        <w:autoSpaceDN w:val="0"/>
        <w:adjustRightInd w:val="0"/>
        <w:spacing w:after="0"/>
        <w:ind w:right="424" w:firstLine="708"/>
        <w:jc w:val="both"/>
        <w:rPr>
          <w:sz w:val="28"/>
          <w:szCs w:val="28"/>
        </w:rPr>
      </w:pPr>
      <w:r>
        <w:rPr>
          <w:sz w:val="28"/>
          <w:szCs w:val="28"/>
        </w:rPr>
        <w:t>2. Создание условий для сохранения документного наследия и расширения доступа пользователей к архивным документам.</w:t>
      </w:r>
    </w:p>
    <w:p w:rsidR="00941226" w:rsidRDefault="00941226" w:rsidP="00941226">
      <w:pPr>
        <w:autoSpaceDE w:val="0"/>
        <w:autoSpaceDN w:val="0"/>
        <w:adjustRightInd w:val="0"/>
        <w:spacing w:after="0"/>
        <w:ind w:right="424" w:firstLine="708"/>
        <w:jc w:val="both"/>
        <w:rPr>
          <w:sz w:val="28"/>
          <w:szCs w:val="28"/>
        </w:rPr>
      </w:pPr>
      <w:r>
        <w:rPr>
          <w:sz w:val="28"/>
          <w:szCs w:val="28"/>
        </w:rPr>
        <w:t>3. Реализация комплекса мер, направленных на сохранение, использование, популяризацию и охрану объектов культурного наследия местного (муниципального) значения.</w:t>
      </w:r>
    </w:p>
    <w:p w:rsidR="00941226" w:rsidRDefault="00941226" w:rsidP="00941226">
      <w:pPr>
        <w:autoSpaceDE w:val="0"/>
        <w:autoSpaceDN w:val="0"/>
        <w:adjustRightInd w:val="0"/>
        <w:spacing w:after="0"/>
        <w:ind w:right="424" w:firstLine="708"/>
        <w:jc w:val="both"/>
        <w:rPr>
          <w:sz w:val="28"/>
          <w:szCs w:val="28"/>
        </w:rPr>
      </w:pPr>
      <w:r>
        <w:rPr>
          <w:sz w:val="28"/>
          <w:szCs w:val="28"/>
        </w:rPr>
        <w:t>4. Создание условий для творческой самореализации населения, широкого участия в культурной жизни города Ханты-Мансийска.</w:t>
      </w:r>
    </w:p>
    <w:p w:rsidR="00941226" w:rsidRPr="001B6E5A" w:rsidRDefault="00941226" w:rsidP="00941226">
      <w:pPr>
        <w:autoSpaceDE w:val="0"/>
        <w:autoSpaceDN w:val="0"/>
        <w:adjustRightInd w:val="0"/>
        <w:spacing w:after="0"/>
        <w:ind w:right="424" w:firstLine="708"/>
        <w:jc w:val="both"/>
        <w:rPr>
          <w:sz w:val="28"/>
          <w:szCs w:val="28"/>
        </w:rPr>
      </w:pPr>
      <w:r>
        <w:rPr>
          <w:sz w:val="28"/>
          <w:szCs w:val="28"/>
        </w:rPr>
        <w:t>5. Формирование открытой и конкурентной системы поддержки социально ориентированных некоммерческих организаций, привлечение социально ориентированных некоммерческих организаций к реализации муниципальной политики в сфере культуры.</w:t>
      </w:r>
    </w:p>
    <w:p w:rsidR="00941226" w:rsidRDefault="00941226" w:rsidP="00941226">
      <w:pPr>
        <w:pStyle w:val="ac"/>
        <w:spacing w:after="0" w:line="276" w:lineRule="auto"/>
        <w:ind w:left="0" w:right="424" w:firstLine="709"/>
        <w:jc w:val="both"/>
        <w:rPr>
          <w:rFonts w:eastAsia="Times New Roman"/>
          <w:sz w:val="28"/>
          <w:szCs w:val="28"/>
        </w:rPr>
      </w:pPr>
      <w:r w:rsidRPr="001B6E5A">
        <w:rPr>
          <w:rFonts w:eastAsia="Times New Roman"/>
          <w:sz w:val="28"/>
          <w:szCs w:val="28"/>
        </w:rPr>
        <w:t>Достижение указанной ц</w:t>
      </w:r>
      <w:r>
        <w:rPr>
          <w:rFonts w:eastAsia="Times New Roman"/>
          <w:sz w:val="28"/>
          <w:szCs w:val="28"/>
        </w:rPr>
        <w:t>ели и решение задач характеризую</w:t>
      </w:r>
      <w:r w:rsidRPr="001B6E5A">
        <w:rPr>
          <w:rFonts w:eastAsia="Times New Roman"/>
          <w:sz w:val="28"/>
          <w:szCs w:val="28"/>
        </w:rPr>
        <w:t>тся следующими целевыми показателями:</w:t>
      </w:r>
    </w:p>
    <w:p w:rsidR="00941226" w:rsidRDefault="00941226" w:rsidP="00941226">
      <w:pPr>
        <w:pStyle w:val="ac"/>
        <w:spacing w:after="0" w:line="276" w:lineRule="auto"/>
        <w:ind w:left="0" w:right="424" w:firstLine="709"/>
        <w:jc w:val="both"/>
        <w:rPr>
          <w:rFonts w:eastAsia="Times New Roman"/>
          <w:sz w:val="28"/>
          <w:szCs w:val="28"/>
        </w:rPr>
      </w:pPr>
    </w:p>
    <w:p w:rsidR="00941226" w:rsidRDefault="00941226" w:rsidP="00941226">
      <w:pPr>
        <w:pStyle w:val="ac"/>
        <w:spacing w:after="0" w:line="276" w:lineRule="auto"/>
        <w:ind w:left="0" w:right="424" w:firstLine="709"/>
        <w:jc w:val="both"/>
        <w:rPr>
          <w:rFonts w:eastAsia="Times New Roman"/>
          <w:sz w:val="28"/>
          <w:szCs w:val="28"/>
        </w:rPr>
      </w:pPr>
    </w:p>
    <w:p w:rsidR="00941226" w:rsidRPr="001B6E5A" w:rsidRDefault="00941226" w:rsidP="00941226">
      <w:pPr>
        <w:pStyle w:val="ac"/>
        <w:spacing w:after="0" w:line="276" w:lineRule="auto"/>
        <w:ind w:left="0" w:right="424" w:firstLine="709"/>
        <w:jc w:val="both"/>
        <w:rPr>
          <w:rFonts w:eastAsia="Times New Roman"/>
          <w:sz w:val="28"/>
          <w:szCs w:val="28"/>
        </w:rPr>
      </w:pPr>
    </w:p>
    <w:p w:rsidR="00941226" w:rsidRPr="00D03ADB" w:rsidRDefault="00941226" w:rsidP="00941226">
      <w:pPr>
        <w:pStyle w:val="ae"/>
        <w:tabs>
          <w:tab w:val="left" w:pos="459"/>
        </w:tabs>
        <w:suppressAutoHyphens/>
        <w:spacing w:before="0" w:beforeAutospacing="0" w:after="0" w:afterAutospacing="0" w:line="276" w:lineRule="auto"/>
        <w:ind w:right="424" w:firstLine="709"/>
      </w:pPr>
      <w:r w:rsidRPr="001B6E5A">
        <w:rPr>
          <w:sz w:val="28"/>
          <w:szCs w:val="28"/>
        </w:rPr>
        <w:tab/>
      </w:r>
      <w:r w:rsidRPr="001B6E5A">
        <w:rPr>
          <w:sz w:val="28"/>
          <w:szCs w:val="28"/>
        </w:rPr>
        <w:tab/>
      </w:r>
      <w:r w:rsidRPr="001B6E5A">
        <w:rPr>
          <w:sz w:val="28"/>
          <w:szCs w:val="28"/>
        </w:rPr>
        <w:tab/>
      </w:r>
      <w:r w:rsidRPr="001B6E5A">
        <w:rPr>
          <w:sz w:val="28"/>
          <w:szCs w:val="28"/>
        </w:rPr>
        <w:tab/>
      </w:r>
      <w:r w:rsidRPr="001B6E5A">
        <w:rPr>
          <w:sz w:val="28"/>
          <w:szCs w:val="28"/>
        </w:rPr>
        <w:tab/>
      </w:r>
      <w:r w:rsidRPr="001B6E5A">
        <w:rPr>
          <w:sz w:val="28"/>
          <w:szCs w:val="28"/>
        </w:rPr>
        <w:tab/>
      </w:r>
      <w:r w:rsidRPr="001B6E5A">
        <w:rPr>
          <w:sz w:val="28"/>
          <w:szCs w:val="28"/>
        </w:rPr>
        <w:tab/>
      </w:r>
      <w:r w:rsidRPr="001B6E5A">
        <w:rPr>
          <w:sz w:val="28"/>
          <w:szCs w:val="28"/>
        </w:rPr>
        <w:tab/>
      </w:r>
      <w:r w:rsidRPr="001B6E5A">
        <w:rPr>
          <w:sz w:val="28"/>
          <w:szCs w:val="28"/>
        </w:rPr>
        <w:tab/>
      </w:r>
      <w:r w:rsidRPr="00D03ADB">
        <w:t xml:space="preserve">Таблица 3.6.1. </w:t>
      </w:r>
    </w:p>
    <w:p w:rsidR="00941226" w:rsidRPr="00B7666E" w:rsidRDefault="00941226" w:rsidP="00941226">
      <w:pPr>
        <w:spacing w:after="0"/>
        <w:ind w:right="424" w:firstLine="709"/>
        <w:jc w:val="center"/>
        <w:rPr>
          <w:b/>
          <w:sz w:val="28"/>
          <w:szCs w:val="28"/>
        </w:rPr>
      </w:pPr>
      <w:r w:rsidRPr="00B7666E">
        <w:rPr>
          <w:b/>
          <w:sz w:val="28"/>
          <w:szCs w:val="28"/>
        </w:rPr>
        <w:t xml:space="preserve">Целевые показатели муниципальной программы </w:t>
      </w:r>
    </w:p>
    <w:p w:rsidR="00941226" w:rsidRPr="00B7666E" w:rsidRDefault="00941226" w:rsidP="00941226">
      <w:pPr>
        <w:spacing w:after="0"/>
        <w:ind w:right="424" w:firstLine="709"/>
        <w:jc w:val="center"/>
        <w:rPr>
          <w:b/>
          <w:sz w:val="28"/>
          <w:szCs w:val="28"/>
        </w:rPr>
      </w:pPr>
      <w:r w:rsidRPr="00B7666E">
        <w:rPr>
          <w:b/>
          <w:sz w:val="28"/>
          <w:szCs w:val="28"/>
        </w:rPr>
        <w:t>«Развитие культуры в городе Ханты-Мансийске на 2016-2020 годы»</w:t>
      </w:r>
    </w:p>
    <w:p w:rsidR="00941226" w:rsidRPr="00D51A48" w:rsidRDefault="00941226" w:rsidP="00941226">
      <w:pPr>
        <w:pStyle w:val="ae"/>
        <w:tabs>
          <w:tab w:val="left" w:pos="459"/>
        </w:tabs>
        <w:suppressAutoHyphens/>
        <w:spacing w:before="0" w:beforeAutospacing="0" w:after="0" w:afterAutospacing="0" w:line="276" w:lineRule="auto"/>
        <w:ind w:right="424" w:firstLine="709"/>
        <w:jc w:val="center"/>
        <w:rPr>
          <w:b/>
          <w:sz w:val="28"/>
          <w:szCs w:val="28"/>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482"/>
        <w:gridCol w:w="1204"/>
        <w:gridCol w:w="1417"/>
        <w:gridCol w:w="1276"/>
        <w:gridCol w:w="1134"/>
        <w:gridCol w:w="1134"/>
        <w:gridCol w:w="1276"/>
      </w:tblGrid>
      <w:tr w:rsidR="00941226" w:rsidRPr="00C32F1C" w:rsidTr="009E0B0D">
        <w:trPr>
          <w:trHeight w:val="1902"/>
          <w:tblHeader/>
        </w:trPr>
        <w:tc>
          <w:tcPr>
            <w:tcW w:w="851" w:type="dxa"/>
            <w:vMerge w:val="restart"/>
            <w:vAlign w:val="center"/>
          </w:tcPr>
          <w:p w:rsidR="00941226" w:rsidRPr="005239AF" w:rsidRDefault="00941226" w:rsidP="009E0B0D">
            <w:pPr>
              <w:spacing w:line="240" w:lineRule="auto"/>
              <w:ind w:right="424"/>
              <w:jc w:val="center"/>
              <w:rPr>
                <w:sz w:val="20"/>
                <w:szCs w:val="20"/>
              </w:rPr>
            </w:pPr>
            <w:r w:rsidRPr="005239AF">
              <w:rPr>
                <w:sz w:val="20"/>
                <w:szCs w:val="20"/>
              </w:rPr>
              <w:t xml:space="preserve">№ </w:t>
            </w:r>
          </w:p>
        </w:tc>
        <w:tc>
          <w:tcPr>
            <w:tcW w:w="2482" w:type="dxa"/>
            <w:vMerge w:val="restart"/>
            <w:vAlign w:val="center"/>
          </w:tcPr>
          <w:p w:rsidR="00941226" w:rsidRPr="005239AF" w:rsidRDefault="00941226" w:rsidP="009E0B0D">
            <w:pPr>
              <w:spacing w:line="240" w:lineRule="auto"/>
              <w:ind w:right="424"/>
              <w:jc w:val="center"/>
              <w:rPr>
                <w:sz w:val="20"/>
                <w:szCs w:val="20"/>
              </w:rPr>
            </w:pPr>
            <w:r w:rsidRPr="005239AF">
              <w:rPr>
                <w:sz w:val="20"/>
                <w:szCs w:val="20"/>
              </w:rPr>
              <w:t>Наименование показателей результатов</w:t>
            </w:r>
          </w:p>
        </w:tc>
        <w:tc>
          <w:tcPr>
            <w:tcW w:w="1204" w:type="dxa"/>
            <w:vMerge w:val="restart"/>
            <w:vAlign w:val="center"/>
          </w:tcPr>
          <w:p w:rsidR="00941226" w:rsidRPr="005239AF" w:rsidRDefault="00941226" w:rsidP="009E0B0D">
            <w:pPr>
              <w:spacing w:line="240" w:lineRule="auto"/>
              <w:ind w:right="424"/>
              <w:jc w:val="center"/>
              <w:rPr>
                <w:sz w:val="20"/>
                <w:szCs w:val="20"/>
              </w:rPr>
            </w:pPr>
            <w:r w:rsidRPr="005239AF">
              <w:rPr>
                <w:sz w:val="20"/>
                <w:szCs w:val="20"/>
              </w:rPr>
              <w:t xml:space="preserve">Ед. </w:t>
            </w:r>
            <w:proofErr w:type="spellStart"/>
            <w:r w:rsidRPr="005239AF">
              <w:rPr>
                <w:sz w:val="20"/>
                <w:szCs w:val="20"/>
              </w:rPr>
              <w:t>изм</w:t>
            </w:r>
            <w:proofErr w:type="spellEnd"/>
            <w:r w:rsidRPr="005239AF">
              <w:rPr>
                <w:sz w:val="20"/>
                <w:szCs w:val="20"/>
              </w:rPr>
              <w:t>.</w:t>
            </w:r>
          </w:p>
        </w:tc>
        <w:tc>
          <w:tcPr>
            <w:tcW w:w="1417" w:type="dxa"/>
            <w:vMerge w:val="restart"/>
            <w:vAlign w:val="center"/>
          </w:tcPr>
          <w:p w:rsidR="00941226" w:rsidRPr="005239AF" w:rsidRDefault="00941226" w:rsidP="009E0B0D">
            <w:pPr>
              <w:spacing w:line="240" w:lineRule="auto"/>
              <w:ind w:right="424"/>
              <w:jc w:val="center"/>
              <w:rPr>
                <w:sz w:val="20"/>
                <w:szCs w:val="20"/>
              </w:rPr>
            </w:pPr>
            <w:proofErr w:type="gramStart"/>
            <w:r w:rsidRPr="005239AF">
              <w:rPr>
                <w:sz w:val="20"/>
                <w:szCs w:val="20"/>
              </w:rPr>
              <w:t>Базовый</w:t>
            </w:r>
            <w:proofErr w:type="gramEnd"/>
            <w:r w:rsidRPr="005239AF">
              <w:rPr>
                <w:sz w:val="20"/>
                <w:szCs w:val="20"/>
              </w:rPr>
              <w:t xml:space="preserve"> </w:t>
            </w:r>
            <w:proofErr w:type="spellStart"/>
            <w:r w:rsidRPr="005239AF">
              <w:rPr>
                <w:sz w:val="20"/>
                <w:szCs w:val="20"/>
              </w:rPr>
              <w:t>показа-тель</w:t>
            </w:r>
            <w:proofErr w:type="spellEnd"/>
            <w:r w:rsidRPr="005239AF">
              <w:rPr>
                <w:sz w:val="20"/>
                <w:szCs w:val="20"/>
              </w:rPr>
              <w:t xml:space="preserve"> на начало </w:t>
            </w:r>
            <w:proofErr w:type="spellStart"/>
            <w:r w:rsidRPr="005239AF">
              <w:rPr>
                <w:sz w:val="20"/>
                <w:szCs w:val="20"/>
              </w:rPr>
              <w:t>реализа-ции</w:t>
            </w:r>
            <w:proofErr w:type="spellEnd"/>
            <w:r w:rsidRPr="005239AF">
              <w:rPr>
                <w:sz w:val="20"/>
                <w:szCs w:val="20"/>
              </w:rPr>
              <w:t xml:space="preserve"> про</w:t>
            </w:r>
            <w:r>
              <w:rPr>
                <w:sz w:val="20"/>
                <w:szCs w:val="20"/>
              </w:rPr>
              <w:t>грам</w:t>
            </w:r>
            <w:r w:rsidRPr="005239AF">
              <w:rPr>
                <w:sz w:val="20"/>
                <w:szCs w:val="20"/>
              </w:rPr>
              <w:t>мы</w:t>
            </w:r>
          </w:p>
        </w:tc>
        <w:tc>
          <w:tcPr>
            <w:tcW w:w="2410" w:type="dxa"/>
            <w:gridSpan w:val="2"/>
            <w:vAlign w:val="center"/>
          </w:tcPr>
          <w:p w:rsidR="00941226" w:rsidRPr="005239AF" w:rsidRDefault="00941226" w:rsidP="009E0B0D">
            <w:pPr>
              <w:spacing w:line="240" w:lineRule="auto"/>
              <w:ind w:right="424"/>
              <w:jc w:val="center"/>
              <w:rPr>
                <w:sz w:val="20"/>
                <w:szCs w:val="20"/>
              </w:rPr>
            </w:pPr>
            <w:r w:rsidRPr="005239AF">
              <w:rPr>
                <w:sz w:val="20"/>
                <w:szCs w:val="20"/>
              </w:rPr>
              <w:t xml:space="preserve">Значение показателей за 2017 год </w:t>
            </w:r>
          </w:p>
        </w:tc>
        <w:tc>
          <w:tcPr>
            <w:tcW w:w="2410" w:type="dxa"/>
            <w:gridSpan w:val="2"/>
            <w:vAlign w:val="center"/>
          </w:tcPr>
          <w:p w:rsidR="00941226" w:rsidRPr="005239AF" w:rsidRDefault="00941226" w:rsidP="009E0B0D">
            <w:pPr>
              <w:spacing w:line="240" w:lineRule="auto"/>
              <w:ind w:right="424"/>
              <w:jc w:val="center"/>
              <w:rPr>
                <w:sz w:val="20"/>
                <w:szCs w:val="20"/>
              </w:rPr>
            </w:pPr>
            <w:r w:rsidRPr="005239AF">
              <w:rPr>
                <w:sz w:val="20"/>
                <w:szCs w:val="20"/>
              </w:rPr>
              <w:t>Значение показателей за 2018 год</w:t>
            </w:r>
          </w:p>
        </w:tc>
      </w:tr>
      <w:tr w:rsidR="00941226" w:rsidRPr="00C32F1C" w:rsidTr="009E0B0D">
        <w:trPr>
          <w:trHeight w:val="293"/>
        </w:trPr>
        <w:tc>
          <w:tcPr>
            <w:tcW w:w="851" w:type="dxa"/>
            <w:vMerge/>
            <w:vAlign w:val="center"/>
          </w:tcPr>
          <w:p w:rsidR="00941226" w:rsidRPr="005239AF" w:rsidRDefault="00941226" w:rsidP="009E0B0D">
            <w:pPr>
              <w:spacing w:line="240" w:lineRule="auto"/>
              <w:ind w:right="424"/>
              <w:jc w:val="center"/>
              <w:rPr>
                <w:sz w:val="20"/>
                <w:szCs w:val="20"/>
              </w:rPr>
            </w:pPr>
          </w:p>
        </w:tc>
        <w:tc>
          <w:tcPr>
            <w:tcW w:w="2482" w:type="dxa"/>
            <w:vMerge/>
            <w:vAlign w:val="center"/>
          </w:tcPr>
          <w:p w:rsidR="00941226" w:rsidRPr="005239AF" w:rsidRDefault="00941226" w:rsidP="009E0B0D">
            <w:pPr>
              <w:spacing w:line="240" w:lineRule="auto"/>
              <w:ind w:right="424"/>
              <w:jc w:val="center"/>
              <w:rPr>
                <w:sz w:val="20"/>
                <w:szCs w:val="20"/>
              </w:rPr>
            </w:pPr>
          </w:p>
        </w:tc>
        <w:tc>
          <w:tcPr>
            <w:tcW w:w="1204" w:type="dxa"/>
            <w:vMerge/>
            <w:vAlign w:val="center"/>
          </w:tcPr>
          <w:p w:rsidR="00941226" w:rsidRPr="005239AF" w:rsidRDefault="00941226" w:rsidP="009E0B0D">
            <w:pPr>
              <w:spacing w:line="240" w:lineRule="auto"/>
              <w:ind w:right="424"/>
              <w:jc w:val="center"/>
              <w:rPr>
                <w:sz w:val="20"/>
                <w:szCs w:val="20"/>
              </w:rPr>
            </w:pPr>
          </w:p>
        </w:tc>
        <w:tc>
          <w:tcPr>
            <w:tcW w:w="1417" w:type="dxa"/>
            <w:vMerge/>
            <w:vAlign w:val="center"/>
          </w:tcPr>
          <w:p w:rsidR="00941226" w:rsidRPr="005239AF" w:rsidRDefault="00941226" w:rsidP="009E0B0D">
            <w:pPr>
              <w:spacing w:line="240" w:lineRule="auto"/>
              <w:ind w:right="424"/>
              <w:jc w:val="center"/>
              <w:rPr>
                <w:sz w:val="20"/>
                <w:szCs w:val="20"/>
              </w:rPr>
            </w:pPr>
          </w:p>
        </w:tc>
        <w:tc>
          <w:tcPr>
            <w:tcW w:w="1276" w:type="dxa"/>
            <w:vAlign w:val="center"/>
          </w:tcPr>
          <w:p w:rsidR="00941226" w:rsidRPr="005239AF" w:rsidRDefault="00941226" w:rsidP="009E0B0D">
            <w:pPr>
              <w:spacing w:line="240" w:lineRule="auto"/>
              <w:ind w:right="424"/>
              <w:jc w:val="center"/>
              <w:rPr>
                <w:sz w:val="20"/>
                <w:szCs w:val="20"/>
              </w:rPr>
            </w:pPr>
            <w:r w:rsidRPr="005239AF">
              <w:rPr>
                <w:sz w:val="20"/>
                <w:szCs w:val="20"/>
              </w:rPr>
              <w:t>план</w:t>
            </w:r>
          </w:p>
        </w:tc>
        <w:tc>
          <w:tcPr>
            <w:tcW w:w="1134" w:type="dxa"/>
            <w:vAlign w:val="center"/>
          </w:tcPr>
          <w:p w:rsidR="00941226" w:rsidRPr="005239AF" w:rsidRDefault="00941226" w:rsidP="009E0B0D">
            <w:pPr>
              <w:spacing w:line="240" w:lineRule="auto"/>
              <w:ind w:right="424"/>
              <w:jc w:val="center"/>
              <w:rPr>
                <w:sz w:val="20"/>
                <w:szCs w:val="20"/>
              </w:rPr>
            </w:pPr>
            <w:r w:rsidRPr="005239AF">
              <w:rPr>
                <w:sz w:val="20"/>
                <w:szCs w:val="20"/>
              </w:rPr>
              <w:t>факт</w:t>
            </w:r>
          </w:p>
        </w:tc>
        <w:tc>
          <w:tcPr>
            <w:tcW w:w="1134" w:type="dxa"/>
            <w:vAlign w:val="center"/>
          </w:tcPr>
          <w:p w:rsidR="00941226" w:rsidRPr="005239AF" w:rsidRDefault="00941226" w:rsidP="009E0B0D">
            <w:pPr>
              <w:spacing w:line="240" w:lineRule="auto"/>
              <w:ind w:right="424"/>
              <w:jc w:val="center"/>
              <w:rPr>
                <w:sz w:val="20"/>
                <w:szCs w:val="20"/>
              </w:rPr>
            </w:pPr>
            <w:r w:rsidRPr="005239AF">
              <w:rPr>
                <w:sz w:val="20"/>
                <w:szCs w:val="20"/>
              </w:rPr>
              <w:t>план</w:t>
            </w:r>
          </w:p>
        </w:tc>
        <w:tc>
          <w:tcPr>
            <w:tcW w:w="1276" w:type="dxa"/>
          </w:tcPr>
          <w:p w:rsidR="00941226" w:rsidRPr="005239AF" w:rsidRDefault="00941226" w:rsidP="009E0B0D">
            <w:pPr>
              <w:spacing w:line="240" w:lineRule="auto"/>
              <w:ind w:right="424"/>
              <w:jc w:val="center"/>
              <w:rPr>
                <w:sz w:val="20"/>
                <w:szCs w:val="20"/>
              </w:rPr>
            </w:pPr>
            <w:r w:rsidRPr="005239AF">
              <w:rPr>
                <w:sz w:val="20"/>
                <w:szCs w:val="20"/>
              </w:rPr>
              <w:t>факт</w:t>
            </w:r>
          </w:p>
        </w:tc>
      </w:tr>
      <w:tr w:rsidR="00941226" w:rsidRPr="00C32F1C" w:rsidTr="009E0B0D">
        <w:trPr>
          <w:trHeight w:val="479"/>
        </w:trPr>
        <w:tc>
          <w:tcPr>
            <w:tcW w:w="851" w:type="dxa"/>
          </w:tcPr>
          <w:p w:rsidR="00941226" w:rsidRPr="005239AF" w:rsidRDefault="00941226" w:rsidP="009E0B0D">
            <w:pPr>
              <w:spacing w:after="0" w:line="240" w:lineRule="auto"/>
              <w:ind w:right="424"/>
              <w:jc w:val="center"/>
              <w:rPr>
                <w:sz w:val="20"/>
                <w:szCs w:val="20"/>
              </w:rPr>
            </w:pPr>
            <w:r>
              <w:rPr>
                <w:sz w:val="20"/>
                <w:szCs w:val="20"/>
              </w:rPr>
              <w:t>1</w:t>
            </w:r>
          </w:p>
        </w:tc>
        <w:tc>
          <w:tcPr>
            <w:tcW w:w="2482" w:type="dxa"/>
          </w:tcPr>
          <w:p w:rsidR="00941226" w:rsidRPr="002164CA" w:rsidRDefault="00941226" w:rsidP="009E0B0D">
            <w:pPr>
              <w:spacing w:after="0" w:line="240" w:lineRule="auto"/>
              <w:ind w:right="424"/>
              <w:jc w:val="left"/>
              <w:rPr>
                <w:sz w:val="20"/>
                <w:szCs w:val="20"/>
              </w:rPr>
            </w:pPr>
            <w:r w:rsidRPr="002164CA">
              <w:rPr>
                <w:sz w:val="20"/>
                <w:szCs w:val="20"/>
              </w:rPr>
              <w:t>Обновление библиотечного фонда</w:t>
            </w:r>
          </w:p>
        </w:tc>
        <w:tc>
          <w:tcPr>
            <w:tcW w:w="1204" w:type="dxa"/>
          </w:tcPr>
          <w:p w:rsidR="00941226" w:rsidRPr="002164CA" w:rsidRDefault="00941226" w:rsidP="009E0B0D">
            <w:pPr>
              <w:spacing w:after="0" w:line="240" w:lineRule="auto"/>
              <w:ind w:right="424"/>
              <w:jc w:val="center"/>
              <w:rPr>
                <w:color w:val="000000"/>
                <w:sz w:val="20"/>
                <w:szCs w:val="20"/>
              </w:rPr>
            </w:pPr>
            <w:r>
              <w:rPr>
                <w:color w:val="000000"/>
                <w:sz w:val="20"/>
                <w:szCs w:val="20"/>
              </w:rPr>
              <w:t>документов (единиц</w:t>
            </w:r>
            <w:r w:rsidRPr="002164CA">
              <w:rPr>
                <w:color w:val="000000"/>
                <w:sz w:val="20"/>
                <w:szCs w:val="20"/>
              </w:rPr>
              <w:t>)</w:t>
            </w:r>
          </w:p>
        </w:tc>
        <w:tc>
          <w:tcPr>
            <w:tcW w:w="1417" w:type="dxa"/>
          </w:tcPr>
          <w:p w:rsidR="00941226" w:rsidRPr="002164CA" w:rsidRDefault="00941226" w:rsidP="009E0B0D">
            <w:pPr>
              <w:spacing w:line="240" w:lineRule="auto"/>
              <w:ind w:right="424"/>
              <w:jc w:val="center"/>
              <w:rPr>
                <w:color w:val="000000"/>
                <w:sz w:val="20"/>
                <w:szCs w:val="20"/>
              </w:rPr>
            </w:pPr>
            <w:r w:rsidRPr="002164CA">
              <w:rPr>
                <w:color w:val="000000"/>
                <w:sz w:val="20"/>
                <w:szCs w:val="20"/>
              </w:rPr>
              <w:t>5 102</w:t>
            </w:r>
          </w:p>
        </w:tc>
        <w:tc>
          <w:tcPr>
            <w:tcW w:w="1276" w:type="dxa"/>
          </w:tcPr>
          <w:p w:rsidR="00941226" w:rsidRPr="002164CA" w:rsidRDefault="00941226" w:rsidP="009E0B0D">
            <w:pPr>
              <w:spacing w:line="240" w:lineRule="auto"/>
              <w:ind w:right="424"/>
              <w:jc w:val="center"/>
              <w:rPr>
                <w:sz w:val="20"/>
                <w:szCs w:val="20"/>
              </w:rPr>
            </w:pPr>
            <w:r w:rsidRPr="002164CA">
              <w:rPr>
                <w:sz w:val="20"/>
                <w:szCs w:val="20"/>
              </w:rPr>
              <w:t>5 104</w:t>
            </w:r>
          </w:p>
        </w:tc>
        <w:tc>
          <w:tcPr>
            <w:tcW w:w="1134" w:type="dxa"/>
          </w:tcPr>
          <w:p w:rsidR="00941226" w:rsidRPr="002164CA" w:rsidRDefault="00941226" w:rsidP="009E0B0D">
            <w:pPr>
              <w:spacing w:line="240" w:lineRule="auto"/>
              <w:ind w:right="424"/>
              <w:jc w:val="center"/>
              <w:rPr>
                <w:sz w:val="20"/>
                <w:szCs w:val="20"/>
              </w:rPr>
            </w:pPr>
            <w:r w:rsidRPr="002164CA">
              <w:rPr>
                <w:sz w:val="20"/>
                <w:szCs w:val="20"/>
              </w:rPr>
              <w:t>5 899</w:t>
            </w:r>
          </w:p>
        </w:tc>
        <w:tc>
          <w:tcPr>
            <w:tcW w:w="1134" w:type="dxa"/>
          </w:tcPr>
          <w:p w:rsidR="00941226" w:rsidRPr="002164CA" w:rsidRDefault="00941226" w:rsidP="009E0B0D">
            <w:pPr>
              <w:spacing w:line="240" w:lineRule="auto"/>
              <w:ind w:right="424"/>
              <w:jc w:val="center"/>
              <w:rPr>
                <w:sz w:val="20"/>
                <w:szCs w:val="20"/>
              </w:rPr>
            </w:pPr>
            <w:r w:rsidRPr="002164CA">
              <w:rPr>
                <w:sz w:val="20"/>
                <w:szCs w:val="20"/>
              </w:rPr>
              <w:t>5 416</w:t>
            </w:r>
          </w:p>
        </w:tc>
        <w:tc>
          <w:tcPr>
            <w:tcW w:w="1276" w:type="dxa"/>
          </w:tcPr>
          <w:p w:rsidR="00941226" w:rsidRPr="002164CA" w:rsidRDefault="00941226" w:rsidP="009E0B0D">
            <w:pPr>
              <w:spacing w:line="240" w:lineRule="auto"/>
              <w:ind w:right="424"/>
              <w:jc w:val="center"/>
              <w:rPr>
                <w:sz w:val="20"/>
                <w:szCs w:val="20"/>
              </w:rPr>
            </w:pPr>
            <w:r w:rsidRPr="002164CA">
              <w:rPr>
                <w:sz w:val="20"/>
                <w:szCs w:val="20"/>
              </w:rPr>
              <w:t>6 147</w:t>
            </w:r>
          </w:p>
        </w:tc>
      </w:tr>
      <w:tr w:rsidR="00941226" w:rsidRPr="00C32F1C" w:rsidTr="009E0B0D">
        <w:trPr>
          <w:trHeight w:val="627"/>
        </w:trPr>
        <w:tc>
          <w:tcPr>
            <w:tcW w:w="851" w:type="dxa"/>
          </w:tcPr>
          <w:p w:rsidR="00941226" w:rsidRPr="005239AF" w:rsidRDefault="00941226" w:rsidP="009E0B0D">
            <w:pPr>
              <w:spacing w:after="0" w:line="240" w:lineRule="auto"/>
              <w:ind w:right="424"/>
              <w:jc w:val="center"/>
              <w:rPr>
                <w:sz w:val="20"/>
                <w:szCs w:val="20"/>
              </w:rPr>
            </w:pPr>
            <w:r>
              <w:rPr>
                <w:sz w:val="20"/>
                <w:szCs w:val="20"/>
              </w:rPr>
              <w:t>2</w:t>
            </w:r>
          </w:p>
        </w:tc>
        <w:tc>
          <w:tcPr>
            <w:tcW w:w="2482" w:type="dxa"/>
          </w:tcPr>
          <w:p w:rsidR="00941226" w:rsidRPr="002164CA" w:rsidRDefault="00941226" w:rsidP="009E0B0D">
            <w:pPr>
              <w:spacing w:after="0" w:line="240" w:lineRule="auto"/>
              <w:ind w:right="424"/>
              <w:jc w:val="left"/>
              <w:rPr>
                <w:sz w:val="20"/>
                <w:szCs w:val="20"/>
              </w:rPr>
            </w:pPr>
            <w:r w:rsidRPr="002164CA">
              <w:rPr>
                <w:sz w:val="20"/>
                <w:szCs w:val="20"/>
              </w:rPr>
              <w:t>Доля библиотечных фондов библиотек, отраженных в электронных каталогах</w:t>
            </w:r>
          </w:p>
        </w:tc>
        <w:tc>
          <w:tcPr>
            <w:tcW w:w="1204" w:type="dxa"/>
          </w:tcPr>
          <w:p w:rsidR="00941226" w:rsidRPr="002164CA" w:rsidRDefault="00941226" w:rsidP="009E0B0D">
            <w:pPr>
              <w:spacing w:line="240" w:lineRule="auto"/>
              <w:ind w:right="424"/>
              <w:jc w:val="center"/>
              <w:rPr>
                <w:color w:val="000000"/>
                <w:sz w:val="20"/>
                <w:szCs w:val="20"/>
              </w:rPr>
            </w:pPr>
            <w:r w:rsidRPr="002164CA">
              <w:rPr>
                <w:color w:val="000000"/>
                <w:sz w:val="20"/>
                <w:szCs w:val="20"/>
              </w:rPr>
              <w:t>%</w:t>
            </w:r>
          </w:p>
        </w:tc>
        <w:tc>
          <w:tcPr>
            <w:tcW w:w="1417" w:type="dxa"/>
          </w:tcPr>
          <w:p w:rsidR="00941226" w:rsidRPr="002164CA" w:rsidRDefault="00941226" w:rsidP="009E0B0D">
            <w:pPr>
              <w:spacing w:line="240" w:lineRule="auto"/>
              <w:ind w:right="424"/>
              <w:jc w:val="center"/>
              <w:rPr>
                <w:color w:val="000000"/>
                <w:sz w:val="20"/>
                <w:szCs w:val="20"/>
              </w:rPr>
            </w:pPr>
            <w:r w:rsidRPr="002164CA">
              <w:rPr>
                <w:color w:val="000000"/>
                <w:sz w:val="20"/>
                <w:szCs w:val="20"/>
              </w:rPr>
              <w:t>50</w:t>
            </w:r>
          </w:p>
        </w:tc>
        <w:tc>
          <w:tcPr>
            <w:tcW w:w="1276" w:type="dxa"/>
          </w:tcPr>
          <w:p w:rsidR="00941226" w:rsidRPr="002164CA" w:rsidRDefault="00941226" w:rsidP="009E0B0D">
            <w:pPr>
              <w:spacing w:line="240" w:lineRule="auto"/>
              <w:ind w:right="424"/>
              <w:jc w:val="center"/>
              <w:rPr>
                <w:color w:val="000000"/>
                <w:sz w:val="20"/>
                <w:szCs w:val="20"/>
              </w:rPr>
            </w:pPr>
            <w:r w:rsidRPr="002164CA">
              <w:rPr>
                <w:color w:val="000000"/>
                <w:sz w:val="20"/>
                <w:szCs w:val="20"/>
              </w:rPr>
              <w:t>95</w:t>
            </w:r>
          </w:p>
        </w:tc>
        <w:tc>
          <w:tcPr>
            <w:tcW w:w="1134" w:type="dxa"/>
          </w:tcPr>
          <w:p w:rsidR="00941226" w:rsidRPr="002164CA" w:rsidRDefault="00941226" w:rsidP="009E0B0D">
            <w:pPr>
              <w:spacing w:line="240" w:lineRule="auto"/>
              <w:ind w:right="424"/>
              <w:jc w:val="center"/>
              <w:rPr>
                <w:sz w:val="20"/>
                <w:szCs w:val="20"/>
              </w:rPr>
            </w:pPr>
            <w:r w:rsidRPr="002164CA">
              <w:rPr>
                <w:sz w:val="20"/>
                <w:szCs w:val="20"/>
              </w:rPr>
              <w:t>100</w:t>
            </w:r>
          </w:p>
        </w:tc>
        <w:tc>
          <w:tcPr>
            <w:tcW w:w="1134" w:type="dxa"/>
          </w:tcPr>
          <w:p w:rsidR="00941226" w:rsidRPr="002164CA" w:rsidRDefault="00941226" w:rsidP="009E0B0D">
            <w:pPr>
              <w:spacing w:line="240" w:lineRule="auto"/>
              <w:ind w:right="424"/>
              <w:jc w:val="center"/>
              <w:rPr>
                <w:color w:val="000000"/>
                <w:sz w:val="20"/>
                <w:szCs w:val="20"/>
              </w:rPr>
            </w:pPr>
            <w:r w:rsidRPr="002164CA">
              <w:rPr>
                <w:color w:val="000000"/>
                <w:sz w:val="20"/>
                <w:szCs w:val="20"/>
              </w:rPr>
              <w:t>100</w:t>
            </w:r>
          </w:p>
        </w:tc>
        <w:tc>
          <w:tcPr>
            <w:tcW w:w="1276" w:type="dxa"/>
          </w:tcPr>
          <w:p w:rsidR="00941226" w:rsidRPr="002164CA" w:rsidRDefault="00941226" w:rsidP="009E0B0D">
            <w:pPr>
              <w:spacing w:line="240" w:lineRule="auto"/>
              <w:ind w:right="424"/>
              <w:jc w:val="center"/>
              <w:rPr>
                <w:sz w:val="20"/>
                <w:szCs w:val="20"/>
              </w:rPr>
            </w:pPr>
            <w:r w:rsidRPr="002164CA">
              <w:rPr>
                <w:sz w:val="20"/>
                <w:szCs w:val="20"/>
              </w:rPr>
              <w:t>100</w:t>
            </w:r>
          </w:p>
        </w:tc>
      </w:tr>
      <w:tr w:rsidR="00941226" w:rsidRPr="00C32F1C" w:rsidTr="009E0B0D">
        <w:trPr>
          <w:trHeight w:val="278"/>
        </w:trPr>
        <w:tc>
          <w:tcPr>
            <w:tcW w:w="851" w:type="dxa"/>
          </w:tcPr>
          <w:p w:rsidR="00941226" w:rsidRPr="005239AF" w:rsidRDefault="00941226" w:rsidP="009E0B0D">
            <w:pPr>
              <w:spacing w:after="0" w:line="240" w:lineRule="auto"/>
              <w:ind w:right="424"/>
              <w:jc w:val="center"/>
              <w:rPr>
                <w:sz w:val="20"/>
                <w:szCs w:val="20"/>
              </w:rPr>
            </w:pPr>
            <w:r>
              <w:rPr>
                <w:sz w:val="20"/>
                <w:szCs w:val="20"/>
              </w:rPr>
              <w:t>3</w:t>
            </w:r>
          </w:p>
        </w:tc>
        <w:tc>
          <w:tcPr>
            <w:tcW w:w="2482" w:type="dxa"/>
          </w:tcPr>
          <w:p w:rsidR="00941226" w:rsidRPr="00B1656B" w:rsidRDefault="00941226" w:rsidP="009E0B0D">
            <w:pPr>
              <w:spacing w:after="0" w:line="240" w:lineRule="auto"/>
              <w:ind w:right="424"/>
              <w:jc w:val="left"/>
              <w:rPr>
                <w:color w:val="000000"/>
                <w:sz w:val="20"/>
                <w:szCs w:val="20"/>
              </w:rPr>
            </w:pPr>
            <w:r w:rsidRPr="00B1656B">
              <w:rPr>
                <w:color w:val="000000"/>
                <w:sz w:val="20"/>
                <w:szCs w:val="20"/>
              </w:rPr>
              <w:t xml:space="preserve">Рост </w:t>
            </w:r>
            <w:r w:rsidRPr="00B1656B">
              <w:rPr>
                <w:sz w:val="20"/>
                <w:szCs w:val="20"/>
              </w:rPr>
              <w:t>количества</w:t>
            </w:r>
            <w:r w:rsidRPr="00B1656B">
              <w:rPr>
                <w:color w:val="000000"/>
                <w:sz w:val="20"/>
                <w:szCs w:val="20"/>
              </w:rPr>
              <w:t xml:space="preserve"> посещений библиотек</w:t>
            </w:r>
          </w:p>
        </w:tc>
        <w:tc>
          <w:tcPr>
            <w:tcW w:w="1204" w:type="dxa"/>
          </w:tcPr>
          <w:p w:rsidR="00941226" w:rsidRPr="00B1656B" w:rsidRDefault="00941226" w:rsidP="009E0B0D">
            <w:pPr>
              <w:spacing w:line="240" w:lineRule="auto"/>
              <w:ind w:right="424"/>
              <w:jc w:val="center"/>
              <w:rPr>
                <w:color w:val="000000"/>
                <w:sz w:val="20"/>
                <w:szCs w:val="20"/>
              </w:rPr>
            </w:pPr>
            <w:r>
              <w:rPr>
                <w:color w:val="000000"/>
                <w:sz w:val="20"/>
                <w:szCs w:val="20"/>
              </w:rPr>
              <w:t>п</w:t>
            </w:r>
            <w:r w:rsidRPr="00B1656B">
              <w:rPr>
                <w:color w:val="000000"/>
                <w:sz w:val="20"/>
                <w:szCs w:val="20"/>
              </w:rPr>
              <w:t>ос</w:t>
            </w:r>
            <w:r>
              <w:rPr>
                <w:color w:val="000000"/>
                <w:sz w:val="20"/>
                <w:szCs w:val="20"/>
              </w:rPr>
              <w:t>.</w:t>
            </w:r>
          </w:p>
        </w:tc>
        <w:tc>
          <w:tcPr>
            <w:tcW w:w="1417" w:type="dxa"/>
          </w:tcPr>
          <w:p w:rsidR="00941226" w:rsidRPr="00F40A76" w:rsidRDefault="00374631" w:rsidP="00374631">
            <w:pPr>
              <w:spacing w:line="240" w:lineRule="auto"/>
              <w:ind w:right="424"/>
              <w:jc w:val="center"/>
              <w:rPr>
                <w:color w:val="000000"/>
                <w:sz w:val="14"/>
                <w:szCs w:val="14"/>
              </w:rPr>
            </w:pPr>
            <w:r w:rsidRPr="00F40A76">
              <w:rPr>
                <w:color w:val="000000"/>
                <w:sz w:val="14"/>
                <w:szCs w:val="14"/>
              </w:rPr>
              <w:t>112</w:t>
            </w:r>
            <w:r w:rsidR="00941226" w:rsidRPr="00F40A76">
              <w:rPr>
                <w:color w:val="000000"/>
                <w:sz w:val="14"/>
                <w:szCs w:val="14"/>
              </w:rPr>
              <w:t>300</w:t>
            </w:r>
          </w:p>
        </w:tc>
        <w:tc>
          <w:tcPr>
            <w:tcW w:w="1276" w:type="dxa"/>
          </w:tcPr>
          <w:p w:rsidR="00941226" w:rsidRPr="00F40A76" w:rsidRDefault="00941226" w:rsidP="00F40A76">
            <w:pPr>
              <w:spacing w:line="240" w:lineRule="auto"/>
              <w:ind w:right="424"/>
              <w:jc w:val="both"/>
              <w:rPr>
                <w:color w:val="000000"/>
                <w:sz w:val="14"/>
                <w:szCs w:val="14"/>
              </w:rPr>
            </w:pPr>
            <w:r w:rsidRPr="00F40A76">
              <w:rPr>
                <w:color w:val="000000"/>
                <w:sz w:val="14"/>
                <w:szCs w:val="14"/>
              </w:rPr>
              <w:t>125</w:t>
            </w:r>
            <w:r w:rsidR="00F40A76" w:rsidRPr="00F40A76">
              <w:rPr>
                <w:color w:val="000000"/>
                <w:sz w:val="14"/>
                <w:szCs w:val="14"/>
              </w:rPr>
              <w:t>000</w:t>
            </w:r>
          </w:p>
        </w:tc>
        <w:tc>
          <w:tcPr>
            <w:tcW w:w="1134" w:type="dxa"/>
          </w:tcPr>
          <w:p w:rsidR="00941226" w:rsidRPr="00F40A76" w:rsidRDefault="00F40A76" w:rsidP="00F40A76">
            <w:pPr>
              <w:spacing w:line="240" w:lineRule="auto"/>
              <w:ind w:right="424"/>
              <w:jc w:val="left"/>
              <w:rPr>
                <w:sz w:val="14"/>
                <w:szCs w:val="14"/>
              </w:rPr>
            </w:pPr>
            <w:r w:rsidRPr="00F40A76">
              <w:rPr>
                <w:sz w:val="14"/>
                <w:szCs w:val="14"/>
              </w:rPr>
              <w:t>127712</w:t>
            </w:r>
          </w:p>
        </w:tc>
        <w:tc>
          <w:tcPr>
            <w:tcW w:w="1134" w:type="dxa"/>
          </w:tcPr>
          <w:p w:rsidR="00941226" w:rsidRPr="00F40A76" w:rsidRDefault="00941226" w:rsidP="009E0B0D">
            <w:pPr>
              <w:spacing w:line="240" w:lineRule="auto"/>
              <w:ind w:right="424"/>
              <w:jc w:val="center"/>
              <w:rPr>
                <w:color w:val="000000"/>
                <w:sz w:val="14"/>
                <w:szCs w:val="14"/>
              </w:rPr>
            </w:pPr>
            <w:r w:rsidRPr="00F40A76">
              <w:rPr>
                <w:color w:val="000000"/>
                <w:sz w:val="14"/>
                <w:szCs w:val="14"/>
              </w:rPr>
              <w:t>125 500</w:t>
            </w:r>
          </w:p>
        </w:tc>
        <w:tc>
          <w:tcPr>
            <w:tcW w:w="1276" w:type="dxa"/>
          </w:tcPr>
          <w:p w:rsidR="00941226" w:rsidRPr="00F40A76" w:rsidRDefault="00F40A76" w:rsidP="009E0B0D">
            <w:pPr>
              <w:spacing w:line="240" w:lineRule="auto"/>
              <w:ind w:right="424"/>
              <w:jc w:val="center"/>
              <w:rPr>
                <w:sz w:val="14"/>
                <w:szCs w:val="14"/>
              </w:rPr>
            </w:pPr>
            <w:r w:rsidRPr="00F40A76">
              <w:rPr>
                <w:sz w:val="14"/>
                <w:szCs w:val="14"/>
              </w:rPr>
              <w:t>128</w:t>
            </w:r>
            <w:r w:rsidR="00941226" w:rsidRPr="00F40A76">
              <w:rPr>
                <w:sz w:val="14"/>
                <w:szCs w:val="14"/>
              </w:rPr>
              <w:t>457</w:t>
            </w:r>
          </w:p>
        </w:tc>
      </w:tr>
      <w:tr w:rsidR="00941226" w:rsidRPr="00C32F1C" w:rsidTr="009E0B0D">
        <w:trPr>
          <w:trHeight w:val="278"/>
        </w:trPr>
        <w:tc>
          <w:tcPr>
            <w:tcW w:w="851" w:type="dxa"/>
          </w:tcPr>
          <w:p w:rsidR="00941226" w:rsidRPr="005239AF" w:rsidRDefault="00941226" w:rsidP="009E0B0D">
            <w:pPr>
              <w:spacing w:after="0" w:line="240" w:lineRule="auto"/>
              <w:ind w:right="424"/>
              <w:jc w:val="center"/>
              <w:rPr>
                <w:sz w:val="20"/>
                <w:szCs w:val="20"/>
              </w:rPr>
            </w:pPr>
            <w:r>
              <w:rPr>
                <w:sz w:val="20"/>
                <w:szCs w:val="20"/>
              </w:rPr>
              <w:t>4</w:t>
            </w:r>
          </w:p>
        </w:tc>
        <w:tc>
          <w:tcPr>
            <w:tcW w:w="2482" w:type="dxa"/>
          </w:tcPr>
          <w:p w:rsidR="00941226" w:rsidRPr="00711C1D" w:rsidRDefault="00941226" w:rsidP="009E0B0D">
            <w:pPr>
              <w:spacing w:after="0" w:line="240" w:lineRule="auto"/>
              <w:ind w:right="424"/>
              <w:jc w:val="left"/>
              <w:rPr>
                <w:sz w:val="20"/>
                <w:szCs w:val="20"/>
              </w:rPr>
            </w:pPr>
            <w:r w:rsidRPr="00711C1D">
              <w:rPr>
                <w:sz w:val="20"/>
                <w:szCs w:val="20"/>
              </w:rPr>
              <w:t xml:space="preserve">Доля архивных дел Ханты-Мансийского автономного округа </w:t>
            </w:r>
            <w:r>
              <w:rPr>
                <w:sz w:val="20"/>
                <w:szCs w:val="20"/>
              </w:rPr>
              <w:t>-</w:t>
            </w:r>
            <w:r w:rsidRPr="00711C1D">
              <w:rPr>
                <w:sz w:val="20"/>
                <w:szCs w:val="20"/>
              </w:rPr>
              <w:t xml:space="preserve"> </w:t>
            </w:r>
            <w:proofErr w:type="spellStart"/>
            <w:r w:rsidRPr="00711C1D">
              <w:rPr>
                <w:sz w:val="20"/>
                <w:szCs w:val="20"/>
              </w:rPr>
              <w:t>Югры</w:t>
            </w:r>
            <w:proofErr w:type="spellEnd"/>
            <w:r w:rsidRPr="00711C1D">
              <w:rPr>
                <w:sz w:val="20"/>
                <w:szCs w:val="20"/>
              </w:rPr>
              <w:t>, находящихся в удовлетворительном физическом состоянии и хранящихся в нормативных условиях, от общего объема принятых архивных документов</w:t>
            </w:r>
          </w:p>
        </w:tc>
        <w:tc>
          <w:tcPr>
            <w:tcW w:w="1204" w:type="dxa"/>
          </w:tcPr>
          <w:p w:rsidR="00941226" w:rsidRPr="00711C1D" w:rsidRDefault="00941226" w:rsidP="009E0B0D">
            <w:pPr>
              <w:spacing w:line="240" w:lineRule="auto"/>
              <w:ind w:right="424"/>
              <w:jc w:val="center"/>
              <w:rPr>
                <w:color w:val="000000"/>
                <w:sz w:val="20"/>
                <w:szCs w:val="20"/>
              </w:rPr>
            </w:pPr>
            <w:r w:rsidRPr="00711C1D">
              <w:rPr>
                <w:color w:val="000000"/>
                <w:sz w:val="20"/>
                <w:szCs w:val="20"/>
              </w:rPr>
              <w:t>%</w:t>
            </w:r>
          </w:p>
        </w:tc>
        <w:tc>
          <w:tcPr>
            <w:tcW w:w="1417" w:type="dxa"/>
          </w:tcPr>
          <w:p w:rsidR="00941226" w:rsidRPr="00711C1D" w:rsidRDefault="00941226" w:rsidP="009E0B0D">
            <w:pPr>
              <w:spacing w:line="240" w:lineRule="auto"/>
              <w:ind w:right="424"/>
              <w:jc w:val="center"/>
              <w:rPr>
                <w:color w:val="000000"/>
                <w:sz w:val="20"/>
                <w:szCs w:val="20"/>
              </w:rPr>
            </w:pPr>
            <w:r w:rsidRPr="00711C1D">
              <w:rPr>
                <w:color w:val="000000"/>
                <w:sz w:val="20"/>
                <w:szCs w:val="20"/>
              </w:rPr>
              <w:t>100</w:t>
            </w:r>
          </w:p>
        </w:tc>
        <w:tc>
          <w:tcPr>
            <w:tcW w:w="1276" w:type="dxa"/>
          </w:tcPr>
          <w:p w:rsidR="00941226" w:rsidRPr="00711C1D" w:rsidRDefault="00941226" w:rsidP="009E0B0D">
            <w:pPr>
              <w:spacing w:line="240" w:lineRule="auto"/>
              <w:ind w:right="424"/>
              <w:jc w:val="center"/>
              <w:rPr>
                <w:color w:val="000000"/>
                <w:sz w:val="20"/>
                <w:szCs w:val="20"/>
              </w:rPr>
            </w:pPr>
            <w:r w:rsidRPr="00711C1D">
              <w:rPr>
                <w:color w:val="000000"/>
                <w:sz w:val="20"/>
                <w:szCs w:val="20"/>
              </w:rPr>
              <w:t>100</w:t>
            </w:r>
          </w:p>
        </w:tc>
        <w:tc>
          <w:tcPr>
            <w:tcW w:w="1134" w:type="dxa"/>
          </w:tcPr>
          <w:p w:rsidR="00941226" w:rsidRPr="00711C1D" w:rsidRDefault="00941226" w:rsidP="009E0B0D">
            <w:pPr>
              <w:spacing w:line="240" w:lineRule="auto"/>
              <w:ind w:right="424"/>
              <w:jc w:val="center"/>
              <w:rPr>
                <w:color w:val="000000"/>
                <w:sz w:val="20"/>
                <w:szCs w:val="20"/>
              </w:rPr>
            </w:pPr>
            <w:r w:rsidRPr="00711C1D">
              <w:rPr>
                <w:color w:val="000000"/>
                <w:sz w:val="20"/>
                <w:szCs w:val="20"/>
              </w:rPr>
              <w:t>100</w:t>
            </w:r>
          </w:p>
        </w:tc>
        <w:tc>
          <w:tcPr>
            <w:tcW w:w="1134" w:type="dxa"/>
          </w:tcPr>
          <w:p w:rsidR="00941226" w:rsidRPr="00711C1D" w:rsidRDefault="00941226" w:rsidP="009E0B0D">
            <w:pPr>
              <w:spacing w:line="240" w:lineRule="auto"/>
              <w:ind w:right="424"/>
              <w:jc w:val="center"/>
              <w:rPr>
                <w:color w:val="000000"/>
                <w:sz w:val="20"/>
                <w:szCs w:val="20"/>
              </w:rPr>
            </w:pPr>
            <w:r w:rsidRPr="00711C1D">
              <w:rPr>
                <w:color w:val="000000"/>
                <w:sz w:val="20"/>
                <w:szCs w:val="20"/>
              </w:rPr>
              <w:t>100</w:t>
            </w:r>
          </w:p>
        </w:tc>
        <w:tc>
          <w:tcPr>
            <w:tcW w:w="1276" w:type="dxa"/>
          </w:tcPr>
          <w:p w:rsidR="00941226" w:rsidRPr="00711C1D" w:rsidRDefault="00941226" w:rsidP="009E0B0D">
            <w:pPr>
              <w:spacing w:line="240" w:lineRule="auto"/>
              <w:ind w:right="424"/>
              <w:jc w:val="center"/>
              <w:rPr>
                <w:color w:val="000000"/>
                <w:sz w:val="20"/>
                <w:szCs w:val="20"/>
              </w:rPr>
            </w:pPr>
            <w:r w:rsidRPr="00711C1D">
              <w:rPr>
                <w:color w:val="000000"/>
                <w:sz w:val="20"/>
                <w:szCs w:val="20"/>
              </w:rPr>
              <w:t>100</w:t>
            </w:r>
          </w:p>
        </w:tc>
      </w:tr>
      <w:tr w:rsidR="00941226" w:rsidRPr="00C32F1C" w:rsidTr="009E0B0D">
        <w:trPr>
          <w:trHeight w:val="278"/>
        </w:trPr>
        <w:tc>
          <w:tcPr>
            <w:tcW w:w="851" w:type="dxa"/>
          </w:tcPr>
          <w:p w:rsidR="00941226" w:rsidRPr="005239AF" w:rsidRDefault="00941226" w:rsidP="009E0B0D">
            <w:pPr>
              <w:spacing w:after="0" w:line="240" w:lineRule="auto"/>
              <w:ind w:right="424"/>
              <w:jc w:val="center"/>
              <w:rPr>
                <w:sz w:val="20"/>
                <w:szCs w:val="20"/>
              </w:rPr>
            </w:pPr>
            <w:r>
              <w:rPr>
                <w:sz w:val="20"/>
                <w:szCs w:val="20"/>
              </w:rPr>
              <w:t>5</w:t>
            </w:r>
          </w:p>
        </w:tc>
        <w:tc>
          <w:tcPr>
            <w:tcW w:w="2482" w:type="dxa"/>
          </w:tcPr>
          <w:p w:rsidR="00941226" w:rsidRPr="00F040C3" w:rsidRDefault="00941226" w:rsidP="009E0B0D">
            <w:pPr>
              <w:tabs>
                <w:tab w:val="num" w:pos="-4678"/>
              </w:tabs>
              <w:spacing w:after="0" w:line="240" w:lineRule="auto"/>
              <w:ind w:right="424"/>
              <w:jc w:val="left"/>
              <w:rPr>
                <w:sz w:val="20"/>
                <w:szCs w:val="20"/>
              </w:rPr>
            </w:pPr>
            <w:r w:rsidRPr="00F040C3">
              <w:rPr>
                <w:sz w:val="20"/>
                <w:szCs w:val="20"/>
              </w:rPr>
              <w:t>Увеличение посещаемости   культурно-массовых мероприятий (по отношению к предыдущему году)</w:t>
            </w:r>
          </w:p>
        </w:tc>
        <w:tc>
          <w:tcPr>
            <w:tcW w:w="1204" w:type="dxa"/>
          </w:tcPr>
          <w:p w:rsidR="00941226" w:rsidRPr="00F040C3" w:rsidRDefault="00941226" w:rsidP="009E0B0D">
            <w:pPr>
              <w:spacing w:line="240" w:lineRule="auto"/>
              <w:ind w:right="424"/>
              <w:jc w:val="center"/>
              <w:rPr>
                <w:bCs/>
                <w:color w:val="000000"/>
                <w:sz w:val="20"/>
                <w:szCs w:val="20"/>
              </w:rPr>
            </w:pPr>
            <w:r w:rsidRPr="00F040C3">
              <w:rPr>
                <w:color w:val="000000"/>
                <w:sz w:val="20"/>
                <w:szCs w:val="20"/>
              </w:rPr>
              <w:t>%</w:t>
            </w:r>
          </w:p>
        </w:tc>
        <w:tc>
          <w:tcPr>
            <w:tcW w:w="1417" w:type="dxa"/>
          </w:tcPr>
          <w:p w:rsidR="00941226" w:rsidRPr="00F040C3" w:rsidRDefault="00941226" w:rsidP="009E0B0D">
            <w:pPr>
              <w:spacing w:line="240" w:lineRule="auto"/>
              <w:ind w:right="424"/>
              <w:jc w:val="center"/>
              <w:rPr>
                <w:bCs/>
                <w:color w:val="000000"/>
                <w:sz w:val="20"/>
                <w:szCs w:val="20"/>
              </w:rPr>
            </w:pPr>
            <w:r w:rsidRPr="00F040C3">
              <w:rPr>
                <w:bCs/>
                <w:color w:val="000000"/>
                <w:sz w:val="20"/>
                <w:szCs w:val="20"/>
              </w:rPr>
              <w:t>1,5</w:t>
            </w:r>
          </w:p>
        </w:tc>
        <w:tc>
          <w:tcPr>
            <w:tcW w:w="1276" w:type="dxa"/>
          </w:tcPr>
          <w:p w:rsidR="00941226" w:rsidRPr="00F040C3" w:rsidRDefault="00941226" w:rsidP="009E0B0D">
            <w:pPr>
              <w:spacing w:line="240" w:lineRule="auto"/>
              <w:ind w:right="424"/>
              <w:jc w:val="center"/>
              <w:rPr>
                <w:color w:val="000000"/>
                <w:sz w:val="20"/>
                <w:szCs w:val="20"/>
              </w:rPr>
            </w:pPr>
            <w:r w:rsidRPr="00F040C3">
              <w:rPr>
                <w:color w:val="000000"/>
                <w:sz w:val="20"/>
                <w:szCs w:val="20"/>
              </w:rPr>
              <w:t>2</w:t>
            </w:r>
          </w:p>
        </w:tc>
        <w:tc>
          <w:tcPr>
            <w:tcW w:w="1134" w:type="dxa"/>
          </w:tcPr>
          <w:p w:rsidR="00941226" w:rsidRPr="00F040C3" w:rsidRDefault="00941226" w:rsidP="009E0B0D">
            <w:pPr>
              <w:spacing w:line="240" w:lineRule="auto"/>
              <w:ind w:right="424"/>
              <w:jc w:val="center"/>
              <w:rPr>
                <w:sz w:val="20"/>
                <w:szCs w:val="20"/>
              </w:rPr>
            </w:pPr>
            <w:r w:rsidRPr="00F040C3">
              <w:rPr>
                <w:sz w:val="20"/>
                <w:szCs w:val="20"/>
              </w:rPr>
              <w:t>10,6</w:t>
            </w:r>
          </w:p>
        </w:tc>
        <w:tc>
          <w:tcPr>
            <w:tcW w:w="1134" w:type="dxa"/>
          </w:tcPr>
          <w:p w:rsidR="00941226" w:rsidRPr="00F040C3" w:rsidRDefault="00941226" w:rsidP="009E0B0D">
            <w:pPr>
              <w:spacing w:line="240" w:lineRule="auto"/>
              <w:ind w:right="424"/>
              <w:jc w:val="center"/>
              <w:rPr>
                <w:color w:val="000000"/>
                <w:sz w:val="20"/>
                <w:szCs w:val="20"/>
              </w:rPr>
            </w:pPr>
            <w:r>
              <w:rPr>
                <w:color w:val="000000"/>
                <w:sz w:val="20"/>
                <w:szCs w:val="20"/>
              </w:rPr>
              <w:t>2</w:t>
            </w:r>
          </w:p>
        </w:tc>
        <w:tc>
          <w:tcPr>
            <w:tcW w:w="1276" w:type="dxa"/>
          </w:tcPr>
          <w:p w:rsidR="00941226" w:rsidRPr="00F040C3" w:rsidRDefault="00941226" w:rsidP="009E0B0D">
            <w:pPr>
              <w:spacing w:line="240" w:lineRule="auto"/>
              <w:ind w:right="424"/>
              <w:jc w:val="center"/>
              <w:rPr>
                <w:sz w:val="20"/>
                <w:szCs w:val="20"/>
              </w:rPr>
            </w:pPr>
            <w:r>
              <w:rPr>
                <w:sz w:val="20"/>
                <w:szCs w:val="20"/>
              </w:rPr>
              <w:t>1,1</w:t>
            </w:r>
          </w:p>
        </w:tc>
      </w:tr>
      <w:tr w:rsidR="00941226" w:rsidRPr="00C32F1C" w:rsidTr="009E0B0D">
        <w:trPr>
          <w:trHeight w:val="278"/>
        </w:trPr>
        <w:tc>
          <w:tcPr>
            <w:tcW w:w="851" w:type="dxa"/>
          </w:tcPr>
          <w:p w:rsidR="00941226" w:rsidRPr="005239AF" w:rsidRDefault="00941226" w:rsidP="009E0B0D">
            <w:pPr>
              <w:spacing w:after="0" w:line="240" w:lineRule="auto"/>
              <w:ind w:right="424"/>
              <w:jc w:val="center"/>
              <w:rPr>
                <w:sz w:val="20"/>
                <w:szCs w:val="20"/>
              </w:rPr>
            </w:pPr>
            <w:r>
              <w:rPr>
                <w:sz w:val="20"/>
                <w:szCs w:val="20"/>
              </w:rPr>
              <w:t>6</w:t>
            </w:r>
          </w:p>
        </w:tc>
        <w:tc>
          <w:tcPr>
            <w:tcW w:w="2482" w:type="dxa"/>
          </w:tcPr>
          <w:p w:rsidR="00941226" w:rsidRPr="002F0416" w:rsidRDefault="00941226" w:rsidP="009E0B0D">
            <w:pPr>
              <w:spacing w:after="0" w:line="240" w:lineRule="auto"/>
              <w:ind w:right="424"/>
              <w:jc w:val="left"/>
              <w:rPr>
                <w:color w:val="000000"/>
                <w:sz w:val="20"/>
                <w:szCs w:val="20"/>
              </w:rPr>
            </w:pPr>
            <w:r w:rsidRPr="002F0416">
              <w:rPr>
                <w:color w:val="000000"/>
                <w:sz w:val="20"/>
                <w:szCs w:val="20"/>
              </w:rPr>
              <w:t xml:space="preserve">Отношение среднемесячной заработной платы работников муниципальных бюджетных учреждений культуры к среднемесячной заработной плате </w:t>
            </w:r>
            <w:proofErr w:type="gramStart"/>
            <w:r w:rsidRPr="002F0416">
              <w:rPr>
                <w:color w:val="000000"/>
                <w:sz w:val="20"/>
                <w:szCs w:val="20"/>
              </w:rPr>
              <w:t>в</w:t>
            </w:r>
            <w:proofErr w:type="gramEnd"/>
            <w:r w:rsidRPr="002F0416">
              <w:rPr>
                <w:color w:val="000000"/>
                <w:sz w:val="20"/>
                <w:szCs w:val="20"/>
              </w:rPr>
              <w:t xml:space="preserve"> </w:t>
            </w:r>
            <w:proofErr w:type="gramStart"/>
            <w:r w:rsidRPr="002F0416">
              <w:rPr>
                <w:color w:val="000000"/>
                <w:sz w:val="20"/>
                <w:szCs w:val="20"/>
              </w:rPr>
              <w:t>Хант</w:t>
            </w:r>
            <w:r>
              <w:rPr>
                <w:color w:val="000000"/>
                <w:sz w:val="20"/>
                <w:szCs w:val="20"/>
              </w:rPr>
              <w:t>ы-Мансийском</w:t>
            </w:r>
            <w:proofErr w:type="gramEnd"/>
            <w:r>
              <w:rPr>
                <w:color w:val="000000"/>
                <w:sz w:val="20"/>
                <w:szCs w:val="20"/>
              </w:rPr>
              <w:t xml:space="preserve"> </w:t>
            </w:r>
            <w:r>
              <w:rPr>
                <w:color w:val="000000"/>
                <w:sz w:val="20"/>
                <w:szCs w:val="20"/>
              </w:rPr>
              <w:lastRenderedPageBreak/>
              <w:t>автономном округе -</w:t>
            </w:r>
            <w:r w:rsidRPr="002F0416">
              <w:rPr>
                <w:color w:val="000000"/>
                <w:sz w:val="20"/>
                <w:szCs w:val="20"/>
              </w:rPr>
              <w:t xml:space="preserve"> </w:t>
            </w:r>
            <w:proofErr w:type="spellStart"/>
            <w:r w:rsidRPr="002F0416">
              <w:rPr>
                <w:color w:val="000000"/>
                <w:sz w:val="20"/>
                <w:szCs w:val="20"/>
              </w:rPr>
              <w:t>Югре</w:t>
            </w:r>
            <w:proofErr w:type="spellEnd"/>
          </w:p>
        </w:tc>
        <w:tc>
          <w:tcPr>
            <w:tcW w:w="1204" w:type="dxa"/>
          </w:tcPr>
          <w:p w:rsidR="00941226" w:rsidRPr="002F0416" w:rsidRDefault="00941226" w:rsidP="009E0B0D">
            <w:pPr>
              <w:spacing w:line="240" w:lineRule="auto"/>
              <w:ind w:right="424"/>
              <w:jc w:val="center"/>
              <w:rPr>
                <w:color w:val="000000"/>
                <w:sz w:val="20"/>
                <w:szCs w:val="20"/>
              </w:rPr>
            </w:pPr>
            <w:r w:rsidRPr="002F0416">
              <w:rPr>
                <w:color w:val="000000"/>
                <w:sz w:val="20"/>
                <w:szCs w:val="20"/>
              </w:rPr>
              <w:lastRenderedPageBreak/>
              <w:t>%</w:t>
            </w:r>
          </w:p>
        </w:tc>
        <w:tc>
          <w:tcPr>
            <w:tcW w:w="1417" w:type="dxa"/>
          </w:tcPr>
          <w:p w:rsidR="00941226" w:rsidRPr="002F0416" w:rsidRDefault="00941226" w:rsidP="009E0B0D">
            <w:pPr>
              <w:shd w:val="clear" w:color="auto" w:fill="FFFFFF"/>
              <w:spacing w:line="240" w:lineRule="auto"/>
              <w:ind w:right="424"/>
              <w:jc w:val="center"/>
              <w:rPr>
                <w:color w:val="000000"/>
                <w:sz w:val="20"/>
                <w:szCs w:val="20"/>
              </w:rPr>
            </w:pPr>
            <w:r w:rsidRPr="002F0416">
              <w:rPr>
                <w:color w:val="000000"/>
                <w:sz w:val="20"/>
                <w:szCs w:val="20"/>
              </w:rPr>
              <w:t>64,9</w:t>
            </w:r>
          </w:p>
        </w:tc>
        <w:tc>
          <w:tcPr>
            <w:tcW w:w="1276" w:type="dxa"/>
          </w:tcPr>
          <w:p w:rsidR="00941226" w:rsidRPr="002F0416" w:rsidRDefault="00941226" w:rsidP="009E0B0D">
            <w:pPr>
              <w:spacing w:line="240" w:lineRule="auto"/>
              <w:ind w:right="424"/>
              <w:jc w:val="center"/>
              <w:rPr>
                <w:sz w:val="20"/>
                <w:szCs w:val="20"/>
              </w:rPr>
            </w:pPr>
            <w:r w:rsidRPr="002F0416">
              <w:rPr>
                <w:sz w:val="20"/>
                <w:szCs w:val="20"/>
              </w:rPr>
              <w:t>90</w:t>
            </w:r>
          </w:p>
        </w:tc>
        <w:tc>
          <w:tcPr>
            <w:tcW w:w="1134" w:type="dxa"/>
          </w:tcPr>
          <w:p w:rsidR="00941226" w:rsidRPr="002F0416" w:rsidRDefault="00941226" w:rsidP="009E0B0D">
            <w:pPr>
              <w:spacing w:line="240" w:lineRule="auto"/>
              <w:ind w:right="424"/>
              <w:jc w:val="center"/>
              <w:rPr>
                <w:color w:val="000000"/>
                <w:sz w:val="20"/>
                <w:szCs w:val="20"/>
              </w:rPr>
            </w:pPr>
            <w:r>
              <w:rPr>
                <w:color w:val="000000"/>
                <w:sz w:val="20"/>
                <w:szCs w:val="20"/>
              </w:rPr>
              <w:t>90</w:t>
            </w:r>
          </w:p>
        </w:tc>
        <w:tc>
          <w:tcPr>
            <w:tcW w:w="1134" w:type="dxa"/>
          </w:tcPr>
          <w:p w:rsidR="00941226" w:rsidRPr="002F0416" w:rsidRDefault="00941226" w:rsidP="009E0B0D">
            <w:pPr>
              <w:spacing w:line="240" w:lineRule="auto"/>
              <w:ind w:right="424"/>
              <w:jc w:val="center"/>
              <w:rPr>
                <w:sz w:val="20"/>
                <w:szCs w:val="20"/>
              </w:rPr>
            </w:pPr>
            <w:r w:rsidRPr="002F0416">
              <w:rPr>
                <w:sz w:val="20"/>
                <w:szCs w:val="20"/>
              </w:rPr>
              <w:t>100</w:t>
            </w:r>
          </w:p>
        </w:tc>
        <w:tc>
          <w:tcPr>
            <w:tcW w:w="1276" w:type="dxa"/>
          </w:tcPr>
          <w:p w:rsidR="00941226" w:rsidRPr="002F0416" w:rsidRDefault="00941226" w:rsidP="009E0B0D">
            <w:pPr>
              <w:spacing w:line="240" w:lineRule="auto"/>
              <w:ind w:right="424"/>
              <w:jc w:val="center"/>
              <w:rPr>
                <w:sz w:val="20"/>
                <w:szCs w:val="20"/>
              </w:rPr>
            </w:pPr>
            <w:r>
              <w:rPr>
                <w:sz w:val="20"/>
                <w:szCs w:val="20"/>
              </w:rPr>
              <w:t>100</w:t>
            </w:r>
          </w:p>
        </w:tc>
      </w:tr>
      <w:tr w:rsidR="00941226" w:rsidRPr="00C32F1C" w:rsidTr="009E0B0D">
        <w:trPr>
          <w:trHeight w:val="278"/>
        </w:trPr>
        <w:tc>
          <w:tcPr>
            <w:tcW w:w="851" w:type="dxa"/>
          </w:tcPr>
          <w:p w:rsidR="00941226" w:rsidRPr="005239AF" w:rsidRDefault="00941226" w:rsidP="009E0B0D">
            <w:pPr>
              <w:spacing w:after="0" w:line="240" w:lineRule="auto"/>
              <w:ind w:right="424"/>
              <w:jc w:val="center"/>
              <w:rPr>
                <w:sz w:val="20"/>
                <w:szCs w:val="20"/>
              </w:rPr>
            </w:pPr>
            <w:r>
              <w:rPr>
                <w:sz w:val="20"/>
                <w:szCs w:val="20"/>
              </w:rPr>
              <w:lastRenderedPageBreak/>
              <w:t>7</w:t>
            </w:r>
          </w:p>
        </w:tc>
        <w:tc>
          <w:tcPr>
            <w:tcW w:w="2482" w:type="dxa"/>
          </w:tcPr>
          <w:p w:rsidR="00941226" w:rsidRPr="00134A30" w:rsidRDefault="00941226" w:rsidP="009E0B0D">
            <w:pPr>
              <w:spacing w:after="0" w:line="240" w:lineRule="auto"/>
              <w:ind w:right="424"/>
              <w:jc w:val="left"/>
              <w:rPr>
                <w:color w:val="000000"/>
                <w:sz w:val="20"/>
                <w:szCs w:val="20"/>
              </w:rPr>
            </w:pPr>
            <w:r w:rsidRPr="00134A30">
              <w:rPr>
                <w:color w:val="000000"/>
                <w:sz w:val="20"/>
                <w:szCs w:val="20"/>
              </w:rPr>
              <w:t>Уровень удовлетворенности жителей качеством услуг, предоставляемых муниципальными учреждениями культуры</w:t>
            </w:r>
          </w:p>
        </w:tc>
        <w:tc>
          <w:tcPr>
            <w:tcW w:w="1204" w:type="dxa"/>
          </w:tcPr>
          <w:p w:rsidR="00941226" w:rsidRPr="00134A30" w:rsidRDefault="00941226" w:rsidP="009E0B0D">
            <w:pPr>
              <w:ind w:right="424"/>
              <w:jc w:val="center"/>
              <w:rPr>
                <w:color w:val="000000"/>
                <w:sz w:val="20"/>
                <w:szCs w:val="20"/>
              </w:rPr>
            </w:pPr>
            <w:r w:rsidRPr="00134A30">
              <w:rPr>
                <w:color w:val="000000"/>
                <w:sz w:val="20"/>
                <w:szCs w:val="20"/>
              </w:rPr>
              <w:t>%</w:t>
            </w:r>
          </w:p>
        </w:tc>
        <w:tc>
          <w:tcPr>
            <w:tcW w:w="1417" w:type="dxa"/>
          </w:tcPr>
          <w:p w:rsidR="00941226" w:rsidRPr="00134A30" w:rsidRDefault="00941226" w:rsidP="009E0B0D">
            <w:pPr>
              <w:shd w:val="clear" w:color="auto" w:fill="FFFFFF"/>
              <w:ind w:right="424"/>
              <w:jc w:val="center"/>
              <w:rPr>
                <w:color w:val="000000"/>
                <w:sz w:val="20"/>
                <w:szCs w:val="20"/>
              </w:rPr>
            </w:pPr>
            <w:r w:rsidRPr="00134A30">
              <w:rPr>
                <w:color w:val="000000"/>
                <w:sz w:val="20"/>
                <w:szCs w:val="20"/>
              </w:rPr>
              <w:t>95</w:t>
            </w:r>
          </w:p>
        </w:tc>
        <w:tc>
          <w:tcPr>
            <w:tcW w:w="1276" w:type="dxa"/>
          </w:tcPr>
          <w:p w:rsidR="00941226" w:rsidRPr="00134A30" w:rsidRDefault="00941226" w:rsidP="009E0B0D">
            <w:pPr>
              <w:ind w:right="424"/>
              <w:jc w:val="center"/>
              <w:rPr>
                <w:color w:val="000000"/>
                <w:sz w:val="20"/>
                <w:szCs w:val="20"/>
              </w:rPr>
            </w:pPr>
            <w:r w:rsidRPr="00134A30">
              <w:rPr>
                <w:color w:val="000000"/>
                <w:sz w:val="20"/>
                <w:szCs w:val="20"/>
              </w:rPr>
              <w:t>95</w:t>
            </w:r>
          </w:p>
        </w:tc>
        <w:tc>
          <w:tcPr>
            <w:tcW w:w="1134" w:type="dxa"/>
          </w:tcPr>
          <w:p w:rsidR="00941226" w:rsidRPr="00134A30" w:rsidRDefault="00941226" w:rsidP="009E0B0D">
            <w:pPr>
              <w:ind w:right="424"/>
              <w:jc w:val="center"/>
              <w:rPr>
                <w:color w:val="000000"/>
                <w:sz w:val="20"/>
                <w:szCs w:val="20"/>
              </w:rPr>
            </w:pPr>
            <w:r w:rsidRPr="00134A30">
              <w:rPr>
                <w:color w:val="000000"/>
                <w:sz w:val="20"/>
                <w:szCs w:val="20"/>
              </w:rPr>
              <w:t>99</w:t>
            </w:r>
          </w:p>
        </w:tc>
        <w:tc>
          <w:tcPr>
            <w:tcW w:w="1134" w:type="dxa"/>
          </w:tcPr>
          <w:p w:rsidR="00941226" w:rsidRPr="00134A30" w:rsidRDefault="00941226" w:rsidP="009E0B0D">
            <w:pPr>
              <w:ind w:right="424"/>
              <w:jc w:val="center"/>
              <w:rPr>
                <w:color w:val="000000"/>
                <w:sz w:val="20"/>
                <w:szCs w:val="20"/>
              </w:rPr>
            </w:pPr>
            <w:r>
              <w:rPr>
                <w:color w:val="000000"/>
                <w:sz w:val="20"/>
                <w:szCs w:val="20"/>
              </w:rPr>
              <w:t>95</w:t>
            </w:r>
          </w:p>
        </w:tc>
        <w:tc>
          <w:tcPr>
            <w:tcW w:w="1276" w:type="dxa"/>
          </w:tcPr>
          <w:p w:rsidR="00941226" w:rsidRPr="00134A30" w:rsidRDefault="00941226" w:rsidP="009E0B0D">
            <w:pPr>
              <w:ind w:right="424"/>
              <w:jc w:val="center"/>
              <w:rPr>
                <w:color w:val="000000"/>
                <w:sz w:val="20"/>
                <w:szCs w:val="20"/>
              </w:rPr>
            </w:pPr>
            <w:r>
              <w:rPr>
                <w:color w:val="000000"/>
                <w:sz w:val="20"/>
                <w:szCs w:val="20"/>
              </w:rPr>
              <w:t>99</w:t>
            </w:r>
          </w:p>
        </w:tc>
      </w:tr>
      <w:tr w:rsidR="00941226" w:rsidRPr="00C32F1C" w:rsidTr="009E0B0D">
        <w:trPr>
          <w:trHeight w:val="278"/>
        </w:trPr>
        <w:tc>
          <w:tcPr>
            <w:tcW w:w="851" w:type="dxa"/>
          </w:tcPr>
          <w:p w:rsidR="00941226" w:rsidRPr="005239AF" w:rsidRDefault="00941226" w:rsidP="009E0B0D">
            <w:pPr>
              <w:spacing w:after="0" w:line="240" w:lineRule="auto"/>
              <w:ind w:right="424"/>
              <w:jc w:val="center"/>
              <w:rPr>
                <w:sz w:val="20"/>
                <w:szCs w:val="20"/>
              </w:rPr>
            </w:pPr>
            <w:r>
              <w:rPr>
                <w:sz w:val="20"/>
                <w:szCs w:val="20"/>
              </w:rPr>
              <w:t>8</w:t>
            </w:r>
          </w:p>
        </w:tc>
        <w:tc>
          <w:tcPr>
            <w:tcW w:w="2482" w:type="dxa"/>
          </w:tcPr>
          <w:p w:rsidR="00941226" w:rsidRPr="004D0D24" w:rsidRDefault="00941226" w:rsidP="009E0B0D">
            <w:pPr>
              <w:spacing w:after="0" w:line="240" w:lineRule="auto"/>
              <w:ind w:right="424"/>
              <w:jc w:val="left"/>
              <w:rPr>
                <w:color w:val="000000"/>
                <w:sz w:val="20"/>
                <w:szCs w:val="20"/>
              </w:rPr>
            </w:pPr>
            <w:r w:rsidRPr="004D0D24">
              <w:rPr>
                <w:color w:val="000000"/>
                <w:sz w:val="20"/>
                <w:szCs w:val="20"/>
              </w:rPr>
              <w:t>Уровень фактической обеспеченности учреждениями культуры от нормативной потребности: клубами и учреждениями клубного типа</w:t>
            </w:r>
          </w:p>
        </w:tc>
        <w:tc>
          <w:tcPr>
            <w:tcW w:w="1204" w:type="dxa"/>
          </w:tcPr>
          <w:p w:rsidR="00941226" w:rsidRPr="004D0D24" w:rsidRDefault="00941226" w:rsidP="009E0B0D">
            <w:pPr>
              <w:spacing w:line="240" w:lineRule="auto"/>
              <w:ind w:right="424"/>
              <w:jc w:val="center"/>
              <w:rPr>
                <w:sz w:val="20"/>
                <w:szCs w:val="20"/>
              </w:rPr>
            </w:pPr>
            <w:r w:rsidRPr="004D0D24">
              <w:rPr>
                <w:sz w:val="20"/>
                <w:szCs w:val="20"/>
              </w:rPr>
              <w:t>%</w:t>
            </w:r>
          </w:p>
        </w:tc>
        <w:tc>
          <w:tcPr>
            <w:tcW w:w="1417" w:type="dxa"/>
          </w:tcPr>
          <w:p w:rsidR="00941226" w:rsidRPr="004D0D24" w:rsidRDefault="00941226" w:rsidP="009E0B0D">
            <w:pPr>
              <w:shd w:val="clear" w:color="auto" w:fill="FFFFFF"/>
              <w:spacing w:line="240" w:lineRule="auto"/>
              <w:ind w:right="424"/>
              <w:jc w:val="center"/>
              <w:rPr>
                <w:sz w:val="20"/>
                <w:szCs w:val="20"/>
              </w:rPr>
            </w:pPr>
            <w:r w:rsidRPr="004D0D24">
              <w:rPr>
                <w:sz w:val="20"/>
                <w:szCs w:val="20"/>
              </w:rPr>
              <w:t>20</w:t>
            </w:r>
          </w:p>
        </w:tc>
        <w:tc>
          <w:tcPr>
            <w:tcW w:w="1276" w:type="dxa"/>
          </w:tcPr>
          <w:p w:rsidR="00941226" w:rsidRPr="004D0D24" w:rsidRDefault="00941226" w:rsidP="009E0B0D">
            <w:pPr>
              <w:spacing w:line="240" w:lineRule="auto"/>
              <w:ind w:right="424"/>
              <w:jc w:val="center"/>
              <w:rPr>
                <w:color w:val="000000"/>
                <w:sz w:val="20"/>
                <w:szCs w:val="20"/>
              </w:rPr>
            </w:pPr>
            <w:r w:rsidRPr="004D0D24">
              <w:rPr>
                <w:color w:val="000000"/>
                <w:sz w:val="20"/>
                <w:szCs w:val="20"/>
              </w:rPr>
              <w:t>20</w:t>
            </w:r>
          </w:p>
        </w:tc>
        <w:tc>
          <w:tcPr>
            <w:tcW w:w="1134" w:type="dxa"/>
          </w:tcPr>
          <w:p w:rsidR="00941226" w:rsidRPr="004D0D24" w:rsidRDefault="00941226" w:rsidP="009E0B0D">
            <w:pPr>
              <w:spacing w:line="240" w:lineRule="auto"/>
              <w:ind w:right="424"/>
              <w:jc w:val="center"/>
              <w:rPr>
                <w:color w:val="000000"/>
                <w:sz w:val="20"/>
                <w:szCs w:val="20"/>
              </w:rPr>
            </w:pPr>
            <w:r w:rsidRPr="004D0D24">
              <w:rPr>
                <w:color w:val="000000"/>
                <w:sz w:val="20"/>
                <w:szCs w:val="20"/>
              </w:rPr>
              <w:t>20</w:t>
            </w:r>
          </w:p>
        </w:tc>
        <w:tc>
          <w:tcPr>
            <w:tcW w:w="1134" w:type="dxa"/>
          </w:tcPr>
          <w:p w:rsidR="00941226" w:rsidRPr="004D0D24" w:rsidRDefault="00941226" w:rsidP="009E0B0D">
            <w:pPr>
              <w:spacing w:line="240" w:lineRule="auto"/>
              <w:ind w:right="424"/>
              <w:jc w:val="center"/>
              <w:rPr>
                <w:color w:val="000000"/>
                <w:sz w:val="20"/>
                <w:szCs w:val="20"/>
              </w:rPr>
            </w:pPr>
            <w:r>
              <w:rPr>
                <w:color w:val="000000"/>
                <w:sz w:val="20"/>
                <w:szCs w:val="20"/>
              </w:rPr>
              <w:t>20</w:t>
            </w:r>
          </w:p>
        </w:tc>
        <w:tc>
          <w:tcPr>
            <w:tcW w:w="1276" w:type="dxa"/>
          </w:tcPr>
          <w:p w:rsidR="00941226" w:rsidRPr="004D0D24" w:rsidRDefault="00941226" w:rsidP="009E0B0D">
            <w:pPr>
              <w:spacing w:line="240" w:lineRule="auto"/>
              <w:ind w:right="424"/>
              <w:jc w:val="center"/>
              <w:rPr>
                <w:color w:val="000000"/>
                <w:sz w:val="20"/>
                <w:szCs w:val="20"/>
              </w:rPr>
            </w:pPr>
            <w:r>
              <w:rPr>
                <w:color w:val="000000"/>
                <w:sz w:val="20"/>
                <w:szCs w:val="20"/>
              </w:rPr>
              <w:t>20</w:t>
            </w:r>
          </w:p>
        </w:tc>
      </w:tr>
      <w:tr w:rsidR="00941226" w:rsidRPr="00C32F1C" w:rsidTr="009E0B0D">
        <w:trPr>
          <w:trHeight w:val="278"/>
        </w:trPr>
        <w:tc>
          <w:tcPr>
            <w:tcW w:w="851" w:type="dxa"/>
          </w:tcPr>
          <w:p w:rsidR="00941226" w:rsidRPr="005239AF" w:rsidRDefault="00941226" w:rsidP="009E0B0D">
            <w:pPr>
              <w:spacing w:after="0" w:line="240" w:lineRule="auto"/>
              <w:ind w:right="424"/>
              <w:jc w:val="center"/>
              <w:rPr>
                <w:sz w:val="20"/>
                <w:szCs w:val="20"/>
              </w:rPr>
            </w:pPr>
            <w:r>
              <w:rPr>
                <w:sz w:val="20"/>
                <w:szCs w:val="20"/>
              </w:rPr>
              <w:t>9</w:t>
            </w:r>
          </w:p>
        </w:tc>
        <w:tc>
          <w:tcPr>
            <w:tcW w:w="2482" w:type="dxa"/>
            <w:shd w:val="clear" w:color="auto" w:fill="auto"/>
          </w:tcPr>
          <w:p w:rsidR="00941226" w:rsidRPr="00DA195C" w:rsidRDefault="00941226" w:rsidP="009E0B0D">
            <w:pPr>
              <w:spacing w:after="0" w:line="240" w:lineRule="auto"/>
              <w:ind w:right="424"/>
              <w:jc w:val="left"/>
              <w:rPr>
                <w:color w:val="000000"/>
                <w:sz w:val="20"/>
                <w:szCs w:val="20"/>
              </w:rPr>
            </w:pPr>
            <w:r w:rsidRPr="00DA195C">
              <w:rPr>
                <w:color w:val="000000"/>
                <w:sz w:val="20"/>
                <w:szCs w:val="20"/>
              </w:rPr>
              <w:t>Уровень фактической обеспеченности учреждениями культуры от нормативной потребности: библиотеками</w:t>
            </w:r>
          </w:p>
        </w:tc>
        <w:tc>
          <w:tcPr>
            <w:tcW w:w="1204" w:type="dxa"/>
          </w:tcPr>
          <w:p w:rsidR="00941226" w:rsidRPr="00DA195C" w:rsidRDefault="00941226" w:rsidP="009E0B0D">
            <w:pPr>
              <w:spacing w:line="240" w:lineRule="auto"/>
              <w:ind w:right="424"/>
              <w:jc w:val="center"/>
              <w:rPr>
                <w:sz w:val="20"/>
                <w:szCs w:val="20"/>
              </w:rPr>
            </w:pPr>
            <w:r w:rsidRPr="00DA195C">
              <w:rPr>
                <w:sz w:val="20"/>
                <w:szCs w:val="20"/>
              </w:rPr>
              <w:t>%</w:t>
            </w:r>
          </w:p>
        </w:tc>
        <w:tc>
          <w:tcPr>
            <w:tcW w:w="1417" w:type="dxa"/>
          </w:tcPr>
          <w:p w:rsidR="00941226" w:rsidRPr="00DA195C" w:rsidRDefault="00941226" w:rsidP="009E0B0D">
            <w:pPr>
              <w:shd w:val="clear" w:color="auto" w:fill="FFFFFF"/>
              <w:spacing w:line="240" w:lineRule="auto"/>
              <w:ind w:right="424"/>
              <w:jc w:val="center"/>
              <w:rPr>
                <w:sz w:val="20"/>
                <w:szCs w:val="20"/>
              </w:rPr>
            </w:pPr>
            <w:r w:rsidRPr="00DA195C">
              <w:rPr>
                <w:sz w:val="20"/>
                <w:szCs w:val="20"/>
              </w:rPr>
              <w:t>79,8</w:t>
            </w:r>
          </w:p>
        </w:tc>
        <w:tc>
          <w:tcPr>
            <w:tcW w:w="1276" w:type="dxa"/>
          </w:tcPr>
          <w:p w:rsidR="00941226" w:rsidRPr="00DA195C" w:rsidRDefault="00941226" w:rsidP="009E0B0D">
            <w:pPr>
              <w:spacing w:line="240" w:lineRule="auto"/>
              <w:ind w:right="424"/>
              <w:jc w:val="center"/>
              <w:rPr>
                <w:sz w:val="20"/>
                <w:szCs w:val="20"/>
              </w:rPr>
            </w:pPr>
            <w:r w:rsidRPr="00DA195C">
              <w:rPr>
                <w:sz w:val="20"/>
                <w:szCs w:val="20"/>
              </w:rPr>
              <w:t>100</w:t>
            </w:r>
          </w:p>
        </w:tc>
        <w:tc>
          <w:tcPr>
            <w:tcW w:w="1134" w:type="dxa"/>
          </w:tcPr>
          <w:p w:rsidR="00941226" w:rsidRPr="00DA195C" w:rsidRDefault="00941226" w:rsidP="009E0B0D">
            <w:pPr>
              <w:spacing w:line="240" w:lineRule="auto"/>
              <w:ind w:left="180" w:right="424"/>
              <w:jc w:val="center"/>
              <w:rPr>
                <w:sz w:val="20"/>
                <w:szCs w:val="20"/>
              </w:rPr>
            </w:pPr>
            <w:r w:rsidRPr="00DA195C">
              <w:rPr>
                <w:sz w:val="20"/>
                <w:szCs w:val="20"/>
              </w:rPr>
              <w:t>100</w:t>
            </w:r>
          </w:p>
        </w:tc>
        <w:tc>
          <w:tcPr>
            <w:tcW w:w="1134" w:type="dxa"/>
          </w:tcPr>
          <w:p w:rsidR="00941226" w:rsidRPr="00DA195C" w:rsidRDefault="00941226" w:rsidP="009E0B0D">
            <w:pPr>
              <w:spacing w:line="240" w:lineRule="auto"/>
              <w:ind w:right="424"/>
              <w:jc w:val="center"/>
              <w:rPr>
                <w:sz w:val="20"/>
                <w:szCs w:val="20"/>
              </w:rPr>
            </w:pPr>
            <w:r>
              <w:rPr>
                <w:sz w:val="20"/>
                <w:szCs w:val="20"/>
              </w:rPr>
              <w:t>100</w:t>
            </w:r>
          </w:p>
        </w:tc>
        <w:tc>
          <w:tcPr>
            <w:tcW w:w="1276" w:type="dxa"/>
          </w:tcPr>
          <w:p w:rsidR="00941226" w:rsidRPr="00DA195C" w:rsidRDefault="00941226" w:rsidP="009E0B0D">
            <w:pPr>
              <w:spacing w:line="240" w:lineRule="auto"/>
              <w:ind w:right="424"/>
              <w:jc w:val="center"/>
              <w:rPr>
                <w:sz w:val="20"/>
                <w:szCs w:val="20"/>
              </w:rPr>
            </w:pPr>
            <w:r>
              <w:rPr>
                <w:sz w:val="20"/>
                <w:szCs w:val="20"/>
              </w:rPr>
              <w:t>100</w:t>
            </w:r>
          </w:p>
        </w:tc>
      </w:tr>
      <w:tr w:rsidR="00941226" w:rsidRPr="00C32F1C" w:rsidTr="009E0B0D">
        <w:trPr>
          <w:trHeight w:val="278"/>
        </w:trPr>
        <w:tc>
          <w:tcPr>
            <w:tcW w:w="851" w:type="dxa"/>
          </w:tcPr>
          <w:p w:rsidR="00941226" w:rsidRPr="005239AF" w:rsidRDefault="00941226" w:rsidP="009E0B0D">
            <w:pPr>
              <w:spacing w:after="0" w:line="240" w:lineRule="auto"/>
              <w:ind w:right="424"/>
              <w:jc w:val="center"/>
              <w:rPr>
                <w:sz w:val="20"/>
                <w:szCs w:val="20"/>
              </w:rPr>
            </w:pPr>
            <w:r>
              <w:rPr>
                <w:sz w:val="20"/>
                <w:szCs w:val="20"/>
              </w:rPr>
              <w:t>10</w:t>
            </w:r>
          </w:p>
        </w:tc>
        <w:tc>
          <w:tcPr>
            <w:tcW w:w="2482" w:type="dxa"/>
          </w:tcPr>
          <w:p w:rsidR="00941226" w:rsidRPr="00AF7ADE" w:rsidRDefault="00941226" w:rsidP="009E0B0D">
            <w:pPr>
              <w:spacing w:after="0" w:line="240" w:lineRule="auto"/>
              <w:ind w:right="424"/>
              <w:jc w:val="left"/>
              <w:rPr>
                <w:sz w:val="20"/>
                <w:szCs w:val="20"/>
              </w:rPr>
            </w:pPr>
            <w:r w:rsidRPr="00AF7ADE">
              <w:rPr>
                <w:sz w:val="20"/>
                <w:szCs w:val="20"/>
              </w:rPr>
              <w:t>Доля архивных дел особо ценных и наиболее востребованных, переведенных в электронный вид, от общего количества особо ценных и наиболее востребованных архивных дел, хранящихся в архивном отделе управления культуры</w:t>
            </w:r>
          </w:p>
        </w:tc>
        <w:tc>
          <w:tcPr>
            <w:tcW w:w="1204" w:type="dxa"/>
          </w:tcPr>
          <w:p w:rsidR="00941226" w:rsidRPr="00AF7ADE" w:rsidRDefault="00941226" w:rsidP="009E0B0D">
            <w:pPr>
              <w:spacing w:line="240" w:lineRule="auto"/>
              <w:ind w:right="424"/>
              <w:jc w:val="center"/>
              <w:rPr>
                <w:sz w:val="20"/>
                <w:szCs w:val="20"/>
              </w:rPr>
            </w:pPr>
            <w:r w:rsidRPr="00AF7ADE">
              <w:rPr>
                <w:sz w:val="20"/>
                <w:szCs w:val="20"/>
              </w:rPr>
              <w:t>единицы хранения</w:t>
            </w:r>
          </w:p>
        </w:tc>
        <w:tc>
          <w:tcPr>
            <w:tcW w:w="1417" w:type="dxa"/>
          </w:tcPr>
          <w:p w:rsidR="00941226" w:rsidRPr="00AF7ADE" w:rsidRDefault="00941226" w:rsidP="009E0B0D">
            <w:pPr>
              <w:spacing w:line="240" w:lineRule="auto"/>
              <w:ind w:right="424"/>
              <w:jc w:val="center"/>
              <w:rPr>
                <w:color w:val="FF0000"/>
                <w:sz w:val="20"/>
                <w:szCs w:val="20"/>
              </w:rPr>
            </w:pPr>
            <w:r w:rsidRPr="00AF7ADE">
              <w:rPr>
                <w:sz w:val="20"/>
                <w:szCs w:val="20"/>
              </w:rPr>
              <w:t>21</w:t>
            </w:r>
          </w:p>
        </w:tc>
        <w:tc>
          <w:tcPr>
            <w:tcW w:w="1276" w:type="dxa"/>
          </w:tcPr>
          <w:p w:rsidR="00941226" w:rsidRPr="00AF7ADE" w:rsidRDefault="00941226" w:rsidP="009E0B0D">
            <w:pPr>
              <w:spacing w:line="240" w:lineRule="auto"/>
              <w:ind w:right="424"/>
              <w:jc w:val="center"/>
              <w:rPr>
                <w:sz w:val="20"/>
                <w:szCs w:val="20"/>
              </w:rPr>
            </w:pPr>
            <w:r>
              <w:rPr>
                <w:sz w:val="20"/>
                <w:szCs w:val="20"/>
              </w:rPr>
              <w:t>0</w:t>
            </w:r>
          </w:p>
        </w:tc>
        <w:tc>
          <w:tcPr>
            <w:tcW w:w="1134" w:type="dxa"/>
          </w:tcPr>
          <w:p w:rsidR="00941226" w:rsidRPr="00AF7ADE" w:rsidRDefault="00941226" w:rsidP="009E0B0D">
            <w:pPr>
              <w:spacing w:line="240" w:lineRule="auto"/>
              <w:ind w:right="424"/>
              <w:jc w:val="center"/>
              <w:rPr>
                <w:sz w:val="20"/>
                <w:szCs w:val="20"/>
              </w:rPr>
            </w:pPr>
            <w:r>
              <w:rPr>
                <w:sz w:val="20"/>
                <w:szCs w:val="20"/>
              </w:rPr>
              <w:t>0</w:t>
            </w:r>
          </w:p>
        </w:tc>
        <w:tc>
          <w:tcPr>
            <w:tcW w:w="1134" w:type="dxa"/>
          </w:tcPr>
          <w:p w:rsidR="00941226" w:rsidRPr="00AF7ADE" w:rsidRDefault="00941226" w:rsidP="009E0B0D">
            <w:pPr>
              <w:spacing w:line="240" w:lineRule="auto"/>
              <w:ind w:right="424"/>
              <w:jc w:val="center"/>
              <w:rPr>
                <w:sz w:val="20"/>
                <w:szCs w:val="20"/>
              </w:rPr>
            </w:pPr>
            <w:r>
              <w:rPr>
                <w:sz w:val="20"/>
                <w:szCs w:val="20"/>
              </w:rPr>
              <w:t>35</w:t>
            </w:r>
          </w:p>
        </w:tc>
        <w:tc>
          <w:tcPr>
            <w:tcW w:w="1276" w:type="dxa"/>
          </w:tcPr>
          <w:p w:rsidR="00941226" w:rsidRPr="00AF7ADE" w:rsidRDefault="00941226" w:rsidP="009E0B0D">
            <w:pPr>
              <w:spacing w:line="240" w:lineRule="auto"/>
              <w:ind w:right="424"/>
              <w:jc w:val="center"/>
              <w:rPr>
                <w:sz w:val="20"/>
                <w:szCs w:val="20"/>
              </w:rPr>
            </w:pPr>
            <w:r>
              <w:rPr>
                <w:sz w:val="20"/>
                <w:szCs w:val="20"/>
              </w:rPr>
              <w:t>35</w:t>
            </w:r>
          </w:p>
        </w:tc>
      </w:tr>
    </w:tbl>
    <w:p w:rsidR="00941226" w:rsidRDefault="00941226" w:rsidP="00941226">
      <w:pPr>
        <w:pStyle w:val="ConsPlusTitle"/>
        <w:spacing w:line="276" w:lineRule="auto"/>
        <w:ind w:right="424" w:firstLine="709"/>
        <w:jc w:val="both"/>
        <w:rPr>
          <w:rFonts w:ascii="Times New Roman" w:hAnsi="Times New Roman" w:cs="Times New Roman"/>
          <w:b w:val="0"/>
          <w:bCs w:val="0"/>
          <w:sz w:val="28"/>
          <w:szCs w:val="28"/>
        </w:rPr>
      </w:pPr>
    </w:p>
    <w:p w:rsidR="00941226" w:rsidRPr="001B6E5A" w:rsidRDefault="00941226" w:rsidP="00941226">
      <w:pPr>
        <w:pStyle w:val="ConsPlusTitle"/>
        <w:spacing w:line="276" w:lineRule="auto"/>
        <w:ind w:right="424" w:firstLine="709"/>
        <w:jc w:val="both"/>
        <w:rPr>
          <w:rFonts w:ascii="Times New Roman" w:hAnsi="Times New Roman" w:cs="Times New Roman"/>
          <w:b w:val="0"/>
          <w:bCs w:val="0"/>
          <w:sz w:val="28"/>
          <w:szCs w:val="28"/>
        </w:rPr>
      </w:pPr>
      <w:r w:rsidRPr="001B6E5A">
        <w:rPr>
          <w:rFonts w:ascii="Times New Roman" w:hAnsi="Times New Roman" w:cs="Times New Roman"/>
          <w:b w:val="0"/>
          <w:bCs w:val="0"/>
          <w:sz w:val="28"/>
          <w:szCs w:val="28"/>
        </w:rPr>
        <w:t>На финансирование муниципальной программы в 201</w:t>
      </w:r>
      <w:r>
        <w:rPr>
          <w:rFonts w:ascii="Times New Roman" w:hAnsi="Times New Roman" w:cs="Times New Roman"/>
          <w:b w:val="0"/>
          <w:bCs w:val="0"/>
          <w:sz w:val="28"/>
          <w:szCs w:val="28"/>
        </w:rPr>
        <w:t>8</w:t>
      </w:r>
      <w:r w:rsidRPr="001B6E5A">
        <w:rPr>
          <w:rFonts w:ascii="Times New Roman" w:hAnsi="Times New Roman" w:cs="Times New Roman"/>
          <w:b w:val="0"/>
          <w:bCs w:val="0"/>
          <w:sz w:val="28"/>
          <w:szCs w:val="28"/>
        </w:rPr>
        <w:t xml:space="preserve"> году предусмотрены средства б</w:t>
      </w:r>
      <w:r>
        <w:rPr>
          <w:rFonts w:ascii="Times New Roman" w:hAnsi="Times New Roman" w:cs="Times New Roman"/>
          <w:b w:val="0"/>
          <w:bCs w:val="0"/>
          <w:sz w:val="28"/>
          <w:szCs w:val="28"/>
        </w:rPr>
        <w:t xml:space="preserve">юджета города Ханты-Мансийска в </w:t>
      </w:r>
      <w:r w:rsidRPr="001B6E5A">
        <w:rPr>
          <w:rFonts w:ascii="Times New Roman" w:hAnsi="Times New Roman" w:cs="Times New Roman"/>
          <w:b w:val="0"/>
          <w:bCs w:val="0"/>
          <w:sz w:val="28"/>
          <w:szCs w:val="28"/>
        </w:rPr>
        <w:t xml:space="preserve">объеме </w:t>
      </w:r>
      <w:r>
        <w:rPr>
          <w:rFonts w:ascii="Times New Roman" w:hAnsi="Times New Roman" w:cs="Times New Roman"/>
          <w:b w:val="0"/>
          <w:bCs w:val="0"/>
          <w:sz w:val="28"/>
          <w:szCs w:val="28"/>
        </w:rPr>
        <w:t>187 982,3</w:t>
      </w:r>
      <w:r w:rsidRPr="001B6E5A">
        <w:rPr>
          <w:rFonts w:ascii="Times New Roman" w:hAnsi="Times New Roman" w:cs="Times New Roman"/>
          <w:b w:val="0"/>
          <w:bCs w:val="0"/>
          <w:sz w:val="28"/>
          <w:szCs w:val="28"/>
        </w:rPr>
        <w:t xml:space="preserve"> тыс. рублей.</w:t>
      </w:r>
    </w:p>
    <w:p w:rsidR="00941226" w:rsidRPr="000B4341" w:rsidRDefault="00941226" w:rsidP="000B4341">
      <w:pPr>
        <w:pStyle w:val="ConsPlusTitle"/>
        <w:spacing w:line="276" w:lineRule="auto"/>
        <w:ind w:right="424" w:firstLine="709"/>
        <w:jc w:val="both"/>
        <w:rPr>
          <w:rFonts w:ascii="Times New Roman" w:hAnsi="Times New Roman" w:cs="Times New Roman"/>
          <w:b w:val="0"/>
          <w:bCs w:val="0"/>
          <w:sz w:val="28"/>
          <w:szCs w:val="28"/>
        </w:rPr>
      </w:pPr>
      <w:r w:rsidRPr="001B6E5A">
        <w:rPr>
          <w:rFonts w:ascii="Times New Roman" w:hAnsi="Times New Roman" w:cs="Times New Roman"/>
          <w:b w:val="0"/>
          <w:bCs w:val="0"/>
          <w:sz w:val="28"/>
          <w:szCs w:val="28"/>
        </w:rPr>
        <w:t xml:space="preserve">Исполнение </w:t>
      </w:r>
      <w:r w:rsidRPr="001B6E5A">
        <w:rPr>
          <w:rFonts w:ascii="Times New Roman" w:hAnsi="Times New Roman" w:cs="Times New Roman"/>
          <w:b w:val="0"/>
          <w:sz w:val="28"/>
          <w:szCs w:val="28"/>
        </w:rPr>
        <w:t>муниципальной программы</w:t>
      </w:r>
      <w:r w:rsidRPr="001B6E5A">
        <w:rPr>
          <w:rFonts w:ascii="Times New Roman" w:hAnsi="Times New Roman" w:cs="Times New Roman"/>
          <w:b w:val="0"/>
          <w:bCs w:val="0"/>
          <w:sz w:val="28"/>
          <w:szCs w:val="28"/>
        </w:rPr>
        <w:t xml:space="preserve"> на отчетную дату составляет </w:t>
      </w:r>
      <w:r>
        <w:rPr>
          <w:rFonts w:ascii="Times New Roman" w:hAnsi="Times New Roman" w:cs="Times New Roman"/>
          <w:b w:val="0"/>
          <w:bCs w:val="0"/>
          <w:sz w:val="28"/>
          <w:szCs w:val="28"/>
        </w:rPr>
        <w:t>187 982,3</w:t>
      </w:r>
      <w:r w:rsidRPr="001B6E5A">
        <w:rPr>
          <w:rFonts w:ascii="Times New Roman" w:hAnsi="Times New Roman" w:cs="Times New Roman"/>
          <w:b w:val="0"/>
          <w:bCs w:val="0"/>
          <w:sz w:val="28"/>
          <w:szCs w:val="28"/>
        </w:rPr>
        <w:t xml:space="preserve"> тыс. рублей или </w:t>
      </w:r>
      <w:r>
        <w:rPr>
          <w:rFonts w:ascii="Times New Roman" w:hAnsi="Times New Roman" w:cs="Times New Roman"/>
          <w:b w:val="0"/>
          <w:bCs w:val="0"/>
          <w:sz w:val="28"/>
          <w:szCs w:val="28"/>
        </w:rPr>
        <w:t>100</w:t>
      </w:r>
      <w:r w:rsidRPr="001B6E5A">
        <w:rPr>
          <w:rFonts w:ascii="Times New Roman" w:hAnsi="Times New Roman" w:cs="Times New Roman"/>
          <w:b w:val="0"/>
          <w:bCs w:val="0"/>
          <w:sz w:val="28"/>
          <w:szCs w:val="28"/>
        </w:rPr>
        <w:t>% от годового объема финансирова</w:t>
      </w:r>
      <w:r>
        <w:rPr>
          <w:rFonts w:ascii="Times New Roman" w:hAnsi="Times New Roman" w:cs="Times New Roman"/>
          <w:b w:val="0"/>
          <w:bCs w:val="0"/>
          <w:sz w:val="28"/>
          <w:szCs w:val="28"/>
        </w:rPr>
        <w:t>ния.</w:t>
      </w:r>
    </w:p>
    <w:p w:rsidR="00941226" w:rsidRDefault="00941226" w:rsidP="00941226">
      <w:pPr>
        <w:pStyle w:val="ae"/>
        <w:tabs>
          <w:tab w:val="left" w:pos="0"/>
        </w:tabs>
        <w:suppressAutoHyphens/>
        <w:spacing w:before="0" w:beforeAutospacing="0" w:after="0" w:afterAutospacing="0" w:line="276" w:lineRule="auto"/>
        <w:ind w:right="424" w:firstLine="709"/>
      </w:pPr>
    </w:p>
    <w:p w:rsidR="00941226" w:rsidRDefault="00941226" w:rsidP="00941226">
      <w:pPr>
        <w:pStyle w:val="ae"/>
        <w:tabs>
          <w:tab w:val="left" w:pos="0"/>
        </w:tabs>
        <w:suppressAutoHyphens/>
        <w:spacing w:before="0" w:beforeAutospacing="0" w:after="0" w:afterAutospacing="0" w:line="276" w:lineRule="auto"/>
        <w:ind w:right="424" w:firstLine="709"/>
      </w:pPr>
      <w:r w:rsidRPr="003337FD">
        <w:t>Рисунок 3.</w:t>
      </w:r>
      <w:r>
        <w:t>6.1</w:t>
      </w:r>
      <w:r w:rsidRPr="003337FD">
        <w:t>.</w:t>
      </w:r>
    </w:p>
    <w:p w:rsidR="00941226" w:rsidRDefault="00941226" w:rsidP="00941226">
      <w:pPr>
        <w:pStyle w:val="ae"/>
        <w:tabs>
          <w:tab w:val="left" w:pos="0"/>
        </w:tabs>
        <w:suppressAutoHyphens/>
        <w:spacing w:before="0" w:beforeAutospacing="0" w:after="0" w:afterAutospacing="0" w:line="276" w:lineRule="auto"/>
        <w:ind w:right="424" w:firstLine="709"/>
      </w:pPr>
    </w:p>
    <w:p w:rsidR="00941226" w:rsidRPr="00B7666E" w:rsidRDefault="00941226" w:rsidP="00941226">
      <w:pPr>
        <w:pStyle w:val="ae"/>
        <w:tabs>
          <w:tab w:val="left" w:pos="0"/>
        </w:tabs>
        <w:suppressAutoHyphens/>
        <w:spacing w:before="0" w:beforeAutospacing="0" w:after="0" w:afterAutospacing="0" w:line="276" w:lineRule="auto"/>
        <w:ind w:right="424" w:firstLine="709"/>
        <w:jc w:val="center"/>
        <w:rPr>
          <w:b/>
          <w:sz w:val="28"/>
          <w:szCs w:val="28"/>
        </w:rPr>
      </w:pPr>
      <w:r w:rsidRPr="00B7666E">
        <w:rPr>
          <w:b/>
          <w:sz w:val="28"/>
          <w:szCs w:val="28"/>
        </w:rPr>
        <w:t>Объемы ассигнований на реализацию муниципальной программы</w:t>
      </w:r>
    </w:p>
    <w:p w:rsidR="00941226" w:rsidRPr="00B7666E" w:rsidRDefault="00941226" w:rsidP="00941226">
      <w:pPr>
        <w:spacing w:after="0"/>
        <w:ind w:right="424" w:firstLine="709"/>
        <w:jc w:val="center"/>
        <w:rPr>
          <w:b/>
          <w:sz w:val="28"/>
          <w:szCs w:val="28"/>
        </w:rPr>
      </w:pPr>
      <w:r w:rsidRPr="00B7666E">
        <w:rPr>
          <w:b/>
          <w:sz w:val="28"/>
          <w:szCs w:val="28"/>
        </w:rPr>
        <w:t>«Развитие культуры в городе Ханты-Мансийске на 2016-2020 годы», тыс. рублей</w:t>
      </w:r>
    </w:p>
    <w:p w:rsidR="00941226" w:rsidRDefault="00941226" w:rsidP="00941226">
      <w:pPr>
        <w:pStyle w:val="ae"/>
        <w:tabs>
          <w:tab w:val="left" w:pos="0"/>
        </w:tabs>
        <w:suppressAutoHyphens/>
        <w:spacing w:before="0" w:beforeAutospacing="0" w:after="0" w:afterAutospacing="0" w:line="276" w:lineRule="auto"/>
        <w:ind w:right="424"/>
        <w:jc w:val="both"/>
        <w:rPr>
          <w:sz w:val="28"/>
          <w:szCs w:val="28"/>
        </w:rPr>
      </w:pPr>
    </w:p>
    <w:p w:rsidR="00941226" w:rsidRDefault="00941226" w:rsidP="00941226">
      <w:pPr>
        <w:pStyle w:val="ae"/>
        <w:tabs>
          <w:tab w:val="left" w:pos="0"/>
        </w:tabs>
        <w:suppressAutoHyphens/>
        <w:spacing w:before="0" w:beforeAutospacing="0" w:after="0" w:afterAutospacing="0" w:line="276" w:lineRule="auto"/>
        <w:ind w:right="424" w:firstLine="709"/>
        <w:jc w:val="both"/>
        <w:rPr>
          <w:sz w:val="28"/>
          <w:szCs w:val="28"/>
        </w:rPr>
      </w:pPr>
      <w:r w:rsidRPr="00545D7D">
        <w:rPr>
          <w:noProof/>
          <w:sz w:val="28"/>
          <w:szCs w:val="28"/>
        </w:rPr>
        <w:drawing>
          <wp:inline distT="0" distB="0" distL="0" distR="0">
            <wp:extent cx="5398936" cy="2775005"/>
            <wp:effectExtent l="0" t="0" r="0" b="0"/>
            <wp:docPr id="6"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41226" w:rsidRDefault="00941226" w:rsidP="00941226">
      <w:pPr>
        <w:pStyle w:val="ae"/>
        <w:tabs>
          <w:tab w:val="left" w:pos="0"/>
        </w:tabs>
        <w:suppressAutoHyphens/>
        <w:spacing w:before="0" w:beforeAutospacing="0" w:after="0" w:afterAutospacing="0" w:line="276" w:lineRule="auto"/>
        <w:ind w:right="424" w:firstLine="709"/>
        <w:jc w:val="both"/>
        <w:rPr>
          <w:sz w:val="28"/>
          <w:szCs w:val="28"/>
        </w:rPr>
      </w:pPr>
      <w:r w:rsidRPr="001B6E5A">
        <w:rPr>
          <w:sz w:val="28"/>
          <w:szCs w:val="28"/>
        </w:rPr>
        <w:t>Объемы бюджетных ассигнований распределены следующим образом:</w:t>
      </w:r>
    </w:p>
    <w:p w:rsidR="00941226" w:rsidRDefault="00941226" w:rsidP="00941226">
      <w:pPr>
        <w:pStyle w:val="ae"/>
        <w:tabs>
          <w:tab w:val="left" w:pos="0"/>
        </w:tabs>
        <w:suppressAutoHyphens/>
        <w:spacing w:before="0" w:beforeAutospacing="0" w:after="0" w:afterAutospacing="0" w:line="276" w:lineRule="auto"/>
        <w:ind w:right="424" w:firstLine="709"/>
        <w:rPr>
          <w:sz w:val="28"/>
          <w:szCs w:val="28"/>
        </w:rPr>
      </w:pPr>
    </w:p>
    <w:p w:rsidR="00941226" w:rsidRPr="00D03ADB" w:rsidRDefault="00941226" w:rsidP="00941226">
      <w:pPr>
        <w:pStyle w:val="ae"/>
        <w:tabs>
          <w:tab w:val="left" w:pos="0"/>
        </w:tabs>
        <w:suppressAutoHyphens/>
        <w:spacing w:before="0" w:beforeAutospacing="0" w:after="0" w:afterAutospacing="0" w:line="276" w:lineRule="auto"/>
        <w:ind w:right="424" w:firstLine="709"/>
      </w:pPr>
      <w:r w:rsidRPr="00D03ADB">
        <w:t>Таблица 3.6</w:t>
      </w:r>
      <w:r>
        <w:t>.2</w:t>
      </w:r>
      <w:r w:rsidRPr="00D03ADB">
        <w:t>.</w:t>
      </w:r>
    </w:p>
    <w:p w:rsidR="00941226" w:rsidRPr="00B7666E" w:rsidRDefault="00941226" w:rsidP="00941226">
      <w:pPr>
        <w:pStyle w:val="ae"/>
        <w:tabs>
          <w:tab w:val="left" w:pos="459"/>
        </w:tabs>
        <w:suppressAutoHyphens/>
        <w:spacing w:before="0" w:beforeAutospacing="0" w:after="0" w:afterAutospacing="0" w:line="276" w:lineRule="auto"/>
        <w:ind w:right="424" w:firstLine="709"/>
        <w:jc w:val="center"/>
        <w:rPr>
          <w:b/>
          <w:sz w:val="28"/>
          <w:szCs w:val="28"/>
        </w:rPr>
      </w:pPr>
      <w:r w:rsidRPr="00B7666E">
        <w:rPr>
          <w:b/>
          <w:sz w:val="28"/>
          <w:szCs w:val="28"/>
        </w:rPr>
        <w:t>Объем бюджетных ассигнований за 2018 год по основному исполнителю и соисполнителям муниципальной программы «Развитие культуры в городе Ханты-Мансийске на 2016-2020 годы»</w:t>
      </w:r>
    </w:p>
    <w:p w:rsidR="00941226" w:rsidRPr="00D03ADB" w:rsidRDefault="00941226" w:rsidP="00941226">
      <w:pPr>
        <w:pStyle w:val="ae"/>
        <w:tabs>
          <w:tab w:val="left" w:pos="459"/>
        </w:tabs>
        <w:suppressAutoHyphens/>
        <w:spacing w:before="0" w:beforeAutospacing="0" w:after="0" w:afterAutospacing="0" w:line="276" w:lineRule="auto"/>
        <w:ind w:right="424" w:firstLine="709"/>
      </w:pPr>
      <w:r>
        <w:t>тыс. рублей</w:t>
      </w:r>
    </w:p>
    <w:tbl>
      <w:tblPr>
        <w:tblW w:w="9373" w:type="dxa"/>
        <w:tblInd w:w="92" w:type="dxa"/>
        <w:tblLook w:val="04A0"/>
      </w:tblPr>
      <w:tblGrid>
        <w:gridCol w:w="910"/>
        <w:gridCol w:w="2020"/>
        <w:gridCol w:w="1440"/>
        <w:gridCol w:w="1721"/>
        <w:gridCol w:w="1679"/>
        <w:gridCol w:w="1645"/>
      </w:tblGrid>
      <w:tr w:rsidR="00941226" w:rsidRPr="00371B75" w:rsidTr="009E0B0D">
        <w:trPr>
          <w:trHeight w:val="300"/>
        </w:trPr>
        <w:tc>
          <w:tcPr>
            <w:tcW w:w="706" w:type="dxa"/>
            <w:vMerge w:val="restart"/>
            <w:tcBorders>
              <w:top w:val="single" w:sz="4" w:space="0" w:color="auto"/>
              <w:left w:val="single" w:sz="4" w:space="0" w:color="auto"/>
              <w:right w:val="single" w:sz="4" w:space="0" w:color="auto"/>
            </w:tcBorders>
            <w:vAlign w:val="center"/>
          </w:tcPr>
          <w:p w:rsidR="00941226" w:rsidRPr="005239AF" w:rsidRDefault="00941226" w:rsidP="009E0B0D">
            <w:pPr>
              <w:spacing w:after="0" w:line="240" w:lineRule="auto"/>
              <w:ind w:right="424"/>
              <w:jc w:val="center"/>
              <w:rPr>
                <w:sz w:val="20"/>
                <w:szCs w:val="20"/>
              </w:rPr>
            </w:pPr>
            <w:r w:rsidRPr="005239AF">
              <w:rPr>
                <w:sz w:val="20"/>
                <w:szCs w:val="20"/>
              </w:rPr>
              <w:t xml:space="preserve">№ </w:t>
            </w:r>
            <w:proofErr w:type="spellStart"/>
            <w:proofErr w:type="gramStart"/>
            <w:r w:rsidRPr="005239AF">
              <w:rPr>
                <w:sz w:val="20"/>
                <w:szCs w:val="20"/>
              </w:rPr>
              <w:t>п</w:t>
            </w:r>
            <w:proofErr w:type="spellEnd"/>
            <w:proofErr w:type="gramEnd"/>
            <w:r w:rsidRPr="005239AF">
              <w:rPr>
                <w:sz w:val="20"/>
                <w:szCs w:val="20"/>
              </w:rPr>
              <w:t>/</w:t>
            </w:r>
            <w:proofErr w:type="spellStart"/>
            <w:r w:rsidRPr="005239AF">
              <w:rPr>
                <w:sz w:val="20"/>
                <w:szCs w:val="20"/>
              </w:rPr>
              <w:t>п</w:t>
            </w:r>
            <w:proofErr w:type="spellEnd"/>
          </w:p>
        </w:tc>
        <w:tc>
          <w:tcPr>
            <w:tcW w:w="3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41226" w:rsidRPr="005239AF" w:rsidRDefault="00941226" w:rsidP="009E0B0D">
            <w:pPr>
              <w:spacing w:after="0" w:line="240" w:lineRule="auto"/>
              <w:ind w:right="424"/>
              <w:jc w:val="center"/>
              <w:rPr>
                <w:sz w:val="20"/>
                <w:szCs w:val="20"/>
              </w:rPr>
            </w:pPr>
            <w:r w:rsidRPr="005239AF">
              <w:rPr>
                <w:sz w:val="20"/>
                <w:szCs w:val="20"/>
              </w:rPr>
              <w:t>Наименование основного исполнителя, соисполнителя муниципальной программы</w:t>
            </w:r>
          </w:p>
        </w:tc>
        <w:tc>
          <w:tcPr>
            <w:tcW w:w="129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41226" w:rsidRPr="005239AF" w:rsidRDefault="00941226" w:rsidP="009E0B0D">
            <w:pPr>
              <w:spacing w:after="0" w:line="240" w:lineRule="auto"/>
              <w:ind w:right="424"/>
              <w:jc w:val="center"/>
              <w:rPr>
                <w:sz w:val="20"/>
                <w:szCs w:val="20"/>
              </w:rPr>
            </w:pPr>
            <w:r w:rsidRPr="005239AF">
              <w:rPr>
                <w:sz w:val="20"/>
                <w:szCs w:val="20"/>
              </w:rPr>
              <w:t>2017 год (отчет)</w:t>
            </w:r>
          </w:p>
        </w:tc>
        <w:tc>
          <w:tcPr>
            <w:tcW w:w="4085" w:type="dxa"/>
            <w:gridSpan w:val="3"/>
            <w:tcBorders>
              <w:top w:val="single" w:sz="4" w:space="0" w:color="auto"/>
              <w:left w:val="nil"/>
              <w:bottom w:val="single" w:sz="4" w:space="0" w:color="auto"/>
              <w:right w:val="single" w:sz="4" w:space="0" w:color="auto"/>
            </w:tcBorders>
            <w:shd w:val="clear" w:color="auto" w:fill="auto"/>
            <w:noWrap/>
            <w:vAlign w:val="center"/>
            <w:hideMark/>
          </w:tcPr>
          <w:p w:rsidR="00941226" w:rsidRPr="005239AF" w:rsidRDefault="00941226" w:rsidP="009E0B0D">
            <w:pPr>
              <w:spacing w:after="0" w:line="240" w:lineRule="auto"/>
              <w:ind w:right="424"/>
              <w:jc w:val="center"/>
              <w:rPr>
                <w:sz w:val="20"/>
                <w:szCs w:val="20"/>
              </w:rPr>
            </w:pPr>
            <w:r w:rsidRPr="005239AF">
              <w:rPr>
                <w:sz w:val="20"/>
                <w:szCs w:val="20"/>
              </w:rPr>
              <w:t xml:space="preserve">2018 год </w:t>
            </w:r>
          </w:p>
        </w:tc>
      </w:tr>
      <w:tr w:rsidR="00941226" w:rsidRPr="00371B75" w:rsidTr="009E0B0D">
        <w:trPr>
          <w:trHeight w:val="900"/>
        </w:trPr>
        <w:tc>
          <w:tcPr>
            <w:tcW w:w="706" w:type="dxa"/>
            <w:vMerge/>
            <w:tcBorders>
              <w:left w:val="single" w:sz="4" w:space="0" w:color="auto"/>
              <w:bottom w:val="single" w:sz="4" w:space="0" w:color="auto"/>
              <w:right w:val="single" w:sz="4" w:space="0" w:color="auto"/>
            </w:tcBorders>
          </w:tcPr>
          <w:p w:rsidR="00941226" w:rsidRPr="005239AF" w:rsidRDefault="00941226" w:rsidP="009E0B0D">
            <w:pPr>
              <w:spacing w:after="0" w:line="240" w:lineRule="auto"/>
              <w:ind w:right="424"/>
              <w:rPr>
                <w:sz w:val="20"/>
                <w:szCs w:val="20"/>
              </w:rPr>
            </w:pPr>
          </w:p>
        </w:tc>
        <w:tc>
          <w:tcPr>
            <w:tcW w:w="3288" w:type="dxa"/>
            <w:vMerge/>
            <w:tcBorders>
              <w:top w:val="single" w:sz="4" w:space="0" w:color="auto"/>
              <w:left w:val="single" w:sz="4" w:space="0" w:color="auto"/>
              <w:bottom w:val="single" w:sz="4" w:space="0" w:color="auto"/>
              <w:right w:val="single" w:sz="4" w:space="0" w:color="auto"/>
            </w:tcBorders>
            <w:vAlign w:val="center"/>
            <w:hideMark/>
          </w:tcPr>
          <w:p w:rsidR="00941226" w:rsidRPr="005239AF" w:rsidRDefault="00941226" w:rsidP="009E0B0D">
            <w:pPr>
              <w:spacing w:after="0" w:line="240" w:lineRule="auto"/>
              <w:ind w:right="424"/>
              <w:rPr>
                <w:sz w:val="20"/>
                <w:szCs w:val="20"/>
              </w:rPr>
            </w:pPr>
          </w:p>
        </w:tc>
        <w:tc>
          <w:tcPr>
            <w:tcW w:w="1294" w:type="dxa"/>
            <w:vMerge/>
            <w:tcBorders>
              <w:top w:val="single" w:sz="4" w:space="0" w:color="auto"/>
              <w:left w:val="single" w:sz="4" w:space="0" w:color="auto"/>
              <w:bottom w:val="single" w:sz="4" w:space="0" w:color="auto"/>
              <w:right w:val="single" w:sz="4" w:space="0" w:color="auto"/>
            </w:tcBorders>
            <w:vAlign w:val="center"/>
            <w:hideMark/>
          </w:tcPr>
          <w:p w:rsidR="00941226" w:rsidRPr="005239AF" w:rsidRDefault="00941226" w:rsidP="009E0B0D">
            <w:pPr>
              <w:spacing w:after="0" w:line="240" w:lineRule="auto"/>
              <w:ind w:right="424"/>
              <w:rPr>
                <w:sz w:val="20"/>
                <w:szCs w:val="20"/>
              </w:rPr>
            </w:pPr>
          </w:p>
        </w:tc>
        <w:tc>
          <w:tcPr>
            <w:tcW w:w="1405" w:type="dxa"/>
            <w:tcBorders>
              <w:top w:val="nil"/>
              <w:left w:val="nil"/>
              <w:bottom w:val="single" w:sz="4" w:space="0" w:color="auto"/>
              <w:right w:val="single" w:sz="4" w:space="0" w:color="auto"/>
            </w:tcBorders>
            <w:shd w:val="clear" w:color="auto" w:fill="auto"/>
            <w:vAlign w:val="center"/>
            <w:hideMark/>
          </w:tcPr>
          <w:p w:rsidR="00941226" w:rsidRPr="005239AF" w:rsidRDefault="00941226" w:rsidP="009E0B0D">
            <w:pPr>
              <w:spacing w:after="0" w:line="240" w:lineRule="auto"/>
              <w:ind w:right="424"/>
              <w:jc w:val="center"/>
              <w:rPr>
                <w:sz w:val="20"/>
                <w:szCs w:val="20"/>
              </w:rPr>
            </w:pPr>
            <w:r w:rsidRPr="005239AF">
              <w:rPr>
                <w:sz w:val="20"/>
                <w:szCs w:val="20"/>
              </w:rPr>
              <w:t>Уточненный план</w:t>
            </w:r>
          </w:p>
        </w:tc>
        <w:tc>
          <w:tcPr>
            <w:tcW w:w="1359" w:type="dxa"/>
            <w:tcBorders>
              <w:top w:val="nil"/>
              <w:left w:val="nil"/>
              <w:bottom w:val="single" w:sz="4" w:space="0" w:color="auto"/>
              <w:right w:val="single" w:sz="4" w:space="0" w:color="auto"/>
            </w:tcBorders>
            <w:shd w:val="clear" w:color="auto" w:fill="auto"/>
            <w:vAlign w:val="center"/>
            <w:hideMark/>
          </w:tcPr>
          <w:p w:rsidR="00941226" w:rsidRPr="005239AF" w:rsidRDefault="00941226" w:rsidP="009E0B0D">
            <w:pPr>
              <w:spacing w:after="0" w:line="240" w:lineRule="auto"/>
              <w:ind w:right="424"/>
              <w:jc w:val="center"/>
              <w:rPr>
                <w:sz w:val="20"/>
                <w:szCs w:val="20"/>
              </w:rPr>
            </w:pPr>
            <w:r w:rsidRPr="005239AF">
              <w:rPr>
                <w:sz w:val="20"/>
                <w:szCs w:val="20"/>
              </w:rPr>
              <w:t>Исполнение</w:t>
            </w:r>
          </w:p>
        </w:tc>
        <w:tc>
          <w:tcPr>
            <w:tcW w:w="1321" w:type="dxa"/>
            <w:tcBorders>
              <w:top w:val="nil"/>
              <w:left w:val="nil"/>
              <w:bottom w:val="single" w:sz="4" w:space="0" w:color="auto"/>
              <w:right w:val="single" w:sz="4" w:space="0" w:color="auto"/>
            </w:tcBorders>
            <w:shd w:val="clear" w:color="auto" w:fill="auto"/>
            <w:vAlign w:val="center"/>
            <w:hideMark/>
          </w:tcPr>
          <w:p w:rsidR="00941226" w:rsidRPr="005239AF" w:rsidRDefault="00941226" w:rsidP="009E0B0D">
            <w:pPr>
              <w:spacing w:after="0" w:line="240" w:lineRule="auto"/>
              <w:ind w:right="424"/>
              <w:jc w:val="center"/>
              <w:rPr>
                <w:sz w:val="20"/>
                <w:szCs w:val="20"/>
              </w:rPr>
            </w:pPr>
            <w:r w:rsidRPr="005239AF">
              <w:rPr>
                <w:sz w:val="20"/>
                <w:szCs w:val="20"/>
              </w:rPr>
              <w:t>% исполнения</w:t>
            </w:r>
          </w:p>
        </w:tc>
      </w:tr>
      <w:tr w:rsidR="00941226" w:rsidRPr="008257CD" w:rsidTr="009E0B0D">
        <w:trPr>
          <w:trHeight w:val="300"/>
        </w:trPr>
        <w:tc>
          <w:tcPr>
            <w:tcW w:w="706" w:type="dxa"/>
            <w:tcBorders>
              <w:top w:val="nil"/>
              <w:left w:val="single" w:sz="4" w:space="0" w:color="auto"/>
              <w:bottom w:val="single" w:sz="4" w:space="0" w:color="auto"/>
              <w:right w:val="single" w:sz="4" w:space="0" w:color="auto"/>
            </w:tcBorders>
          </w:tcPr>
          <w:p w:rsidR="00941226" w:rsidRPr="005239AF" w:rsidRDefault="00941226" w:rsidP="009E0B0D">
            <w:pPr>
              <w:spacing w:after="0" w:line="240" w:lineRule="auto"/>
              <w:ind w:right="424"/>
              <w:rPr>
                <w:sz w:val="20"/>
                <w:szCs w:val="20"/>
              </w:rPr>
            </w:pPr>
          </w:p>
        </w:tc>
        <w:tc>
          <w:tcPr>
            <w:tcW w:w="3288" w:type="dxa"/>
            <w:tcBorders>
              <w:top w:val="nil"/>
              <w:left w:val="single" w:sz="4" w:space="0" w:color="auto"/>
              <w:bottom w:val="single" w:sz="4" w:space="0" w:color="auto"/>
              <w:right w:val="single" w:sz="4" w:space="0" w:color="auto"/>
            </w:tcBorders>
            <w:shd w:val="clear" w:color="auto" w:fill="auto"/>
            <w:hideMark/>
          </w:tcPr>
          <w:p w:rsidR="00941226" w:rsidRPr="005239AF" w:rsidRDefault="00941226" w:rsidP="009E0B0D">
            <w:pPr>
              <w:spacing w:after="0" w:line="240" w:lineRule="auto"/>
              <w:ind w:right="424"/>
              <w:jc w:val="left"/>
              <w:rPr>
                <w:sz w:val="20"/>
                <w:szCs w:val="20"/>
              </w:rPr>
            </w:pPr>
            <w:r w:rsidRPr="005239AF">
              <w:rPr>
                <w:sz w:val="20"/>
                <w:szCs w:val="20"/>
              </w:rPr>
              <w:t>Всего по муниципальной программе, в том числе:</w:t>
            </w:r>
          </w:p>
        </w:tc>
        <w:tc>
          <w:tcPr>
            <w:tcW w:w="1294" w:type="dxa"/>
            <w:tcBorders>
              <w:top w:val="nil"/>
              <w:left w:val="nil"/>
              <w:bottom w:val="single" w:sz="4" w:space="0" w:color="auto"/>
              <w:right w:val="single" w:sz="4" w:space="0" w:color="auto"/>
            </w:tcBorders>
            <w:shd w:val="clear" w:color="auto" w:fill="auto"/>
            <w:hideMark/>
          </w:tcPr>
          <w:p w:rsidR="00941226" w:rsidRPr="005239AF" w:rsidRDefault="00941226" w:rsidP="009E0B0D">
            <w:pPr>
              <w:spacing w:after="0" w:line="240" w:lineRule="auto"/>
              <w:ind w:right="424"/>
              <w:jc w:val="center"/>
              <w:rPr>
                <w:sz w:val="20"/>
                <w:szCs w:val="20"/>
              </w:rPr>
            </w:pPr>
            <w:r>
              <w:rPr>
                <w:sz w:val="20"/>
                <w:szCs w:val="20"/>
              </w:rPr>
              <w:t>175 947,9</w:t>
            </w:r>
          </w:p>
        </w:tc>
        <w:tc>
          <w:tcPr>
            <w:tcW w:w="1405" w:type="dxa"/>
            <w:tcBorders>
              <w:top w:val="nil"/>
              <w:left w:val="nil"/>
              <w:bottom w:val="single" w:sz="4" w:space="0" w:color="auto"/>
              <w:right w:val="single" w:sz="4" w:space="0" w:color="auto"/>
            </w:tcBorders>
            <w:shd w:val="clear" w:color="auto" w:fill="auto"/>
            <w:hideMark/>
          </w:tcPr>
          <w:p w:rsidR="00941226" w:rsidRPr="005239AF" w:rsidRDefault="00941226" w:rsidP="009E0B0D">
            <w:pPr>
              <w:spacing w:after="0" w:line="240" w:lineRule="auto"/>
              <w:ind w:right="424"/>
              <w:jc w:val="center"/>
              <w:rPr>
                <w:sz w:val="20"/>
                <w:szCs w:val="20"/>
              </w:rPr>
            </w:pPr>
            <w:r>
              <w:rPr>
                <w:sz w:val="20"/>
                <w:szCs w:val="20"/>
              </w:rPr>
              <w:t>187 982,3</w:t>
            </w:r>
          </w:p>
        </w:tc>
        <w:tc>
          <w:tcPr>
            <w:tcW w:w="1359" w:type="dxa"/>
            <w:tcBorders>
              <w:top w:val="nil"/>
              <w:left w:val="nil"/>
              <w:bottom w:val="single" w:sz="4" w:space="0" w:color="auto"/>
              <w:right w:val="single" w:sz="4" w:space="0" w:color="auto"/>
            </w:tcBorders>
            <w:shd w:val="clear" w:color="auto" w:fill="auto"/>
            <w:hideMark/>
          </w:tcPr>
          <w:p w:rsidR="00941226" w:rsidRPr="005239AF" w:rsidRDefault="00941226" w:rsidP="009E0B0D">
            <w:pPr>
              <w:spacing w:after="0" w:line="240" w:lineRule="auto"/>
              <w:ind w:right="424"/>
              <w:jc w:val="center"/>
              <w:rPr>
                <w:sz w:val="20"/>
                <w:szCs w:val="20"/>
              </w:rPr>
            </w:pPr>
            <w:r>
              <w:rPr>
                <w:sz w:val="20"/>
                <w:szCs w:val="20"/>
              </w:rPr>
              <w:t>187 982,3</w:t>
            </w:r>
          </w:p>
        </w:tc>
        <w:tc>
          <w:tcPr>
            <w:tcW w:w="1321" w:type="dxa"/>
            <w:tcBorders>
              <w:top w:val="nil"/>
              <w:left w:val="nil"/>
              <w:bottom w:val="single" w:sz="4" w:space="0" w:color="auto"/>
              <w:right w:val="single" w:sz="4" w:space="0" w:color="auto"/>
            </w:tcBorders>
            <w:shd w:val="clear" w:color="auto" w:fill="auto"/>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371B75" w:rsidTr="009E0B0D">
        <w:trPr>
          <w:trHeight w:val="454"/>
        </w:trPr>
        <w:tc>
          <w:tcPr>
            <w:tcW w:w="706" w:type="dxa"/>
            <w:tcBorders>
              <w:top w:val="nil"/>
              <w:left w:val="single" w:sz="4" w:space="0" w:color="auto"/>
              <w:bottom w:val="single" w:sz="4" w:space="0" w:color="auto"/>
              <w:right w:val="single" w:sz="4" w:space="0" w:color="auto"/>
            </w:tcBorders>
          </w:tcPr>
          <w:p w:rsidR="00941226" w:rsidRPr="005239AF" w:rsidRDefault="00941226" w:rsidP="009E0B0D">
            <w:pPr>
              <w:spacing w:after="0" w:line="240" w:lineRule="auto"/>
              <w:ind w:right="424"/>
              <w:jc w:val="center"/>
              <w:rPr>
                <w:sz w:val="20"/>
                <w:szCs w:val="20"/>
              </w:rPr>
            </w:pPr>
            <w:r w:rsidRPr="005239AF">
              <w:rPr>
                <w:sz w:val="20"/>
                <w:szCs w:val="20"/>
              </w:rPr>
              <w:t>1</w:t>
            </w:r>
            <w:r>
              <w:rPr>
                <w:sz w:val="20"/>
                <w:szCs w:val="20"/>
              </w:rPr>
              <w:t>.</w:t>
            </w:r>
          </w:p>
        </w:tc>
        <w:tc>
          <w:tcPr>
            <w:tcW w:w="3288" w:type="dxa"/>
            <w:tcBorders>
              <w:top w:val="nil"/>
              <w:left w:val="single" w:sz="4" w:space="0" w:color="auto"/>
              <w:bottom w:val="single" w:sz="4" w:space="0" w:color="auto"/>
              <w:right w:val="single" w:sz="4" w:space="0" w:color="auto"/>
            </w:tcBorders>
            <w:shd w:val="clear" w:color="auto" w:fill="auto"/>
            <w:hideMark/>
          </w:tcPr>
          <w:p w:rsidR="00941226" w:rsidRPr="005239AF" w:rsidRDefault="00941226" w:rsidP="009E0B0D">
            <w:pPr>
              <w:spacing w:after="0" w:line="240" w:lineRule="auto"/>
              <w:ind w:right="424"/>
              <w:jc w:val="left"/>
              <w:rPr>
                <w:bCs/>
                <w:sz w:val="20"/>
                <w:szCs w:val="20"/>
              </w:rPr>
            </w:pPr>
            <w:r w:rsidRPr="00E85B72">
              <w:rPr>
                <w:bCs/>
                <w:sz w:val="20"/>
                <w:szCs w:val="20"/>
              </w:rPr>
              <w:t>Администрация города Ханты-Мансийска</w:t>
            </w:r>
          </w:p>
        </w:tc>
        <w:tc>
          <w:tcPr>
            <w:tcW w:w="1294" w:type="dxa"/>
            <w:tcBorders>
              <w:top w:val="nil"/>
              <w:left w:val="nil"/>
              <w:bottom w:val="single" w:sz="4" w:space="0" w:color="auto"/>
              <w:right w:val="single" w:sz="4" w:space="0" w:color="auto"/>
            </w:tcBorders>
            <w:shd w:val="clear" w:color="auto" w:fill="auto"/>
            <w:hideMark/>
          </w:tcPr>
          <w:p w:rsidR="00941226" w:rsidRPr="005239AF" w:rsidRDefault="00941226" w:rsidP="009E0B0D">
            <w:pPr>
              <w:spacing w:after="0" w:line="240" w:lineRule="auto"/>
              <w:ind w:right="424"/>
              <w:jc w:val="center"/>
              <w:rPr>
                <w:sz w:val="20"/>
                <w:szCs w:val="20"/>
              </w:rPr>
            </w:pPr>
            <w:r>
              <w:rPr>
                <w:sz w:val="20"/>
                <w:szCs w:val="20"/>
              </w:rPr>
              <w:t>175 947,9</w:t>
            </w:r>
          </w:p>
        </w:tc>
        <w:tc>
          <w:tcPr>
            <w:tcW w:w="1405" w:type="dxa"/>
            <w:tcBorders>
              <w:top w:val="nil"/>
              <w:left w:val="nil"/>
              <w:bottom w:val="single" w:sz="4" w:space="0" w:color="auto"/>
              <w:right w:val="single" w:sz="4" w:space="0" w:color="auto"/>
            </w:tcBorders>
            <w:shd w:val="clear" w:color="auto" w:fill="auto"/>
            <w:hideMark/>
          </w:tcPr>
          <w:p w:rsidR="00941226" w:rsidRPr="005239AF" w:rsidRDefault="00941226" w:rsidP="009E0B0D">
            <w:pPr>
              <w:spacing w:after="0" w:line="240" w:lineRule="auto"/>
              <w:ind w:right="424"/>
              <w:jc w:val="center"/>
              <w:rPr>
                <w:sz w:val="20"/>
                <w:szCs w:val="20"/>
              </w:rPr>
            </w:pPr>
            <w:r>
              <w:rPr>
                <w:sz w:val="20"/>
                <w:szCs w:val="20"/>
              </w:rPr>
              <w:t>186 882,3</w:t>
            </w:r>
          </w:p>
        </w:tc>
        <w:tc>
          <w:tcPr>
            <w:tcW w:w="1359" w:type="dxa"/>
            <w:tcBorders>
              <w:top w:val="nil"/>
              <w:left w:val="nil"/>
              <w:bottom w:val="single" w:sz="4" w:space="0" w:color="auto"/>
              <w:right w:val="single" w:sz="4" w:space="0" w:color="auto"/>
            </w:tcBorders>
            <w:shd w:val="clear" w:color="auto" w:fill="auto"/>
            <w:hideMark/>
          </w:tcPr>
          <w:p w:rsidR="00941226" w:rsidRPr="005239AF" w:rsidRDefault="00941226" w:rsidP="009E0B0D">
            <w:pPr>
              <w:spacing w:after="0" w:line="240" w:lineRule="auto"/>
              <w:ind w:right="424"/>
              <w:jc w:val="center"/>
              <w:rPr>
                <w:sz w:val="20"/>
                <w:szCs w:val="20"/>
              </w:rPr>
            </w:pPr>
            <w:r>
              <w:rPr>
                <w:sz w:val="20"/>
                <w:szCs w:val="20"/>
              </w:rPr>
              <w:t>186 882,3</w:t>
            </w:r>
          </w:p>
        </w:tc>
        <w:tc>
          <w:tcPr>
            <w:tcW w:w="1321" w:type="dxa"/>
            <w:tcBorders>
              <w:top w:val="nil"/>
              <w:left w:val="nil"/>
              <w:bottom w:val="single" w:sz="4" w:space="0" w:color="auto"/>
              <w:right w:val="single" w:sz="4" w:space="0" w:color="auto"/>
            </w:tcBorders>
            <w:shd w:val="clear" w:color="auto" w:fill="auto"/>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371B75" w:rsidTr="009E0B0D">
        <w:trPr>
          <w:trHeight w:val="454"/>
        </w:trPr>
        <w:tc>
          <w:tcPr>
            <w:tcW w:w="706" w:type="dxa"/>
            <w:tcBorders>
              <w:top w:val="nil"/>
              <w:left w:val="single" w:sz="4" w:space="0" w:color="auto"/>
              <w:bottom w:val="single" w:sz="4" w:space="0" w:color="auto"/>
              <w:right w:val="single" w:sz="4" w:space="0" w:color="auto"/>
            </w:tcBorders>
          </w:tcPr>
          <w:p w:rsidR="00941226" w:rsidRPr="005239AF" w:rsidRDefault="00941226" w:rsidP="009E0B0D">
            <w:pPr>
              <w:spacing w:after="0" w:line="240" w:lineRule="auto"/>
              <w:ind w:right="424"/>
              <w:jc w:val="center"/>
              <w:rPr>
                <w:bCs/>
                <w:sz w:val="20"/>
                <w:szCs w:val="20"/>
              </w:rPr>
            </w:pPr>
            <w:r>
              <w:rPr>
                <w:bCs/>
                <w:sz w:val="20"/>
                <w:szCs w:val="20"/>
              </w:rPr>
              <w:t>2.</w:t>
            </w:r>
          </w:p>
        </w:tc>
        <w:tc>
          <w:tcPr>
            <w:tcW w:w="3288" w:type="dxa"/>
            <w:tcBorders>
              <w:top w:val="nil"/>
              <w:left w:val="single" w:sz="4" w:space="0" w:color="auto"/>
              <w:bottom w:val="single" w:sz="4" w:space="0" w:color="auto"/>
              <w:right w:val="single" w:sz="4" w:space="0" w:color="auto"/>
            </w:tcBorders>
            <w:shd w:val="clear" w:color="auto" w:fill="auto"/>
            <w:hideMark/>
          </w:tcPr>
          <w:p w:rsidR="00941226" w:rsidRPr="005239AF" w:rsidRDefault="00941226" w:rsidP="009E0B0D">
            <w:pPr>
              <w:spacing w:after="0" w:line="240" w:lineRule="auto"/>
              <w:ind w:right="424"/>
              <w:jc w:val="left"/>
              <w:rPr>
                <w:bCs/>
                <w:sz w:val="20"/>
                <w:szCs w:val="20"/>
              </w:rPr>
            </w:pPr>
            <w:r w:rsidRPr="00FC0F81">
              <w:rPr>
                <w:bCs/>
                <w:sz w:val="20"/>
                <w:szCs w:val="20"/>
              </w:rPr>
              <w:t>Департамент образования Администрации города Ханты-Мансийска</w:t>
            </w:r>
          </w:p>
        </w:tc>
        <w:tc>
          <w:tcPr>
            <w:tcW w:w="1294" w:type="dxa"/>
            <w:tcBorders>
              <w:top w:val="nil"/>
              <w:left w:val="nil"/>
              <w:bottom w:val="single" w:sz="4" w:space="0" w:color="auto"/>
              <w:right w:val="single" w:sz="4" w:space="0" w:color="auto"/>
            </w:tcBorders>
            <w:shd w:val="clear" w:color="auto" w:fill="auto"/>
            <w:hideMark/>
          </w:tcPr>
          <w:p w:rsidR="00941226" w:rsidRPr="005239AF" w:rsidRDefault="00941226" w:rsidP="009E0B0D">
            <w:pPr>
              <w:spacing w:after="0" w:line="240" w:lineRule="auto"/>
              <w:ind w:right="424"/>
              <w:jc w:val="center"/>
              <w:rPr>
                <w:bCs/>
                <w:sz w:val="20"/>
                <w:szCs w:val="20"/>
              </w:rPr>
            </w:pPr>
            <w:r>
              <w:rPr>
                <w:bCs/>
                <w:sz w:val="20"/>
                <w:szCs w:val="20"/>
              </w:rPr>
              <w:t>0,0</w:t>
            </w:r>
          </w:p>
        </w:tc>
        <w:tc>
          <w:tcPr>
            <w:tcW w:w="1405" w:type="dxa"/>
            <w:tcBorders>
              <w:top w:val="nil"/>
              <w:left w:val="nil"/>
              <w:bottom w:val="single" w:sz="4" w:space="0" w:color="auto"/>
              <w:right w:val="single" w:sz="4" w:space="0" w:color="auto"/>
            </w:tcBorders>
            <w:shd w:val="clear" w:color="auto" w:fill="auto"/>
            <w:hideMark/>
          </w:tcPr>
          <w:p w:rsidR="00941226" w:rsidRPr="005239AF" w:rsidRDefault="00941226" w:rsidP="009E0B0D">
            <w:pPr>
              <w:spacing w:after="0" w:line="240" w:lineRule="auto"/>
              <w:ind w:right="424"/>
              <w:jc w:val="center"/>
              <w:rPr>
                <w:bCs/>
                <w:sz w:val="20"/>
                <w:szCs w:val="20"/>
              </w:rPr>
            </w:pPr>
            <w:r>
              <w:rPr>
                <w:bCs/>
                <w:sz w:val="20"/>
                <w:szCs w:val="20"/>
              </w:rPr>
              <w:t>1 100,0</w:t>
            </w:r>
          </w:p>
        </w:tc>
        <w:tc>
          <w:tcPr>
            <w:tcW w:w="1359" w:type="dxa"/>
            <w:tcBorders>
              <w:top w:val="nil"/>
              <w:left w:val="nil"/>
              <w:bottom w:val="single" w:sz="4" w:space="0" w:color="auto"/>
              <w:right w:val="single" w:sz="4" w:space="0" w:color="auto"/>
            </w:tcBorders>
            <w:shd w:val="clear" w:color="auto" w:fill="auto"/>
            <w:hideMark/>
          </w:tcPr>
          <w:p w:rsidR="00941226" w:rsidRPr="005239AF" w:rsidRDefault="00941226" w:rsidP="009E0B0D">
            <w:pPr>
              <w:spacing w:after="0" w:line="240" w:lineRule="auto"/>
              <w:ind w:right="424"/>
              <w:jc w:val="center"/>
              <w:rPr>
                <w:bCs/>
                <w:sz w:val="20"/>
                <w:szCs w:val="20"/>
              </w:rPr>
            </w:pPr>
            <w:r>
              <w:rPr>
                <w:bCs/>
                <w:sz w:val="20"/>
                <w:szCs w:val="20"/>
              </w:rPr>
              <w:t>1 100,0</w:t>
            </w:r>
          </w:p>
        </w:tc>
        <w:tc>
          <w:tcPr>
            <w:tcW w:w="1321" w:type="dxa"/>
            <w:tcBorders>
              <w:top w:val="nil"/>
              <w:left w:val="nil"/>
              <w:bottom w:val="single" w:sz="4" w:space="0" w:color="auto"/>
              <w:right w:val="single" w:sz="4" w:space="0" w:color="auto"/>
            </w:tcBorders>
            <w:shd w:val="clear" w:color="auto" w:fill="auto"/>
            <w:hideMark/>
          </w:tcPr>
          <w:p w:rsidR="00941226" w:rsidRPr="005239AF" w:rsidRDefault="00941226" w:rsidP="009E0B0D">
            <w:pPr>
              <w:spacing w:after="0" w:line="240" w:lineRule="auto"/>
              <w:ind w:right="424"/>
              <w:jc w:val="center"/>
              <w:rPr>
                <w:bCs/>
                <w:sz w:val="20"/>
                <w:szCs w:val="20"/>
              </w:rPr>
            </w:pPr>
            <w:r>
              <w:rPr>
                <w:bCs/>
                <w:sz w:val="20"/>
                <w:szCs w:val="20"/>
              </w:rPr>
              <w:t>100%</w:t>
            </w:r>
          </w:p>
        </w:tc>
      </w:tr>
    </w:tbl>
    <w:p w:rsidR="00941226" w:rsidRDefault="00941226" w:rsidP="00941226">
      <w:pPr>
        <w:pStyle w:val="ConsPlusTitle"/>
        <w:spacing w:line="276" w:lineRule="auto"/>
        <w:ind w:right="424"/>
        <w:jc w:val="both"/>
        <w:rPr>
          <w:rFonts w:ascii="Times New Roman" w:hAnsi="Times New Roman" w:cs="Times New Roman"/>
          <w:b w:val="0"/>
          <w:bCs w:val="0"/>
          <w:sz w:val="24"/>
          <w:szCs w:val="24"/>
        </w:rPr>
      </w:pPr>
    </w:p>
    <w:p w:rsidR="00941226" w:rsidRPr="009B1546" w:rsidRDefault="00941226" w:rsidP="00941226">
      <w:pPr>
        <w:pStyle w:val="ae"/>
        <w:tabs>
          <w:tab w:val="left" w:pos="0"/>
        </w:tabs>
        <w:suppressAutoHyphens/>
        <w:spacing w:before="0" w:beforeAutospacing="0" w:after="0" w:afterAutospacing="0" w:line="276" w:lineRule="auto"/>
        <w:ind w:right="424" w:firstLine="709"/>
      </w:pPr>
      <w:r w:rsidRPr="003337FD">
        <w:lastRenderedPageBreak/>
        <w:t>Рисунок 3.</w:t>
      </w:r>
      <w:r>
        <w:t>6.2</w:t>
      </w:r>
      <w:r w:rsidRPr="003337FD">
        <w:t>.</w:t>
      </w:r>
    </w:p>
    <w:p w:rsidR="00941226" w:rsidRPr="00B7666E" w:rsidRDefault="00941226" w:rsidP="00941226">
      <w:pPr>
        <w:pStyle w:val="ae"/>
        <w:tabs>
          <w:tab w:val="left" w:pos="459"/>
        </w:tabs>
        <w:suppressAutoHyphens/>
        <w:spacing w:before="0" w:beforeAutospacing="0" w:after="0" w:afterAutospacing="0" w:line="276" w:lineRule="auto"/>
        <w:ind w:right="424" w:firstLine="709"/>
        <w:jc w:val="center"/>
        <w:rPr>
          <w:b/>
          <w:sz w:val="28"/>
          <w:szCs w:val="28"/>
        </w:rPr>
      </w:pPr>
      <w:r w:rsidRPr="00B7666E">
        <w:rPr>
          <w:b/>
          <w:sz w:val="28"/>
          <w:szCs w:val="28"/>
        </w:rPr>
        <w:t>Структура расходов муниципальной программы «Развитие культуры в городе Ханты-Мансийске на 2016-2020 годы», тыс. рублей</w:t>
      </w:r>
    </w:p>
    <w:p w:rsidR="00941226" w:rsidRDefault="00941226" w:rsidP="00941226">
      <w:pPr>
        <w:pStyle w:val="ConsPlusTitle"/>
        <w:spacing w:line="276" w:lineRule="auto"/>
        <w:ind w:right="424" w:firstLine="709"/>
        <w:jc w:val="both"/>
        <w:rPr>
          <w:rFonts w:ascii="Times New Roman" w:hAnsi="Times New Roman" w:cs="Times New Roman"/>
          <w:b w:val="0"/>
          <w:bCs w:val="0"/>
          <w:sz w:val="24"/>
          <w:szCs w:val="24"/>
        </w:rPr>
      </w:pPr>
    </w:p>
    <w:p w:rsidR="00941226" w:rsidRDefault="00941226" w:rsidP="00941226">
      <w:pPr>
        <w:pStyle w:val="ConsPlusTitle"/>
        <w:spacing w:line="276" w:lineRule="auto"/>
        <w:ind w:right="424" w:firstLine="709"/>
        <w:jc w:val="both"/>
        <w:rPr>
          <w:rFonts w:ascii="Times New Roman" w:hAnsi="Times New Roman" w:cs="Times New Roman"/>
          <w:b w:val="0"/>
          <w:bCs w:val="0"/>
          <w:sz w:val="24"/>
          <w:szCs w:val="24"/>
        </w:rPr>
      </w:pPr>
      <w:r w:rsidRPr="00962582">
        <w:rPr>
          <w:rFonts w:ascii="Times New Roman" w:hAnsi="Times New Roman" w:cs="Times New Roman"/>
          <w:b w:val="0"/>
          <w:bCs w:val="0"/>
          <w:noProof/>
          <w:sz w:val="24"/>
          <w:szCs w:val="24"/>
        </w:rPr>
        <w:drawing>
          <wp:inline distT="0" distB="0" distL="0" distR="0">
            <wp:extent cx="5469148" cy="3079630"/>
            <wp:effectExtent l="0" t="0" r="0" b="0"/>
            <wp:docPr id="1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941226" w:rsidRDefault="00941226" w:rsidP="00941226">
      <w:pPr>
        <w:pStyle w:val="ConsPlusTitle"/>
        <w:spacing w:line="276" w:lineRule="auto"/>
        <w:ind w:right="424" w:firstLine="709"/>
        <w:jc w:val="both"/>
        <w:rPr>
          <w:rFonts w:ascii="Times New Roman" w:hAnsi="Times New Roman" w:cs="Times New Roman"/>
          <w:b w:val="0"/>
          <w:bCs w:val="0"/>
          <w:sz w:val="24"/>
          <w:szCs w:val="24"/>
        </w:rPr>
      </w:pPr>
    </w:p>
    <w:p w:rsidR="00941226" w:rsidRPr="00C67E2E" w:rsidRDefault="00941226" w:rsidP="00941226">
      <w:pPr>
        <w:pStyle w:val="ConsPlusTitle"/>
        <w:spacing w:line="276" w:lineRule="auto"/>
        <w:ind w:right="424" w:firstLine="709"/>
        <w:jc w:val="both"/>
        <w:rPr>
          <w:rFonts w:ascii="Times New Roman" w:hAnsi="Times New Roman" w:cs="Times New Roman"/>
          <w:b w:val="0"/>
          <w:bCs w:val="0"/>
          <w:sz w:val="24"/>
          <w:szCs w:val="24"/>
        </w:rPr>
      </w:pPr>
    </w:p>
    <w:p w:rsidR="00941226" w:rsidRPr="00C67E2E" w:rsidRDefault="00941226" w:rsidP="00941226">
      <w:pPr>
        <w:pStyle w:val="ae"/>
        <w:tabs>
          <w:tab w:val="left" w:pos="459"/>
        </w:tabs>
        <w:suppressAutoHyphens/>
        <w:spacing w:before="0" w:beforeAutospacing="0" w:after="0" w:afterAutospacing="0" w:line="276" w:lineRule="auto"/>
        <w:ind w:right="424" w:firstLine="709"/>
      </w:pPr>
      <w:r w:rsidRPr="00C67E2E">
        <w:t>Таблица 3.6</w:t>
      </w:r>
      <w:r>
        <w:t>.3</w:t>
      </w:r>
      <w:r w:rsidRPr="00C67E2E">
        <w:t>.</w:t>
      </w:r>
    </w:p>
    <w:p w:rsidR="00941226" w:rsidRPr="00B7666E" w:rsidRDefault="00941226" w:rsidP="00941226">
      <w:pPr>
        <w:pStyle w:val="ae"/>
        <w:tabs>
          <w:tab w:val="left" w:pos="459"/>
        </w:tabs>
        <w:suppressAutoHyphens/>
        <w:spacing w:before="0" w:beforeAutospacing="0" w:after="0" w:afterAutospacing="0" w:line="276" w:lineRule="auto"/>
        <w:ind w:right="424" w:firstLine="709"/>
        <w:jc w:val="center"/>
        <w:rPr>
          <w:b/>
          <w:sz w:val="28"/>
          <w:szCs w:val="28"/>
        </w:rPr>
      </w:pPr>
      <w:r w:rsidRPr="00B7666E">
        <w:rPr>
          <w:b/>
          <w:sz w:val="28"/>
          <w:szCs w:val="28"/>
        </w:rPr>
        <w:t>Структура расходов муниципальной программы «Развитие культуры в городе Ханты-Мансийске на 2016-2020 годы»</w:t>
      </w:r>
    </w:p>
    <w:p w:rsidR="00941226" w:rsidRPr="00C67E2E" w:rsidRDefault="00941226" w:rsidP="00941226">
      <w:pPr>
        <w:pStyle w:val="ae"/>
        <w:tabs>
          <w:tab w:val="left" w:pos="459"/>
        </w:tabs>
        <w:suppressAutoHyphens/>
        <w:spacing w:before="0" w:beforeAutospacing="0" w:after="0" w:afterAutospacing="0" w:line="276" w:lineRule="auto"/>
        <w:ind w:right="424" w:firstLine="709"/>
      </w:pPr>
      <w:r>
        <w:t>тыс. рублей</w:t>
      </w:r>
    </w:p>
    <w:tbl>
      <w:tblPr>
        <w:tblW w:w="9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42"/>
        <w:gridCol w:w="1467"/>
        <w:gridCol w:w="1721"/>
        <w:gridCol w:w="1679"/>
        <w:gridCol w:w="1645"/>
      </w:tblGrid>
      <w:tr w:rsidR="00941226" w:rsidRPr="00C32F1C" w:rsidTr="009E0B0D">
        <w:trPr>
          <w:trHeight w:val="300"/>
          <w:tblHeader/>
        </w:trPr>
        <w:tc>
          <w:tcPr>
            <w:tcW w:w="3510" w:type="dxa"/>
            <w:vMerge w:val="restart"/>
            <w:hideMark/>
          </w:tcPr>
          <w:p w:rsidR="00941226" w:rsidRPr="005239AF" w:rsidRDefault="00941226" w:rsidP="009E0B0D">
            <w:pPr>
              <w:spacing w:after="0" w:line="240" w:lineRule="auto"/>
              <w:ind w:right="424"/>
              <w:jc w:val="center"/>
              <w:rPr>
                <w:sz w:val="20"/>
                <w:szCs w:val="20"/>
              </w:rPr>
            </w:pPr>
            <w:r w:rsidRPr="005239AF">
              <w:rPr>
                <w:sz w:val="20"/>
                <w:szCs w:val="20"/>
              </w:rPr>
              <w:t>Наименование муниципальной программы, подпрограммы муниципальной программы, мероприятия муниципальной программы</w:t>
            </w:r>
          </w:p>
        </w:tc>
        <w:tc>
          <w:tcPr>
            <w:tcW w:w="1467" w:type="dxa"/>
            <w:vMerge w:val="restart"/>
            <w:noWrap/>
            <w:hideMark/>
          </w:tcPr>
          <w:p w:rsidR="00941226" w:rsidRPr="005239AF" w:rsidRDefault="00941226" w:rsidP="009E0B0D">
            <w:pPr>
              <w:spacing w:after="0" w:line="240" w:lineRule="auto"/>
              <w:ind w:right="424"/>
              <w:jc w:val="center"/>
              <w:rPr>
                <w:sz w:val="20"/>
                <w:szCs w:val="20"/>
              </w:rPr>
            </w:pPr>
          </w:p>
          <w:p w:rsidR="00941226" w:rsidRPr="005239AF" w:rsidRDefault="00941226" w:rsidP="009E0B0D">
            <w:pPr>
              <w:spacing w:after="0" w:line="240" w:lineRule="auto"/>
              <w:ind w:right="424"/>
              <w:jc w:val="center"/>
              <w:rPr>
                <w:sz w:val="20"/>
                <w:szCs w:val="20"/>
              </w:rPr>
            </w:pPr>
            <w:r w:rsidRPr="005239AF">
              <w:rPr>
                <w:sz w:val="20"/>
                <w:szCs w:val="20"/>
              </w:rPr>
              <w:t>2017 год (отчет)</w:t>
            </w:r>
          </w:p>
        </w:tc>
        <w:tc>
          <w:tcPr>
            <w:tcW w:w="4477" w:type="dxa"/>
            <w:gridSpan w:val="3"/>
            <w:noWrap/>
            <w:hideMark/>
          </w:tcPr>
          <w:p w:rsidR="00941226" w:rsidRPr="005239AF" w:rsidRDefault="00941226" w:rsidP="009E0B0D">
            <w:pPr>
              <w:spacing w:after="0" w:line="240" w:lineRule="auto"/>
              <w:ind w:right="424"/>
              <w:jc w:val="center"/>
              <w:rPr>
                <w:sz w:val="20"/>
                <w:szCs w:val="20"/>
              </w:rPr>
            </w:pPr>
            <w:r w:rsidRPr="005239AF">
              <w:rPr>
                <w:sz w:val="20"/>
                <w:szCs w:val="20"/>
              </w:rPr>
              <w:t xml:space="preserve">2018 год </w:t>
            </w:r>
          </w:p>
        </w:tc>
      </w:tr>
      <w:tr w:rsidR="00941226" w:rsidRPr="00C32F1C" w:rsidTr="009E0B0D">
        <w:trPr>
          <w:trHeight w:val="900"/>
          <w:tblHeader/>
        </w:trPr>
        <w:tc>
          <w:tcPr>
            <w:tcW w:w="3510" w:type="dxa"/>
            <w:vMerge/>
            <w:hideMark/>
          </w:tcPr>
          <w:p w:rsidR="00941226" w:rsidRPr="005239AF" w:rsidRDefault="00941226" w:rsidP="009E0B0D">
            <w:pPr>
              <w:spacing w:after="0" w:line="240" w:lineRule="auto"/>
              <w:ind w:right="424"/>
              <w:rPr>
                <w:sz w:val="20"/>
                <w:szCs w:val="20"/>
              </w:rPr>
            </w:pPr>
          </w:p>
        </w:tc>
        <w:tc>
          <w:tcPr>
            <w:tcW w:w="1467" w:type="dxa"/>
            <w:vMerge/>
            <w:hideMark/>
          </w:tcPr>
          <w:p w:rsidR="00941226" w:rsidRPr="005239AF" w:rsidRDefault="00941226" w:rsidP="009E0B0D">
            <w:pPr>
              <w:spacing w:after="0" w:line="240" w:lineRule="auto"/>
              <w:ind w:right="424"/>
              <w:rPr>
                <w:sz w:val="20"/>
                <w:szCs w:val="20"/>
              </w:rPr>
            </w:pPr>
          </w:p>
        </w:tc>
        <w:tc>
          <w:tcPr>
            <w:tcW w:w="1540" w:type="dxa"/>
            <w:hideMark/>
          </w:tcPr>
          <w:p w:rsidR="00941226" w:rsidRPr="005239AF" w:rsidRDefault="00941226" w:rsidP="009E0B0D">
            <w:pPr>
              <w:spacing w:after="0" w:line="240" w:lineRule="auto"/>
              <w:ind w:right="424"/>
              <w:jc w:val="center"/>
              <w:rPr>
                <w:sz w:val="20"/>
                <w:szCs w:val="20"/>
              </w:rPr>
            </w:pPr>
          </w:p>
          <w:p w:rsidR="00941226" w:rsidRPr="005239AF" w:rsidRDefault="00941226" w:rsidP="009E0B0D">
            <w:pPr>
              <w:spacing w:after="0" w:line="240" w:lineRule="auto"/>
              <w:ind w:right="424"/>
              <w:jc w:val="center"/>
              <w:rPr>
                <w:sz w:val="20"/>
                <w:szCs w:val="20"/>
              </w:rPr>
            </w:pPr>
            <w:r w:rsidRPr="005239AF">
              <w:rPr>
                <w:sz w:val="20"/>
                <w:szCs w:val="20"/>
              </w:rPr>
              <w:t>Уточненный план</w:t>
            </w:r>
          </w:p>
        </w:tc>
        <w:tc>
          <w:tcPr>
            <w:tcW w:w="1387" w:type="dxa"/>
            <w:hideMark/>
          </w:tcPr>
          <w:p w:rsidR="00941226" w:rsidRPr="005239AF" w:rsidRDefault="00941226" w:rsidP="009E0B0D">
            <w:pPr>
              <w:spacing w:after="0" w:line="240" w:lineRule="auto"/>
              <w:ind w:right="424"/>
              <w:jc w:val="center"/>
              <w:rPr>
                <w:sz w:val="20"/>
                <w:szCs w:val="20"/>
              </w:rPr>
            </w:pPr>
          </w:p>
          <w:p w:rsidR="00941226" w:rsidRPr="005239AF" w:rsidRDefault="00941226" w:rsidP="009E0B0D">
            <w:pPr>
              <w:spacing w:after="0" w:line="240" w:lineRule="auto"/>
              <w:ind w:right="424"/>
              <w:jc w:val="center"/>
              <w:rPr>
                <w:sz w:val="20"/>
                <w:szCs w:val="20"/>
              </w:rPr>
            </w:pPr>
            <w:r w:rsidRPr="005239AF">
              <w:rPr>
                <w:sz w:val="20"/>
                <w:szCs w:val="20"/>
              </w:rPr>
              <w:t>Исполнение</w:t>
            </w:r>
          </w:p>
        </w:tc>
        <w:tc>
          <w:tcPr>
            <w:tcW w:w="1550" w:type="dxa"/>
            <w:hideMark/>
          </w:tcPr>
          <w:p w:rsidR="00941226" w:rsidRPr="005239AF" w:rsidRDefault="00941226" w:rsidP="009E0B0D">
            <w:pPr>
              <w:spacing w:after="0" w:line="240" w:lineRule="auto"/>
              <w:ind w:right="424"/>
              <w:jc w:val="center"/>
              <w:rPr>
                <w:sz w:val="20"/>
                <w:szCs w:val="20"/>
              </w:rPr>
            </w:pPr>
          </w:p>
          <w:p w:rsidR="00941226" w:rsidRPr="005239AF" w:rsidRDefault="00941226" w:rsidP="009E0B0D">
            <w:pPr>
              <w:spacing w:after="0" w:line="240" w:lineRule="auto"/>
              <w:ind w:right="424"/>
              <w:jc w:val="center"/>
              <w:rPr>
                <w:sz w:val="20"/>
                <w:szCs w:val="20"/>
              </w:rPr>
            </w:pPr>
            <w:r w:rsidRPr="005239AF">
              <w:rPr>
                <w:sz w:val="20"/>
                <w:szCs w:val="20"/>
              </w:rPr>
              <w:t>% исполнения</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bCs/>
                <w:sz w:val="20"/>
                <w:szCs w:val="20"/>
              </w:rPr>
            </w:pPr>
            <w:r w:rsidRPr="005239AF">
              <w:rPr>
                <w:bCs/>
                <w:sz w:val="20"/>
                <w:szCs w:val="20"/>
              </w:rPr>
              <w:t>Всего по муниципальной программе, в том числе:</w:t>
            </w:r>
          </w:p>
        </w:tc>
        <w:tc>
          <w:tcPr>
            <w:tcW w:w="1467" w:type="dxa"/>
            <w:hideMark/>
          </w:tcPr>
          <w:p w:rsidR="00941226" w:rsidRPr="005239AF" w:rsidRDefault="00941226" w:rsidP="009E0B0D">
            <w:pPr>
              <w:spacing w:after="0" w:line="240" w:lineRule="auto"/>
              <w:ind w:right="424"/>
              <w:jc w:val="center"/>
              <w:rPr>
                <w:bCs/>
                <w:sz w:val="20"/>
                <w:szCs w:val="20"/>
              </w:rPr>
            </w:pPr>
            <w:r>
              <w:rPr>
                <w:bCs/>
                <w:sz w:val="20"/>
                <w:szCs w:val="20"/>
              </w:rPr>
              <w:t>175 947,9</w:t>
            </w:r>
          </w:p>
        </w:tc>
        <w:tc>
          <w:tcPr>
            <w:tcW w:w="1540" w:type="dxa"/>
            <w:hideMark/>
          </w:tcPr>
          <w:p w:rsidR="00941226" w:rsidRPr="005239AF" w:rsidRDefault="00941226" w:rsidP="009E0B0D">
            <w:pPr>
              <w:spacing w:after="0" w:line="240" w:lineRule="auto"/>
              <w:ind w:right="424"/>
              <w:jc w:val="center"/>
              <w:rPr>
                <w:bCs/>
                <w:sz w:val="20"/>
                <w:szCs w:val="20"/>
              </w:rPr>
            </w:pPr>
            <w:r>
              <w:rPr>
                <w:bCs/>
                <w:sz w:val="20"/>
                <w:szCs w:val="20"/>
              </w:rPr>
              <w:t>187 982,3</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187 982,3</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C32F1C"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27,3</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30,2</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30,2</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C32F1C"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3 664,8</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40 087,5</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40 087,5</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C32F1C"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172 255,8</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147 864,6</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147 864,6</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Подпрограмма </w:t>
            </w:r>
            <w:r>
              <w:rPr>
                <w:sz w:val="20"/>
                <w:szCs w:val="20"/>
                <w:lang w:val="en-US"/>
              </w:rPr>
              <w:t>I</w:t>
            </w:r>
            <w:r w:rsidRPr="001F39DE">
              <w:rPr>
                <w:sz w:val="20"/>
                <w:szCs w:val="20"/>
              </w:rPr>
              <w:t xml:space="preserve"> </w:t>
            </w:r>
            <w:r w:rsidRPr="005239AF">
              <w:rPr>
                <w:sz w:val="20"/>
                <w:szCs w:val="20"/>
              </w:rPr>
              <w:t>«</w:t>
            </w:r>
            <w:r w:rsidRPr="00E53AD1">
              <w:rPr>
                <w:sz w:val="20"/>
                <w:szCs w:val="20"/>
              </w:rPr>
              <w:t>Обеспечение прав граждан на доступ к культурным ценностям и информации</w:t>
            </w:r>
            <w:r>
              <w:rPr>
                <w:sz w:val="20"/>
                <w:szCs w:val="20"/>
              </w:rPr>
              <w:t>», всего, в том числе</w:t>
            </w:r>
            <w:r w:rsidRPr="005239AF">
              <w:rPr>
                <w:sz w:val="20"/>
                <w:szCs w:val="20"/>
              </w:rPr>
              <w:t>:</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62 116,1</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75 405,1</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75 405,1</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C32F1C"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27,3</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30,2</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30,2</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C32F1C"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3 427,0</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17 155,4</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17 155,4</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C32F1C"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58 661,8</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58 219,5</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58 219,5</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lastRenderedPageBreak/>
              <w:t xml:space="preserve">Основное мероприятие </w:t>
            </w:r>
            <w:r w:rsidRPr="00D7717A">
              <w:rPr>
                <w:sz w:val="20"/>
                <w:szCs w:val="20"/>
              </w:rPr>
              <w:t>«Развитие библиотечного дела»</w:t>
            </w:r>
            <w:r w:rsidRPr="005239AF">
              <w:rPr>
                <w:sz w:val="20"/>
                <w:szCs w:val="20"/>
              </w:rPr>
              <w:t>, всего, в том числе:</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56 125,9</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69 506,5</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69 506,5</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C32F1C"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27,3</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30,2</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30,2</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C32F1C"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3 330,3</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17 056,8</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17 056,8</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C32F1C"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52 768,3</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52 419,5</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52 419,5</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Основное мероприятие </w:t>
            </w:r>
            <w:r>
              <w:rPr>
                <w:sz w:val="20"/>
                <w:szCs w:val="20"/>
              </w:rPr>
              <w:t>«</w:t>
            </w:r>
            <w:r w:rsidRPr="00675297">
              <w:rPr>
                <w:sz w:val="20"/>
                <w:szCs w:val="20"/>
              </w:rPr>
              <w:t>Выполнение отдельных государственных полномочий автономного округа в сфере архивного дела</w:t>
            </w:r>
            <w:r w:rsidRPr="00D7717A">
              <w:rPr>
                <w:sz w:val="20"/>
                <w:szCs w:val="20"/>
              </w:rPr>
              <w:t>»</w:t>
            </w:r>
            <w:r w:rsidRPr="005239AF">
              <w:rPr>
                <w:sz w:val="20"/>
                <w:szCs w:val="20"/>
              </w:rPr>
              <w:t>, всего, в том числе:</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96,7</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98,6</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98,6</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96,7</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98,6</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98,6</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Pr>
                <w:sz w:val="20"/>
                <w:szCs w:val="20"/>
              </w:rPr>
              <w:t>Основное мероприятие «</w:t>
            </w:r>
            <w:r w:rsidRPr="00FF6277">
              <w:rPr>
                <w:sz w:val="20"/>
                <w:szCs w:val="20"/>
              </w:rPr>
              <w:t>Выявление объектов, обладающих признаками объектов культурного наследия</w:t>
            </w:r>
            <w:r w:rsidRPr="00D7717A">
              <w:rPr>
                <w:sz w:val="20"/>
                <w:szCs w:val="20"/>
              </w:rPr>
              <w:t>»</w:t>
            </w:r>
            <w:r w:rsidRPr="005239AF">
              <w:rPr>
                <w:sz w:val="20"/>
                <w:szCs w:val="20"/>
              </w:rPr>
              <w:t>, всего, в том числе:</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93,5</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93,5</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Pr>
                <w:sz w:val="20"/>
                <w:szCs w:val="20"/>
              </w:rPr>
              <w:t>Основное мероприятие «</w:t>
            </w:r>
            <w:r w:rsidRPr="0001432B">
              <w:rPr>
                <w:sz w:val="20"/>
                <w:szCs w:val="20"/>
              </w:rPr>
              <w:t>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w:t>
            </w:r>
            <w:r>
              <w:rPr>
                <w:sz w:val="20"/>
                <w:szCs w:val="20"/>
              </w:rPr>
              <w:t>»,</w:t>
            </w:r>
            <w:r w:rsidRPr="005239AF">
              <w:rPr>
                <w:sz w:val="20"/>
                <w:szCs w:val="20"/>
              </w:rPr>
              <w:t xml:space="preserve"> всего, в том числе:</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5 800,0</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5 800,0</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5 800,0</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5 800,0</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5 800,0</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5 800,0</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A0434D" w:rsidTr="009E0B0D">
        <w:trPr>
          <w:trHeight w:val="300"/>
        </w:trPr>
        <w:tc>
          <w:tcPr>
            <w:tcW w:w="3510" w:type="dxa"/>
            <w:hideMark/>
          </w:tcPr>
          <w:p w:rsidR="00941226" w:rsidRPr="00397AD4" w:rsidRDefault="00941226" w:rsidP="009E0B0D">
            <w:pPr>
              <w:spacing w:after="0" w:line="240" w:lineRule="auto"/>
              <w:ind w:right="424"/>
              <w:jc w:val="left"/>
              <w:rPr>
                <w:sz w:val="20"/>
                <w:szCs w:val="20"/>
              </w:rPr>
            </w:pPr>
            <w:r w:rsidRPr="005239AF">
              <w:rPr>
                <w:sz w:val="20"/>
                <w:szCs w:val="20"/>
              </w:rPr>
              <w:t xml:space="preserve">Подпрограмма </w:t>
            </w:r>
            <w:r>
              <w:rPr>
                <w:sz w:val="20"/>
                <w:szCs w:val="20"/>
                <w:lang w:val="en-US"/>
              </w:rPr>
              <w:t>II</w:t>
            </w:r>
            <w:r>
              <w:rPr>
                <w:sz w:val="20"/>
                <w:szCs w:val="20"/>
              </w:rPr>
              <w:t xml:space="preserve"> «</w:t>
            </w:r>
            <w:r w:rsidRPr="00397AD4">
              <w:rPr>
                <w:sz w:val="20"/>
                <w:szCs w:val="20"/>
              </w:rPr>
              <w:t>Организация культурного досуга на</w:t>
            </w:r>
            <w:r>
              <w:rPr>
                <w:sz w:val="20"/>
                <w:szCs w:val="20"/>
              </w:rPr>
              <w:t>селения города Ханты-Мансийска», всего, в том числе</w:t>
            </w:r>
            <w:r w:rsidRPr="005239AF">
              <w:rPr>
                <w:sz w:val="20"/>
                <w:szCs w:val="20"/>
              </w:rPr>
              <w:t>:</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113 831,8</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112 577,2</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112 577,2</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бюджет автономного </w:t>
            </w:r>
            <w:r w:rsidRPr="005239AF">
              <w:rPr>
                <w:sz w:val="20"/>
                <w:szCs w:val="20"/>
              </w:rPr>
              <w:lastRenderedPageBreak/>
              <w:t xml:space="preserve">округа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lastRenderedPageBreak/>
              <w:t>237,8</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22 932,1</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22 932,1</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lastRenderedPageBreak/>
              <w:t>- бюджет города</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113 594,0</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89 645,1</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89 645,1</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Pr>
                <w:sz w:val="20"/>
                <w:szCs w:val="20"/>
              </w:rPr>
              <w:t>Основное мероприятие «</w:t>
            </w:r>
            <w:r w:rsidRPr="00FA2C0C">
              <w:rPr>
                <w:sz w:val="20"/>
                <w:szCs w:val="20"/>
              </w:rPr>
              <w:t>Реализация творческого потенциала жителей города Ханты-Мансийска</w:t>
            </w:r>
            <w:r>
              <w:rPr>
                <w:sz w:val="20"/>
                <w:szCs w:val="20"/>
              </w:rPr>
              <w:t>», всего, в том числе</w:t>
            </w:r>
            <w:r w:rsidRPr="005239AF">
              <w:rPr>
                <w:sz w:val="20"/>
                <w:szCs w:val="20"/>
              </w:rPr>
              <w:t>:</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113 778,2</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112 577,2</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112 577,2</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237,8</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22 932,1</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22 932,1</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113 540,4</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89 645,1</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89 645,1</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100%</w:t>
            </w:r>
          </w:p>
        </w:tc>
      </w:tr>
      <w:tr w:rsidR="00941226" w:rsidRPr="00A0434D" w:rsidTr="009E0B0D">
        <w:trPr>
          <w:trHeight w:val="300"/>
        </w:trPr>
        <w:tc>
          <w:tcPr>
            <w:tcW w:w="3510" w:type="dxa"/>
            <w:hideMark/>
          </w:tcPr>
          <w:p w:rsidR="00941226" w:rsidRPr="00176802" w:rsidRDefault="00941226" w:rsidP="009E0B0D">
            <w:pPr>
              <w:spacing w:after="0" w:line="240" w:lineRule="auto"/>
              <w:ind w:right="424"/>
              <w:jc w:val="left"/>
              <w:rPr>
                <w:sz w:val="20"/>
                <w:szCs w:val="20"/>
              </w:rPr>
            </w:pPr>
            <w:r w:rsidRPr="00176802">
              <w:rPr>
                <w:color w:val="000000"/>
                <w:sz w:val="20"/>
                <w:szCs w:val="20"/>
              </w:rPr>
              <w:t>Основное мероприятие</w:t>
            </w:r>
            <w:r>
              <w:rPr>
                <w:color w:val="000000"/>
                <w:sz w:val="20"/>
                <w:szCs w:val="20"/>
              </w:rPr>
              <w:t xml:space="preserve"> «</w:t>
            </w:r>
            <w:r w:rsidRPr="00176802">
              <w:rPr>
                <w:sz w:val="20"/>
                <w:szCs w:val="20"/>
              </w:rPr>
              <w:t xml:space="preserve">Организация </w:t>
            </w:r>
            <w:proofErr w:type="gramStart"/>
            <w:r w:rsidRPr="00176802">
              <w:rPr>
                <w:sz w:val="20"/>
                <w:szCs w:val="20"/>
              </w:rPr>
              <w:t>проведения независимой оценки качества оказания услуг</w:t>
            </w:r>
            <w:proofErr w:type="gramEnd"/>
            <w:r w:rsidRPr="00176802">
              <w:rPr>
                <w:sz w:val="20"/>
                <w:szCs w:val="20"/>
              </w:rPr>
              <w:t xml:space="preserve"> муниципальными бюджетными учреждениями</w:t>
            </w:r>
            <w:r>
              <w:rPr>
                <w:sz w:val="20"/>
                <w:szCs w:val="20"/>
              </w:rPr>
              <w:t>», всего, в том числе</w:t>
            </w:r>
            <w:r w:rsidRPr="005239AF">
              <w:rPr>
                <w:sz w:val="20"/>
                <w:szCs w:val="20"/>
              </w:rPr>
              <w:t>:</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53,6</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федеральный бюджет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xml:space="preserve">- бюджет автономного округа </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0%</w:t>
            </w:r>
          </w:p>
        </w:tc>
      </w:tr>
      <w:tr w:rsidR="00941226" w:rsidRPr="00A0434D" w:rsidTr="009E0B0D">
        <w:trPr>
          <w:trHeight w:val="300"/>
        </w:trPr>
        <w:tc>
          <w:tcPr>
            <w:tcW w:w="3510" w:type="dxa"/>
            <w:hideMark/>
          </w:tcPr>
          <w:p w:rsidR="00941226" w:rsidRPr="005239AF" w:rsidRDefault="00941226" w:rsidP="009E0B0D">
            <w:pPr>
              <w:spacing w:after="0" w:line="240" w:lineRule="auto"/>
              <w:ind w:right="424"/>
              <w:jc w:val="left"/>
              <w:rPr>
                <w:sz w:val="20"/>
                <w:szCs w:val="20"/>
              </w:rPr>
            </w:pPr>
            <w:r w:rsidRPr="005239AF">
              <w:rPr>
                <w:sz w:val="20"/>
                <w:szCs w:val="20"/>
              </w:rPr>
              <w:t>- бюджет города</w:t>
            </w:r>
          </w:p>
        </w:tc>
        <w:tc>
          <w:tcPr>
            <w:tcW w:w="1467" w:type="dxa"/>
            <w:hideMark/>
          </w:tcPr>
          <w:p w:rsidR="00941226" w:rsidRPr="005239AF" w:rsidRDefault="00941226" w:rsidP="009E0B0D">
            <w:pPr>
              <w:spacing w:after="0" w:line="240" w:lineRule="auto"/>
              <w:ind w:right="424"/>
              <w:jc w:val="center"/>
              <w:rPr>
                <w:sz w:val="20"/>
                <w:szCs w:val="20"/>
              </w:rPr>
            </w:pPr>
            <w:r>
              <w:rPr>
                <w:sz w:val="20"/>
                <w:szCs w:val="20"/>
              </w:rPr>
              <w:t>53,6</w:t>
            </w:r>
          </w:p>
        </w:tc>
        <w:tc>
          <w:tcPr>
            <w:tcW w:w="1540"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387" w:type="dxa"/>
            <w:hideMark/>
          </w:tcPr>
          <w:p w:rsidR="00941226" w:rsidRPr="005239AF" w:rsidRDefault="00941226" w:rsidP="009E0B0D">
            <w:pPr>
              <w:spacing w:after="0" w:line="240" w:lineRule="auto"/>
              <w:ind w:right="424"/>
              <w:jc w:val="center"/>
              <w:rPr>
                <w:sz w:val="20"/>
                <w:szCs w:val="20"/>
              </w:rPr>
            </w:pPr>
            <w:r>
              <w:rPr>
                <w:sz w:val="20"/>
                <w:szCs w:val="20"/>
              </w:rPr>
              <w:t>0,0</w:t>
            </w:r>
          </w:p>
        </w:tc>
        <w:tc>
          <w:tcPr>
            <w:tcW w:w="1550" w:type="dxa"/>
            <w:hideMark/>
          </w:tcPr>
          <w:p w:rsidR="00941226" w:rsidRPr="005239AF" w:rsidRDefault="00941226" w:rsidP="009E0B0D">
            <w:pPr>
              <w:spacing w:after="0" w:line="240" w:lineRule="auto"/>
              <w:ind w:right="424"/>
              <w:jc w:val="center"/>
              <w:rPr>
                <w:sz w:val="20"/>
                <w:szCs w:val="20"/>
              </w:rPr>
            </w:pPr>
            <w:r>
              <w:rPr>
                <w:sz w:val="20"/>
                <w:szCs w:val="20"/>
              </w:rPr>
              <w:t>0%</w:t>
            </w:r>
          </w:p>
        </w:tc>
      </w:tr>
    </w:tbl>
    <w:p w:rsidR="00941226" w:rsidRPr="001B6E5A" w:rsidRDefault="00941226" w:rsidP="00941226">
      <w:pPr>
        <w:pStyle w:val="af"/>
        <w:spacing w:after="0"/>
        <w:ind w:left="0" w:right="424"/>
        <w:rPr>
          <w:sz w:val="28"/>
          <w:szCs w:val="28"/>
        </w:rPr>
      </w:pPr>
      <w:r>
        <w:t xml:space="preserve">   </w:t>
      </w:r>
    </w:p>
    <w:p w:rsidR="00941226" w:rsidRPr="00A54F9A" w:rsidRDefault="00941226" w:rsidP="00941226">
      <w:pPr>
        <w:pStyle w:val="25"/>
        <w:spacing w:line="276" w:lineRule="auto"/>
        <w:ind w:right="424" w:firstLine="709"/>
        <w:jc w:val="both"/>
        <w:rPr>
          <w:sz w:val="28"/>
          <w:szCs w:val="28"/>
        </w:rPr>
      </w:pPr>
      <w:r w:rsidRPr="00A54F9A">
        <w:rPr>
          <w:sz w:val="28"/>
          <w:szCs w:val="28"/>
        </w:rPr>
        <w:t xml:space="preserve">В 2018 году на реализацию мероприятий муниципальной программы «Развитие культуры в городе Ханты-Мансийске на 2016-2020 годы» выделено </w:t>
      </w:r>
      <w:r w:rsidRPr="00A54F9A">
        <w:rPr>
          <w:bCs/>
          <w:sz w:val="28"/>
          <w:szCs w:val="28"/>
        </w:rPr>
        <w:t xml:space="preserve">187 982,3 тыс. </w:t>
      </w:r>
      <w:r w:rsidRPr="00A54F9A">
        <w:rPr>
          <w:sz w:val="28"/>
          <w:szCs w:val="28"/>
        </w:rPr>
        <w:t>рублей, в том числе:</w:t>
      </w:r>
    </w:p>
    <w:p w:rsidR="00941226" w:rsidRPr="00A54F9A" w:rsidRDefault="00941226" w:rsidP="00941226">
      <w:pPr>
        <w:pStyle w:val="25"/>
        <w:spacing w:line="276" w:lineRule="auto"/>
        <w:ind w:right="424" w:firstLine="709"/>
        <w:jc w:val="both"/>
        <w:rPr>
          <w:sz w:val="28"/>
          <w:szCs w:val="28"/>
        </w:rPr>
      </w:pPr>
      <w:r w:rsidRPr="00A54F9A">
        <w:rPr>
          <w:sz w:val="28"/>
          <w:szCs w:val="28"/>
        </w:rPr>
        <w:t>средства бюджета города 147 864,6 тыс. рублей;</w:t>
      </w:r>
    </w:p>
    <w:p w:rsidR="00941226" w:rsidRPr="00A54F9A" w:rsidRDefault="00941226" w:rsidP="00941226">
      <w:pPr>
        <w:pStyle w:val="25"/>
        <w:spacing w:line="276" w:lineRule="auto"/>
        <w:ind w:right="424" w:firstLine="709"/>
        <w:jc w:val="both"/>
        <w:rPr>
          <w:sz w:val="28"/>
          <w:szCs w:val="28"/>
        </w:rPr>
      </w:pPr>
      <w:r w:rsidRPr="00A54F9A">
        <w:rPr>
          <w:sz w:val="28"/>
          <w:szCs w:val="28"/>
        </w:rPr>
        <w:t xml:space="preserve">средства бюджета автономного округа 40 087,5 тыс. рублей; </w:t>
      </w:r>
    </w:p>
    <w:p w:rsidR="00941226" w:rsidRPr="00A54F9A" w:rsidRDefault="00941226" w:rsidP="00941226">
      <w:pPr>
        <w:pStyle w:val="25"/>
        <w:spacing w:line="276" w:lineRule="auto"/>
        <w:ind w:right="424" w:firstLine="709"/>
        <w:jc w:val="both"/>
        <w:rPr>
          <w:sz w:val="28"/>
          <w:szCs w:val="28"/>
        </w:rPr>
      </w:pPr>
      <w:r w:rsidRPr="00A54F9A">
        <w:rPr>
          <w:sz w:val="28"/>
          <w:szCs w:val="28"/>
        </w:rPr>
        <w:t>средства федерального бюджета 30,2 тыс. рублей.</w:t>
      </w:r>
    </w:p>
    <w:p w:rsidR="00941226" w:rsidRPr="00A54F9A" w:rsidRDefault="00941226" w:rsidP="00941226">
      <w:pPr>
        <w:spacing w:after="0"/>
        <w:ind w:right="424" w:firstLine="708"/>
        <w:jc w:val="both"/>
        <w:rPr>
          <w:sz w:val="28"/>
          <w:szCs w:val="28"/>
        </w:rPr>
      </w:pPr>
      <w:r w:rsidRPr="00A54F9A">
        <w:rPr>
          <w:sz w:val="28"/>
          <w:szCs w:val="28"/>
        </w:rPr>
        <w:t xml:space="preserve"> Подпрограмма </w:t>
      </w:r>
      <w:r w:rsidRPr="00A54F9A">
        <w:rPr>
          <w:sz w:val="28"/>
          <w:szCs w:val="28"/>
          <w:lang w:val="en-US"/>
        </w:rPr>
        <w:t>I</w:t>
      </w:r>
      <w:r w:rsidRPr="00A54F9A">
        <w:rPr>
          <w:sz w:val="28"/>
          <w:szCs w:val="28"/>
        </w:rPr>
        <w:t xml:space="preserve"> </w:t>
      </w:r>
      <w:r w:rsidRPr="00A54F9A">
        <w:rPr>
          <w:rFonts w:eastAsia="Times New Roman"/>
          <w:color w:val="000000"/>
          <w:sz w:val="28"/>
          <w:szCs w:val="28"/>
        </w:rPr>
        <w:t>«</w:t>
      </w:r>
      <w:r w:rsidRPr="00A54F9A">
        <w:rPr>
          <w:sz w:val="28"/>
          <w:szCs w:val="28"/>
        </w:rPr>
        <w:t>Обеспечение прав граждан на доступ к культурным ценностям и информации</w:t>
      </w:r>
      <w:r w:rsidRPr="00A54F9A">
        <w:rPr>
          <w:rFonts w:eastAsia="Times New Roman"/>
          <w:color w:val="000000"/>
          <w:sz w:val="28"/>
          <w:szCs w:val="28"/>
        </w:rPr>
        <w:t>» выделено 75 405,1 тыс. рублей, кассовое исполнение составило 75 405,1 тыс. рублей</w:t>
      </w:r>
      <w:r w:rsidRPr="00A54F9A">
        <w:rPr>
          <w:sz w:val="28"/>
          <w:szCs w:val="28"/>
        </w:rPr>
        <w:t>. Плановые показатели исполнены на 100%:</w:t>
      </w:r>
    </w:p>
    <w:p w:rsidR="00941226" w:rsidRPr="00A54F9A" w:rsidRDefault="00941226" w:rsidP="00941226">
      <w:pPr>
        <w:pStyle w:val="25"/>
        <w:spacing w:line="276" w:lineRule="auto"/>
        <w:ind w:right="424" w:firstLine="709"/>
        <w:jc w:val="both"/>
        <w:rPr>
          <w:sz w:val="28"/>
          <w:szCs w:val="28"/>
        </w:rPr>
      </w:pPr>
      <w:r w:rsidRPr="00A54F9A">
        <w:rPr>
          <w:sz w:val="28"/>
          <w:szCs w:val="28"/>
        </w:rPr>
        <w:t>1.Основное мероприятие «Развитие библиотечного дела» выделены средства в размере 69 506,5 тыс. рублей, в том числе:</w:t>
      </w:r>
    </w:p>
    <w:p w:rsidR="00941226" w:rsidRPr="00A54F9A" w:rsidRDefault="00941226" w:rsidP="00941226">
      <w:pPr>
        <w:pStyle w:val="25"/>
        <w:spacing w:line="276" w:lineRule="auto"/>
        <w:ind w:right="424" w:firstLine="709"/>
        <w:jc w:val="both"/>
        <w:rPr>
          <w:sz w:val="28"/>
          <w:szCs w:val="28"/>
        </w:rPr>
      </w:pPr>
      <w:r w:rsidRPr="00A54F9A">
        <w:rPr>
          <w:sz w:val="28"/>
          <w:szCs w:val="28"/>
        </w:rPr>
        <w:t>средства бюджета города 52 419,5 тыс. рублей;</w:t>
      </w:r>
    </w:p>
    <w:p w:rsidR="00941226" w:rsidRPr="00A54F9A" w:rsidRDefault="00941226" w:rsidP="00941226">
      <w:pPr>
        <w:pStyle w:val="25"/>
        <w:spacing w:line="276" w:lineRule="auto"/>
        <w:ind w:right="424" w:firstLine="709"/>
        <w:jc w:val="both"/>
        <w:rPr>
          <w:sz w:val="28"/>
          <w:szCs w:val="28"/>
        </w:rPr>
      </w:pPr>
      <w:r w:rsidRPr="00A54F9A">
        <w:rPr>
          <w:sz w:val="28"/>
          <w:szCs w:val="28"/>
        </w:rPr>
        <w:t xml:space="preserve">средства бюджета автономного округа 17 056,8 тыс. рублей; </w:t>
      </w:r>
    </w:p>
    <w:p w:rsidR="00941226" w:rsidRPr="00A54F9A" w:rsidRDefault="00941226" w:rsidP="00941226">
      <w:pPr>
        <w:pStyle w:val="25"/>
        <w:spacing w:line="276" w:lineRule="auto"/>
        <w:ind w:right="424" w:firstLine="709"/>
        <w:jc w:val="both"/>
        <w:rPr>
          <w:sz w:val="28"/>
          <w:szCs w:val="28"/>
        </w:rPr>
      </w:pPr>
      <w:r w:rsidRPr="00A54F9A">
        <w:rPr>
          <w:sz w:val="28"/>
          <w:szCs w:val="28"/>
        </w:rPr>
        <w:t>средства федерального бюджета 30,2 тыс. рублей.</w:t>
      </w:r>
    </w:p>
    <w:p w:rsidR="00941226" w:rsidRPr="00A54F9A" w:rsidRDefault="00941226" w:rsidP="00941226">
      <w:pPr>
        <w:pStyle w:val="25"/>
        <w:spacing w:line="276" w:lineRule="auto"/>
        <w:ind w:right="424" w:firstLine="709"/>
        <w:jc w:val="both"/>
        <w:rPr>
          <w:sz w:val="28"/>
          <w:szCs w:val="28"/>
        </w:rPr>
      </w:pPr>
      <w:r w:rsidRPr="00A54F9A">
        <w:rPr>
          <w:sz w:val="28"/>
          <w:szCs w:val="28"/>
        </w:rPr>
        <w:t xml:space="preserve">Кассовое исполнение составило 69 506,5 тыс. рублей, в том числе:  </w:t>
      </w:r>
    </w:p>
    <w:p w:rsidR="00941226" w:rsidRPr="00A54F9A" w:rsidRDefault="00941226" w:rsidP="00941226">
      <w:pPr>
        <w:pStyle w:val="25"/>
        <w:spacing w:line="276" w:lineRule="auto"/>
        <w:ind w:right="424" w:firstLine="709"/>
        <w:jc w:val="both"/>
        <w:rPr>
          <w:sz w:val="28"/>
          <w:szCs w:val="28"/>
        </w:rPr>
      </w:pPr>
      <w:r w:rsidRPr="00A54F9A">
        <w:rPr>
          <w:sz w:val="28"/>
          <w:szCs w:val="28"/>
        </w:rPr>
        <w:t>средства бюджета города 52 419,5 тыс. рублей;</w:t>
      </w:r>
    </w:p>
    <w:p w:rsidR="00941226" w:rsidRPr="00A54F9A" w:rsidRDefault="00941226" w:rsidP="00941226">
      <w:pPr>
        <w:pStyle w:val="25"/>
        <w:spacing w:line="276" w:lineRule="auto"/>
        <w:ind w:right="424" w:firstLine="709"/>
        <w:jc w:val="both"/>
        <w:rPr>
          <w:sz w:val="28"/>
          <w:szCs w:val="28"/>
        </w:rPr>
      </w:pPr>
      <w:r w:rsidRPr="00A54F9A">
        <w:rPr>
          <w:sz w:val="28"/>
          <w:szCs w:val="28"/>
        </w:rPr>
        <w:lastRenderedPageBreak/>
        <w:t xml:space="preserve">средства бюджета автономного округа 17 056,8 тыс. рублей; </w:t>
      </w:r>
    </w:p>
    <w:p w:rsidR="00941226" w:rsidRPr="00A54F9A" w:rsidRDefault="00941226" w:rsidP="00941226">
      <w:pPr>
        <w:pStyle w:val="25"/>
        <w:spacing w:line="276" w:lineRule="auto"/>
        <w:ind w:right="424" w:firstLine="709"/>
        <w:jc w:val="both"/>
        <w:rPr>
          <w:sz w:val="28"/>
          <w:szCs w:val="28"/>
        </w:rPr>
      </w:pPr>
      <w:r w:rsidRPr="00A54F9A">
        <w:rPr>
          <w:sz w:val="28"/>
          <w:szCs w:val="28"/>
        </w:rPr>
        <w:t>средства федерального бюджета 30,2 тыс. рублей.</w:t>
      </w:r>
    </w:p>
    <w:p w:rsidR="00941226" w:rsidRPr="00A54F9A" w:rsidRDefault="00941226" w:rsidP="00941226">
      <w:pPr>
        <w:widowControl w:val="0"/>
        <w:autoSpaceDE w:val="0"/>
        <w:autoSpaceDN w:val="0"/>
        <w:adjustRightInd w:val="0"/>
        <w:spacing w:after="0"/>
        <w:ind w:right="424" w:firstLine="708"/>
        <w:jc w:val="both"/>
        <w:rPr>
          <w:bCs/>
          <w:sz w:val="28"/>
          <w:szCs w:val="28"/>
        </w:rPr>
      </w:pPr>
      <w:r w:rsidRPr="00A54F9A">
        <w:rPr>
          <w:sz w:val="28"/>
          <w:szCs w:val="28"/>
        </w:rPr>
        <w:t xml:space="preserve"> Плановые показатели исполнены на 100%. </w:t>
      </w:r>
      <w:r w:rsidRPr="00A54F9A">
        <w:rPr>
          <w:bCs/>
          <w:sz w:val="28"/>
          <w:szCs w:val="28"/>
        </w:rPr>
        <w:t>Мероприятие подразумевает под собой:</w:t>
      </w:r>
    </w:p>
    <w:p w:rsidR="00941226" w:rsidRPr="00A54F9A" w:rsidRDefault="00941226" w:rsidP="00941226">
      <w:pPr>
        <w:pStyle w:val="ae"/>
        <w:spacing w:before="0" w:beforeAutospacing="0" w:after="0" w:afterAutospacing="0" w:line="276" w:lineRule="auto"/>
        <w:ind w:right="424" w:firstLine="709"/>
        <w:jc w:val="both"/>
        <w:rPr>
          <w:sz w:val="28"/>
          <w:szCs w:val="28"/>
        </w:rPr>
      </w:pPr>
      <w:r w:rsidRPr="00A54F9A">
        <w:rPr>
          <w:bCs/>
          <w:sz w:val="28"/>
          <w:szCs w:val="28"/>
        </w:rPr>
        <w:t>-</w:t>
      </w:r>
      <w:r w:rsidRPr="00A54F9A">
        <w:rPr>
          <w:sz w:val="28"/>
          <w:szCs w:val="28"/>
        </w:rPr>
        <w:t xml:space="preserve">предоставление субсидии в целях финансового обеспечения выполнения муниципального задания на оказание муниципальных услуг (выполнение работ) </w:t>
      </w:r>
      <w:r w:rsidRPr="00A54F9A">
        <w:rPr>
          <w:bCs/>
          <w:sz w:val="28"/>
          <w:szCs w:val="28"/>
        </w:rPr>
        <w:t xml:space="preserve">муниципальному бюджетному учреждению </w:t>
      </w:r>
      <w:r w:rsidRPr="00A54F9A">
        <w:rPr>
          <w:sz w:val="28"/>
          <w:szCs w:val="28"/>
        </w:rPr>
        <w:t xml:space="preserve">«Городская централизованная библиотечная система». </w:t>
      </w:r>
      <w:proofErr w:type="gramStart"/>
      <w:r w:rsidRPr="00A54F9A">
        <w:rPr>
          <w:sz w:val="28"/>
          <w:szCs w:val="28"/>
        </w:rPr>
        <w:t xml:space="preserve">Обеспечено финансирование за счет средств автономного округа на повышение оплаты труда работников культуры  в  целях реализации  Указа Президента Российской Федерации от 7 мая 2012 года № 597 «О мероприятиях по реализации государственной социальной политики» в сумме 16 478,9 тыс. рублей, кассовое исполнение составило 100%; </w:t>
      </w:r>
      <w:proofErr w:type="spellStart"/>
      <w:r w:rsidRPr="00A54F9A">
        <w:rPr>
          <w:sz w:val="28"/>
          <w:szCs w:val="28"/>
        </w:rPr>
        <w:t>софинансирование</w:t>
      </w:r>
      <w:proofErr w:type="spellEnd"/>
      <w:r w:rsidRPr="00A54F9A">
        <w:rPr>
          <w:sz w:val="28"/>
          <w:szCs w:val="28"/>
        </w:rPr>
        <w:t xml:space="preserve"> за счет средств местного бюджета в сумме 7 062,4 тыс. рублей, кассовое исполнение составило 100%;</w:t>
      </w:r>
      <w:proofErr w:type="gramEnd"/>
    </w:p>
    <w:p w:rsidR="00941226" w:rsidRPr="00A54F9A" w:rsidRDefault="00941226" w:rsidP="00941226">
      <w:pPr>
        <w:pStyle w:val="ae"/>
        <w:spacing w:before="0" w:beforeAutospacing="0" w:after="0" w:afterAutospacing="0" w:line="276" w:lineRule="auto"/>
        <w:ind w:right="424" w:firstLine="709"/>
        <w:jc w:val="both"/>
        <w:rPr>
          <w:sz w:val="28"/>
          <w:szCs w:val="28"/>
        </w:rPr>
      </w:pPr>
      <w:r w:rsidRPr="00A54F9A">
        <w:rPr>
          <w:sz w:val="28"/>
          <w:szCs w:val="28"/>
        </w:rPr>
        <w:t>-модернизация муниципальных библиотек включающая: автоматизацию библиотек и процессов обслуживания пользователей; создание новых центров общественного доступа к социально значимой информации; приобретение и установку специализированного оборудования для инвалидов; создание сводных библиотечно-информационных ресурсов; поставку автоматизированных библиотечно-информационных ресурсов; обеспечение бесперебойного доступа к сети Интернет; модернизацию сайтов; обновление электронных баз данных; подписку на периодические издания в сумме 715,4 тыс. рублей (средства города - 107,3 тыс. рублей;  средства автономного округа - 577,9 тыс. рублей; средства федерального бюджета в сумме 30,2 тыс. рублей). Кассовое исполнение составило 100%;</w:t>
      </w:r>
    </w:p>
    <w:p w:rsidR="00941226" w:rsidRPr="00A54F9A" w:rsidRDefault="00941226" w:rsidP="00941226">
      <w:pPr>
        <w:pStyle w:val="ae"/>
        <w:spacing w:before="0" w:beforeAutospacing="0" w:after="0" w:afterAutospacing="0" w:line="276" w:lineRule="auto"/>
        <w:ind w:right="424" w:firstLine="709"/>
        <w:jc w:val="both"/>
        <w:rPr>
          <w:sz w:val="28"/>
          <w:szCs w:val="28"/>
        </w:rPr>
      </w:pPr>
      <w:r w:rsidRPr="00A54F9A">
        <w:rPr>
          <w:sz w:val="28"/>
          <w:szCs w:val="28"/>
        </w:rPr>
        <w:t xml:space="preserve">-реализация проектов инициативного </w:t>
      </w:r>
      <w:proofErr w:type="spellStart"/>
      <w:r w:rsidRPr="00A54F9A">
        <w:rPr>
          <w:sz w:val="28"/>
          <w:szCs w:val="28"/>
        </w:rPr>
        <w:t>бюджетирования</w:t>
      </w:r>
      <w:proofErr w:type="spellEnd"/>
      <w:r w:rsidRPr="00A54F9A">
        <w:rPr>
          <w:sz w:val="28"/>
          <w:szCs w:val="28"/>
        </w:rPr>
        <w:t xml:space="preserve"> в сфере культуры «Школа сказочника» в сумме 364,0 тыс. рублей и «</w:t>
      </w:r>
      <w:proofErr w:type="spellStart"/>
      <w:r w:rsidRPr="00A54F9A">
        <w:rPr>
          <w:sz w:val="28"/>
          <w:szCs w:val="28"/>
        </w:rPr>
        <w:t>Книгополия</w:t>
      </w:r>
      <w:proofErr w:type="spellEnd"/>
      <w:r w:rsidRPr="00A54F9A">
        <w:rPr>
          <w:sz w:val="28"/>
          <w:szCs w:val="28"/>
        </w:rPr>
        <w:t>» в сумме 100,0 тыс. рублей. Плановые показатели исполнены на 100%.</w:t>
      </w:r>
    </w:p>
    <w:p w:rsidR="00941226" w:rsidRPr="00A54F9A" w:rsidRDefault="00941226" w:rsidP="00941226">
      <w:pPr>
        <w:pStyle w:val="25"/>
        <w:spacing w:line="276" w:lineRule="auto"/>
        <w:ind w:right="424" w:firstLine="709"/>
        <w:jc w:val="both"/>
        <w:rPr>
          <w:sz w:val="28"/>
          <w:szCs w:val="28"/>
        </w:rPr>
      </w:pPr>
      <w:r w:rsidRPr="00A54F9A">
        <w:rPr>
          <w:sz w:val="28"/>
          <w:szCs w:val="28"/>
        </w:rPr>
        <w:t>2.Основное мероприятие «Выполнение отдельных государственных полномочий автономного округа в сфере архивного дела» выделены средства в размере 98,6 тыс. рублей, в том числе:</w:t>
      </w:r>
    </w:p>
    <w:p w:rsidR="00941226" w:rsidRPr="00A54F9A" w:rsidRDefault="00941226" w:rsidP="00941226">
      <w:pPr>
        <w:pStyle w:val="25"/>
        <w:spacing w:line="276" w:lineRule="auto"/>
        <w:ind w:right="424" w:firstLine="709"/>
        <w:jc w:val="both"/>
        <w:rPr>
          <w:sz w:val="28"/>
          <w:szCs w:val="28"/>
        </w:rPr>
      </w:pPr>
      <w:r w:rsidRPr="00A54F9A">
        <w:rPr>
          <w:sz w:val="28"/>
          <w:szCs w:val="28"/>
        </w:rPr>
        <w:t>средства бюджета автономного округа 98,6 тыс. рублей.</w:t>
      </w:r>
    </w:p>
    <w:p w:rsidR="00941226" w:rsidRPr="00A54F9A" w:rsidRDefault="00941226" w:rsidP="00941226">
      <w:pPr>
        <w:pStyle w:val="25"/>
        <w:spacing w:line="276" w:lineRule="auto"/>
        <w:ind w:right="424" w:firstLine="709"/>
        <w:jc w:val="both"/>
        <w:rPr>
          <w:sz w:val="28"/>
          <w:szCs w:val="28"/>
        </w:rPr>
      </w:pPr>
      <w:r w:rsidRPr="00A54F9A">
        <w:rPr>
          <w:sz w:val="28"/>
          <w:szCs w:val="28"/>
        </w:rPr>
        <w:t xml:space="preserve">Кассовое исполнение составило 98,6 тыс. рублей, в том числе:  </w:t>
      </w:r>
    </w:p>
    <w:p w:rsidR="00941226" w:rsidRPr="00A54F9A" w:rsidRDefault="00941226" w:rsidP="00941226">
      <w:pPr>
        <w:pStyle w:val="25"/>
        <w:spacing w:line="276" w:lineRule="auto"/>
        <w:ind w:right="424" w:firstLine="709"/>
        <w:jc w:val="both"/>
        <w:rPr>
          <w:sz w:val="28"/>
          <w:szCs w:val="28"/>
        </w:rPr>
      </w:pPr>
      <w:r w:rsidRPr="00A54F9A">
        <w:rPr>
          <w:sz w:val="28"/>
          <w:szCs w:val="28"/>
        </w:rPr>
        <w:t>средства бюджета автономного округа 98,6 тыс. рублей.</w:t>
      </w:r>
    </w:p>
    <w:p w:rsidR="00941226" w:rsidRPr="00A54F9A" w:rsidRDefault="00941226" w:rsidP="00941226">
      <w:pPr>
        <w:widowControl w:val="0"/>
        <w:autoSpaceDE w:val="0"/>
        <w:autoSpaceDN w:val="0"/>
        <w:adjustRightInd w:val="0"/>
        <w:spacing w:after="0"/>
        <w:ind w:right="424" w:firstLine="708"/>
        <w:jc w:val="both"/>
        <w:rPr>
          <w:bCs/>
          <w:sz w:val="28"/>
          <w:szCs w:val="28"/>
        </w:rPr>
      </w:pPr>
      <w:r w:rsidRPr="00A54F9A">
        <w:rPr>
          <w:sz w:val="28"/>
          <w:szCs w:val="28"/>
        </w:rPr>
        <w:t xml:space="preserve">Плановые показатели исполнены на 100%. </w:t>
      </w:r>
      <w:r w:rsidRPr="00A54F9A">
        <w:rPr>
          <w:bCs/>
          <w:sz w:val="28"/>
          <w:szCs w:val="28"/>
        </w:rPr>
        <w:t>Мероприятие подразумевает под собой:</w:t>
      </w:r>
    </w:p>
    <w:p w:rsidR="00941226" w:rsidRPr="00A54F9A" w:rsidRDefault="00941226" w:rsidP="00941226">
      <w:pPr>
        <w:autoSpaceDE w:val="0"/>
        <w:autoSpaceDN w:val="0"/>
        <w:adjustRightInd w:val="0"/>
        <w:spacing w:after="0"/>
        <w:ind w:right="424" w:firstLine="708"/>
        <w:jc w:val="both"/>
        <w:rPr>
          <w:sz w:val="28"/>
          <w:szCs w:val="28"/>
        </w:rPr>
      </w:pPr>
      <w:r w:rsidRPr="00A54F9A">
        <w:rPr>
          <w:sz w:val="28"/>
          <w:szCs w:val="28"/>
        </w:rPr>
        <w:lastRenderedPageBreak/>
        <w:t xml:space="preserve">-осуществление отдельных государственных полномочий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w:t>
      </w:r>
      <w:proofErr w:type="spellStart"/>
      <w:r w:rsidRPr="00A54F9A">
        <w:rPr>
          <w:sz w:val="28"/>
          <w:szCs w:val="28"/>
        </w:rPr>
        <w:t>Югры</w:t>
      </w:r>
      <w:proofErr w:type="spellEnd"/>
      <w:r w:rsidRPr="00A54F9A">
        <w:rPr>
          <w:sz w:val="28"/>
          <w:szCs w:val="28"/>
        </w:rPr>
        <w:t>: создание нормативных условий для хранения архивных документов;</w:t>
      </w:r>
    </w:p>
    <w:p w:rsidR="00941226" w:rsidRPr="00A54F9A" w:rsidRDefault="00941226" w:rsidP="00941226">
      <w:pPr>
        <w:autoSpaceDE w:val="0"/>
        <w:autoSpaceDN w:val="0"/>
        <w:adjustRightInd w:val="0"/>
        <w:spacing w:after="0"/>
        <w:ind w:right="424" w:firstLine="708"/>
        <w:jc w:val="both"/>
        <w:rPr>
          <w:sz w:val="28"/>
          <w:szCs w:val="28"/>
        </w:rPr>
      </w:pPr>
      <w:r w:rsidRPr="00A54F9A">
        <w:rPr>
          <w:sz w:val="28"/>
          <w:szCs w:val="28"/>
        </w:rPr>
        <w:t>-проведение работ по реставрации и улучшению физического состояния архивных документов, хранящихся в муниципальном архиве;</w:t>
      </w:r>
    </w:p>
    <w:p w:rsidR="00941226" w:rsidRPr="00A54F9A" w:rsidRDefault="00941226" w:rsidP="00941226">
      <w:pPr>
        <w:autoSpaceDE w:val="0"/>
        <w:autoSpaceDN w:val="0"/>
        <w:adjustRightInd w:val="0"/>
        <w:spacing w:after="0"/>
        <w:ind w:right="424" w:firstLine="708"/>
        <w:jc w:val="both"/>
        <w:rPr>
          <w:sz w:val="28"/>
          <w:szCs w:val="28"/>
        </w:rPr>
      </w:pPr>
      <w:r w:rsidRPr="00A54F9A">
        <w:rPr>
          <w:sz w:val="28"/>
          <w:szCs w:val="28"/>
        </w:rPr>
        <w:t>-перевод архивных дел и научно-справочного аппарата к ним в электронный вид.</w:t>
      </w:r>
    </w:p>
    <w:p w:rsidR="00941226" w:rsidRPr="00A54F9A" w:rsidRDefault="00941226" w:rsidP="00941226">
      <w:pPr>
        <w:spacing w:after="0"/>
        <w:ind w:right="424" w:firstLine="709"/>
        <w:jc w:val="both"/>
        <w:rPr>
          <w:sz w:val="28"/>
          <w:szCs w:val="28"/>
        </w:rPr>
      </w:pPr>
      <w:r w:rsidRPr="00A54F9A">
        <w:rPr>
          <w:sz w:val="28"/>
          <w:szCs w:val="28"/>
        </w:rPr>
        <w:t xml:space="preserve">Приобретено 300 архивных коробов на сумму 48,0 тыс. рублей. Выполнены работы по оцифровке документов постоянного срока хранения на сумму 50,6 тыс. рублей. </w:t>
      </w:r>
    </w:p>
    <w:p w:rsidR="00941226" w:rsidRPr="00A54F9A" w:rsidRDefault="00941226" w:rsidP="00941226">
      <w:pPr>
        <w:pStyle w:val="25"/>
        <w:spacing w:line="276" w:lineRule="auto"/>
        <w:ind w:right="424" w:firstLine="709"/>
        <w:jc w:val="both"/>
        <w:rPr>
          <w:sz w:val="28"/>
          <w:szCs w:val="28"/>
        </w:rPr>
      </w:pPr>
      <w:r w:rsidRPr="00A54F9A">
        <w:rPr>
          <w:sz w:val="28"/>
          <w:szCs w:val="28"/>
        </w:rPr>
        <w:t>3.Основное мероприятие «Поддержка социально ориентированных некоммерческих организаций, осуществляющих культурно-просветительскую деятельность на территории города Ханты-Мансийска» выделены средства в размере 5 800,0 тыс. рублей, в том числе:</w:t>
      </w:r>
    </w:p>
    <w:p w:rsidR="00941226" w:rsidRPr="00A54F9A" w:rsidRDefault="00941226" w:rsidP="00941226">
      <w:pPr>
        <w:pStyle w:val="25"/>
        <w:spacing w:line="276" w:lineRule="auto"/>
        <w:ind w:right="424" w:firstLine="709"/>
        <w:jc w:val="both"/>
        <w:rPr>
          <w:sz w:val="28"/>
          <w:szCs w:val="28"/>
        </w:rPr>
      </w:pPr>
      <w:r w:rsidRPr="00A54F9A">
        <w:rPr>
          <w:sz w:val="28"/>
          <w:szCs w:val="28"/>
        </w:rPr>
        <w:t>средства бюджета города 5 800,0 тыс. рублей.</w:t>
      </w:r>
    </w:p>
    <w:p w:rsidR="00941226" w:rsidRPr="00A54F9A" w:rsidRDefault="00941226" w:rsidP="00941226">
      <w:pPr>
        <w:pStyle w:val="25"/>
        <w:spacing w:line="276" w:lineRule="auto"/>
        <w:ind w:right="424" w:firstLine="709"/>
        <w:jc w:val="both"/>
        <w:rPr>
          <w:sz w:val="28"/>
          <w:szCs w:val="28"/>
        </w:rPr>
      </w:pPr>
      <w:r w:rsidRPr="00A54F9A">
        <w:rPr>
          <w:sz w:val="28"/>
          <w:szCs w:val="28"/>
        </w:rPr>
        <w:t xml:space="preserve">Кассовое исполнение составило 5 800,0 тыс. рублей, в том числе:  </w:t>
      </w:r>
    </w:p>
    <w:p w:rsidR="00941226" w:rsidRPr="00A54F9A" w:rsidRDefault="00941226" w:rsidP="00941226">
      <w:pPr>
        <w:pStyle w:val="25"/>
        <w:spacing w:line="276" w:lineRule="auto"/>
        <w:ind w:right="424" w:firstLine="709"/>
        <w:jc w:val="both"/>
        <w:rPr>
          <w:sz w:val="28"/>
          <w:szCs w:val="28"/>
        </w:rPr>
      </w:pPr>
      <w:r w:rsidRPr="00A54F9A">
        <w:rPr>
          <w:sz w:val="28"/>
          <w:szCs w:val="28"/>
        </w:rPr>
        <w:t>средства бюджета города 5 800,0 тыс. рублей.</w:t>
      </w:r>
    </w:p>
    <w:p w:rsidR="00941226" w:rsidRPr="00A54F9A" w:rsidRDefault="00941226" w:rsidP="00941226">
      <w:pPr>
        <w:spacing w:after="0"/>
        <w:ind w:right="424" w:firstLine="709"/>
        <w:jc w:val="both"/>
        <w:rPr>
          <w:sz w:val="28"/>
          <w:szCs w:val="28"/>
        </w:rPr>
      </w:pPr>
      <w:r w:rsidRPr="00A54F9A">
        <w:rPr>
          <w:sz w:val="28"/>
          <w:szCs w:val="28"/>
        </w:rPr>
        <w:t>Плановые показатели исполнены на 100%.</w:t>
      </w:r>
    </w:p>
    <w:p w:rsidR="00941226" w:rsidRPr="00A54F9A" w:rsidRDefault="00941226" w:rsidP="00941226">
      <w:pPr>
        <w:spacing w:after="0"/>
        <w:ind w:right="424" w:firstLine="709"/>
        <w:jc w:val="both"/>
        <w:rPr>
          <w:sz w:val="28"/>
          <w:szCs w:val="28"/>
        </w:rPr>
      </w:pPr>
      <w:r w:rsidRPr="00A54F9A">
        <w:rPr>
          <w:sz w:val="28"/>
          <w:szCs w:val="28"/>
        </w:rPr>
        <w:t>В рамках реализации муниципальной программы предусмотрена  передача  услуги «Организация и проведение культурно - массовых мероприятий в сфере культуры для населения города, в том числе социально - значимых мероприятий и (или) проектов в сфере духовно - нравственной культуры народов России» на исполнение негосударственным организациям, в том числе СОНКО. В этих целях:</w:t>
      </w:r>
    </w:p>
    <w:p w:rsidR="00941226" w:rsidRPr="00A54F9A" w:rsidRDefault="00941226" w:rsidP="00941226">
      <w:pPr>
        <w:pStyle w:val="ConsPlusNormal"/>
        <w:spacing w:line="276" w:lineRule="auto"/>
        <w:ind w:right="424" w:firstLine="708"/>
        <w:jc w:val="both"/>
        <w:rPr>
          <w:rFonts w:ascii="Times New Roman" w:hAnsi="Times New Roman" w:cs="Times New Roman"/>
          <w:sz w:val="28"/>
          <w:szCs w:val="28"/>
        </w:rPr>
      </w:pPr>
      <w:r w:rsidRPr="00A54F9A">
        <w:rPr>
          <w:rFonts w:ascii="Times New Roman" w:hAnsi="Times New Roman" w:cs="Times New Roman"/>
          <w:sz w:val="28"/>
          <w:szCs w:val="28"/>
        </w:rPr>
        <w:t>постановлением Администрации города Ханты-Мансийска от 12.04.2017 № 312 (с изменениями) утвержден Порядок предоставления субсидий социально ориентированным некоммерческим организациям на финансовое обеспечение организации и проведения социально-значимых просветительских мероприятий и (или) проектов в сфере духовно-нравственной культуры народов России;</w:t>
      </w:r>
    </w:p>
    <w:p w:rsidR="00941226" w:rsidRPr="00A54F9A" w:rsidRDefault="00941226" w:rsidP="00941226">
      <w:pPr>
        <w:spacing w:after="0"/>
        <w:ind w:right="424" w:firstLine="708"/>
        <w:jc w:val="both"/>
        <w:rPr>
          <w:rFonts w:eastAsia="TimesNewRomanPSMT"/>
          <w:b/>
          <w:sz w:val="28"/>
          <w:szCs w:val="28"/>
        </w:rPr>
      </w:pPr>
      <w:r w:rsidRPr="00A54F9A">
        <w:rPr>
          <w:sz w:val="28"/>
          <w:szCs w:val="28"/>
        </w:rPr>
        <w:t>заключено Соглашение между Администрацией города и некоммерческим частным образовательным учреждением дополнительного образования</w:t>
      </w:r>
      <w:r w:rsidRPr="00A54F9A">
        <w:rPr>
          <w:b/>
          <w:sz w:val="28"/>
          <w:szCs w:val="28"/>
        </w:rPr>
        <w:t xml:space="preserve"> </w:t>
      </w:r>
      <w:r w:rsidRPr="00A54F9A">
        <w:rPr>
          <w:sz w:val="28"/>
          <w:szCs w:val="28"/>
        </w:rPr>
        <w:t xml:space="preserve">«Духовно-просветительский центр» от 10.04.2018. </w:t>
      </w:r>
    </w:p>
    <w:p w:rsidR="00941226" w:rsidRPr="00A54F9A" w:rsidRDefault="00941226" w:rsidP="00941226">
      <w:pPr>
        <w:pStyle w:val="ConsPlusTitle"/>
        <w:spacing w:line="276" w:lineRule="auto"/>
        <w:ind w:right="424" w:firstLine="708"/>
        <w:jc w:val="both"/>
        <w:rPr>
          <w:rFonts w:ascii="Times New Roman" w:hAnsi="Times New Roman" w:cs="Times New Roman"/>
          <w:b w:val="0"/>
          <w:bCs w:val="0"/>
          <w:sz w:val="28"/>
          <w:szCs w:val="28"/>
        </w:rPr>
      </w:pPr>
      <w:r w:rsidRPr="00A54F9A">
        <w:rPr>
          <w:rFonts w:ascii="Times New Roman" w:hAnsi="Times New Roman" w:cs="Times New Roman"/>
          <w:b w:val="0"/>
          <w:sz w:val="28"/>
          <w:szCs w:val="28"/>
        </w:rPr>
        <w:t xml:space="preserve">За отчетный период Духовно-просветительским центром организовано и проведено 305 мероприятий с охватом участников 11 262 </w:t>
      </w:r>
      <w:r w:rsidRPr="00A54F9A">
        <w:rPr>
          <w:rFonts w:ascii="Times New Roman" w:hAnsi="Times New Roman" w:cs="Times New Roman"/>
          <w:b w:val="0"/>
          <w:sz w:val="28"/>
          <w:szCs w:val="28"/>
        </w:rPr>
        <w:lastRenderedPageBreak/>
        <w:t>человека: кинолектории, уроки истории, в том числе о становлении Российского Государства, просветительские курсы, организована работа театральной студии, летнего лагеря для учащихся Православной гимназии.</w:t>
      </w:r>
    </w:p>
    <w:p w:rsidR="00941226" w:rsidRPr="00A54F9A" w:rsidRDefault="00941226" w:rsidP="00941226">
      <w:pPr>
        <w:spacing w:after="0"/>
        <w:ind w:right="424" w:firstLine="709"/>
        <w:jc w:val="both"/>
        <w:rPr>
          <w:sz w:val="28"/>
          <w:szCs w:val="28"/>
        </w:rPr>
      </w:pPr>
      <w:r w:rsidRPr="00A54F9A">
        <w:rPr>
          <w:sz w:val="28"/>
          <w:szCs w:val="28"/>
        </w:rPr>
        <w:t xml:space="preserve">Подпрограмма </w:t>
      </w:r>
      <w:r w:rsidRPr="00A54F9A">
        <w:rPr>
          <w:sz w:val="28"/>
          <w:szCs w:val="28"/>
          <w:lang w:val="en-US"/>
        </w:rPr>
        <w:t>II</w:t>
      </w:r>
      <w:r w:rsidRPr="00A54F9A">
        <w:rPr>
          <w:sz w:val="28"/>
          <w:szCs w:val="28"/>
        </w:rPr>
        <w:t xml:space="preserve"> </w:t>
      </w:r>
      <w:r w:rsidRPr="00A54F9A">
        <w:rPr>
          <w:rFonts w:eastAsia="Times New Roman"/>
          <w:color w:val="000000"/>
          <w:sz w:val="28"/>
          <w:szCs w:val="28"/>
        </w:rPr>
        <w:t>«</w:t>
      </w:r>
      <w:r w:rsidRPr="00A54F9A">
        <w:rPr>
          <w:sz w:val="28"/>
          <w:szCs w:val="28"/>
        </w:rPr>
        <w:t>Организация культурного досуга населения города Ханты-Мансийска</w:t>
      </w:r>
      <w:r w:rsidRPr="00A54F9A">
        <w:rPr>
          <w:rFonts w:eastAsia="Times New Roman"/>
          <w:color w:val="000000"/>
          <w:sz w:val="28"/>
          <w:szCs w:val="28"/>
        </w:rPr>
        <w:t>» выделено 112 577,2 тыс. рублей, кассовое исполнение составило 112 577,2 тыс. рублей</w:t>
      </w:r>
      <w:r w:rsidRPr="00A54F9A">
        <w:rPr>
          <w:sz w:val="28"/>
          <w:szCs w:val="28"/>
        </w:rPr>
        <w:t>. Плановые показатели исполнены на 100%:</w:t>
      </w:r>
    </w:p>
    <w:p w:rsidR="00941226" w:rsidRPr="00A54F9A" w:rsidRDefault="00941226" w:rsidP="00941226">
      <w:pPr>
        <w:pStyle w:val="25"/>
        <w:spacing w:line="276" w:lineRule="auto"/>
        <w:ind w:right="424" w:firstLine="709"/>
        <w:jc w:val="both"/>
        <w:rPr>
          <w:sz w:val="28"/>
          <w:szCs w:val="28"/>
        </w:rPr>
      </w:pPr>
      <w:r w:rsidRPr="00A54F9A">
        <w:rPr>
          <w:sz w:val="28"/>
          <w:szCs w:val="28"/>
        </w:rPr>
        <w:t>1.Основное мероприятие «Реализация творческого потенциала жителей города Ханты-Мансийска» выделены средства в размере 112 577,2 тыс. рублей, в том числе:</w:t>
      </w:r>
    </w:p>
    <w:p w:rsidR="00941226" w:rsidRPr="00A54F9A" w:rsidRDefault="00941226" w:rsidP="00941226">
      <w:pPr>
        <w:pStyle w:val="25"/>
        <w:spacing w:line="276" w:lineRule="auto"/>
        <w:ind w:right="424" w:firstLine="709"/>
        <w:jc w:val="both"/>
        <w:rPr>
          <w:sz w:val="28"/>
          <w:szCs w:val="28"/>
        </w:rPr>
      </w:pPr>
      <w:r w:rsidRPr="00A54F9A">
        <w:rPr>
          <w:sz w:val="28"/>
          <w:szCs w:val="28"/>
        </w:rPr>
        <w:t>средства бюджета города 89 645,1 тыс. рублей;</w:t>
      </w:r>
    </w:p>
    <w:p w:rsidR="00941226" w:rsidRPr="00A54F9A" w:rsidRDefault="00941226" w:rsidP="00941226">
      <w:pPr>
        <w:pStyle w:val="25"/>
        <w:spacing w:line="276" w:lineRule="auto"/>
        <w:ind w:right="424" w:firstLine="709"/>
        <w:jc w:val="both"/>
        <w:rPr>
          <w:sz w:val="28"/>
          <w:szCs w:val="28"/>
        </w:rPr>
      </w:pPr>
      <w:r w:rsidRPr="00A54F9A">
        <w:rPr>
          <w:sz w:val="28"/>
          <w:szCs w:val="28"/>
        </w:rPr>
        <w:t>средства бюджета автономного округа 22 932,1 тыс. рублей.</w:t>
      </w:r>
    </w:p>
    <w:p w:rsidR="00941226" w:rsidRPr="00A54F9A" w:rsidRDefault="00941226" w:rsidP="00941226">
      <w:pPr>
        <w:pStyle w:val="25"/>
        <w:spacing w:line="276" w:lineRule="auto"/>
        <w:ind w:right="424" w:firstLine="709"/>
        <w:jc w:val="both"/>
        <w:rPr>
          <w:sz w:val="28"/>
          <w:szCs w:val="28"/>
        </w:rPr>
      </w:pPr>
      <w:r w:rsidRPr="00A54F9A">
        <w:rPr>
          <w:sz w:val="28"/>
          <w:szCs w:val="28"/>
        </w:rPr>
        <w:t xml:space="preserve">Кассовое исполнение составило 112 577,2 тыс. рублей, в том числе:  </w:t>
      </w:r>
    </w:p>
    <w:p w:rsidR="00941226" w:rsidRPr="00A54F9A" w:rsidRDefault="00941226" w:rsidP="00941226">
      <w:pPr>
        <w:pStyle w:val="25"/>
        <w:spacing w:line="276" w:lineRule="auto"/>
        <w:ind w:right="424" w:firstLine="709"/>
        <w:jc w:val="both"/>
        <w:rPr>
          <w:sz w:val="28"/>
          <w:szCs w:val="28"/>
        </w:rPr>
      </w:pPr>
      <w:r w:rsidRPr="00A54F9A">
        <w:rPr>
          <w:sz w:val="28"/>
          <w:szCs w:val="28"/>
        </w:rPr>
        <w:t>средства бюджета города 89 645,1 тыс. рублей;</w:t>
      </w:r>
    </w:p>
    <w:p w:rsidR="00941226" w:rsidRPr="00A54F9A" w:rsidRDefault="00941226" w:rsidP="00941226">
      <w:pPr>
        <w:pStyle w:val="25"/>
        <w:spacing w:line="276" w:lineRule="auto"/>
        <w:ind w:right="424" w:firstLine="709"/>
        <w:jc w:val="both"/>
        <w:rPr>
          <w:sz w:val="28"/>
          <w:szCs w:val="28"/>
        </w:rPr>
      </w:pPr>
      <w:r w:rsidRPr="00A54F9A">
        <w:rPr>
          <w:sz w:val="28"/>
          <w:szCs w:val="28"/>
        </w:rPr>
        <w:t xml:space="preserve">средства бюджета автономного округа 22 932,1 тыс. рублей; </w:t>
      </w:r>
    </w:p>
    <w:p w:rsidR="00941226" w:rsidRPr="00A54F9A" w:rsidRDefault="00941226" w:rsidP="00941226">
      <w:pPr>
        <w:widowControl w:val="0"/>
        <w:autoSpaceDE w:val="0"/>
        <w:autoSpaceDN w:val="0"/>
        <w:adjustRightInd w:val="0"/>
        <w:spacing w:after="0"/>
        <w:ind w:right="424" w:firstLine="708"/>
        <w:jc w:val="both"/>
        <w:rPr>
          <w:bCs/>
          <w:sz w:val="28"/>
          <w:szCs w:val="28"/>
        </w:rPr>
      </w:pPr>
      <w:r w:rsidRPr="00A54F9A">
        <w:rPr>
          <w:sz w:val="28"/>
          <w:szCs w:val="28"/>
        </w:rPr>
        <w:t xml:space="preserve">Плановые показатели исполнены на 100%. </w:t>
      </w:r>
      <w:r w:rsidRPr="00A54F9A">
        <w:rPr>
          <w:bCs/>
          <w:sz w:val="28"/>
          <w:szCs w:val="28"/>
        </w:rPr>
        <w:t>Мероприятие подразумевает под собой:</w:t>
      </w:r>
    </w:p>
    <w:p w:rsidR="00941226" w:rsidRPr="00A54F9A" w:rsidRDefault="00941226" w:rsidP="00941226">
      <w:pPr>
        <w:pStyle w:val="ae"/>
        <w:spacing w:before="0" w:beforeAutospacing="0" w:after="0" w:afterAutospacing="0" w:line="276" w:lineRule="auto"/>
        <w:ind w:right="424" w:firstLine="709"/>
        <w:jc w:val="both"/>
        <w:rPr>
          <w:sz w:val="28"/>
          <w:szCs w:val="28"/>
        </w:rPr>
      </w:pPr>
      <w:r w:rsidRPr="00A54F9A">
        <w:rPr>
          <w:bCs/>
          <w:sz w:val="28"/>
          <w:szCs w:val="28"/>
        </w:rPr>
        <w:t>-</w:t>
      </w:r>
      <w:r w:rsidRPr="00A54F9A">
        <w:rPr>
          <w:sz w:val="28"/>
          <w:szCs w:val="28"/>
        </w:rPr>
        <w:t xml:space="preserve">предоставление субсидии в целях финансового обеспечения выполнения муниципального задания на оказание муниципальных услуг (выполнение работ) </w:t>
      </w:r>
      <w:r w:rsidRPr="00A54F9A">
        <w:rPr>
          <w:bCs/>
          <w:sz w:val="28"/>
          <w:szCs w:val="28"/>
        </w:rPr>
        <w:t xml:space="preserve">муниципальному бюджетному учреждению </w:t>
      </w:r>
      <w:r w:rsidRPr="00A54F9A">
        <w:rPr>
          <w:sz w:val="28"/>
          <w:szCs w:val="28"/>
        </w:rPr>
        <w:t>«</w:t>
      </w:r>
      <w:proofErr w:type="spellStart"/>
      <w:r w:rsidRPr="00A54F9A">
        <w:rPr>
          <w:sz w:val="28"/>
          <w:szCs w:val="28"/>
        </w:rPr>
        <w:t>Культурно-досуговый</w:t>
      </w:r>
      <w:proofErr w:type="spellEnd"/>
      <w:r w:rsidRPr="00A54F9A">
        <w:rPr>
          <w:sz w:val="28"/>
          <w:szCs w:val="28"/>
        </w:rPr>
        <w:t xml:space="preserve"> центр «Октябрь». </w:t>
      </w:r>
      <w:proofErr w:type="gramStart"/>
      <w:r w:rsidRPr="00A54F9A">
        <w:rPr>
          <w:sz w:val="28"/>
          <w:szCs w:val="28"/>
        </w:rPr>
        <w:t xml:space="preserve">Обеспечено финансирование за счет средств автономного округа на повышение оплаты труда работников культуры  в  целях реализации  Указа Президента Российской Федерации от 7 мая 2012 года № 597 «О мероприятиях по реализации государственной социальной политики» в сумме 22 772,1 тыс. рублей, кассовое исполнение составило 100%; </w:t>
      </w:r>
      <w:proofErr w:type="spellStart"/>
      <w:r w:rsidRPr="00A54F9A">
        <w:rPr>
          <w:sz w:val="28"/>
          <w:szCs w:val="28"/>
        </w:rPr>
        <w:t>софинансирование</w:t>
      </w:r>
      <w:proofErr w:type="spellEnd"/>
      <w:r w:rsidRPr="00A54F9A">
        <w:rPr>
          <w:sz w:val="28"/>
          <w:szCs w:val="28"/>
        </w:rPr>
        <w:t xml:space="preserve"> за счет средств местного бюджета в сумме 9 759,5 тыс. рублей, кассовое исполнение составило 100%;</w:t>
      </w:r>
      <w:proofErr w:type="gramEnd"/>
    </w:p>
    <w:p w:rsidR="00941226" w:rsidRPr="00A54F9A" w:rsidRDefault="00941226" w:rsidP="00941226">
      <w:pPr>
        <w:pStyle w:val="ae"/>
        <w:spacing w:before="0" w:beforeAutospacing="0" w:after="0" w:afterAutospacing="0" w:line="276" w:lineRule="auto"/>
        <w:ind w:right="424" w:firstLine="709"/>
        <w:jc w:val="both"/>
        <w:rPr>
          <w:sz w:val="28"/>
          <w:szCs w:val="28"/>
        </w:rPr>
      </w:pPr>
      <w:r w:rsidRPr="00A54F9A">
        <w:rPr>
          <w:sz w:val="28"/>
          <w:szCs w:val="28"/>
        </w:rPr>
        <w:t xml:space="preserve">- в рамках оказания финансовой помощи депутатами Думы Ханты-Мансийского автономного округа </w:t>
      </w:r>
      <w:proofErr w:type="gramStart"/>
      <w:r w:rsidRPr="00A54F9A">
        <w:rPr>
          <w:sz w:val="28"/>
          <w:szCs w:val="28"/>
        </w:rPr>
        <w:t>-</w:t>
      </w:r>
      <w:proofErr w:type="spellStart"/>
      <w:r w:rsidRPr="00A54F9A">
        <w:rPr>
          <w:sz w:val="28"/>
          <w:szCs w:val="28"/>
        </w:rPr>
        <w:t>Ю</w:t>
      </w:r>
      <w:proofErr w:type="gramEnd"/>
      <w:r w:rsidRPr="00A54F9A">
        <w:rPr>
          <w:sz w:val="28"/>
          <w:szCs w:val="28"/>
        </w:rPr>
        <w:t>гры</w:t>
      </w:r>
      <w:proofErr w:type="spellEnd"/>
      <w:r w:rsidRPr="00A54F9A">
        <w:rPr>
          <w:sz w:val="28"/>
          <w:szCs w:val="28"/>
        </w:rPr>
        <w:t xml:space="preserve"> муниципальному бюджетному учреждению «</w:t>
      </w:r>
      <w:proofErr w:type="spellStart"/>
      <w:r w:rsidRPr="00A54F9A">
        <w:rPr>
          <w:bCs/>
          <w:sz w:val="28"/>
          <w:szCs w:val="28"/>
        </w:rPr>
        <w:t>Культурно-досуговый</w:t>
      </w:r>
      <w:proofErr w:type="spellEnd"/>
      <w:r w:rsidRPr="00A54F9A">
        <w:rPr>
          <w:bCs/>
          <w:sz w:val="28"/>
          <w:szCs w:val="28"/>
        </w:rPr>
        <w:t xml:space="preserve"> центр «Октябрь»</w:t>
      </w:r>
      <w:r w:rsidRPr="00A54F9A">
        <w:rPr>
          <w:sz w:val="28"/>
          <w:szCs w:val="28"/>
        </w:rPr>
        <w:t xml:space="preserve"> выделено 160,0 тыс. рублей из бюджета округа на пошив сценических костюмов, сценической обуви. Плановые показатели исполнены на 100%;</w:t>
      </w:r>
    </w:p>
    <w:p w:rsidR="00941226" w:rsidRPr="00A54F9A" w:rsidRDefault="00941226" w:rsidP="00941226">
      <w:pPr>
        <w:pStyle w:val="ae"/>
        <w:spacing w:before="0" w:beforeAutospacing="0" w:after="0" w:afterAutospacing="0" w:line="276" w:lineRule="auto"/>
        <w:ind w:right="424" w:firstLine="709"/>
        <w:jc w:val="both"/>
        <w:rPr>
          <w:sz w:val="28"/>
          <w:szCs w:val="28"/>
        </w:rPr>
      </w:pPr>
      <w:r w:rsidRPr="00A54F9A">
        <w:rPr>
          <w:sz w:val="28"/>
          <w:szCs w:val="28"/>
        </w:rPr>
        <w:t xml:space="preserve">- реализация проектов </w:t>
      </w:r>
      <w:proofErr w:type="gramStart"/>
      <w:r w:rsidRPr="00A54F9A">
        <w:rPr>
          <w:sz w:val="28"/>
          <w:szCs w:val="28"/>
        </w:rPr>
        <w:t>инициативного</w:t>
      </w:r>
      <w:proofErr w:type="gramEnd"/>
      <w:r w:rsidRPr="00A54F9A">
        <w:rPr>
          <w:sz w:val="28"/>
          <w:szCs w:val="28"/>
        </w:rPr>
        <w:t xml:space="preserve"> </w:t>
      </w:r>
      <w:proofErr w:type="spellStart"/>
      <w:r w:rsidRPr="00A54F9A">
        <w:rPr>
          <w:sz w:val="28"/>
          <w:szCs w:val="28"/>
        </w:rPr>
        <w:t>бюджетирования</w:t>
      </w:r>
      <w:proofErr w:type="spellEnd"/>
      <w:r w:rsidRPr="00A54F9A">
        <w:rPr>
          <w:sz w:val="28"/>
          <w:szCs w:val="28"/>
        </w:rPr>
        <w:t xml:space="preserve"> в сфере культуры «Городской фестиваль народных ремесел» в сумме 600,0 тыс. рублей и «Краеведческая экспозиция «Ханты-Мансийск - моя судьба» в сумме 500,0 тыс. рублей, кассовое исполнение составило 100%.</w:t>
      </w:r>
    </w:p>
    <w:p w:rsidR="00941226" w:rsidRPr="00A54F9A" w:rsidRDefault="00941226" w:rsidP="00941226">
      <w:pPr>
        <w:spacing w:after="0"/>
        <w:ind w:right="424" w:firstLine="709"/>
        <w:jc w:val="both"/>
        <w:rPr>
          <w:rFonts w:eastAsia="Courier New"/>
          <w:sz w:val="28"/>
          <w:szCs w:val="28"/>
        </w:rPr>
      </w:pPr>
      <w:r w:rsidRPr="00A54F9A">
        <w:rPr>
          <w:rFonts w:eastAsia="Courier New"/>
          <w:sz w:val="28"/>
          <w:szCs w:val="28"/>
        </w:rPr>
        <w:lastRenderedPageBreak/>
        <w:t>На протяжении пяти лет учреждениями культуры стабильно удерживаются достигнутые положительные тенденции роста количества проводимых культурно-массовых, просветительских мероприятий, их посещений, а также повышения доступности и качества предоставляемых услуг.</w:t>
      </w:r>
    </w:p>
    <w:p w:rsidR="00941226" w:rsidRPr="00A54F9A" w:rsidRDefault="00941226" w:rsidP="00941226">
      <w:pPr>
        <w:spacing w:after="0"/>
        <w:ind w:right="424" w:firstLine="709"/>
        <w:jc w:val="both"/>
        <w:rPr>
          <w:rFonts w:eastAsia="Courier New"/>
          <w:sz w:val="28"/>
          <w:szCs w:val="28"/>
        </w:rPr>
      </w:pPr>
      <w:r w:rsidRPr="00A54F9A">
        <w:rPr>
          <w:rFonts w:eastAsia="Courier New"/>
          <w:sz w:val="28"/>
          <w:szCs w:val="28"/>
        </w:rPr>
        <w:t>Так, в 2018 году:</w:t>
      </w:r>
    </w:p>
    <w:p w:rsidR="00941226" w:rsidRPr="00A54F9A" w:rsidRDefault="00941226" w:rsidP="00941226">
      <w:pPr>
        <w:spacing w:after="0"/>
        <w:ind w:right="424" w:firstLine="851"/>
        <w:jc w:val="both"/>
        <w:rPr>
          <w:rFonts w:eastAsia="Courier New"/>
          <w:sz w:val="28"/>
          <w:szCs w:val="28"/>
        </w:rPr>
      </w:pPr>
      <w:r w:rsidRPr="00A54F9A">
        <w:rPr>
          <w:rFonts w:eastAsia="Courier New"/>
          <w:sz w:val="28"/>
          <w:szCs w:val="28"/>
        </w:rPr>
        <w:t>-каждый житель старше 6-ти лет дважды стал участником мероприятий;</w:t>
      </w:r>
    </w:p>
    <w:p w:rsidR="00941226" w:rsidRPr="00A54F9A" w:rsidRDefault="00941226" w:rsidP="00941226">
      <w:pPr>
        <w:spacing w:after="0"/>
        <w:ind w:right="424" w:firstLine="851"/>
        <w:jc w:val="both"/>
        <w:rPr>
          <w:rFonts w:eastAsia="Courier New"/>
          <w:sz w:val="28"/>
          <w:szCs w:val="28"/>
        </w:rPr>
      </w:pPr>
      <w:r w:rsidRPr="00A54F9A">
        <w:rPr>
          <w:rFonts w:eastAsia="Courier New"/>
          <w:sz w:val="28"/>
          <w:szCs w:val="28"/>
        </w:rPr>
        <w:t>-каждый подросток до 14 лет дважды посетил мероприятия для детей;</w:t>
      </w:r>
    </w:p>
    <w:p w:rsidR="00941226" w:rsidRPr="00A54F9A" w:rsidRDefault="00941226" w:rsidP="00941226">
      <w:pPr>
        <w:spacing w:after="0"/>
        <w:ind w:right="424" w:firstLine="851"/>
        <w:jc w:val="both"/>
        <w:rPr>
          <w:rFonts w:eastAsia="Calibri"/>
          <w:sz w:val="28"/>
          <w:szCs w:val="28"/>
        </w:rPr>
      </w:pPr>
      <w:r w:rsidRPr="00A54F9A">
        <w:rPr>
          <w:rFonts w:eastAsia="Courier New"/>
          <w:sz w:val="28"/>
          <w:szCs w:val="28"/>
        </w:rPr>
        <w:t xml:space="preserve">-каждый третий житель Ханты-Мансийска является читателем  общедоступных библиотек нашего города -  общее количество читателей с учетом данного показателя Государственной библиотеки </w:t>
      </w:r>
      <w:proofErr w:type="spellStart"/>
      <w:r w:rsidRPr="00A54F9A">
        <w:rPr>
          <w:rFonts w:eastAsia="Courier New"/>
          <w:sz w:val="28"/>
          <w:szCs w:val="28"/>
        </w:rPr>
        <w:t>Югры</w:t>
      </w:r>
      <w:proofErr w:type="spellEnd"/>
      <w:r w:rsidRPr="00A54F9A">
        <w:rPr>
          <w:rFonts w:eastAsia="Courier New"/>
          <w:sz w:val="28"/>
          <w:szCs w:val="28"/>
        </w:rPr>
        <w:t xml:space="preserve"> превысило 33 300 человек.</w:t>
      </w:r>
      <w:r w:rsidRPr="00A54F9A">
        <w:rPr>
          <w:rFonts w:eastAsia="Calibri"/>
          <w:sz w:val="28"/>
          <w:szCs w:val="28"/>
        </w:rPr>
        <w:t xml:space="preserve"> </w:t>
      </w:r>
    </w:p>
    <w:p w:rsidR="00941226" w:rsidRPr="00A54F9A" w:rsidRDefault="00941226" w:rsidP="00941226">
      <w:pPr>
        <w:spacing w:after="0"/>
        <w:ind w:right="424" w:firstLine="851"/>
        <w:jc w:val="both"/>
        <w:rPr>
          <w:rFonts w:eastAsia="Courier New"/>
          <w:sz w:val="28"/>
          <w:szCs w:val="28"/>
        </w:rPr>
      </w:pPr>
      <w:r w:rsidRPr="00A54F9A">
        <w:rPr>
          <w:sz w:val="28"/>
          <w:szCs w:val="28"/>
        </w:rPr>
        <w:t xml:space="preserve">Общее количество культурно-массовых и просветительских мероприятий, проведенных муниципальными учреждениями культуры в течение года - </w:t>
      </w:r>
      <w:r w:rsidRPr="00A54F9A">
        <w:rPr>
          <w:rFonts w:eastAsia="Calibri"/>
          <w:sz w:val="28"/>
          <w:szCs w:val="28"/>
        </w:rPr>
        <w:t>1 266</w:t>
      </w:r>
      <w:r w:rsidRPr="00A54F9A">
        <w:rPr>
          <w:sz w:val="28"/>
          <w:szCs w:val="28"/>
        </w:rPr>
        <w:t xml:space="preserve"> (</w:t>
      </w:r>
      <w:r w:rsidRPr="00A54F9A">
        <w:rPr>
          <w:rFonts w:eastAsia="Calibri"/>
          <w:sz w:val="28"/>
          <w:szCs w:val="28"/>
        </w:rPr>
        <w:t xml:space="preserve">179 013 </w:t>
      </w:r>
      <w:r w:rsidRPr="00A54F9A">
        <w:rPr>
          <w:sz w:val="28"/>
          <w:szCs w:val="28"/>
        </w:rPr>
        <w:t xml:space="preserve">посещений), из них 789 (35 264 посещений) направлены на повышение качества жизни детей, обеспечение максимальной реализации творческого потенциала, интеграцию в общество детей с особенностями развития. </w:t>
      </w:r>
    </w:p>
    <w:p w:rsidR="00941226" w:rsidRPr="00A54F9A" w:rsidRDefault="00941226" w:rsidP="00941226">
      <w:pPr>
        <w:spacing w:after="0"/>
        <w:ind w:right="424" w:firstLine="709"/>
        <w:jc w:val="both"/>
        <w:rPr>
          <w:rFonts w:eastAsia="Calibri"/>
          <w:sz w:val="28"/>
          <w:szCs w:val="28"/>
        </w:rPr>
      </w:pPr>
      <w:r w:rsidRPr="00A54F9A">
        <w:rPr>
          <w:sz w:val="28"/>
          <w:szCs w:val="28"/>
        </w:rPr>
        <w:t>Повысилось качество услуг, предоставляемых населению, достигнуты плановые показатели определенные муниципальной программой на 2018 год, сохранена стабильность в деятельности, направленной на обеспечение доступа граждан к информации и библиотечным услугам:</w:t>
      </w:r>
    </w:p>
    <w:p w:rsidR="00941226" w:rsidRPr="00A54F9A" w:rsidRDefault="00941226" w:rsidP="00941226">
      <w:pPr>
        <w:pStyle w:val="af"/>
        <w:widowControl w:val="0"/>
        <w:tabs>
          <w:tab w:val="left" w:pos="-4536"/>
          <w:tab w:val="left" w:pos="1134"/>
        </w:tabs>
        <w:spacing w:after="64"/>
        <w:ind w:left="0" w:right="424" w:firstLine="567"/>
        <w:jc w:val="both"/>
        <w:rPr>
          <w:sz w:val="28"/>
          <w:szCs w:val="28"/>
        </w:rPr>
      </w:pPr>
      <w:r w:rsidRPr="00A54F9A">
        <w:rPr>
          <w:sz w:val="28"/>
          <w:szCs w:val="28"/>
        </w:rPr>
        <w:t xml:space="preserve">количество пользователей возросло на 5,03 % и составило 19 112  (2017 год - 18 197); </w:t>
      </w:r>
    </w:p>
    <w:p w:rsidR="00941226" w:rsidRPr="00A54F9A" w:rsidRDefault="00941226" w:rsidP="00941226">
      <w:pPr>
        <w:pStyle w:val="af"/>
        <w:widowControl w:val="0"/>
        <w:tabs>
          <w:tab w:val="left" w:pos="-4536"/>
          <w:tab w:val="left" w:pos="1134"/>
        </w:tabs>
        <w:spacing w:after="0"/>
        <w:ind w:left="0" w:right="424" w:firstLine="567"/>
        <w:jc w:val="both"/>
        <w:rPr>
          <w:sz w:val="28"/>
          <w:szCs w:val="28"/>
        </w:rPr>
      </w:pPr>
      <w:r w:rsidRPr="00A54F9A">
        <w:rPr>
          <w:sz w:val="28"/>
          <w:szCs w:val="28"/>
        </w:rPr>
        <w:t>посещаемость увеличилась на 0,6 % и составила 128 457 (2017 год - 127 712);</w:t>
      </w:r>
    </w:p>
    <w:p w:rsidR="00941226" w:rsidRPr="00A54F9A" w:rsidRDefault="00941226" w:rsidP="00941226">
      <w:pPr>
        <w:pStyle w:val="af"/>
        <w:widowControl w:val="0"/>
        <w:tabs>
          <w:tab w:val="left" w:pos="-4536"/>
          <w:tab w:val="left" w:pos="1134"/>
        </w:tabs>
        <w:spacing w:after="0"/>
        <w:ind w:left="0" w:right="424" w:firstLine="567"/>
        <w:jc w:val="both"/>
        <w:rPr>
          <w:sz w:val="28"/>
          <w:szCs w:val="28"/>
        </w:rPr>
      </w:pPr>
      <w:r w:rsidRPr="00A54F9A">
        <w:rPr>
          <w:sz w:val="28"/>
          <w:szCs w:val="28"/>
        </w:rPr>
        <w:t>число выданных документов составило 338 579, что превышает прошлогодний показатель на 0,8% (2017 год - 335 826);</w:t>
      </w:r>
    </w:p>
    <w:p w:rsidR="00941226" w:rsidRPr="00A54F9A" w:rsidRDefault="00941226" w:rsidP="00941226">
      <w:pPr>
        <w:pStyle w:val="af"/>
        <w:widowControl w:val="0"/>
        <w:tabs>
          <w:tab w:val="left" w:pos="-4536"/>
          <w:tab w:val="left" w:pos="1134"/>
        </w:tabs>
        <w:spacing w:after="0"/>
        <w:ind w:left="0" w:right="424" w:firstLine="567"/>
        <w:jc w:val="both"/>
        <w:rPr>
          <w:sz w:val="28"/>
          <w:szCs w:val="28"/>
        </w:rPr>
      </w:pPr>
      <w:r w:rsidRPr="00A54F9A">
        <w:rPr>
          <w:sz w:val="28"/>
          <w:szCs w:val="28"/>
        </w:rPr>
        <w:t>показатель пополнения книжного фонда составил 4,9 % (годовой норматив - не менее 3%) - 177 958 экземпляров - (2017 год - 172 804 экземпляров).</w:t>
      </w:r>
    </w:p>
    <w:p w:rsidR="00941226" w:rsidRPr="00A54F9A" w:rsidRDefault="00941226" w:rsidP="00941226">
      <w:pPr>
        <w:tabs>
          <w:tab w:val="left" w:pos="720"/>
          <w:tab w:val="left" w:pos="1080"/>
        </w:tabs>
        <w:spacing w:after="0"/>
        <w:ind w:right="424" w:firstLine="709"/>
        <w:jc w:val="both"/>
        <w:rPr>
          <w:bCs/>
          <w:sz w:val="28"/>
          <w:szCs w:val="28"/>
        </w:rPr>
      </w:pPr>
      <w:r w:rsidRPr="00A54F9A">
        <w:rPr>
          <w:sz w:val="28"/>
          <w:szCs w:val="28"/>
        </w:rPr>
        <w:t xml:space="preserve">Информационные ресурсы муниципальных библиотек представлены документными фондами и электронными ресурсами различной генерации. По состоянию на 31.12.2018 совокупный объем фондов муниципальных библиотек насчитывает 177  958 экземпляров. </w:t>
      </w:r>
    </w:p>
    <w:p w:rsidR="00941226" w:rsidRPr="00A54F9A" w:rsidRDefault="00941226" w:rsidP="00941226">
      <w:pPr>
        <w:widowControl w:val="0"/>
        <w:spacing w:after="0"/>
        <w:ind w:right="424" w:firstLine="709"/>
        <w:jc w:val="both"/>
        <w:rPr>
          <w:sz w:val="28"/>
          <w:szCs w:val="28"/>
        </w:rPr>
      </w:pPr>
      <w:r w:rsidRPr="00A54F9A">
        <w:rPr>
          <w:sz w:val="28"/>
          <w:szCs w:val="28"/>
        </w:rPr>
        <w:t xml:space="preserve">За 2018 год объем новых поступлений (книжные издания, </w:t>
      </w:r>
      <w:r w:rsidRPr="00A54F9A">
        <w:rPr>
          <w:sz w:val="28"/>
          <w:szCs w:val="28"/>
        </w:rPr>
        <w:lastRenderedPageBreak/>
        <w:t>периодические издания) составил:</w:t>
      </w:r>
    </w:p>
    <w:p w:rsidR="00941226" w:rsidRPr="00A54F9A" w:rsidRDefault="00941226" w:rsidP="00941226">
      <w:pPr>
        <w:widowControl w:val="0"/>
        <w:spacing w:after="0"/>
        <w:ind w:right="424" w:firstLine="709"/>
        <w:jc w:val="both"/>
        <w:rPr>
          <w:sz w:val="28"/>
          <w:szCs w:val="28"/>
        </w:rPr>
      </w:pPr>
      <w:r w:rsidRPr="00A54F9A">
        <w:rPr>
          <w:bCs/>
          <w:sz w:val="28"/>
          <w:szCs w:val="28"/>
          <w:shd w:val="clear" w:color="auto" w:fill="FFFFFF"/>
        </w:rPr>
        <w:t xml:space="preserve">- книжные издания </w:t>
      </w:r>
      <w:r w:rsidRPr="00A54F9A">
        <w:rPr>
          <w:bCs/>
          <w:sz w:val="28"/>
          <w:szCs w:val="28"/>
        </w:rPr>
        <w:t>6 147</w:t>
      </w:r>
      <w:r w:rsidRPr="00A54F9A">
        <w:rPr>
          <w:b/>
          <w:bCs/>
          <w:sz w:val="28"/>
          <w:szCs w:val="28"/>
        </w:rPr>
        <w:t xml:space="preserve"> </w:t>
      </w:r>
      <w:r w:rsidRPr="00A54F9A">
        <w:rPr>
          <w:bCs/>
          <w:sz w:val="28"/>
          <w:szCs w:val="28"/>
          <w:shd w:val="clear" w:color="auto" w:fill="FFFFFF"/>
        </w:rPr>
        <w:t xml:space="preserve">экземпляров (книги приобретены и получены в дар). </w:t>
      </w:r>
      <w:r w:rsidRPr="00A54F9A">
        <w:rPr>
          <w:sz w:val="28"/>
          <w:szCs w:val="28"/>
        </w:rPr>
        <w:t xml:space="preserve">Приобретены книги в количестве 5 552 экземпляров (федеральный бюджет 88 экземпляров; бюджет округа - 629 экземпляров; городской бюджет - </w:t>
      </w:r>
      <w:r w:rsidRPr="00A54F9A">
        <w:rPr>
          <w:rStyle w:val="affa"/>
          <w:b w:val="0"/>
          <w:sz w:val="28"/>
          <w:szCs w:val="28"/>
        </w:rPr>
        <w:t>4 835</w:t>
      </w:r>
      <w:r w:rsidRPr="00A54F9A">
        <w:rPr>
          <w:sz w:val="28"/>
          <w:szCs w:val="28"/>
        </w:rPr>
        <w:t>  экземпляров</w:t>
      </w:r>
      <w:r w:rsidRPr="00A54F9A">
        <w:rPr>
          <w:sz w:val="28"/>
          <w:szCs w:val="28"/>
          <w:shd w:val="clear" w:color="auto" w:fill="FFFFFF"/>
        </w:rPr>
        <w:t>).</w:t>
      </w:r>
      <w:r w:rsidRPr="00A54F9A">
        <w:rPr>
          <w:sz w:val="28"/>
          <w:szCs w:val="28"/>
        </w:rPr>
        <w:t xml:space="preserve"> Получены в дар книги в количестве 595 экземпляров.</w:t>
      </w:r>
    </w:p>
    <w:p w:rsidR="00941226" w:rsidRPr="00A54F9A" w:rsidRDefault="00941226" w:rsidP="00941226">
      <w:pPr>
        <w:shd w:val="clear" w:color="auto" w:fill="FFFFFF"/>
        <w:spacing w:after="0"/>
        <w:ind w:right="424" w:firstLine="708"/>
        <w:jc w:val="both"/>
        <w:rPr>
          <w:sz w:val="28"/>
          <w:szCs w:val="28"/>
        </w:rPr>
      </w:pPr>
      <w:r w:rsidRPr="00A54F9A">
        <w:rPr>
          <w:sz w:val="28"/>
          <w:szCs w:val="28"/>
        </w:rPr>
        <w:t>- п</w:t>
      </w:r>
      <w:r w:rsidRPr="00A54F9A">
        <w:rPr>
          <w:bCs/>
          <w:sz w:val="28"/>
          <w:szCs w:val="28"/>
        </w:rPr>
        <w:t xml:space="preserve">ериодические издания </w:t>
      </w:r>
      <w:r w:rsidRPr="00A54F9A">
        <w:rPr>
          <w:sz w:val="28"/>
          <w:szCs w:val="28"/>
        </w:rPr>
        <w:t>142 наименования (2 349 экземпляров).</w:t>
      </w:r>
    </w:p>
    <w:p w:rsidR="00941226" w:rsidRPr="00A54F9A" w:rsidRDefault="00941226" w:rsidP="00941226">
      <w:pPr>
        <w:shd w:val="clear" w:color="auto" w:fill="FFFFFF"/>
        <w:spacing w:after="0"/>
        <w:ind w:right="424" w:firstLine="708"/>
        <w:jc w:val="both"/>
        <w:rPr>
          <w:sz w:val="28"/>
          <w:szCs w:val="28"/>
        </w:rPr>
      </w:pPr>
      <w:r w:rsidRPr="00A54F9A">
        <w:rPr>
          <w:sz w:val="28"/>
          <w:szCs w:val="28"/>
        </w:rPr>
        <w:t>Продолжена работа, направленная на достижение контрольных значений показателей, установленных Стратегией развития информационного общества в Российской Федерации.</w:t>
      </w:r>
    </w:p>
    <w:p w:rsidR="00941226" w:rsidRPr="00A54F9A" w:rsidRDefault="00941226" w:rsidP="00941226">
      <w:pPr>
        <w:shd w:val="clear" w:color="auto" w:fill="FFFFFF"/>
        <w:spacing w:after="0"/>
        <w:ind w:right="424" w:firstLine="708"/>
        <w:jc w:val="both"/>
        <w:rPr>
          <w:sz w:val="28"/>
          <w:szCs w:val="28"/>
        </w:rPr>
      </w:pPr>
      <w:r w:rsidRPr="00A54F9A">
        <w:rPr>
          <w:sz w:val="28"/>
          <w:szCs w:val="28"/>
        </w:rPr>
        <w:t>Национальный книжный фонд составляет 127 изданий, включает:</w:t>
      </w:r>
    </w:p>
    <w:p w:rsidR="00941226" w:rsidRPr="00A54F9A" w:rsidRDefault="00941226" w:rsidP="00941226">
      <w:pPr>
        <w:shd w:val="clear" w:color="auto" w:fill="FFFFFF"/>
        <w:spacing w:after="0"/>
        <w:ind w:right="424" w:firstLine="708"/>
        <w:jc w:val="both"/>
        <w:rPr>
          <w:sz w:val="28"/>
          <w:szCs w:val="28"/>
        </w:rPr>
      </w:pPr>
      <w:r w:rsidRPr="00A54F9A">
        <w:rPr>
          <w:sz w:val="28"/>
          <w:szCs w:val="28"/>
        </w:rPr>
        <w:t>-издания печатной продукции (книжные памятники) - 5 документов;</w:t>
      </w:r>
    </w:p>
    <w:p w:rsidR="00941226" w:rsidRPr="00A54F9A" w:rsidRDefault="00941226" w:rsidP="00941226">
      <w:pPr>
        <w:shd w:val="clear" w:color="auto" w:fill="FFFFFF"/>
        <w:spacing w:after="0"/>
        <w:ind w:right="424" w:firstLine="708"/>
        <w:jc w:val="both"/>
        <w:rPr>
          <w:sz w:val="28"/>
          <w:szCs w:val="28"/>
        </w:rPr>
      </w:pPr>
      <w:r w:rsidRPr="00A54F9A">
        <w:rPr>
          <w:sz w:val="28"/>
          <w:szCs w:val="28"/>
        </w:rPr>
        <w:t xml:space="preserve">-обязательный экземпляр  города Ханты-Мансийска - 122 документа (35 наименований периодических изданий, из них 13 на национальных языках). </w:t>
      </w:r>
    </w:p>
    <w:p w:rsidR="00941226" w:rsidRPr="00A54F9A" w:rsidRDefault="00941226" w:rsidP="00941226">
      <w:pPr>
        <w:pStyle w:val="ae"/>
        <w:shd w:val="clear" w:color="auto" w:fill="FFFFFF"/>
        <w:spacing w:before="0" w:beforeAutospacing="0" w:after="0" w:afterAutospacing="0" w:line="276" w:lineRule="auto"/>
        <w:ind w:right="424" w:firstLine="708"/>
        <w:jc w:val="both"/>
        <w:rPr>
          <w:bCs/>
          <w:sz w:val="28"/>
          <w:szCs w:val="28"/>
        </w:rPr>
      </w:pPr>
      <w:r w:rsidRPr="00A54F9A">
        <w:rPr>
          <w:sz w:val="28"/>
          <w:szCs w:val="28"/>
        </w:rPr>
        <w:t>Доля документов библиотечного фонда, переведенных в электронную форму - 133 экземпляра, 0,074% от общего книжного фонда 177 958</w:t>
      </w:r>
      <w:r w:rsidRPr="00A54F9A">
        <w:rPr>
          <w:rStyle w:val="affa"/>
          <w:sz w:val="28"/>
          <w:szCs w:val="28"/>
        </w:rPr>
        <w:t>  </w:t>
      </w:r>
      <w:r w:rsidRPr="00A54F9A">
        <w:rPr>
          <w:rStyle w:val="affa"/>
          <w:b w:val="0"/>
          <w:color w:val="000000"/>
          <w:sz w:val="28"/>
          <w:szCs w:val="28"/>
        </w:rPr>
        <w:t>экземпляров</w:t>
      </w:r>
      <w:r w:rsidRPr="00A54F9A">
        <w:rPr>
          <w:b/>
          <w:color w:val="000000"/>
          <w:sz w:val="28"/>
          <w:szCs w:val="28"/>
        </w:rPr>
        <w:t>.</w:t>
      </w:r>
      <w:r w:rsidRPr="00A54F9A">
        <w:rPr>
          <w:color w:val="000000"/>
          <w:sz w:val="28"/>
          <w:szCs w:val="28"/>
        </w:rPr>
        <w:t xml:space="preserve"> </w:t>
      </w:r>
      <w:r w:rsidRPr="00A54F9A">
        <w:rPr>
          <w:bCs/>
          <w:sz w:val="28"/>
          <w:szCs w:val="28"/>
        </w:rPr>
        <w:t xml:space="preserve">В 2018 году оцифровано 11 изданий, из них 5 единиц краеведческой направленности. </w:t>
      </w:r>
    </w:p>
    <w:p w:rsidR="00941226" w:rsidRPr="00A54F9A" w:rsidRDefault="00941226" w:rsidP="00941226">
      <w:pPr>
        <w:pStyle w:val="ae"/>
        <w:shd w:val="clear" w:color="auto" w:fill="FFFFFF"/>
        <w:spacing w:before="0" w:beforeAutospacing="0" w:after="0" w:afterAutospacing="0" w:line="276" w:lineRule="auto"/>
        <w:ind w:right="424" w:firstLine="708"/>
        <w:jc w:val="both"/>
        <w:rPr>
          <w:color w:val="000000"/>
          <w:sz w:val="28"/>
          <w:szCs w:val="28"/>
        </w:rPr>
      </w:pPr>
      <w:r w:rsidRPr="00A54F9A">
        <w:rPr>
          <w:bCs/>
          <w:sz w:val="28"/>
          <w:szCs w:val="28"/>
        </w:rPr>
        <w:t>Доля библиотечных фондов, отраженных в электронном каталоге составляет 100%</w:t>
      </w:r>
      <w:r w:rsidRPr="00A54F9A">
        <w:rPr>
          <w:sz w:val="28"/>
          <w:szCs w:val="28"/>
        </w:rPr>
        <w:t xml:space="preserve"> от общего объёма фондов </w:t>
      </w:r>
      <w:r w:rsidRPr="00A54F9A">
        <w:rPr>
          <w:color w:val="000000"/>
          <w:sz w:val="28"/>
          <w:szCs w:val="28"/>
          <w:shd w:val="clear" w:color="auto" w:fill="FFFFFF"/>
        </w:rPr>
        <w:t>(</w:t>
      </w:r>
      <w:r w:rsidRPr="00A54F9A">
        <w:rPr>
          <w:sz w:val="28"/>
          <w:szCs w:val="28"/>
        </w:rPr>
        <w:t>177 958</w:t>
      </w:r>
      <w:r w:rsidRPr="00A54F9A">
        <w:rPr>
          <w:rStyle w:val="affa"/>
          <w:sz w:val="28"/>
          <w:szCs w:val="28"/>
        </w:rPr>
        <w:t>  </w:t>
      </w:r>
      <w:r w:rsidRPr="00A54F9A">
        <w:rPr>
          <w:color w:val="000000"/>
          <w:sz w:val="28"/>
          <w:szCs w:val="28"/>
          <w:shd w:val="clear" w:color="auto" w:fill="FFFFFF"/>
        </w:rPr>
        <w:t xml:space="preserve">экземпляров), в том числе включенных в сводный электронный каталог библиотек России - </w:t>
      </w:r>
      <w:r w:rsidRPr="00A54F9A">
        <w:rPr>
          <w:sz w:val="28"/>
          <w:szCs w:val="28"/>
        </w:rPr>
        <w:t>20 203</w:t>
      </w:r>
      <w:r w:rsidRPr="00A54F9A">
        <w:rPr>
          <w:color w:val="000000"/>
          <w:sz w:val="28"/>
          <w:szCs w:val="28"/>
          <w:shd w:val="clear" w:color="auto" w:fill="FFFFFF"/>
        </w:rPr>
        <w:t> записи.</w:t>
      </w:r>
      <w:r w:rsidRPr="00A54F9A">
        <w:rPr>
          <w:color w:val="000000"/>
          <w:sz w:val="28"/>
          <w:szCs w:val="28"/>
        </w:rPr>
        <w:t xml:space="preserve"> </w:t>
      </w:r>
    </w:p>
    <w:p w:rsidR="00941226" w:rsidRPr="00A54F9A" w:rsidRDefault="00941226" w:rsidP="00941226">
      <w:pPr>
        <w:pStyle w:val="ae"/>
        <w:shd w:val="clear" w:color="auto" w:fill="FFFFFF"/>
        <w:spacing w:before="0" w:beforeAutospacing="0" w:after="0" w:afterAutospacing="0" w:line="276" w:lineRule="auto"/>
        <w:ind w:right="424" w:firstLine="708"/>
        <w:jc w:val="both"/>
        <w:rPr>
          <w:b/>
          <w:color w:val="000000"/>
          <w:sz w:val="28"/>
          <w:szCs w:val="28"/>
        </w:rPr>
      </w:pPr>
      <w:r w:rsidRPr="00A54F9A">
        <w:rPr>
          <w:sz w:val="28"/>
          <w:szCs w:val="28"/>
        </w:rPr>
        <w:t>Пользователям обеспечен бесплатный доступ к электронной библиотеке «</w:t>
      </w:r>
      <w:proofErr w:type="spellStart"/>
      <w:r w:rsidRPr="00A54F9A">
        <w:rPr>
          <w:sz w:val="28"/>
          <w:szCs w:val="28"/>
        </w:rPr>
        <w:t>ЛитРес</w:t>
      </w:r>
      <w:proofErr w:type="spellEnd"/>
      <w:r w:rsidRPr="00A54F9A">
        <w:rPr>
          <w:sz w:val="28"/>
          <w:szCs w:val="28"/>
        </w:rPr>
        <w:t>» (</w:t>
      </w:r>
      <w:hyperlink r:id="rId7" w:history="1">
        <w:r w:rsidRPr="00A54F9A">
          <w:rPr>
            <w:rStyle w:val="ab"/>
            <w:color w:val="auto"/>
            <w:sz w:val="28"/>
            <w:szCs w:val="28"/>
            <w:u w:val="none"/>
          </w:rPr>
          <w:t>www.litres.ru</w:t>
        </w:r>
      </w:hyperlink>
      <w:r w:rsidRPr="00A54F9A">
        <w:rPr>
          <w:sz w:val="28"/>
          <w:szCs w:val="28"/>
        </w:rPr>
        <w:t xml:space="preserve">). Зарегистрированных пользователей - 332 человека, за отчетный период посетило - 5 884 человека. Выдано 1 764 документа. </w:t>
      </w:r>
    </w:p>
    <w:p w:rsidR="00941226" w:rsidRPr="00A54F9A" w:rsidRDefault="00941226" w:rsidP="00941226">
      <w:pPr>
        <w:pStyle w:val="ae"/>
        <w:shd w:val="clear" w:color="auto" w:fill="FFFFFF"/>
        <w:spacing w:before="0" w:beforeAutospacing="0" w:after="0" w:afterAutospacing="0" w:line="276" w:lineRule="auto"/>
        <w:ind w:right="424" w:firstLine="708"/>
        <w:jc w:val="both"/>
        <w:rPr>
          <w:color w:val="000000"/>
          <w:sz w:val="28"/>
          <w:szCs w:val="28"/>
        </w:rPr>
      </w:pPr>
      <w:r w:rsidRPr="00A54F9A">
        <w:rPr>
          <w:color w:val="000000"/>
          <w:sz w:val="28"/>
          <w:szCs w:val="28"/>
        </w:rPr>
        <w:t xml:space="preserve">В Детской библиотеке и библиотеке № 6 действует удаленный электронный читальный зал Президентской библиотеки им. Б.Н. Ельцина, который посетило </w:t>
      </w:r>
      <w:r w:rsidRPr="00A54F9A">
        <w:rPr>
          <w:rStyle w:val="affa"/>
          <w:b w:val="0"/>
          <w:color w:val="000000"/>
          <w:sz w:val="28"/>
          <w:szCs w:val="28"/>
        </w:rPr>
        <w:t>20</w:t>
      </w:r>
      <w:r w:rsidRPr="00A54F9A">
        <w:rPr>
          <w:rStyle w:val="affa"/>
          <w:color w:val="000000"/>
          <w:sz w:val="28"/>
          <w:szCs w:val="28"/>
        </w:rPr>
        <w:t> </w:t>
      </w:r>
      <w:r w:rsidRPr="00A54F9A">
        <w:rPr>
          <w:color w:val="000000"/>
          <w:sz w:val="28"/>
          <w:szCs w:val="28"/>
        </w:rPr>
        <w:t xml:space="preserve">человек, зарегистрированных пользователей - </w:t>
      </w:r>
      <w:r w:rsidRPr="00A54F9A">
        <w:rPr>
          <w:rStyle w:val="affa"/>
          <w:b w:val="0"/>
          <w:color w:val="000000"/>
          <w:sz w:val="28"/>
          <w:szCs w:val="28"/>
        </w:rPr>
        <w:t>25</w:t>
      </w:r>
      <w:r w:rsidRPr="00A54F9A">
        <w:rPr>
          <w:rStyle w:val="affa"/>
          <w:color w:val="000000"/>
          <w:sz w:val="28"/>
          <w:szCs w:val="28"/>
        </w:rPr>
        <w:t> </w:t>
      </w:r>
      <w:r w:rsidRPr="00A54F9A">
        <w:rPr>
          <w:color w:val="000000"/>
          <w:sz w:val="28"/>
          <w:szCs w:val="28"/>
        </w:rPr>
        <w:t xml:space="preserve">человек. Просмотр документов электронного читального зала </w:t>
      </w:r>
      <w:r w:rsidRPr="00A54F9A">
        <w:rPr>
          <w:rStyle w:val="affa"/>
          <w:b w:val="0"/>
          <w:color w:val="000000"/>
          <w:sz w:val="28"/>
          <w:szCs w:val="28"/>
        </w:rPr>
        <w:t>580 р</w:t>
      </w:r>
      <w:r w:rsidRPr="00A54F9A">
        <w:rPr>
          <w:color w:val="000000"/>
          <w:sz w:val="28"/>
          <w:szCs w:val="28"/>
        </w:rPr>
        <w:t>аз.</w:t>
      </w:r>
    </w:p>
    <w:p w:rsidR="00941226" w:rsidRPr="00A54F9A" w:rsidRDefault="00941226" w:rsidP="00941226">
      <w:pPr>
        <w:pStyle w:val="ae"/>
        <w:shd w:val="clear" w:color="auto" w:fill="FFFFFF"/>
        <w:spacing w:before="0" w:beforeAutospacing="0" w:after="0" w:afterAutospacing="0" w:line="276" w:lineRule="auto"/>
        <w:ind w:right="424" w:firstLine="708"/>
        <w:jc w:val="both"/>
        <w:rPr>
          <w:sz w:val="28"/>
          <w:szCs w:val="28"/>
        </w:rPr>
      </w:pPr>
      <w:r w:rsidRPr="00A54F9A">
        <w:rPr>
          <w:sz w:val="28"/>
          <w:szCs w:val="28"/>
        </w:rPr>
        <w:t xml:space="preserve">Количество посещений </w:t>
      </w:r>
      <w:r w:rsidRPr="00A54F9A">
        <w:rPr>
          <w:kern w:val="1"/>
          <w:sz w:val="28"/>
          <w:szCs w:val="28"/>
          <w:lang w:eastAsia="ar-SA"/>
        </w:rPr>
        <w:t xml:space="preserve">официального сайта учреждения с функцией для слабовидящих граждан и </w:t>
      </w:r>
      <w:r w:rsidRPr="00A54F9A">
        <w:rPr>
          <w:bCs/>
          <w:sz w:val="28"/>
          <w:szCs w:val="28"/>
          <w:shd w:val="clear" w:color="auto" w:fill="FFFFFF"/>
        </w:rPr>
        <w:t>Детской страницы</w:t>
      </w:r>
      <w:r w:rsidRPr="00A54F9A">
        <w:rPr>
          <w:sz w:val="28"/>
          <w:szCs w:val="28"/>
        </w:rPr>
        <w:t xml:space="preserve"> сайта за 2018 года составило </w:t>
      </w:r>
      <w:r w:rsidRPr="00A54F9A">
        <w:rPr>
          <w:rStyle w:val="affa"/>
          <w:b w:val="0"/>
          <w:color w:val="000000"/>
          <w:sz w:val="28"/>
          <w:szCs w:val="28"/>
        </w:rPr>
        <w:t>5 002</w:t>
      </w:r>
      <w:r w:rsidRPr="00A54F9A">
        <w:rPr>
          <w:rStyle w:val="affa"/>
          <w:color w:val="000000"/>
          <w:sz w:val="28"/>
          <w:szCs w:val="28"/>
        </w:rPr>
        <w:t> </w:t>
      </w:r>
      <w:r w:rsidRPr="00A54F9A">
        <w:rPr>
          <w:color w:val="000000"/>
          <w:sz w:val="28"/>
          <w:szCs w:val="28"/>
        </w:rPr>
        <w:t>раза.  </w:t>
      </w:r>
      <w:r w:rsidRPr="00A54F9A">
        <w:rPr>
          <w:sz w:val="28"/>
          <w:szCs w:val="28"/>
        </w:rPr>
        <w:t xml:space="preserve">  </w:t>
      </w:r>
    </w:p>
    <w:p w:rsidR="00941226" w:rsidRPr="00A54F9A" w:rsidRDefault="00941226" w:rsidP="00941226">
      <w:pPr>
        <w:pStyle w:val="ae"/>
        <w:shd w:val="clear" w:color="auto" w:fill="FFFFFF"/>
        <w:spacing w:before="0" w:beforeAutospacing="0" w:after="0" w:afterAutospacing="0" w:line="276" w:lineRule="auto"/>
        <w:ind w:right="424" w:firstLine="708"/>
        <w:jc w:val="both"/>
        <w:rPr>
          <w:b/>
          <w:color w:val="000000"/>
          <w:sz w:val="28"/>
          <w:szCs w:val="28"/>
        </w:rPr>
      </w:pPr>
      <w:r w:rsidRPr="00A54F9A">
        <w:rPr>
          <w:sz w:val="28"/>
          <w:szCs w:val="28"/>
        </w:rPr>
        <w:t>В целях активизации чтения библиотеки применяют</w:t>
      </w:r>
      <w:r w:rsidRPr="00A54F9A">
        <w:rPr>
          <w:color w:val="FF0000"/>
          <w:sz w:val="28"/>
          <w:szCs w:val="28"/>
        </w:rPr>
        <w:t xml:space="preserve"> </w:t>
      </w:r>
      <w:r w:rsidRPr="00A54F9A">
        <w:rPr>
          <w:sz w:val="28"/>
          <w:szCs w:val="28"/>
        </w:rPr>
        <w:t xml:space="preserve">различные формы работы с посетителями всех социальных и возрастных групп: культурно-просветительские мероприятия, вечера-встречи, конкурсы, акции, книжные выставки, встречи с писателями и деятелями культуры, экскурсии для малышей. Библиотекари активно работают с </w:t>
      </w:r>
      <w:r w:rsidRPr="00A54F9A">
        <w:rPr>
          <w:sz w:val="28"/>
          <w:szCs w:val="28"/>
        </w:rPr>
        <w:lastRenderedPageBreak/>
        <w:t>несовершеннолетними, находящимися в социально опасном положении, с пожилыми читателями, с инвалидами.</w:t>
      </w:r>
    </w:p>
    <w:p w:rsidR="00941226" w:rsidRPr="00A54F9A" w:rsidRDefault="00941226" w:rsidP="00941226">
      <w:pPr>
        <w:spacing w:after="0"/>
        <w:ind w:right="424" w:firstLine="709"/>
        <w:jc w:val="both"/>
        <w:rPr>
          <w:color w:val="000000"/>
          <w:sz w:val="28"/>
          <w:szCs w:val="28"/>
        </w:rPr>
      </w:pPr>
      <w:r w:rsidRPr="00A54F9A">
        <w:rPr>
          <w:sz w:val="28"/>
          <w:szCs w:val="28"/>
        </w:rPr>
        <w:t xml:space="preserve">Количество проведенных культурно-просветительских мероприятий составило </w:t>
      </w:r>
      <w:r w:rsidRPr="00A54F9A">
        <w:rPr>
          <w:rStyle w:val="affa"/>
          <w:b w:val="0"/>
          <w:sz w:val="28"/>
          <w:szCs w:val="28"/>
        </w:rPr>
        <w:t>762</w:t>
      </w:r>
      <w:r w:rsidRPr="00A54F9A">
        <w:rPr>
          <w:rStyle w:val="affa"/>
          <w:sz w:val="28"/>
          <w:szCs w:val="28"/>
        </w:rPr>
        <w:t xml:space="preserve"> </w:t>
      </w:r>
      <w:r w:rsidRPr="00A54F9A">
        <w:rPr>
          <w:sz w:val="28"/>
          <w:szCs w:val="28"/>
        </w:rPr>
        <w:t xml:space="preserve">(518 - для детей, 149 - для юношества, 95 - для взрослых), что превысило </w:t>
      </w:r>
      <w:r w:rsidRPr="00A54F9A">
        <w:rPr>
          <w:iCs/>
          <w:sz w:val="28"/>
          <w:szCs w:val="28"/>
        </w:rPr>
        <w:t xml:space="preserve">показатель проведенных мероприятий аналогичного периода прошлого года </w:t>
      </w:r>
      <w:r w:rsidRPr="00A54F9A">
        <w:rPr>
          <w:rStyle w:val="affa"/>
          <w:b w:val="0"/>
          <w:sz w:val="28"/>
          <w:szCs w:val="28"/>
        </w:rPr>
        <w:t>на 114 мероприятий</w:t>
      </w:r>
      <w:r w:rsidRPr="00A54F9A">
        <w:rPr>
          <w:rStyle w:val="affa"/>
          <w:sz w:val="28"/>
          <w:szCs w:val="28"/>
        </w:rPr>
        <w:t xml:space="preserve"> </w:t>
      </w:r>
      <w:r w:rsidRPr="00A54F9A">
        <w:rPr>
          <w:sz w:val="28"/>
          <w:szCs w:val="28"/>
        </w:rPr>
        <w:t xml:space="preserve">(648 мероприятий). </w:t>
      </w:r>
    </w:p>
    <w:p w:rsidR="00941226" w:rsidRPr="00A54F9A" w:rsidRDefault="00941226" w:rsidP="00941226">
      <w:pPr>
        <w:spacing w:after="0"/>
        <w:ind w:right="424" w:firstLine="709"/>
        <w:jc w:val="both"/>
        <w:rPr>
          <w:color w:val="000000"/>
          <w:sz w:val="28"/>
          <w:szCs w:val="28"/>
        </w:rPr>
      </w:pPr>
      <w:proofErr w:type="gramStart"/>
      <w:r w:rsidRPr="00A54F9A">
        <w:rPr>
          <w:sz w:val="28"/>
          <w:szCs w:val="28"/>
        </w:rPr>
        <w:t xml:space="preserve">Оформлены </w:t>
      </w:r>
      <w:r w:rsidRPr="00A54F9A">
        <w:rPr>
          <w:rStyle w:val="affa"/>
          <w:b w:val="0"/>
          <w:sz w:val="28"/>
          <w:szCs w:val="28"/>
        </w:rPr>
        <w:t>612</w:t>
      </w:r>
      <w:r w:rsidRPr="00A54F9A">
        <w:rPr>
          <w:sz w:val="28"/>
          <w:szCs w:val="28"/>
        </w:rPr>
        <w:t xml:space="preserve"> книжных выставок (287 - для детей, 139 - для юношества, 186 - для взрослых), в 2017 году (587).</w:t>
      </w:r>
      <w:r w:rsidRPr="00A54F9A">
        <w:rPr>
          <w:color w:val="000000"/>
          <w:sz w:val="28"/>
          <w:szCs w:val="28"/>
        </w:rPr>
        <w:tab/>
      </w:r>
      <w:proofErr w:type="gramEnd"/>
    </w:p>
    <w:p w:rsidR="00941226" w:rsidRPr="00A54F9A" w:rsidRDefault="00941226" w:rsidP="00941226">
      <w:pPr>
        <w:spacing w:after="0"/>
        <w:ind w:right="424" w:firstLine="709"/>
        <w:jc w:val="both"/>
        <w:rPr>
          <w:color w:val="000000"/>
          <w:sz w:val="28"/>
          <w:szCs w:val="28"/>
        </w:rPr>
      </w:pPr>
      <w:r w:rsidRPr="00A54F9A">
        <w:rPr>
          <w:sz w:val="28"/>
          <w:szCs w:val="28"/>
        </w:rPr>
        <w:t>Количество проведенных мероприятий в муниципальном бюджетном учреждении «</w:t>
      </w:r>
      <w:proofErr w:type="spellStart"/>
      <w:r w:rsidRPr="00A54F9A">
        <w:rPr>
          <w:sz w:val="28"/>
          <w:szCs w:val="28"/>
        </w:rPr>
        <w:t>Культурно-досуговый</w:t>
      </w:r>
      <w:proofErr w:type="spellEnd"/>
      <w:r w:rsidRPr="00A54F9A">
        <w:rPr>
          <w:sz w:val="28"/>
          <w:szCs w:val="28"/>
        </w:rPr>
        <w:t xml:space="preserve"> центр «Октябрь» составило 459, что на 12,2% выше, чем в 2017 году (409 мероприятий);</w:t>
      </w:r>
    </w:p>
    <w:p w:rsidR="00941226" w:rsidRPr="00A54F9A" w:rsidRDefault="00941226" w:rsidP="00941226">
      <w:pPr>
        <w:spacing w:after="0"/>
        <w:ind w:left="567" w:right="424"/>
        <w:jc w:val="both"/>
        <w:rPr>
          <w:sz w:val="28"/>
          <w:szCs w:val="28"/>
        </w:rPr>
      </w:pPr>
      <w:r w:rsidRPr="00A54F9A">
        <w:rPr>
          <w:sz w:val="28"/>
          <w:szCs w:val="28"/>
        </w:rPr>
        <w:t>-п</w:t>
      </w:r>
      <w:r w:rsidRPr="00A54F9A">
        <w:rPr>
          <w:bCs/>
          <w:sz w:val="28"/>
          <w:szCs w:val="28"/>
        </w:rPr>
        <w:t>осещаемость мероприятий</w:t>
      </w:r>
      <w:r w:rsidRPr="00A54F9A">
        <w:rPr>
          <w:sz w:val="28"/>
          <w:szCs w:val="28"/>
        </w:rPr>
        <w:t xml:space="preserve"> 145 531 человек, что на 0,65 % выше аналогичного показателя за 2017 год (144 594 человек); </w:t>
      </w:r>
    </w:p>
    <w:p w:rsidR="00941226" w:rsidRPr="00A54F9A" w:rsidRDefault="00941226" w:rsidP="00941226">
      <w:pPr>
        <w:spacing w:after="0"/>
        <w:ind w:right="424" w:firstLine="567"/>
        <w:jc w:val="both"/>
        <w:rPr>
          <w:sz w:val="28"/>
          <w:szCs w:val="28"/>
        </w:rPr>
      </w:pPr>
      <w:r w:rsidRPr="00A54F9A">
        <w:rPr>
          <w:sz w:val="28"/>
          <w:szCs w:val="28"/>
        </w:rPr>
        <w:t xml:space="preserve">-оказано содействие, в том числе на платной основе, различным организациям города в проведении и обслуживании 193-х мероприятий (2017 год - 165 мероприятий); </w:t>
      </w:r>
    </w:p>
    <w:p w:rsidR="00941226" w:rsidRPr="00A54F9A" w:rsidRDefault="00941226" w:rsidP="00941226">
      <w:pPr>
        <w:spacing w:after="0"/>
        <w:ind w:right="424" w:firstLine="567"/>
        <w:jc w:val="both"/>
        <w:rPr>
          <w:sz w:val="28"/>
          <w:szCs w:val="28"/>
        </w:rPr>
      </w:pPr>
      <w:r w:rsidRPr="00A54F9A">
        <w:rPr>
          <w:sz w:val="28"/>
          <w:szCs w:val="28"/>
        </w:rPr>
        <w:t>-на платной основе проведено 132 мероприятия, без учета гастролей - 103 (в 2017 году - 127 мероприятий, без учета гастролей -  86);</w:t>
      </w:r>
    </w:p>
    <w:p w:rsidR="00941226" w:rsidRPr="00A54F9A" w:rsidRDefault="00941226" w:rsidP="00941226">
      <w:pPr>
        <w:spacing w:after="0"/>
        <w:ind w:right="424" w:firstLine="567"/>
        <w:jc w:val="both"/>
        <w:rPr>
          <w:sz w:val="28"/>
          <w:szCs w:val="28"/>
        </w:rPr>
      </w:pPr>
      <w:r w:rsidRPr="00A54F9A">
        <w:rPr>
          <w:sz w:val="28"/>
          <w:szCs w:val="28"/>
        </w:rPr>
        <w:t>-количество клубных формирований различных направлений и жанров (вокал, хореография, театральное искусство), осуществляющих свою деятельность на протяжении года - 53 (1 010 участников), что ниже прошлогоднего показателя на 2 единицы (55 формирований, 1 237 участников).</w:t>
      </w:r>
    </w:p>
    <w:p w:rsidR="00941226" w:rsidRPr="00A54F9A" w:rsidRDefault="00941226" w:rsidP="00941226">
      <w:pPr>
        <w:spacing w:after="0"/>
        <w:ind w:right="424" w:firstLine="709"/>
        <w:jc w:val="both"/>
        <w:rPr>
          <w:sz w:val="28"/>
          <w:szCs w:val="28"/>
        </w:rPr>
      </w:pPr>
      <w:r w:rsidRPr="00A54F9A">
        <w:rPr>
          <w:sz w:val="28"/>
          <w:szCs w:val="28"/>
        </w:rPr>
        <w:t>8 коллективов учреждения имеют почетные звания. Творческие коллективы ведут активную творческую и просветительскую деятельность, являются ярким украшением любого мероприятия, демонстрируя высокий профессиональный уровень. В отчетном периоде коллективы представили 126 концертных программ (2017 год - 91 концертная программа).</w:t>
      </w:r>
    </w:p>
    <w:p w:rsidR="00941226" w:rsidRPr="00A54F9A" w:rsidRDefault="00941226" w:rsidP="00941226">
      <w:pPr>
        <w:spacing w:after="0"/>
        <w:ind w:right="424" w:firstLine="709"/>
        <w:jc w:val="both"/>
        <w:rPr>
          <w:sz w:val="28"/>
          <w:szCs w:val="28"/>
        </w:rPr>
      </w:pPr>
      <w:r w:rsidRPr="00A54F9A">
        <w:rPr>
          <w:sz w:val="28"/>
          <w:szCs w:val="28"/>
        </w:rPr>
        <w:t>В 2018 году коллективы учреждения, участвуя в 26-ти фестивалях-конкурсах различных уровней, завоевали рекордное количество дипломов - 188, в том числе: 9 дипломов Гран-при, 41 диплом Лауреата I степени окружных, Всероссийских и Международных уровней.</w:t>
      </w:r>
    </w:p>
    <w:p w:rsidR="00941226" w:rsidRPr="00A54F9A" w:rsidRDefault="00941226" w:rsidP="00941226">
      <w:pPr>
        <w:spacing w:after="0"/>
        <w:ind w:right="424" w:firstLine="709"/>
        <w:jc w:val="both"/>
        <w:rPr>
          <w:sz w:val="28"/>
          <w:szCs w:val="28"/>
        </w:rPr>
      </w:pPr>
    </w:p>
    <w:p w:rsidR="00941226" w:rsidRPr="00A54F9A" w:rsidRDefault="00941226" w:rsidP="00941226">
      <w:pPr>
        <w:spacing w:after="0"/>
        <w:ind w:right="424" w:firstLine="709"/>
        <w:jc w:val="both"/>
        <w:rPr>
          <w:sz w:val="28"/>
          <w:szCs w:val="28"/>
        </w:rPr>
      </w:pPr>
    </w:p>
    <w:p w:rsidR="00941226" w:rsidRPr="00A54F9A" w:rsidRDefault="00941226" w:rsidP="00941226">
      <w:pPr>
        <w:spacing w:after="0"/>
        <w:ind w:right="424" w:firstLine="709"/>
        <w:jc w:val="both"/>
        <w:rPr>
          <w:sz w:val="28"/>
          <w:szCs w:val="28"/>
        </w:rPr>
      </w:pPr>
    </w:p>
    <w:p w:rsidR="00941226" w:rsidRPr="00A54F9A" w:rsidRDefault="00941226" w:rsidP="00A54F9A">
      <w:pPr>
        <w:spacing w:after="0"/>
        <w:ind w:right="424"/>
        <w:jc w:val="both"/>
        <w:rPr>
          <w:sz w:val="28"/>
          <w:szCs w:val="28"/>
        </w:rPr>
      </w:pPr>
    </w:p>
    <w:p w:rsidR="006A6BE2" w:rsidRDefault="006A6BE2" w:rsidP="00A54F9A">
      <w:pPr>
        <w:jc w:val="both"/>
      </w:pPr>
    </w:p>
    <w:sectPr w:rsidR="006A6BE2" w:rsidSect="006A6B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457BF"/>
    <w:multiLevelType w:val="hybridMultilevel"/>
    <w:tmpl w:val="201C55AA"/>
    <w:lvl w:ilvl="0" w:tplc="AFDC3986">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
    <w:nsid w:val="06CB4A00"/>
    <w:multiLevelType w:val="hybridMultilevel"/>
    <w:tmpl w:val="5EEE6BFA"/>
    <w:lvl w:ilvl="0" w:tplc="718A2CA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91A76"/>
    <w:multiLevelType w:val="hybridMultilevel"/>
    <w:tmpl w:val="AA1A444C"/>
    <w:lvl w:ilvl="0" w:tplc="A5786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67B2B83"/>
    <w:multiLevelType w:val="multilevel"/>
    <w:tmpl w:val="45A64206"/>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Arial Unicode MS" w:hint="default"/>
      </w:rPr>
    </w:lvl>
    <w:lvl w:ilvl="2">
      <w:start w:val="1"/>
      <w:numFmt w:val="decimal"/>
      <w:isLgl/>
      <w:lvlText w:val="%1.%2.%3."/>
      <w:lvlJc w:val="left"/>
      <w:pPr>
        <w:ind w:left="1080" w:hanging="720"/>
      </w:pPr>
      <w:rPr>
        <w:rFonts w:cs="Arial Unicode MS" w:hint="default"/>
      </w:rPr>
    </w:lvl>
    <w:lvl w:ilvl="3">
      <w:start w:val="1"/>
      <w:numFmt w:val="decimal"/>
      <w:isLgl/>
      <w:lvlText w:val="%1.%2.%3.%4."/>
      <w:lvlJc w:val="left"/>
      <w:pPr>
        <w:ind w:left="1080" w:hanging="720"/>
      </w:pPr>
      <w:rPr>
        <w:rFonts w:cs="Arial Unicode MS" w:hint="default"/>
      </w:rPr>
    </w:lvl>
    <w:lvl w:ilvl="4">
      <w:start w:val="1"/>
      <w:numFmt w:val="decimal"/>
      <w:isLgl/>
      <w:lvlText w:val="%1.%2.%3.%4.%5."/>
      <w:lvlJc w:val="left"/>
      <w:pPr>
        <w:ind w:left="1440" w:hanging="1080"/>
      </w:pPr>
      <w:rPr>
        <w:rFonts w:cs="Arial Unicode MS" w:hint="default"/>
      </w:rPr>
    </w:lvl>
    <w:lvl w:ilvl="5">
      <w:start w:val="1"/>
      <w:numFmt w:val="decimal"/>
      <w:isLgl/>
      <w:lvlText w:val="%1.%2.%3.%4.%5.%6."/>
      <w:lvlJc w:val="left"/>
      <w:pPr>
        <w:ind w:left="1440" w:hanging="1080"/>
      </w:pPr>
      <w:rPr>
        <w:rFonts w:cs="Arial Unicode MS" w:hint="default"/>
      </w:rPr>
    </w:lvl>
    <w:lvl w:ilvl="6">
      <w:start w:val="1"/>
      <w:numFmt w:val="decimal"/>
      <w:isLgl/>
      <w:lvlText w:val="%1.%2.%3.%4.%5.%6.%7."/>
      <w:lvlJc w:val="left"/>
      <w:pPr>
        <w:ind w:left="1800" w:hanging="1440"/>
      </w:pPr>
      <w:rPr>
        <w:rFonts w:cs="Arial Unicode MS" w:hint="default"/>
      </w:rPr>
    </w:lvl>
    <w:lvl w:ilvl="7">
      <w:start w:val="1"/>
      <w:numFmt w:val="decimal"/>
      <w:isLgl/>
      <w:lvlText w:val="%1.%2.%3.%4.%5.%6.%7.%8."/>
      <w:lvlJc w:val="left"/>
      <w:pPr>
        <w:ind w:left="1800" w:hanging="1440"/>
      </w:pPr>
      <w:rPr>
        <w:rFonts w:cs="Arial Unicode MS" w:hint="default"/>
      </w:rPr>
    </w:lvl>
    <w:lvl w:ilvl="8">
      <w:start w:val="1"/>
      <w:numFmt w:val="decimal"/>
      <w:isLgl/>
      <w:lvlText w:val="%1.%2.%3.%4.%5.%6.%7.%8.%9."/>
      <w:lvlJc w:val="left"/>
      <w:pPr>
        <w:ind w:left="2160" w:hanging="1800"/>
      </w:pPr>
      <w:rPr>
        <w:rFonts w:cs="Arial Unicode MS" w:hint="default"/>
      </w:rPr>
    </w:lvl>
  </w:abstractNum>
  <w:abstractNum w:abstractNumId="4">
    <w:nsid w:val="180410BE"/>
    <w:multiLevelType w:val="hybridMultilevel"/>
    <w:tmpl w:val="E362DB0A"/>
    <w:lvl w:ilvl="0" w:tplc="CC86E78E">
      <w:start w:val="132"/>
      <w:numFmt w:val="bullet"/>
      <w:lvlText w:val="-"/>
      <w:lvlJc w:val="left"/>
      <w:pPr>
        <w:tabs>
          <w:tab w:val="num" w:pos="1399"/>
        </w:tabs>
        <w:ind w:left="1399" w:hanging="645"/>
      </w:pPr>
      <w:rPr>
        <w:rFonts w:ascii="Times New Roman" w:eastAsia="Times New Roman" w:hAnsi="Times New Roman" w:hint="default"/>
      </w:rPr>
    </w:lvl>
    <w:lvl w:ilvl="1" w:tplc="04190003" w:tentative="1">
      <w:start w:val="1"/>
      <w:numFmt w:val="bullet"/>
      <w:lvlText w:val="o"/>
      <w:lvlJc w:val="left"/>
      <w:pPr>
        <w:tabs>
          <w:tab w:val="num" w:pos="1834"/>
        </w:tabs>
        <w:ind w:left="1834" w:hanging="360"/>
      </w:pPr>
      <w:rPr>
        <w:rFonts w:ascii="Courier New" w:hAnsi="Courier New" w:hint="default"/>
      </w:rPr>
    </w:lvl>
    <w:lvl w:ilvl="2" w:tplc="04190005" w:tentative="1">
      <w:start w:val="1"/>
      <w:numFmt w:val="bullet"/>
      <w:lvlText w:val=""/>
      <w:lvlJc w:val="left"/>
      <w:pPr>
        <w:tabs>
          <w:tab w:val="num" w:pos="2554"/>
        </w:tabs>
        <w:ind w:left="2554" w:hanging="360"/>
      </w:pPr>
      <w:rPr>
        <w:rFonts w:ascii="Wingdings" w:hAnsi="Wingdings" w:hint="default"/>
      </w:rPr>
    </w:lvl>
    <w:lvl w:ilvl="3" w:tplc="04190001" w:tentative="1">
      <w:start w:val="1"/>
      <w:numFmt w:val="bullet"/>
      <w:lvlText w:val=""/>
      <w:lvlJc w:val="left"/>
      <w:pPr>
        <w:tabs>
          <w:tab w:val="num" w:pos="3274"/>
        </w:tabs>
        <w:ind w:left="3274" w:hanging="360"/>
      </w:pPr>
      <w:rPr>
        <w:rFonts w:ascii="Symbol" w:hAnsi="Symbol" w:hint="default"/>
      </w:rPr>
    </w:lvl>
    <w:lvl w:ilvl="4" w:tplc="04190003" w:tentative="1">
      <w:start w:val="1"/>
      <w:numFmt w:val="bullet"/>
      <w:lvlText w:val="o"/>
      <w:lvlJc w:val="left"/>
      <w:pPr>
        <w:tabs>
          <w:tab w:val="num" w:pos="3994"/>
        </w:tabs>
        <w:ind w:left="3994" w:hanging="360"/>
      </w:pPr>
      <w:rPr>
        <w:rFonts w:ascii="Courier New" w:hAnsi="Courier New" w:hint="default"/>
      </w:rPr>
    </w:lvl>
    <w:lvl w:ilvl="5" w:tplc="04190005" w:tentative="1">
      <w:start w:val="1"/>
      <w:numFmt w:val="bullet"/>
      <w:lvlText w:val=""/>
      <w:lvlJc w:val="left"/>
      <w:pPr>
        <w:tabs>
          <w:tab w:val="num" w:pos="4714"/>
        </w:tabs>
        <w:ind w:left="4714" w:hanging="360"/>
      </w:pPr>
      <w:rPr>
        <w:rFonts w:ascii="Wingdings" w:hAnsi="Wingdings" w:hint="default"/>
      </w:rPr>
    </w:lvl>
    <w:lvl w:ilvl="6" w:tplc="04190001" w:tentative="1">
      <w:start w:val="1"/>
      <w:numFmt w:val="bullet"/>
      <w:lvlText w:val=""/>
      <w:lvlJc w:val="left"/>
      <w:pPr>
        <w:tabs>
          <w:tab w:val="num" w:pos="5434"/>
        </w:tabs>
        <w:ind w:left="5434" w:hanging="360"/>
      </w:pPr>
      <w:rPr>
        <w:rFonts w:ascii="Symbol" w:hAnsi="Symbol" w:hint="default"/>
      </w:rPr>
    </w:lvl>
    <w:lvl w:ilvl="7" w:tplc="04190003" w:tentative="1">
      <w:start w:val="1"/>
      <w:numFmt w:val="bullet"/>
      <w:lvlText w:val="o"/>
      <w:lvlJc w:val="left"/>
      <w:pPr>
        <w:tabs>
          <w:tab w:val="num" w:pos="6154"/>
        </w:tabs>
        <w:ind w:left="6154" w:hanging="360"/>
      </w:pPr>
      <w:rPr>
        <w:rFonts w:ascii="Courier New" w:hAnsi="Courier New" w:hint="default"/>
      </w:rPr>
    </w:lvl>
    <w:lvl w:ilvl="8" w:tplc="04190005" w:tentative="1">
      <w:start w:val="1"/>
      <w:numFmt w:val="bullet"/>
      <w:lvlText w:val=""/>
      <w:lvlJc w:val="left"/>
      <w:pPr>
        <w:tabs>
          <w:tab w:val="num" w:pos="6874"/>
        </w:tabs>
        <w:ind w:left="6874" w:hanging="360"/>
      </w:pPr>
      <w:rPr>
        <w:rFonts w:ascii="Wingdings" w:hAnsi="Wingdings" w:hint="default"/>
      </w:rPr>
    </w:lvl>
  </w:abstractNum>
  <w:abstractNum w:abstractNumId="5">
    <w:nsid w:val="1938283E"/>
    <w:multiLevelType w:val="hybridMultilevel"/>
    <w:tmpl w:val="2CCABF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122153"/>
    <w:multiLevelType w:val="hybridMultilevel"/>
    <w:tmpl w:val="C3D0A2D0"/>
    <w:lvl w:ilvl="0" w:tplc="0D46BC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9636786"/>
    <w:multiLevelType w:val="multilevel"/>
    <w:tmpl w:val="BEA07736"/>
    <w:lvl w:ilvl="0">
      <w:start w:val="1"/>
      <w:numFmt w:val="decimal"/>
      <w:pStyle w:val="a"/>
      <w:lvlText w:val="%1.   "/>
      <w:lvlJc w:val="left"/>
      <w:pPr>
        <w:tabs>
          <w:tab w:val="num" w:pos="1571"/>
        </w:tabs>
        <w:ind w:firstLine="851"/>
      </w:pPr>
      <w:rPr>
        <w:rFonts w:cs="Times New Roman"/>
      </w:rPr>
    </w:lvl>
    <w:lvl w:ilvl="1">
      <w:start w:val="1"/>
      <w:numFmt w:val="decimal"/>
      <w:lvlText w:val="%1.%2 "/>
      <w:lvlJc w:val="left"/>
      <w:pPr>
        <w:tabs>
          <w:tab w:val="num" w:pos="1684"/>
        </w:tabs>
        <w:ind w:left="57" w:firstLine="907"/>
      </w:pPr>
      <w:rPr>
        <w:rFonts w:cs="Times New Roman"/>
      </w:r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8">
    <w:nsid w:val="41CA12D3"/>
    <w:multiLevelType w:val="hybridMultilevel"/>
    <w:tmpl w:val="EC3C640C"/>
    <w:lvl w:ilvl="0" w:tplc="6ABC510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5171326C"/>
    <w:multiLevelType w:val="multilevel"/>
    <w:tmpl w:val="2E20CAF0"/>
    <w:lvl w:ilvl="0">
      <w:start w:val="1"/>
      <w:numFmt w:val="decimal"/>
      <w:lvlText w:val="%1."/>
      <w:lvlJc w:val="left"/>
      <w:pPr>
        <w:ind w:left="1069" w:hanging="360"/>
      </w:pPr>
      <w:rPr>
        <w:rFonts w:cstheme="minorBidi"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59086113"/>
    <w:multiLevelType w:val="hybridMultilevel"/>
    <w:tmpl w:val="2E446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AF61057"/>
    <w:multiLevelType w:val="hybridMultilevel"/>
    <w:tmpl w:val="4E12A200"/>
    <w:lvl w:ilvl="0" w:tplc="8F40F38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3"/>
  </w:num>
  <w:num w:numId="4">
    <w:abstractNumId w:val="9"/>
  </w:num>
  <w:num w:numId="5">
    <w:abstractNumId w:val="6"/>
  </w:num>
  <w:num w:numId="6">
    <w:abstractNumId w:val="10"/>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1"/>
  </w:num>
  <w:num w:numId="11">
    <w:abstractNumId w:val="8"/>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41226"/>
    <w:rsid w:val="000B4341"/>
    <w:rsid w:val="00374631"/>
    <w:rsid w:val="006A6BE2"/>
    <w:rsid w:val="007154E9"/>
    <w:rsid w:val="00941226"/>
    <w:rsid w:val="00A54F9A"/>
    <w:rsid w:val="00F40A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226"/>
    <w:pPr>
      <w:jc w:val="right"/>
    </w:pPr>
    <w:rPr>
      <w:rFonts w:ascii="Times New Roman" w:eastAsiaTheme="minorEastAsia" w:hAnsi="Times New Roman" w:cs="Times New Roman"/>
      <w:lang w:eastAsia="ru-RU"/>
    </w:rPr>
  </w:style>
  <w:style w:type="paragraph" w:styleId="1">
    <w:name w:val="heading 1"/>
    <w:basedOn w:val="a0"/>
    <w:next w:val="a0"/>
    <w:link w:val="10"/>
    <w:autoRedefine/>
    <w:qFormat/>
    <w:rsid w:val="00941226"/>
    <w:pPr>
      <w:keepNext/>
      <w:keepLines/>
      <w:spacing w:after="0"/>
      <w:ind w:right="424" w:firstLine="709"/>
      <w:jc w:val="both"/>
      <w:outlineLvl w:val="0"/>
    </w:pPr>
    <w:rPr>
      <w:rFonts w:eastAsiaTheme="majorEastAsia"/>
      <w:bCs/>
      <w:color w:val="943634" w:themeColor="accent2" w:themeShade="BF"/>
      <w:sz w:val="32"/>
      <w:szCs w:val="32"/>
    </w:rPr>
  </w:style>
  <w:style w:type="paragraph" w:styleId="2">
    <w:name w:val="heading 2"/>
    <w:basedOn w:val="a0"/>
    <w:next w:val="a0"/>
    <w:link w:val="20"/>
    <w:uiPriority w:val="9"/>
    <w:unhideWhenUsed/>
    <w:qFormat/>
    <w:rsid w:val="00941226"/>
    <w:pPr>
      <w:keepNext/>
      <w:keepLines/>
      <w:spacing w:before="200" w:after="0"/>
      <w:outlineLvl w:val="1"/>
    </w:pPr>
    <w:rPr>
      <w:rFonts w:asciiTheme="majorHAnsi" w:eastAsiaTheme="majorEastAsia" w:hAnsiTheme="majorHAnsi"/>
      <w:b/>
      <w:bCs/>
      <w:color w:val="4F81BD" w:themeColor="accent1"/>
      <w:sz w:val="26"/>
      <w:szCs w:val="26"/>
    </w:rPr>
  </w:style>
  <w:style w:type="paragraph" w:styleId="3">
    <w:name w:val="heading 3"/>
    <w:basedOn w:val="a0"/>
    <w:next w:val="a0"/>
    <w:link w:val="30"/>
    <w:uiPriority w:val="9"/>
    <w:unhideWhenUsed/>
    <w:qFormat/>
    <w:rsid w:val="00941226"/>
    <w:pPr>
      <w:keepNext/>
      <w:keepLines/>
      <w:spacing w:before="200" w:after="0"/>
      <w:outlineLvl w:val="2"/>
    </w:pPr>
    <w:rPr>
      <w:rFonts w:asciiTheme="majorHAnsi" w:eastAsiaTheme="majorEastAsia" w:hAnsiTheme="majorHAnsi"/>
      <w:b/>
      <w:bCs/>
      <w:color w:val="4F81BD" w:themeColor="accent1"/>
    </w:rPr>
  </w:style>
  <w:style w:type="paragraph" w:styleId="4">
    <w:name w:val="heading 4"/>
    <w:basedOn w:val="a0"/>
    <w:next w:val="a0"/>
    <w:link w:val="40"/>
    <w:qFormat/>
    <w:rsid w:val="00941226"/>
    <w:pPr>
      <w:keepNext/>
      <w:tabs>
        <w:tab w:val="left" w:pos="3969"/>
        <w:tab w:val="left" w:pos="4111"/>
      </w:tabs>
      <w:spacing w:after="0" w:line="240" w:lineRule="auto"/>
      <w:ind w:hanging="108"/>
      <w:outlineLvl w:val="3"/>
    </w:pPr>
    <w:rPr>
      <w:b/>
      <w:i/>
      <w:sz w:val="20"/>
      <w:szCs w:val="20"/>
    </w:rPr>
  </w:style>
  <w:style w:type="paragraph" w:styleId="5">
    <w:name w:val="heading 5"/>
    <w:basedOn w:val="a0"/>
    <w:next w:val="a0"/>
    <w:link w:val="50"/>
    <w:qFormat/>
    <w:rsid w:val="00941226"/>
    <w:pPr>
      <w:keepNext/>
      <w:spacing w:after="0" w:line="240" w:lineRule="auto"/>
      <w:jc w:val="center"/>
      <w:outlineLvl w:val="4"/>
    </w:pPr>
    <w:rPr>
      <w:b/>
      <w:sz w:val="28"/>
      <w:szCs w:val="24"/>
    </w:rPr>
  </w:style>
  <w:style w:type="paragraph" w:styleId="6">
    <w:name w:val="heading 6"/>
    <w:basedOn w:val="a0"/>
    <w:next w:val="a0"/>
    <w:link w:val="60"/>
    <w:uiPriority w:val="9"/>
    <w:unhideWhenUsed/>
    <w:qFormat/>
    <w:rsid w:val="00941226"/>
    <w:pPr>
      <w:shd w:val="clear" w:color="auto" w:fill="FFFFFF" w:themeFill="background1"/>
      <w:spacing w:after="0" w:line="271" w:lineRule="auto"/>
      <w:jc w:val="left"/>
      <w:outlineLvl w:val="5"/>
    </w:pPr>
    <w:rPr>
      <w:rFonts w:asciiTheme="majorHAnsi" w:eastAsiaTheme="majorEastAsia" w:hAnsiTheme="majorHAnsi"/>
      <w:b/>
      <w:bCs/>
      <w:color w:val="595959" w:themeColor="text1" w:themeTint="A6"/>
      <w:spacing w:val="5"/>
      <w:lang w:val="en-US" w:eastAsia="en-US"/>
    </w:rPr>
  </w:style>
  <w:style w:type="paragraph" w:styleId="7">
    <w:name w:val="heading 7"/>
    <w:basedOn w:val="a0"/>
    <w:next w:val="a0"/>
    <w:link w:val="70"/>
    <w:uiPriority w:val="9"/>
    <w:unhideWhenUsed/>
    <w:qFormat/>
    <w:rsid w:val="00941226"/>
    <w:pPr>
      <w:spacing w:after="0"/>
      <w:jc w:val="left"/>
      <w:outlineLvl w:val="6"/>
    </w:pPr>
    <w:rPr>
      <w:rFonts w:asciiTheme="majorHAnsi" w:eastAsiaTheme="majorEastAsia" w:hAnsiTheme="majorHAnsi"/>
      <w:b/>
      <w:bCs/>
      <w:i/>
      <w:iCs/>
      <w:color w:val="5A5A5A" w:themeColor="text1" w:themeTint="A5"/>
      <w:sz w:val="20"/>
      <w:szCs w:val="20"/>
      <w:lang w:val="en-US" w:eastAsia="en-US"/>
    </w:rPr>
  </w:style>
  <w:style w:type="paragraph" w:styleId="8">
    <w:name w:val="heading 8"/>
    <w:basedOn w:val="a0"/>
    <w:next w:val="a0"/>
    <w:link w:val="80"/>
    <w:uiPriority w:val="9"/>
    <w:unhideWhenUsed/>
    <w:qFormat/>
    <w:rsid w:val="00941226"/>
    <w:pPr>
      <w:spacing w:after="0"/>
      <w:jc w:val="left"/>
      <w:outlineLvl w:val="7"/>
    </w:pPr>
    <w:rPr>
      <w:rFonts w:asciiTheme="majorHAnsi" w:eastAsiaTheme="majorEastAsia" w:hAnsiTheme="majorHAnsi"/>
      <w:b/>
      <w:bCs/>
      <w:color w:val="7F7F7F" w:themeColor="text1" w:themeTint="80"/>
      <w:sz w:val="20"/>
      <w:szCs w:val="20"/>
      <w:lang w:val="en-US" w:eastAsia="en-US"/>
    </w:rPr>
  </w:style>
  <w:style w:type="paragraph" w:styleId="9">
    <w:name w:val="heading 9"/>
    <w:basedOn w:val="a0"/>
    <w:next w:val="a0"/>
    <w:link w:val="90"/>
    <w:uiPriority w:val="9"/>
    <w:unhideWhenUsed/>
    <w:qFormat/>
    <w:rsid w:val="00941226"/>
    <w:pPr>
      <w:spacing w:after="0" w:line="271" w:lineRule="auto"/>
      <w:jc w:val="left"/>
      <w:outlineLvl w:val="8"/>
    </w:pPr>
    <w:rPr>
      <w:rFonts w:asciiTheme="majorHAnsi" w:eastAsiaTheme="majorEastAsia" w:hAnsiTheme="majorHAnsi"/>
      <w:b/>
      <w:bCs/>
      <w:i/>
      <w:iCs/>
      <w:color w:val="7F7F7F" w:themeColor="text1" w:themeTint="80"/>
      <w:sz w:val="18"/>
      <w:szCs w:val="18"/>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41226"/>
    <w:rPr>
      <w:rFonts w:ascii="Times New Roman" w:eastAsiaTheme="majorEastAsia" w:hAnsi="Times New Roman" w:cs="Times New Roman"/>
      <w:bCs/>
      <w:color w:val="943634" w:themeColor="accent2" w:themeShade="BF"/>
      <w:sz w:val="32"/>
      <w:szCs w:val="32"/>
      <w:lang w:eastAsia="ru-RU"/>
    </w:rPr>
  </w:style>
  <w:style w:type="character" w:customStyle="1" w:styleId="20">
    <w:name w:val="Заголовок 2 Знак"/>
    <w:basedOn w:val="a1"/>
    <w:link w:val="2"/>
    <w:uiPriority w:val="9"/>
    <w:rsid w:val="00941226"/>
    <w:rPr>
      <w:rFonts w:asciiTheme="majorHAnsi" w:eastAsiaTheme="majorEastAsia" w:hAnsiTheme="majorHAnsi" w:cs="Times New Roman"/>
      <w:b/>
      <w:bCs/>
      <w:color w:val="4F81BD" w:themeColor="accent1"/>
      <w:sz w:val="26"/>
      <w:szCs w:val="26"/>
      <w:lang w:eastAsia="ru-RU"/>
    </w:rPr>
  </w:style>
  <w:style w:type="character" w:customStyle="1" w:styleId="30">
    <w:name w:val="Заголовок 3 Знак"/>
    <w:basedOn w:val="a1"/>
    <w:link w:val="3"/>
    <w:uiPriority w:val="9"/>
    <w:rsid w:val="00941226"/>
    <w:rPr>
      <w:rFonts w:asciiTheme="majorHAnsi" w:eastAsiaTheme="majorEastAsia" w:hAnsiTheme="majorHAnsi" w:cs="Times New Roman"/>
      <w:b/>
      <w:bCs/>
      <w:color w:val="4F81BD" w:themeColor="accent1"/>
      <w:lang w:eastAsia="ru-RU"/>
    </w:rPr>
  </w:style>
  <w:style w:type="character" w:customStyle="1" w:styleId="40">
    <w:name w:val="Заголовок 4 Знак"/>
    <w:basedOn w:val="a1"/>
    <w:link w:val="4"/>
    <w:rsid w:val="00941226"/>
    <w:rPr>
      <w:rFonts w:ascii="Times New Roman" w:eastAsiaTheme="minorEastAsia" w:hAnsi="Times New Roman" w:cs="Times New Roman"/>
      <w:b/>
      <w:i/>
      <w:sz w:val="20"/>
      <w:szCs w:val="20"/>
      <w:lang w:eastAsia="ru-RU"/>
    </w:rPr>
  </w:style>
  <w:style w:type="character" w:customStyle="1" w:styleId="50">
    <w:name w:val="Заголовок 5 Знак"/>
    <w:basedOn w:val="a1"/>
    <w:link w:val="5"/>
    <w:rsid w:val="00941226"/>
    <w:rPr>
      <w:rFonts w:ascii="Times New Roman" w:eastAsiaTheme="minorEastAsia" w:hAnsi="Times New Roman" w:cs="Times New Roman"/>
      <w:b/>
      <w:sz w:val="28"/>
      <w:szCs w:val="24"/>
      <w:lang w:eastAsia="ru-RU"/>
    </w:rPr>
  </w:style>
  <w:style w:type="character" w:customStyle="1" w:styleId="60">
    <w:name w:val="Заголовок 6 Знак"/>
    <w:basedOn w:val="a1"/>
    <w:link w:val="6"/>
    <w:uiPriority w:val="9"/>
    <w:rsid w:val="00941226"/>
    <w:rPr>
      <w:rFonts w:asciiTheme="majorHAnsi" w:eastAsiaTheme="majorEastAsia" w:hAnsiTheme="majorHAnsi" w:cs="Times New Roman"/>
      <w:b/>
      <w:bCs/>
      <w:color w:val="595959" w:themeColor="text1" w:themeTint="A6"/>
      <w:spacing w:val="5"/>
      <w:shd w:val="clear" w:color="auto" w:fill="FFFFFF" w:themeFill="background1"/>
      <w:lang w:val="en-US"/>
    </w:rPr>
  </w:style>
  <w:style w:type="character" w:customStyle="1" w:styleId="70">
    <w:name w:val="Заголовок 7 Знак"/>
    <w:basedOn w:val="a1"/>
    <w:link w:val="7"/>
    <w:uiPriority w:val="9"/>
    <w:rsid w:val="00941226"/>
    <w:rPr>
      <w:rFonts w:asciiTheme="majorHAnsi" w:eastAsiaTheme="majorEastAsia" w:hAnsiTheme="majorHAnsi" w:cs="Times New Roman"/>
      <w:b/>
      <w:bCs/>
      <w:i/>
      <w:iCs/>
      <w:color w:val="5A5A5A" w:themeColor="text1" w:themeTint="A5"/>
      <w:sz w:val="20"/>
      <w:szCs w:val="20"/>
      <w:lang w:val="en-US"/>
    </w:rPr>
  </w:style>
  <w:style w:type="character" w:customStyle="1" w:styleId="80">
    <w:name w:val="Заголовок 8 Знак"/>
    <w:basedOn w:val="a1"/>
    <w:link w:val="8"/>
    <w:uiPriority w:val="9"/>
    <w:rsid w:val="00941226"/>
    <w:rPr>
      <w:rFonts w:asciiTheme="majorHAnsi" w:eastAsiaTheme="majorEastAsia" w:hAnsiTheme="majorHAnsi" w:cs="Times New Roman"/>
      <w:b/>
      <w:bCs/>
      <w:color w:val="7F7F7F" w:themeColor="text1" w:themeTint="80"/>
      <w:sz w:val="20"/>
      <w:szCs w:val="20"/>
      <w:lang w:val="en-US"/>
    </w:rPr>
  </w:style>
  <w:style w:type="character" w:customStyle="1" w:styleId="90">
    <w:name w:val="Заголовок 9 Знак"/>
    <w:basedOn w:val="a1"/>
    <w:link w:val="9"/>
    <w:uiPriority w:val="9"/>
    <w:rsid w:val="00941226"/>
    <w:rPr>
      <w:rFonts w:asciiTheme="majorHAnsi" w:eastAsiaTheme="majorEastAsia" w:hAnsiTheme="majorHAnsi" w:cs="Times New Roman"/>
      <w:b/>
      <w:bCs/>
      <w:i/>
      <w:iCs/>
      <w:color w:val="7F7F7F" w:themeColor="text1" w:themeTint="80"/>
      <w:sz w:val="18"/>
      <w:szCs w:val="18"/>
      <w:lang w:val="en-US"/>
    </w:rPr>
  </w:style>
  <w:style w:type="paragraph" w:styleId="a4">
    <w:name w:val="No Spacing"/>
    <w:link w:val="a5"/>
    <w:uiPriority w:val="1"/>
    <w:qFormat/>
    <w:rsid w:val="00941226"/>
    <w:pPr>
      <w:spacing w:after="0" w:line="240" w:lineRule="auto"/>
    </w:pPr>
    <w:rPr>
      <w:rFonts w:eastAsiaTheme="minorEastAsia" w:cs="Times New Roman"/>
    </w:rPr>
  </w:style>
  <w:style w:type="character" w:customStyle="1" w:styleId="a5">
    <w:name w:val="Без интервала Знак"/>
    <w:basedOn w:val="a1"/>
    <w:link w:val="a4"/>
    <w:uiPriority w:val="1"/>
    <w:locked/>
    <w:rsid w:val="00941226"/>
    <w:rPr>
      <w:rFonts w:eastAsiaTheme="minorEastAsia" w:cs="Times New Roman"/>
    </w:rPr>
  </w:style>
  <w:style w:type="paragraph" w:styleId="a6">
    <w:name w:val="Balloon Text"/>
    <w:basedOn w:val="a0"/>
    <w:link w:val="a7"/>
    <w:semiHidden/>
    <w:unhideWhenUsed/>
    <w:rsid w:val="00941226"/>
    <w:pPr>
      <w:spacing w:after="0" w:line="240" w:lineRule="auto"/>
    </w:pPr>
    <w:rPr>
      <w:rFonts w:ascii="Tahoma" w:hAnsi="Tahoma" w:cs="Tahoma"/>
      <w:sz w:val="16"/>
      <w:szCs w:val="16"/>
    </w:rPr>
  </w:style>
  <w:style w:type="character" w:customStyle="1" w:styleId="a7">
    <w:name w:val="Текст выноски Знак"/>
    <w:basedOn w:val="a1"/>
    <w:link w:val="a6"/>
    <w:semiHidden/>
    <w:rsid w:val="00941226"/>
    <w:rPr>
      <w:rFonts w:ascii="Tahoma" w:eastAsiaTheme="minorEastAsia" w:hAnsi="Tahoma" w:cs="Tahoma"/>
      <w:sz w:val="16"/>
      <w:szCs w:val="16"/>
      <w:lang w:eastAsia="ru-RU"/>
    </w:rPr>
  </w:style>
  <w:style w:type="paragraph" w:styleId="a8">
    <w:name w:val="TOC Heading"/>
    <w:basedOn w:val="1"/>
    <w:next w:val="a0"/>
    <w:uiPriority w:val="39"/>
    <w:unhideWhenUsed/>
    <w:qFormat/>
    <w:rsid w:val="00941226"/>
    <w:pPr>
      <w:outlineLvl w:val="9"/>
    </w:pPr>
    <w:rPr>
      <w:lang w:eastAsia="en-US"/>
    </w:rPr>
  </w:style>
  <w:style w:type="paragraph" w:styleId="a9">
    <w:name w:val="Subtitle"/>
    <w:basedOn w:val="a0"/>
    <w:next w:val="a0"/>
    <w:link w:val="aa"/>
    <w:uiPriority w:val="11"/>
    <w:qFormat/>
    <w:rsid w:val="00941226"/>
    <w:pPr>
      <w:numPr>
        <w:ilvl w:val="1"/>
      </w:numPr>
    </w:pPr>
    <w:rPr>
      <w:rFonts w:asciiTheme="majorHAnsi" w:eastAsiaTheme="majorEastAsia" w:hAnsiTheme="majorHAnsi"/>
      <w:i/>
      <w:iCs/>
      <w:color w:val="4F81BD" w:themeColor="accent1"/>
      <w:spacing w:val="15"/>
      <w:sz w:val="24"/>
      <w:szCs w:val="24"/>
    </w:rPr>
  </w:style>
  <w:style w:type="character" w:customStyle="1" w:styleId="aa">
    <w:name w:val="Подзаголовок Знак"/>
    <w:basedOn w:val="a1"/>
    <w:link w:val="a9"/>
    <w:uiPriority w:val="11"/>
    <w:rsid w:val="00941226"/>
    <w:rPr>
      <w:rFonts w:asciiTheme="majorHAnsi" w:eastAsiaTheme="majorEastAsia" w:hAnsiTheme="majorHAnsi" w:cs="Times New Roman"/>
      <w:i/>
      <w:iCs/>
      <w:color w:val="4F81BD" w:themeColor="accent1"/>
      <w:spacing w:val="15"/>
      <w:sz w:val="24"/>
      <w:szCs w:val="24"/>
      <w:lang w:eastAsia="ru-RU"/>
    </w:rPr>
  </w:style>
  <w:style w:type="paragraph" w:styleId="11">
    <w:name w:val="toc 1"/>
    <w:basedOn w:val="a0"/>
    <w:next w:val="a0"/>
    <w:autoRedefine/>
    <w:uiPriority w:val="39"/>
    <w:unhideWhenUsed/>
    <w:rsid w:val="00941226"/>
    <w:pPr>
      <w:tabs>
        <w:tab w:val="right" w:leader="dot" w:pos="9968"/>
      </w:tabs>
      <w:spacing w:after="100"/>
    </w:pPr>
  </w:style>
  <w:style w:type="character" w:styleId="ab">
    <w:name w:val="Hyperlink"/>
    <w:basedOn w:val="a1"/>
    <w:uiPriority w:val="99"/>
    <w:unhideWhenUsed/>
    <w:rsid w:val="00941226"/>
    <w:rPr>
      <w:rFonts w:cs="Times New Roman"/>
      <w:color w:val="0000FF" w:themeColor="hyperlink"/>
      <w:u w:val="single"/>
    </w:rPr>
  </w:style>
  <w:style w:type="paragraph" w:styleId="21">
    <w:name w:val="toc 2"/>
    <w:basedOn w:val="a0"/>
    <w:next w:val="a0"/>
    <w:autoRedefine/>
    <w:uiPriority w:val="39"/>
    <w:unhideWhenUsed/>
    <w:rsid w:val="00941226"/>
    <w:pPr>
      <w:spacing w:after="100"/>
      <w:ind w:left="220"/>
    </w:pPr>
  </w:style>
  <w:style w:type="paragraph" w:styleId="31">
    <w:name w:val="toc 3"/>
    <w:basedOn w:val="a0"/>
    <w:next w:val="a0"/>
    <w:autoRedefine/>
    <w:uiPriority w:val="39"/>
    <w:unhideWhenUsed/>
    <w:rsid w:val="00941226"/>
    <w:pPr>
      <w:spacing w:after="100"/>
      <w:ind w:left="440"/>
    </w:pPr>
  </w:style>
  <w:style w:type="paragraph" w:styleId="ac">
    <w:name w:val="Body Text Indent"/>
    <w:basedOn w:val="a0"/>
    <w:link w:val="ad"/>
    <w:uiPriority w:val="99"/>
    <w:unhideWhenUsed/>
    <w:rsid w:val="00941226"/>
    <w:pPr>
      <w:spacing w:after="120" w:line="240" w:lineRule="auto"/>
      <w:ind w:left="283"/>
      <w:jc w:val="center"/>
    </w:pPr>
    <w:rPr>
      <w:lang w:eastAsia="en-US"/>
    </w:rPr>
  </w:style>
  <w:style w:type="character" w:customStyle="1" w:styleId="ad">
    <w:name w:val="Основной текст с отступом Знак"/>
    <w:basedOn w:val="a1"/>
    <w:link w:val="ac"/>
    <w:uiPriority w:val="99"/>
    <w:rsid w:val="00941226"/>
    <w:rPr>
      <w:rFonts w:ascii="Times New Roman" w:eastAsiaTheme="minorEastAsia" w:hAnsi="Times New Roman" w:cs="Times New Roman"/>
    </w:rPr>
  </w:style>
  <w:style w:type="paragraph" w:customStyle="1" w:styleId="ConsPlusTitle">
    <w:name w:val="ConsPlusTitle"/>
    <w:uiPriority w:val="99"/>
    <w:rsid w:val="00941226"/>
    <w:pPr>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Normal">
    <w:name w:val="ConsPlusNormal"/>
    <w:link w:val="ConsPlusNormal0"/>
    <w:qFormat/>
    <w:rsid w:val="00941226"/>
    <w:pPr>
      <w:autoSpaceDE w:val="0"/>
      <w:autoSpaceDN w:val="0"/>
      <w:adjustRightInd w:val="0"/>
      <w:spacing w:after="0" w:line="240" w:lineRule="auto"/>
      <w:ind w:firstLine="720"/>
    </w:pPr>
    <w:rPr>
      <w:rFonts w:ascii="Arial" w:eastAsiaTheme="minorEastAsia" w:hAnsi="Arial" w:cs="Arial"/>
      <w:sz w:val="20"/>
      <w:szCs w:val="20"/>
      <w:lang w:eastAsia="ru-RU"/>
    </w:rPr>
  </w:style>
  <w:style w:type="character" w:customStyle="1" w:styleId="ConsPlusNormal0">
    <w:name w:val="ConsPlusNormal Знак"/>
    <w:link w:val="ConsPlusNormal"/>
    <w:locked/>
    <w:rsid w:val="00941226"/>
    <w:rPr>
      <w:rFonts w:ascii="Arial" w:eastAsiaTheme="minorEastAsia" w:hAnsi="Arial" w:cs="Arial"/>
      <w:sz w:val="20"/>
      <w:szCs w:val="20"/>
      <w:lang w:eastAsia="ru-RU"/>
    </w:rPr>
  </w:style>
  <w:style w:type="paragraph" w:styleId="22">
    <w:name w:val="Body Text 2"/>
    <w:basedOn w:val="a0"/>
    <w:link w:val="23"/>
    <w:unhideWhenUsed/>
    <w:rsid w:val="00941226"/>
    <w:pPr>
      <w:spacing w:after="120" w:line="480" w:lineRule="auto"/>
    </w:pPr>
    <w:rPr>
      <w:rFonts w:ascii="Calibri" w:hAnsi="Calibri" w:cs="Calibri"/>
    </w:rPr>
  </w:style>
  <w:style w:type="character" w:customStyle="1" w:styleId="23">
    <w:name w:val="Основной текст 2 Знак"/>
    <w:basedOn w:val="a1"/>
    <w:link w:val="22"/>
    <w:rsid w:val="00941226"/>
    <w:rPr>
      <w:rFonts w:ascii="Calibri" w:eastAsiaTheme="minorEastAsia" w:hAnsi="Calibri" w:cs="Calibri"/>
      <w:lang w:eastAsia="ru-RU"/>
    </w:rPr>
  </w:style>
  <w:style w:type="paragraph" w:customStyle="1" w:styleId="Default">
    <w:name w:val="Default"/>
    <w:rsid w:val="00941226"/>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ae">
    <w:name w:val="Normal (Web)"/>
    <w:aliases w:val="Обычный (веб) Знак"/>
    <w:basedOn w:val="a0"/>
    <w:uiPriority w:val="99"/>
    <w:qFormat/>
    <w:rsid w:val="00941226"/>
    <w:pPr>
      <w:spacing w:before="100" w:beforeAutospacing="1" w:after="100" w:afterAutospacing="1" w:line="240" w:lineRule="auto"/>
    </w:pPr>
    <w:rPr>
      <w:sz w:val="24"/>
      <w:szCs w:val="24"/>
    </w:rPr>
  </w:style>
  <w:style w:type="character" w:customStyle="1" w:styleId="24">
    <w:name w:val="Основной текст (2)_"/>
    <w:basedOn w:val="a1"/>
    <w:link w:val="25"/>
    <w:locked/>
    <w:rsid w:val="00941226"/>
    <w:rPr>
      <w:rFonts w:ascii="Times New Roman" w:hAnsi="Times New Roman" w:cs="Times New Roman"/>
      <w:sz w:val="23"/>
      <w:szCs w:val="23"/>
      <w:shd w:val="clear" w:color="auto" w:fill="FFFFFF"/>
    </w:rPr>
  </w:style>
  <w:style w:type="paragraph" w:customStyle="1" w:styleId="25">
    <w:name w:val="Основной текст (2)"/>
    <w:basedOn w:val="a0"/>
    <w:link w:val="24"/>
    <w:qFormat/>
    <w:rsid w:val="00941226"/>
    <w:pPr>
      <w:shd w:val="clear" w:color="auto" w:fill="FFFFFF"/>
      <w:spacing w:after="0" w:line="278" w:lineRule="exact"/>
      <w:jc w:val="left"/>
    </w:pPr>
    <w:rPr>
      <w:rFonts w:eastAsiaTheme="minorHAnsi"/>
      <w:sz w:val="23"/>
      <w:szCs w:val="23"/>
      <w:lang w:eastAsia="en-US"/>
    </w:rPr>
  </w:style>
  <w:style w:type="paragraph" w:styleId="af">
    <w:name w:val="List Paragraph"/>
    <w:aliases w:val="SL_Абзац списка"/>
    <w:basedOn w:val="a0"/>
    <w:link w:val="af0"/>
    <w:uiPriority w:val="34"/>
    <w:qFormat/>
    <w:rsid w:val="00941226"/>
    <w:pPr>
      <w:ind w:left="720"/>
      <w:contextualSpacing/>
    </w:pPr>
  </w:style>
  <w:style w:type="paragraph" w:styleId="af1">
    <w:name w:val="header"/>
    <w:basedOn w:val="a0"/>
    <w:link w:val="af2"/>
    <w:uiPriority w:val="99"/>
    <w:unhideWhenUsed/>
    <w:rsid w:val="00941226"/>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941226"/>
    <w:rPr>
      <w:rFonts w:ascii="Times New Roman" w:eastAsiaTheme="minorEastAsia" w:hAnsi="Times New Roman" w:cs="Times New Roman"/>
      <w:lang w:eastAsia="ru-RU"/>
    </w:rPr>
  </w:style>
  <w:style w:type="paragraph" w:styleId="af3">
    <w:name w:val="footer"/>
    <w:basedOn w:val="a0"/>
    <w:link w:val="af4"/>
    <w:uiPriority w:val="99"/>
    <w:unhideWhenUsed/>
    <w:rsid w:val="00941226"/>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941226"/>
    <w:rPr>
      <w:rFonts w:ascii="Times New Roman" w:eastAsiaTheme="minorEastAsia" w:hAnsi="Times New Roman" w:cs="Times New Roman"/>
      <w:lang w:eastAsia="ru-RU"/>
    </w:rPr>
  </w:style>
  <w:style w:type="paragraph" w:customStyle="1" w:styleId="ConsPlusCell">
    <w:name w:val="ConsPlusCell"/>
    <w:uiPriority w:val="99"/>
    <w:qFormat/>
    <w:rsid w:val="0094122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rsid w:val="00941226"/>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12">
    <w:name w:val="Абзац списка1"/>
    <w:basedOn w:val="a0"/>
    <w:uiPriority w:val="99"/>
    <w:rsid w:val="00941226"/>
    <w:pPr>
      <w:ind w:left="720"/>
    </w:pPr>
    <w:rPr>
      <w:rFonts w:ascii="Calibri" w:hAnsi="Calibri" w:cs="Calibri"/>
    </w:rPr>
  </w:style>
  <w:style w:type="character" w:customStyle="1" w:styleId="textdefault">
    <w:name w:val="text_default"/>
    <w:rsid w:val="00941226"/>
  </w:style>
  <w:style w:type="table" w:styleId="af5">
    <w:name w:val="Table Grid"/>
    <w:basedOn w:val="a2"/>
    <w:uiPriority w:val="59"/>
    <w:rsid w:val="00941226"/>
    <w:pPr>
      <w:spacing w:after="0" w:line="240" w:lineRule="auto"/>
    </w:pPr>
    <w:rPr>
      <w:rFonts w:eastAsiaTheme="minorEastAsia" w:cs="Times New Roman"/>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6">
    <w:name w:val="FollowedHyperlink"/>
    <w:basedOn w:val="a1"/>
    <w:unhideWhenUsed/>
    <w:rsid w:val="00941226"/>
    <w:rPr>
      <w:rFonts w:cs="Times New Roman"/>
      <w:color w:val="800080" w:themeColor="followedHyperlink"/>
      <w:u w:val="single"/>
    </w:rPr>
  </w:style>
  <w:style w:type="character" w:customStyle="1" w:styleId="af7">
    <w:name w:val="Основной текст_"/>
    <w:basedOn w:val="a1"/>
    <w:link w:val="13"/>
    <w:locked/>
    <w:rsid w:val="00941226"/>
    <w:rPr>
      <w:rFonts w:ascii="Times New Roman" w:hAnsi="Times New Roman" w:cs="Times New Roman"/>
      <w:sz w:val="23"/>
      <w:szCs w:val="23"/>
      <w:shd w:val="clear" w:color="auto" w:fill="FFFFFF"/>
    </w:rPr>
  </w:style>
  <w:style w:type="paragraph" w:customStyle="1" w:styleId="13">
    <w:name w:val="Основной текст1"/>
    <w:basedOn w:val="a0"/>
    <w:link w:val="af7"/>
    <w:qFormat/>
    <w:rsid w:val="00941226"/>
    <w:pPr>
      <w:shd w:val="clear" w:color="auto" w:fill="FFFFFF"/>
      <w:spacing w:after="0" w:line="240" w:lineRule="atLeast"/>
    </w:pPr>
    <w:rPr>
      <w:rFonts w:eastAsiaTheme="minorHAnsi"/>
      <w:sz w:val="23"/>
      <w:szCs w:val="23"/>
      <w:lang w:eastAsia="en-US"/>
    </w:rPr>
  </w:style>
  <w:style w:type="character" w:customStyle="1" w:styleId="af8">
    <w:name w:val="Основной текст + Не курсив"/>
    <w:basedOn w:val="af7"/>
    <w:rsid w:val="00941226"/>
    <w:rPr>
      <w:i/>
      <w:iCs/>
      <w:spacing w:val="0"/>
    </w:rPr>
  </w:style>
  <w:style w:type="character" w:customStyle="1" w:styleId="CharStyle8">
    <w:name w:val="Char Style 8"/>
    <w:rsid w:val="00941226"/>
    <w:rPr>
      <w:b/>
      <w:sz w:val="27"/>
      <w:lang w:eastAsia="ar-SA" w:bidi="ar-SA"/>
    </w:rPr>
  </w:style>
  <w:style w:type="paragraph" w:customStyle="1" w:styleId="af9">
    <w:name w:val="ХМАО"/>
    <w:basedOn w:val="a0"/>
    <w:link w:val="afa"/>
    <w:qFormat/>
    <w:rsid w:val="00941226"/>
    <w:pPr>
      <w:spacing w:after="0" w:line="240" w:lineRule="auto"/>
      <w:ind w:firstLine="709"/>
      <w:jc w:val="both"/>
    </w:pPr>
    <w:rPr>
      <w:rFonts w:ascii="Calibri" w:hAnsi="Calibri"/>
      <w:lang w:eastAsia="en-US"/>
    </w:rPr>
  </w:style>
  <w:style w:type="character" w:customStyle="1" w:styleId="afa">
    <w:name w:val="ХМАО Знак"/>
    <w:link w:val="af9"/>
    <w:locked/>
    <w:rsid w:val="00941226"/>
    <w:rPr>
      <w:rFonts w:ascii="Calibri" w:eastAsiaTheme="minorEastAsia" w:hAnsi="Calibri" w:cs="Times New Roman"/>
    </w:rPr>
  </w:style>
  <w:style w:type="paragraph" w:customStyle="1" w:styleId="a">
    <w:name w:val="Нумерованный абзац"/>
    <w:rsid w:val="00941226"/>
    <w:pPr>
      <w:numPr>
        <w:numId w:val="1"/>
      </w:numPr>
      <w:tabs>
        <w:tab w:val="left" w:pos="1134"/>
      </w:tabs>
      <w:suppressAutoHyphens/>
      <w:spacing w:before="240" w:after="0" w:line="240" w:lineRule="auto"/>
      <w:jc w:val="both"/>
    </w:pPr>
    <w:rPr>
      <w:rFonts w:ascii="Times New Roman" w:eastAsiaTheme="minorEastAsia" w:hAnsi="Times New Roman" w:cs="Times New Roman"/>
      <w:noProof/>
      <w:sz w:val="28"/>
      <w:szCs w:val="20"/>
      <w:lang w:eastAsia="ru-RU"/>
    </w:rPr>
  </w:style>
  <w:style w:type="character" w:customStyle="1" w:styleId="220">
    <w:name w:val="Заголовок №2 (2)_"/>
    <w:basedOn w:val="a1"/>
    <w:link w:val="221"/>
    <w:locked/>
    <w:rsid w:val="00941226"/>
    <w:rPr>
      <w:rFonts w:ascii="Times New Roman" w:hAnsi="Times New Roman" w:cs="Times New Roman"/>
      <w:sz w:val="23"/>
      <w:szCs w:val="23"/>
      <w:shd w:val="clear" w:color="auto" w:fill="FFFFFF"/>
    </w:rPr>
  </w:style>
  <w:style w:type="paragraph" w:customStyle="1" w:styleId="221">
    <w:name w:val="Заголовок №2 (2)"/>
    <w:basedOn w:val="a0"/>
    <w:link w:val="220"/>
    <w:rsid w:val="00941226"/>
    <w:pPr>
      <w:shd w:val="clear" w:color="auto" w:fill="FFFFFF"/>
      <w:spacing w:before="240" w:after="300" w:line="240" w:lineRule="atLeast"/>
      <w:outlineLvl w:val="1"/>
    </w:pPr>
    <w:rPr>
      <w:rFonts w:eastAsiaTheme="minorHAnsi"/>
      <w:sz w:val="23"/>
      <w:szCs w:val="23"/>
      <w:lang w:eastAsia="en-US"/>
    </w:rPr>
  </w:style>
  <w:style w:type="paragraph" w:styleId="afb">
    <w:name w:val="Title"/>
    <w:basedOn w:val="a0"/>
    <w:link w:val="afc"/>
    <w:qFormat/>
    <w:rsid w:val="00941226"/>
    <w:pPr>
      <w:spacing w:after="0" w:line="240" w:lineRule="auto"/>
      <w:jc w:val="center"/>
    </w:pPr>
    <w:rPr>
      <w:sz w:val="24"/>
      <w:szCs w:val="20"/>
    </w:rPr>
  </w:style>
  <w:style w:type="character" w:customStyle="1" w:styleId="afc">
    <w:name w:val="Название Знак"/>
    <w:basedOn w:val="a1"/>
    <w:link w:val="afb"/>
    <w:rsid w:val="00941226"/>
    <w:rPr>
      <w:rFonts w:ascii="Times New Roman" w:eastAsiaTheme="minorEastAsia" w:hAnsi="Times New Roman" w:cs="Times New Roman"/>
      <w:sz w:val="24"/>
      <w:szCs w:val="20"/>
      <w:lang w:eastAsia="ru-RU"/>
    </w:rPr>
  </w:style>
  <w:style w:type="character" w:customStyle="1" w:styleId="afd">
    <w:name w:val="Текст примечания Знак"/>
    <w:basedOn w:val="a1"/>
    <w:link w:val="afe"/>
    <w:semiHidden/>
    <w:locked/>
    <w:rsid w:val="00941226"/>
    <w:rPr>
      <w:rFonts w:ascii="Times New Roman" w:hAnsi="Times New Roman" w:cs="Times New Roman"/>
      <w:sz w:val="20"/>
      <w:szCs w:val="20"/>
    </w:rPr>
  </w:style>
  <w:style w:type="paragraph" w:styleId="afe">
    <w:name w:val="annotation text"/>
    <w:basedOn w:val="a0"/>
    <w:link w:val="afd"/>
    <w:semiHidden/>
    <w:rsid w:val="00941226"/>
    <w:pPr>
      <w:spacing w:after="0" w:line="240" w:lineRule="auto"/>
    </w:pPr>
    <w:rPr>
      <w:rFonts w:eastAsiaTheme="minorHAnsi"/>
      <w:sz w:val="20"/>
      <w:szCs w:val="20"/>
      <w:lang w:eastAsia="en-US"/>
    </w:rPr>
  </w:style>
  <w:style w:type="character" w:customStyle="1" w:styleId="14">
    <w:name w:val="Текст примечания Знак1"/>
    <w:basedOn w:val="a1"/>
    <w:link w:val="afe"/>
    <w:uiPriority w:val="99"/>
    <w:semiHidden/>
    <w:rsid w:val="00941226"/>
    <w:rPr>
      <w:rFonts w:ascii="Times New Roman" w:eastAsiaTheme="minorEastAsia" w:hAnsi="Times New Roman" w:cs="Times New Roman"/>
      <w:sz w:val="20"/>
      <w:szCs w:val="20"/>
      <w:lang w:eastAsia="ru-RU"/>
    </w:rPr>
  </w:style>
  <w:style w:type="character" w:customStyle="1" w:styleId="140">
    <w:name w:val="Текст примечания Знак14"/>
    <w:basedOn w:val="a1"/>
    <w:uiPriority w:val="99"/>
    <w:semiHidden/>
    <w:rsid w:val="00941226"/>
    <w:rPr>
      <w:rFonts w:ascii="Times New Roman" w:hAnsi="Times New Roman" w:cs="Times New Roman"/>
      <w:sz w:val="20"/>
      <w:szCs w:val="20"/>
    </w:rPr>
  </w:style>
  <w:style w:type="character" w:customStyle="1" w:styleId="130">
    <w:name w:val="Текст примечания Знак13"/>
    <w:basedOn w:val="a1"/>
    <w:uiPriority w:val="99"/>
    <w:semiHidden/>
    <w:rsid w:val="00941226"/>
    <w:rPr>
      <w:rFonts w:ascii="Times New Roman" w:hAnsi="Times New Roman" w:cs="Times New Roman"/>
      <w:sz w:val="20"/>
      <w:szCs w:val="20"/>
    </w:rPr>
  </w:style>
  <w:style w:type="character" w:customStyle="1" w:styleId="120">
    <w:name w:val="Текст примечания Знак12"/>
    <w:basedOn w:val="a1"/>
    <w:uiPriority w:val="99"/>
    <w:semiHidden/>
    <w:rsid w:val="00941226"/>
    <w:rPr>
      <w:rFonts w:ascii="Times New Roman" w:hAnsi="Times New Roman" w:cs="Times New Roman"/>
      <w:sz w:val="20"/>
      <w:szCs w:val="20"/>
    </w:rPr>
  </w:style>
  <w:style w:type="character" w:customStyle="1" w:styleId="110">
    <w:name w:val="Текст примечания Знак11"/>
    <w:basedOn w:val="a1"/>
    <w:uiPriority w:val="99"/>
    <w:semiHidden/>
    <w:rsid w:val="00941226"/>
    <w:rPr>
      <w:rFonts w:cs="Times New Roman"/>
      <w:sz w:val="20"/>
      <w:szCs w:val="20"/>
    </w:rPr>
  </w:style>
  <w:style w:type="character" w:styleId="aff">
    <w:name w:val="page number"/>
    <w:basedOn w:val="a1"/>
    <w:rsid w:val="00941226"/>
    <w:rPr>
      <w:rFonts w:cs="Times New Roman"/>
    </w:rPr>
  </w:style>
  <w:style w:type="paragraph" w:customStyle="1" w:styleId="CharCarChar">
    <w:name w:val="Char Car Char"/>
    <w:basedOn w:val="a0"/>
    <w:rsid w:val="00941226"/>
    <w:pPr>
      <w:spacing w:after="160" w:line="240" w:lineRule="exact"/>
    </w:pPr>
    <w:rPr>
      <w:rFonts w:ascii="Verdana" w:hAnsi="Verdana" w:cs="Verdana"/>
      <w:sz w:val="20"/>
      <w:szCs w:val="20"/>
      <w:lang w:val="en-US" w:eastAsia="en-US"/>
    </w:rPr>
  </w:style>
  <w:style w:type="character" w:customStyle="1" w:styleId="apple-style-span">
    <w:name w:val="apple-style-span"/>
    <w:basedOn w:val="a1"/>
    <w:rsid w:val="00941226"/>
    <w:rPr>
      <w:rFonts w:cs="Times New Roman"/>
    </w:rPr>
  </w:style>
  <w:style w:type="character" w:styleId="aff0">
    <w:name w:val="endnote reference"/>
    <w:basedOn w:val="a1"/>
    <w:uiPriority w:val="99"/>
    <w:semiHidden/>
    <w:unhideWhenUsed/>
    <w:rsid w:val="00941226"/>
    <w:rPr>
      <w:rFonts w:cs="Times New Roman"/>
      <w:vertAlign w:val="superscript"/>
    </w:rPr>
  </w:style>
  <w:style w:type="table" w:customStyle="1" w:styleId="15">
    <w:name w:val="Сетка таблицы1"/>
    <w:basedOn w:val="a2"/>
    <w:next w:val="af5"/>
    <w:uiPriority w:val="59"/>
    <w:rsid w:val="00941226"/>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f5"/>
    <w:uiPriority w:val="59"/>
    <w:rsid w:val="00941226"/>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2"/>
    <w:next w:val="af5"/>
    <w:uiPriority w:val="59"/>
    <w:rsid w:val="00941226"/>
    <w:pPr>
      <w:spacing w:after="0" w:line="240" w:lineRule="auto"/>
    </w:pPr>
    <w:rPr>
      <w:rFonts w:ascii="Times New Roman" w:eastAsiaTheme="minorEastAsia" w:hAnsi="Times New Roman" w:cs="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2"/>
    <w:next w:val="af5"/>
    <w:uiPriority w:val="59"/>
    <w:rsid w:val="00941226"/>
    <w:pPr>
      <w:spacing w:after="0" w:line="240" w:lineRule="auto"/>
    </w:pPr>
    <w:rPr>
      <w:rFonts w:eastAsiaTheme="minorEastAs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1">
    <w:name w:val="annotation reference"/>
    <w:basedOn w:val="a1"/>
    <w:semiHidden/>
    <w:rsid w:val="00941226"/>
    <w:rPr>
      <w:rFonts w:cs="Times New Roman"/>
      <w:sz w:val="16"/>
      <w:szCs w:val="16"/>
    </w:rPr>
  </w:style>
  <w:style w:type="table" w:customStyle="1" w:styleId="51">
    <w:name w:val="Сетка таблицы5"/>
    <w:basedOn w:val="a2"/>
    <w:next w:val="af5"/>
    <w:rsid w:val="00941226"/>
    <w:pPr>
      <w:spacing w:after="0" w:line="240" w:lineRule="auto"/>
    </w:pPr>
    <w:rPr>
      <w:rFonts w:ascii="Times New Roman" w:eastAsiaTheme="minorEastAsia"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footnote reference"/>
    <w:basedOn w:val="a1"/>
    <w:rsid w:val="00941226"/>
    <w:rPr>
      <w:rFonts w:cs="Times New Roman"/>
      <w:vertAlign w:val="superscript"/>
    </w:rPr>
  </w:style>
  <w:style w:type="paragraph" w:customStyle="1" w:styleId="aff3">
    <w:name w:val="Всегда"/>
    <w:basedOn w:val="a0"/>
    <w:autoRedefine/>
    <w:qFormat/>
    <w:rsid w:val="00941226"/>
    <w:pPr>
      <w:tabs>
        <w:tab w:val="left" w:pos="1701"/>
      </w:tabs>
      <w:spacing w:after="0" w:line="240" w:lineRule="auto"/>
      <w:jc w:val="center"/>
    </w:pPr>
    <w:rPr>
      <w:color w:val="000000" w:themeColor="text1"/>
      <w:sz w:val="24"/>
      <w:szCs w:val="24"/>
      <w:lang w:eastAsia="en-US"/>
    </w:rPr>
  </w:style>
  <w:style w:type="paragraph" w:styleId="aff4">
    <w:name w:val="Body Text"/>
    <w:basedOn w:val="a0"/>
    <w:link w:val="aff5"/>
    <w:uiPriority w:val="99"/>
    <w:unhideWhenUsed/>
    <w:rsid w:val="00941226"/>
    <w:pPr>
      <w:spacing w:after="120"/>
    </w:pPr>
  </w:style>
  <w:style w:type="character" w:customStyle="1" w:styleId="aff5">
    <w:name w:val="Основной текст Знак"/>
    <w:basedOn w:val="a1"/>
    <w:link w:val="aff4"/>
    <w:uiPriority w:val="99"/>
    <w:rsid w:val="00941226"/>
    <w:rPr>
      <w:rFonts w:ascii="Times New Roman" w:eastAsiaTheme="minorEastAsia" w:hAnsi="Times New Roman" w:cs="Times New Roman"/>
      <w:lang w:eastAsia="ru-RU"/>
    </w:rPr>
  </w:style>
  <w:style w:type="paragraph" w:customStyle="1" w:styleId="27">
    <w:name w:val="Абзац списка2"/>
    <w:basedOn w:val="a0"/>
    <w:rsid w:val="00941226"/>
    <w:pPr>
      <w:spacing w:after="0" w:line="240" w:lineRule="auto"/>
      <w:ind w:left="720"/>
    </w:pPr>
    <w:rPr>
      <w:rFonts w:ascii="Calibri" w:hAnsi="Calibri" w:cs="Calibri"/>
      <w:lang w:eastAsia="en-US"/>
    </w:rPr>
  </w:style>
  <w:style w:type="paragraph" w:styleId="aff6">
    <w:name w:val="footnote text"/>
    <w:basedOn w:val="a0"/>
    <w:link w:val="aff7"/>
    <w:rsid w:val="00941226"/>
    <w:pPr>
      <w:spacing w:after="0" w:line="240" w:lineRule="auto"/>
    </w:pPr>
    <w:rPr>
      <w:sz w:val="20"/>
      <w:szCs w:val="20"/>
    </w:rPr>
  </w:style>
  <w:style w:type="character" w:customStyle="1" w:styleId="aff7">
    <w:name w:val="Текст сноски Знак"/>
    <w:basedOn w:val="a1"/>
    <w:link w:val="aff6"/>
    <w:rsid w:val="00941226"/>
    <w:rPr>
      <w:rFonts w:ascii="Times New Roman" w:eastAsiaTheme="minorEastAsia" w:hAnsi="Times New Roman" w:cs="Times New Roman"/>
      <w:sz w:val="20"/>
      <w:szCs w:val="20"/>
      <w:lang w:eastAsia="ru-RU"/>
    </w:rPr>
  </w:style>
  <w:style w:type="paragraph" w:customStyle="1" w:styleId="33">
    <w:name w:val="Абзац списка3"/>
    <w:basedOn w:val="a0"/>
    <w:rsid w:val="00941226"/>
    <w:pPr>
      <w:spacing w:after="0" w:line="240" w:lineRule="auto"/>
      <w:ind w:left="720"/>
    </w:pPr>
    <w:rPr>
      <w:rFonts w:ascii="Calibri" w:hAnsi="Calibri" w:cs="Calibri"/>
      <w:lang w:eastAsia="en-US"/>
    </w:rPr>
  </w:style>
  <w:style w:type="paragraph" w:customStyle="1" w:styleId="42">
    <w:name w:val="Абзац списка4"/>
    <w:basedOn w:val="a0"/>
    <w:link w:val="ListParagraphChar"/>
    <w:rsid w:val="00941226"/>
    <w:pPr>
      <w:ind w:left="720"/>
    </w:pPr>
    <w:rPr>
      <w:rFonts w:ascii="Cambria" w:hAnsi="Cambria"/>
      <w:sz w:val="20"/>
      <w:szCs w:val="20"/>
      <w:lang w:val="en-US"/>
    </w:rPr>
  </w:style>
  <w:style w:type="character" w:customStyle="1" w:styleId="ListParagraphChar">
    <w:name w:val="List Paragraph Char"/>
    <w:link w:val="42"/>
    <w:locked/>
    <w:rsid w:val="00941226"/>
    <w:rPr>
      <w:rFonts w:ascii="Cambria" w:eastAsiaTheme="minorEastAsia" w:hAnsi="Cambria" w:cs="Times New Roman"/>
      <w:sz w:val="20"/>
      <w:szCs w:val="20"/>
      <w:lang w:val="en-US" w:eastAsia="ru-RU"/>
    </w:rPr>
  </w:style>
  <w:style w:type="paragraph" w:styleId="aff8">
    <w:name w:val="Document Map"/>
    <w:basedOn w:val="a0"/>
    <w:link w:val="aff9"/>
    <w:uiPriority w:val="99"/>
    <w:semiHidden/>
    <w:unhideWhenUsed/>
    <w:rsid w:val="00941226"/>
    <w:pPr>
      <w:spacing w:after="0" w:line="240" w:lineRule="auto"/>
    </w:pPr>
    <w:rPr>
      <w:rFonts w:ascii="Tahoma" w:hAnsi="Tahoma" w:cs="Tahoma"/>
      <w:sz w:val="16"/>
      <w:szCs w:val="16"/>
    </w:rPr>
  </w:style>
  <w:style w:type="character" w:customStyle="1" w:styleId="aff9">
    <w:name w:val="Схема документа Знак"/>
    <w:basedOn w:val="a1"/>
    <w:link w:val="aff8"/>
    <w:uiPriority w:val="99"/>
    <w:semiHidden/>
    <w:rsid w:val="00941226"/>
    <w:rPr>
      <w:rFonts w:ascii="Tahoma" w:eastAsiaTheme="minorEastAsia" w:hAnsi="Tahoma" w:cs="Tahoma"/>
      <w:sz w:val="16"/>
      <w:szCs w:val="16"/>
      <w:lang w:eastAsia="ru-RU"/>
    </w:rPr>
  </w:style>
  <w:style w:type="character" w:customStyle="1" w:styleId="af0">
    <w:name w:val="Абзац списка Знак"/>
    <w:aliases w:val="SL_Абзац списка Знак"/>
    <w:link w:val="af"/>
    <w:uiPriority w:val="34"/>
    <w:locked/>
    <w:rsid w:val="00941226"/>
    <w:rPr>
      <w:rFonts w:ascii="Times New Roman" w:eastAsiaTheme="minorEastAsia" w:hAnsi="Times New Roman" w:cs="Times New Roman"/>
      <w:lang w:eastAsia="ru-RU"/>
    </w:rPr>
  </w:style>
  <w:style w:type="paragraph" w:customStyle="1" w:styleId="52">
    <w:name w:val="Абзац списка5"/>
    <w:basedOn w:val="a0"/>
    <w:rsid w:val="00941226"/>
    <w:pPr>
      <w:ind w:left="720"/>
    </w:pPr>
    <w:rPr>
      <w:rFonts w:ascii="Cambria" w:hAnsi="Cambria"/>
      <w:sz w:val="20"/>
      <w:szCs w:val="20"/>
      <w:lang w:val="en-US"/>
    </w:rPr>
  </w:style>
  <w:style w:type="character" w:customStyle="1" w:styleId="wbformattributevalue">
    <w:name w:val="wbform_attributevalue"/>
    <w:basedOn w:val="a1"/>
    <w:rsid w:val="00941226"/>
    <w:rPr>
      <w:rFonts w:cs="Times New Roman"/>
    </w:rPr>
  </w:style>
  <w:style w:type="character" w:styleId="affa">
    <w:name w:val="Strong"/>
    <w:basedOn w:val="a1"/>
    <w:qFormat/>
    <w:rsid w:val="00941226"/>
    <w:rPr>
      <w:rFonts w:cs="Times New Roman"/>
      <w:b/>
      <w:bCs/>
    </w:rPr>
  </w:style>
  <w:style w:type="paragraph" w:styleId="affb">
    <w:name w:val="Plain Text"/>
    <w:basedOn w:val="a0"/>
    <w:link w:val="affc"/>
    <w:uiPriority w:val="99"/>
    <w:unhideWhenUsed/>
    <w:rsid w:val="00941226"/>
    <w:pPr>
      <w:spacing w:after="0" w:line="240" w:lineRule="auto"/>
    </w:pPr>
    <w:rPr>
      <w:b/>
      <w:color w:val="002060"/>
      <w:sz w:val="28"/>
      <w:szCs w:val="21"/>
      <w:lang w:eastAsia="en-US"/>
    </w:rPr>
  </w:style>
  <w:style w:type="character" w:customStyle="1" w:styleId="affc">
    <w:name w:val="Текст Знак"/>
    <w:basedOn w:val="a1"/>
    <w:link w:val="affb"/>
    <w:uiPriority w:val="99"/>
    <w:rsid w:val="00941226"/>
    <w:rPr>
      <w:rFonts w:ascii="Times New Roman" w:eastAsiaTheme="minorEastAsia" w:hAnsi="Times New Roman" w:cs="Times New Roman"/>
      <w:b/>
      <w:color w:val="002060"/>
      <w:sz w:val="28"/>
      <w:szCs w:val="21"/>
    </w:rPr>
  </w:style>
  <w:style w:type="paragraph" w:customStyle="1" w:styleId="61">
    <w:name w:val="Абзац списка6"/>
    <w:basedOn w:val="a0"/>
    <w:rsid w:val="00941226"/>
    <w:pPr>
      <w:ind w:left="720"/>
    </w:pPr>
    <w:rPr>
      <w:rFonts w:ascii="Cambria" w:hAnsi="Cambria"/>
      <w:sz w:val="20"/>
      <w:szCs w:val="20"/>
      <w:lang w:val="en-US"/>
    </w:rPr>
  </w:style>
  <w:style w:type="paragraph" w:customStyle="1" w:styleId="affd">
    <w:name w:val="Параграф"/>
    <w:basedOn w:val="a0"/>
    <w:qFormat/>
    <w:rsid w:val="00941226"/>
    <w:pPr>
      <w:spacing w:after="0" w:line="240" w:lineRule="auto"/>
      <w:jc w:val="both"/>
    </w:pPr>
    <w:rPr>
      <w:b/>
      <w:sz w:val="24"/>
      <w:szCs w:val="24"/>
    </w:rPr>
  </w:style>
  <w:style w:type="character" w:customStyle="1" w:styleId="NoSpacingChar">
    <w:name w:val="No Spacing Char"/>
    <w:link w:val="16"/>
    <w:locked/>
    <w:rsid w:val="00941226"/>
    <w:rPr>
      <w:rFonts w:eastAsiaTheme="minorEastAsia" w:cs="Times New Roman"/>
      <w:lang w:eastAsia="ru-RU"/>
    </w:rPr>
  </w:style>
  <w:style w:type="paragraph" w:customStyle="1" w:styleId="16">
    <w:name w:val="Без интервала1"/>
    <w:link w:val="NoSpacingChar"/>
    <w:qFormat/>
    <w:rsid w:val="00941226"/>
    <w:pPr>
      <w:spacing w:after="0" w:line="240" w:lineRule="auto"/>
    </w:pPr>
    <w:rPr>
      <w:rFonts w:eastAsiaTheme="minorEastAsia" w:cs="Times New Roman"/>
      <w:lang w:eastAsia="ru-RU"/>
    </w:rPr>
  </w:style>
  <w:style w:type="character" w:customStyle="1" w:styleId="apple-converted-space">
    <w:name w:val="apple-converted-space"/>
    <w:basedOn w:val="a1"/>
    <w:rsid w:val="00941226"/>
    <w:rPr>
      <w:rFonts w:cs="Times New Roman"/>
    </w:rPr>
  </w:style>
  <w:style w:type="paragraph" w:styleId="28">
    <w:name w:val="Body Text Indent 2"/>
    <w:basedOn w:val="a0"/>
    <w:link w:val="29"/>
    <w:rsid w:val="00941226"/>
    <w:pPr>
      <w:spacing w:after="0" w:line="240" w:lineRule="auto"/>
      <w:ind w:left="2100"/>
      <w:jc w:val="both"/>
    </w:pPr>
    <w:rPr>
      <w:sz w:val="24"/>
      <w:szCs w:val="20"/>
      <w:lang w:val="en-US" w:eastAsia="en-US"/>
    </w:rPr>
  </w:style>
  <w:style w:type="character" w:customStyle="1" w:styleId="29">
    <w:name w:val="Основной текст с отступом 2 Знак"/>
    <w:basedOn w:val="a1"/>
    <w:link w:val="28"/>
    <w:rsid w:val="00941226"/>
    <w:rPr>
      <w:rFonts w:ascii="Times New Roman" w:eastAsiaTheme="minorEastAsia" w:hAnsi="Times New Roman" w:cs="Times New Roman"/>
      <w:sz w:val="24"/>
      <w:szCs w:val="20"/>
      <w:lang w:val="en-US"/>
    </w:rPr>
  </w:style>
  <w:style w:type="paragraph" w:styleId="34">
    <w:name w:val="Body Text Indent 3"/>
    <w:basedOn w:val="a0"/>
    <w:link w:val="35"/>
    <w:uiPriority w:val="99"/>
    <w:rsid w:val="00941226"/>
    <w:pPr>
      <w:spacing w:after="0" w:line="240" w:lineRule="auto"/>
      <w:ind w:left="1560"/>
      <w:jc w:val="both"/>
    </w:pPr>
    <w:rPr>
      <w:sz w:val="24"/>
      <w:szCs w:val="20"/>
      <w:lang w:val="en-US" w:eastAsia="en-US"/>
    </w:rPr>
  </w:style>
  <w:style w:type="character" w:customStyle="1" w:styleId="35">
    <w:name w:val="Основной текст с отступом 3 Знак"/>
    <w:basedOn w:val="a1"/>
    <w:link w:val="34"/>
    <w:uiPriority w:val="99"/>
    <w:rsid w:val="00941226"/>
    <w:rPr>
      <w:rFonts w:ascii="Times New Roman" w:eastAsiaTheme="minorEastAsia" w:hAnsi="Times New Roman" w:cs="Times New Roman"/>
      <w:sz w:val="24"/>
      <w:szCs w:val="20"/>
      <w:lang w:val="en-US"/>
    </w:rPr>
  </w:style>
  <w:style w:type="character" w:styleId="affe">
    <w:name w:val="line number"/>
    <w:basedOn w:val="a1"/>
    <w:rsid w:val="00941226"/>
    <w:rPr>
      <w:rFonts w:cs="Times New Roman"/>
    </w:rPr>
  </w:style>
  <w:style w:type="paragraph" w:styleId="36">
    <w:name w:val="Body Text 3"/>
    <w:basedOn w:val="a0"/>
    <w:link w:val="37"/>
    <w:rsid w:val="00941226"/>
    <w:pPr>
      <w:spacing w:after="120" w:line="240" w:lineRule="auto"/>
      <w:jc w:val="left"/>
    </w:pPr>
    <w:rPr>
      <w:sz w:val="16"/>
      <w:szCs w:val="16"/>
      <w:lang w:val="en-US" w:eastAsia="en-US"/>
    </w:rPr>
  </w:style>
  <w:style w:type="character" w:customStyle="1" w:styleId="37">
    <w:name w:val="Основной текст 3 Знак"/>
    <w:basedOn w:val="a1"/>
    <w:link w:val="36"/>
    <w:rsid w:val="00941226"/>
    <w:rPr>
      <w:rFonts w:ascii="Times New Roman" w:eastAsiaTheme="minorEastAsia" w:hAnsi="Times New Roman" w:cs="Times New Roman"/>
      <w:sz w:val="16"/>
      <w:szCs w:val="16"/>
      <w:lang w:val="en-US"/>
    </w:rPr>
  </w:style>
  <w:style w:type="paragraph" w:styleId="afff">
    <w:name w:val="Block Text"/>
    <w:basedOn w:val="a0"/>
    <w:rsid w:val="00941226"/>
    <w:pPr>
      <w:spacing w:after="0" w:line="240" w:lineRule="auto"/>
      <w:ind w:left="720" w:right="720" w:hanging="12"/>
      <w:jc w:val="left"/>
    </w:pPr>
    <w:rPr>
      <w:sz w:val="24"/>
      <w:szCs w:val="28"/>
      <w:lang w:val="en-US" w:eastAsia="en-US"/>
    </w:rPr>
  </w:style>
  <w:style w:type="paragraph" w:customStyle="1" w:styleId="clstext">
    <w:name w:val="clstext"/>
    <w:basedOn w:val="a0"/>
    <w:rsid w:val="00941226"/>
    <w:pPr>
      <w:spacing w:before="100" w:beforeAutospacing="1" w:after="100" w:afterAutospacing="1" w:line="240" w:lineRule="auto"/>
      <w:jc w:val="left"/>
    </w:pPr>
    <w:rPr>
      <w:rFonts w:ascii="Arial Unicode MS" w:eastAsia="Arial Unicode MS" w:hAnsi="Arial Unicode MS" w:cs="Arial Unicode MS"/>
      <w:sz w:val="24"/>
      <w:szCs w:val="24"/>
      <w:lang w:val="en-US" w:eastAsia="en-US"/>
    </w:rPr>
  </w:style>
  <w:style w:type="paragraph" w:customStyle="1" w:styleId="xl24">
    <w:name w:val="xl24"/>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25">
    <w:name w:val="xl25"/>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26">
    <w:name w:val="xl26"/>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7">
    <w:name w:val="xl27"/>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28">
    <w:name w:val="xl28"/>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29">
    <w:name w:val="xl29"/>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0">
    <w:name w:val="xl30"/>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sz w:val="14"/>
      <w:szCs w:val="14"/>
      <w:lang w:val="en-US" w:eastAsia="en-US"/>
    </w:rPr>
  </w:style>
  <w:style w:type="paragraph" w:customStyle="1" w:styleId="xl31">
    <w:name w:val="xl31"/>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b/>
      <w:bCs/>
      <w:sz w:val="16"/>
      <w:szCs w:val="16"/>
      <w:lang w:val="en-US" w:eastAsia="en-US"/>
    </w:rPr>
  </w:style>
  <w:style w:type="paragraph" w:customStyle="1" w:styleId="xl32">
    <w:name w:val="xl32"/>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3">
    <w:name w:val="xl33"/>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CYR" w:eastAsia="Arial Unicode MS" w:hAnsi="Times New Roman CYR" w:cs="Times New Roman CYR"/>
      <w:b/>
      <w:bCs/>
      <w:sz w:val="14"/>
      <w:szCs w:val="14"/>
      <w:lang w:val="en-US" w:eastAsia="en-US"/>
    </w:rPr>
  </w:style>
  <w:style w:type="paragraph" w:customStyle="1" w:styleId="xl34">
    <w:name w:val="xl34"/>
    <w:basedOn w:val="a0"/>
    <w:rsid w:val="0094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35">
    <w:name w:val="xl35"/>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sz w:val="14"/>
      <w:szCs w:val="14"/>
      <w:lang w:val="en-US" w:eastAsia="en-US"/>
    </w:rPr>
  </w:style>
  <w:style w:type="paragraph" w:customStyle="1" w:styleId="xl36">
    <w:name w:val="xl36"/>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Times New Roman CYR" w:eastAsia="Arial Unicode MS" w:hAnsi="Times New Roman CYR" w:cs="Times New Roman CYR"/>
      <w:b/>
      <w:bCs/>
      <w:sz w:val="14"/>
      <w:szCs w:val="14"/>
      <w:lang w:val="en-US" w:eastAsia="en-US"/>
    </w:rPr>
  </w:style>
  <w:style w:type="paragraph" w:customStyle="1" w:styleId="xl37">
    <w:name w:val="xl37"/>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8">
    <w:name w:val="xl38"/>
    <w:basedOn w:val="a0"/>
    <w:rsid w:val="0094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39">
    <w:name w:val="xl39"/>
    <w:basedOn w:val="a0"/>
    <w:rsid w:val="0094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CYR" w:eastAsia="Arial Unicode MS" w:hAnsi="Times New Roman CYR" w:cs="Times New Roman CYR"/>
      <w:b/>
      <w:bCs/>
      <w:sz w:val="16"/>
      <w:szCs w:val="16"/>
      <w:lang w:val="en-US" w:eastAsia="en-US"/>
    </w:rPr>
  </w:style>
  <w:style w:type="paragraph" w:customStyle="1" w:styleId="xl40">
    <w:name w:val="xl40"/>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1">
    <w:name w:val="xl41"/>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ascii="Times New Roman CYR" w:eastAsia="Arial Unicode MS" w:hAnsi="Times New Roman CYR" w:cs="Times New Roman CYR"/>
      <w:sz w:val="16"/>
      <w:szCs w:val="16"/>
      <w:lang w:val="en-US" w:eastAsia="en-US"/>
    </w:rPr>
  </w:style>
  <w:style w:type="paragraph" w:customStyle="1" w:styleId="xl42">
    <w:name w:val="xl42"/>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3">
    <w:name w:val="xl43"/>
    <w:basedOn w:val="a0"/>
    <w:rsid w:val="00941226"/>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6"/>
      <w:szCs w:val="16"/>
      <w:lang w:val="en-US" w:eastAsia="en-US"/>
    </w:rPr>
  </w:style>
  <w:style w:type="paragraph" w:customStyle="1" w:styleId="xl44">
    <w:name w:val="xl44"/>
    <w:basedOn w:val="a0"/>
    <w:rsid w:val="0094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ascii="Times New Roman CYR" w:eastAsia="Arial Unicode MS" w:hAnsi="Times New Roman CYR" w:cs="Times New Roman CYR"/>
      <w:sz w:val="16"/>
      <w:szCs w:val="16"/>
      <w:lang w:val="en-US" w:eastAsia="en-US"/>
    </w:rPr>
  </w:style>
  <w:style w:type="paragraph" w:customStyle="1" w:styleId="xl45">
    <w:name w:val="xl45"/>
    <w:basedOn w:val="a0"/>
    <w:rsid w:val="0094122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6">
    <w:name w:val="xl46"/>
    <w:basedOn w:val="a0"/>
    <w:rsid w:val="00941226"/>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xl47">
    <w:name w:val="xl47"/>
    <w:basedOn w:val="a0"/>
    <w:rsid w:val="00941226"/>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CYR" w:eastAsia="Arial Unicode MS" w:hAnsi="Times New Roman CYR" w:cs="Times New Roman CYR"/>
      <w:b/>
      <w:bCs/>
      <w:sz w:val="14"/>
      <w:szCs w:val="14"/>
      <w:lang w:val="en-US" w:eastAsia="en-US"/>
    </w:rPr>
  </w:style>
  <w:style w:type="paragraph" w:customStyle="1" w:styleId="afff0">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autoRedefine/>
    <w:rsid w:val="00941226"/>
    <w:pPr>
      <w:spacing w:after="160" w:line="240" w:lineRule="exact"/>
      <w:jc w:val="left"/>
    </w:pPr>
    <w:rPr>
      <w:sz w:val="28"/>
      <w:szCs w:val="20"/>
      <w:lang w:val="en-US" w:eastAsia="en-US"/>
    </w:rPr>
  </w:style>
  <w:style w:type="paragraph" w:customStyle="1" w:styleId="2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2"/>
    <w:basedOn w:val="a0"/>
    <w:autoRedefine/>
    <w:rsid w:val="00941226"/>
    <w:pPr>
      <w:spacing w:after="160" w:line="240" w:lineRule="exact"/>
      <w:jc w:val="left"/>
    </w:pPr>
    <w:rPr>
      <w:sz w:val="28"/>
      <w:szCs w:val="20"/>
      <w:lang w:val="en-US" w:eastAsia="en-US"/>
    </w:rPr>
  </w:style>
  <w:style w:type="paragraph" w:customStyle="1" w:styleId="17">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0"/>
    <w:autoRedefine/>
    <w:rsid w:val="00941226"/>
    <w:pPr>
      <w:spacing w:after="160" w:line="240" w:lineRule="exact"/>
      <w:jc w:val="left"/>
    </w:pPr>
    <w:rPr>
      <w:sz w:val="28"/>
      <w:szCs w:val="20"/>
      <w:lang w:val="en-US" w:eastAsia="en-US"/>
    </w:rPr>
  </w:style>
  <w:style w:type="character" w:customStyle="1" w:styleId="docaccesstitle">
    <w:name w:val="docaccess_title"/>
    <w:basedOn w:val="a1"/>
    <w:rsid w:val="00941226"/>
    <w:rPr>
      <w:rFonts w:cs="Times New Roman"/>
    </w:rPr>
  </w:style>
  <w:style w:type="paragraph" w:customStyle="1" w:styleId="11Char">
    <w:name w:val="Знак1 Знак Знак Знак Знак Знак Знак Знак Знак1 Char"/>
    <w:basedOn w:val="a0"/>
    <w:rsid w:val="00941226"/>
    <w:pPr>
      <w:spacing w:after="160" w:line="240" w:lineRule="exact"/>
      <w:jc w:val="left"/>
    </w:pPr>
    <w:rPr>
      <w:rFonts w:ascii="Verdana" w:hAnsi="Verdana"/>
      <w:sz w:val="20"/>
      <w:szCs w:val="20"/>
      <w:lang w:val="en-US" w:eastAsia="en-US"/>
    </w:rPr>
  </w:style>
  <w:style w:type="character" w:customStyle="1" w:styleId="310">
    <w:name w:val="Основной текст 3 Знак1"/>
    <w:basedOn w:val="a1"/>
    <w:uiPriority w:val="99"/>
    <w:semiHidden/>
    <w:rsid w:val="00941226"/>
    <w:rPr>
      <w:rFonts w:cs="Times New Roman"/>
      <w:sz w:val="16"/>
      <w:szCs w:val="16"/>
    </w:rPr>
  </w:style>
  <w:style w:type="paragraph" w:customStyle="1" w:styleId="ConsPlusDocList">
    <w:name w:val="ConsPlusDocList"/>
    <w:rsid w:val="00941226"/>
    <w:pPr>
      <w:widowControl w:val="0"/>
      <w:autoSpaceDE w:val="0"/>
      <w:autoSpaceDN w:val="0"/>
      <w:spacing w:after="0" w:line="240" w:lineRule="auto"/>
    </w:pPr>
    <w:rPr>
      <w:rFonts w:ascii="Courier New" w:eastAsiaTheme="minorEastAsia" w:hAnsi="Courier New" w:cs="Courier New"/>
      <w:sz w:val="20"/>
      <w:szCs w:val="20"/>
      <w:lang w:val="en-US" w:eastAsia="ru-RU"/>
    </w:rPr>
  </w:style>
  <w:style w:type="paragraph" w:customStyle="1" w:styleId="ConsPlusTitlePage">
    <w:name w:val="ConsPlusTitlePage"/>
    <w:uiPriority w:val="99"/>
    <w:rsid w:val="00941226"/>
    <w:pPr>
      <w:widowControl w:val="0"/>
      <w:autoSpaceDE w:val="0"/>
      <w:autoSpaceDN w:val="0"/>
      <w:spacing w:after="0" w:line="240" w:lineRule="auto"/>
    </w:pPr>
    <w:rPr>
      <w:rFonts w:ascii="Tahoma" w:eastAsiaTheme="minorEastAsia" w:hAnsi="Tahoma" w:cs="Tahoma"/>
      <w:sz w:val="20"/>
      <w:szCs w:val="20"/>
      <w:lang w:val="en-US" w:eastAsia="ru-RU"/>
    </w:rPr>
  </w:style>
  <w:style w:type="paragraph" w:customStyle="1" w:styleId="ConsPlusJurTerm">
    <w:name w:val="ConsPlusJurTerm"/>
    <w:rsid w:val="00941226"/>
    <w:pPr>
      <w:widowControl w:val="0"/>
      <w:autoSpaceDE w:val="0"/>
      <w:autoSpaceDN w:val="0"/>
      <w:spacing w:after="0" w:line="240" w:lineRule="auto"/>
    </w:pPr>
    <w:rPr>
      <w:rFonts w:ascii="Tahoma" w:eastAsiaTheme="minorEastAsia" w:hAnsi="Tahoma" w:cs="Tahoma"/>
      <w:sz w:val="26"/>
      <w:szCs w:val="20"/>
      <w:lang w:val="en-US" w:eastAsia="ru-RU"/>
    </w:rPr>
  </w:style>
  <w:style w:type="paragraph" w:customStyle="1" w:styleId="p26">
    <w:name w:val="p26"/>
    <w:basedOn w:val="a0"/>
    <w:rsid w:val="00941226"/>
    <w:pPr>
      <w:spacing w:before="100" w:beforeAutospacing="1" w:after="100" w:afterAutospacing="1" w:line="240" w:lineRule="auto"/>
      <w:jc w:val="left"/>
    </w:pPr>
    <w:rPr>
      <w:sz w:val="24"/>
      <w:szCs w:val="24"/>
      <w:lang w:val="en-US" w:eastAsia="en-US"/>
    </w:rPr>
  </w:style>
  <w:style w:type="paragraph" w:customStyle="1" w:styleId="p44">
    <w:name w:val="p44"/>
    <w:basedOn w:val="a0"/>
    <w:rsid w:val="00941226"/>
    <w:pPr>
      <w:spacing w:before="100" w:beforeAutospacing="1" w:after="100" w:afterAutospacing="1" w:line="240" w:lineRule="auto"/>
      <w:jc w:val="left"/>
    </w:pPr>
    <w:rPr>
      <w:sz w:val="24"/>
      <w:szCs w:val="24"/>
      <w:lang w:val="en-US" w:eastAsia="en-US"/>
    </w:rPr>
  </w:style>
  <w:style w:type="character" w:customStyle="1" w:styleId="s20">
    <w:name w:val="s20"/>
    <w:basedOn w:val="a1"/>
    <w:rsid w:val="00941226"/>
    <w:rPr>
      <w:rFonts w:cs="Times New Roman"/>
    </w:rPr>
  </w:style>
  <w:style w:type="character" w:styleId="afff1">
    <w:name w:val="Emphasis"/>
    <w:basedOn w:val="a1"/>
    <w:uiPriority w:val="20"/>
    <w:qFormat/>
    <w:rsid w:val="00941226"/>
    <w:rPr>
      <w:rFonts w:cs="Times New Roman"/>
      <w:b/>
      <w:i/>
      <w:spacing w:val="10"/>
    </w:rPr>
  </w:style>
  <w:style w:type="paragraph" w:styleId="2b">
    <w:name w:val="Quote"/>
    <w:basedOn w:val="a0"/>
    <w:next w:val="a0"/>
    <w:link w:val="2c"/>
    <w:uiPriority w:val="29"/>
    <w:qFormat/>
    <w:rsid w:val="00941226"/>
    <w:pPr>
      <w:jc w:val="left"/>
    </w:pPr>
    <w:rPr>
      <w:rFonts w:asciiTheme="majorHAnsi" w:eastAsiaTheme="majorEastAsia" w:hAnsiTheme="majorHAnsi"/>
      <w:i/>
      <w:iCs/>
      <w:lang w:val="en-US" w:eastAsia="en-US"/>
    </w:rPr>
  </w:style>
  <w:style w:type="character" w:customStyle="1" w:styleId="2c">
    <w:name w:val="Цитата 2 Знак"/>
    <w:basedOn w:val="a1"/>
    <w:link w:val="2b"/>
    <w:uiPriority w:val="29"/>
    <w:rsid w:val="00941226"/>
    <w:rPr>
      <w:rFonts w:asciiTheme="majorHAnsi" w:eastAsiaTheme="majorEastAsia" w:hAnsiTheme="majorHAnsi" w:cs="Times New Roman"/>
      <w:i/>
      <w:iCs/>
      <w:lang w:val="en-US"/>
    </w:rPr>
  </w:style>
  <w:style w:type="paragraph" w:styleId="afff2">
    <w:name w:val="Intense Quote"/>
    <w:basedOn w:val="a0"/>
    <w:next w:val="a0"/>
    <w:link w:val="afff3"/>
    <w:uiPriority w:val="30"/>
    <w:qFormat/>
    <w:rsid w:val="00941226"/>
    <w:pPr>
      <w:pBdr>
        <w:top w:val="single" w:sz="4" w:space="10" w:color="auto"/>
        <w:bottom w:val="single" w:sz="4" w:space="10" w:color="auto"/>
      </w:pBdr>
      <w:spacing w:before="240" w:after="240" w:line="300" w:lineRule="auto"/>
      <w:ind w:left="1152" w:right="1152"/>
      <w:jc w:val="both"/>
    </w:pPr>
    <w:rPr>
      <w:rFonts w:asciiTheme="majorHAnsi" w:eastAsiaTheme="majorEastAsia" w:hAnsiTheme="majorHAnsi"/>
      <w:i/>
      <w:iCs/>
      <w:lang w:val="en-US" w:eastAsia="en-US"/>
    </w:rPr>
  </w:style>
  <w:style w:type="character" w:customStyle="1" w:styleId="afff3">
    <w:name w:val="Выделенная цитата Знак"/>
    <w:basedOn w:val="a1"/>
    <w:link w:val="afff2"/>
    <w:uiPriority w:val="30"/>
    <w:rsid w:val="00941226"/>
    <w:rPr>
      <w:rFonts w:asciiTheme="majorHAnsi" w:eastAsiaTheme="majorEastAsia" w:hAnsiTheme="majorHAnsi" w:cs="Times New Roman"/>
      <w:i/>
      <w:iCs/>
      <w:lang w:val="en-US"/>
    </w:rPr>
  </w:style>
  <w:style w:type="character" w:styleId="afff4">
    <w:name w:val="Subtle Emphasis"/>
    <w:basedOn w:val="a1"/>
    <w:uiPriority w:val="19"/>
    <w:qFormat/>
    <w:rsid w:val="00941226"/>
    <w:rPr>
      <w:rFonts w:cs="Times New Roman"/>
      <w:i/>
    </w:rPr>
  </w:style>
  <w:style w:type="character" w:styleId="afff5">
    <w:name w:val="Intense Emphasis"/>
    <w:basedOn w:val="a1"/>
    <w:uiPriority w:val="21"/>
    <w:qFormat/>
    <w:rsid w:val="00941226"/>
    <w:rPr>
      <w:rFonts w:cs="Times New Roman"/>
      <w:b/>
      <w:i/>
    </w:rPr>
  </w:style>
  <w:style w:type="character" w:styleId="afff6">
    <w:name w:val="Subtle Reference"/>
    <w:basedOn w:val="a1"/>
    <w:uiPriority w:val="31"/>
    <w:qFormat/>
    <w:rsid w:val="00941226"/>
    <w:rPr>
      <w:rFonts w:cs="Times New Roman"/>
      <w:smallCaps/>
    </w:rPr>
  </w:style>
  <w:style w:type="character" w:styleId="afff7">
    <w:name w:val="Intense Reference"/>
    <w:basedOn w:val="a1"/>
    <w:uiPriority w:val="32"/>
    <w:qFormat/>
    <w:rsid w:val="00941226"/>
    <w:rPr>
      <w:rFonts w:cs="Times New Roman"/>
      <w:b/>
      <w:smallCaps/>
    </w:rPr>
  </w:style>
  <w:style w:type="character" w:styleId="afff8">
    <w:name w:val="Book Title"/>
    <w:basedOn w:val="a1"/>
    <w:uiPriority w:val="33"/>
    <w:qFormat/>
    <w:rsid w:val="00941226"/>
    <w:rPr>
      <w:rFonts w:cs="Times New Roman"/>
      <w:i/>
      <w:iCs/>
      <w:smallCaps/>
      <w:spacing w:val="5"/>
    </w:rPr>
  </w:style>
  <w:style w:type="paragraph" w:styleId="afff9">
    <w:name w:val="Revision"/>
    <w:hidden/>
    <w:uiPriority w:val="99"/>
    <w:semiHidden/>
    <w:rsid w:val="00941226"/>
    <w:pPr>
      <w:spacing w:after="0" w:line="240" w:lineRule="auto"/>
    </w:pPr>
    <w:rPr>
      <w:rFonts w:asciiTheme="majorHAnsi" w:eastAsiaTheme="majorEastAsia" w:hAnsiTheme="majorHAnsi" w:cs="Times New Roman"/>
      <w:lang w:val="en-US"/>
    </w:rPr>
  </w:style>
  <w:style w:type="table" w:customStyle="1" w:styleId="-421">
    <w:name w:val="Таблица-сетка 4 — акцент 21"/>
    <w:basedOn w:val="a2"/>
    <w:uiPriority w:val="49"/>
    <w:rsid w:val="00941226"/>
    <w:pPr>
      <w:spacing w:after="0" w:line="240" w:lineRule="auto"/>
    </w:pPr>
    <w:rPr>
      <w:rFonts w:eastAsiaTheme="minorEastAsia" w:cs="Times New Roman"/>
      <w:lang w:eastAsia="ru-RU"/>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rFonts w:cs="Times New Roman"/>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rFonts w:cs="Times New Roman"/>
        <w:b/>
        <w:bCs/>
      </w:rPr>
      <w:tblPr/>
      <w:tcPr>
        <w:tcBorders>
          <w:top w:val="double" w:sz="4"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 w:type="character" w:customStyle="1" w:styleId="FontStyle23">
    <w:name w:val="Font Style23"/>
    <w:basedOn w:val="a1"/>
    <w:uiPriority w:val="99"/>
    <w:rsid w:val="00941226"/>
    <w:rPr>
      <w:rFonts w:ascii="Times New Roman" w:hAnsi="Times New Roman" w:cs="Times New Roman"/>
    </w:rPr>
  </w:style>
  <w:style w:type="table" w:customStyle="1" w:styleId="-161">
    <w:name w:val="Таблица-сетка 1 светлая — акцент 61"/>
    <w:basedOn w:val="a2"/>
    <w:uiPriority w:val="46"/>
    <w:rsid w:val="00941226"/>
    <w:pPr>
      <w:spacing w:after="0" w:line="240" w:lineRule="auto"/>
    </w:pPr>
    <w:rPr>
      <w:rFonts w:eastAsiaTheme="minorEastAsia" w:cs="Times New Roman"/>
      <w:lang w:eastAsia="ru-RU"/>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rFonts w:cs="Times New Roman"/>
        <w:b/>
        <w:bCs/>
      </w:rPr>
      <w:tblPr/>
      <w:tcPr>
        <w:tcBorders>
          <w:bottom w:val="single" w:sz="12" w:space="0" w:color="FABF8F" w:themeColor="accent6" w:themeTint="99"/>
        </w:tcBorders>
      </w:tcPr>
    </w:tblStylePr>
    <w:tblStylePr w:type="lastRow">
      <w:rPr>
        <w:rFonts w:cs="Times New Roman"/>
        <w:b/>
        <w:bCs/>
      </w:rPr>
      <w:tblPr/>
      <w:tcPr>
        <w:tcBorders>
          <w:top w:val="double" w:sz="2" w:space="0" w:color="FABF8F" w:themeColor="accent6" w:themeTint="99"/>
        </w:tcBorders>
      </w:tcPr>
    </w:tblStylePr>
    <w:tblStylePr w:type="firstCol">
      <w:rPr>
        <w:rFonts w:cs="Times New Roman"/>
        <w:b/>
        <w:bCs/>
      </w:rPr>
    </w:tblStylePr>
    <w:tblStylePr w:type="lastCol">
      <w:rPr>
        <w:rFonts w:cs="Times New Roman"/>
        <w:b/>
        <w:bCs/>
      </w:rPr>
    </w:tblStylePr>
  </w:style>
  <w:style w:type="table" w:customStyle="1" w:styleId="-321">
    <w:name w:val="Список-таблица 3 — акцент 21"/>
    <w:basedOn w:val="a2"/>
    <w:uiPriority w:val="48"/>
    <w:rsid w:val="00941226"/>
    <w:pPr>
      <w:spacing w:after="0" w:line="240" w:lineRule="auto"/>
    </w:pPr>
    <w:rPr>
      <w:rFonts w:eastAsiaTheme="minorEastAsia" w:cs="Times New Roman"/>
      <w:lang w:eastAsia="ru-RU"/>
    </w:rPr>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table" w:customStyle="1" w:styleId="-731">
    <w:name w:val="Список-таблица 7 цветная — акцент 31"/>
    <w:basedOn w:val="a2"/>
    <w:uiPriority w:val="52"/>
    <w:rsid w:val="00941226"/>
    <w:pPr>
      <w:spacing w:after="0" w:line="240" w:lineRule="auto"/>
    </w:pPr>
    <w:rPr>
      <w:rFonts w:eastAsiaTheme="minorEastAsia" w:cs="Times New Roman"/>
      <w:color w:val="76923C" w:themeColor="accent3" w:themeShade="BF"/>
      <w:lang w:eastAsia="ru-RU"/>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imes New Roman"/>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imes New Roman"/>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imes New Roman"/>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imes New Roman"/>
        <w:i/>
        <w:iCs/>
        <w:sz w:val="26"/>
      </w:rPr>
      <w:tblPr/>
      <w:tcPr>
        <w:tcBorders>
          <w:left w:val="single" w:sz="4" w:space="0" w:color="9BBB59" w:themeColor="accent3"/>
        </w:tcBorders>
        <w:shd w:val="clear" w:color="auto" w:fill="FFFFFF" w:themeFill="background1"/>
      </w:tcPr>
    </w:tblStylePr>
    <w:tblStylePr w:type="band1Vert">
      <w:rPr>
        <w:rFonts w:cs="Times New Roman"/>
      </w:rPr>
      <w:tblPr/>
      <w:tcPr>
        <w:shd w:val="clear" w:color="auto" w:fill="EAF1DD" w:themeFill="accent3" w:themeFillTint="33"/>
      </w:tcPr>
    </w:tblStylePr>
    <w:tblStylePr w:type="band1Horz">
      <w:rPr>
        <w:rFonts w:cs="Times New Roman"/>
      </w:rPr>
      <w:tblPr/>
      <w:tcPr>
        <w:shd w:val="clear" w:color="auto" w:fill="EAF1DD" w:themeFill="accent3" w:themeFillTint="33"/>
      </w:tcPr>
    </w:tblStylePr>
    <w:tblStylePr w:type="neCell">
      <w:rPr>
        <w:rFonts w:cs="Times New Roman"/>
      </w:rPr>
      <w:tblPr/>
      <w:tcPr>
        <w:tcBorders>
          <w:left w:val="nil"/>
        </w:tcBorders>
      </w:tcPr>
    </w:tblStylePr>
    <w:tblStylePr w:type="nwCell">
      <w:rPr>
        <w:rFonts w:cs="Times New Roman"/>
      </w:rPr>
      <w:tblPr/>
      <w:tcPr>
        <w:tcBorders>
          <w:right w:val="nil"/>
        </w:tcBorders>
      </w:tcPr>
    </w:tblStylePr>
    <w:tblStylePr w:type="seCell">
      <w:rPr>
        <w:rFonts w:cs="Times New Roman"/>
      </w:rPr>
      <w:tblPr/>
      <w:tcPr>
        <w:tcBorders>
          <w:left w:val="nil"/>
        </w:tcBorders>
      </w:tcPr>
    </w:tblStylePr>
    <w:tblStylePr w:type="swCell">
      <w:rPr>
        <w:rFonts w:cs="Times New Roman"/>
      </w:rPr>
      <w:tblPr/>
      <w:tcPr>
        <w:tcBorders>
          <w:right w:val="nil"/>
        </w:tcBorders>
      </w:tcPr>
    </w:tblStylePr>
  </w:style>
  <w:style w:type="table" w:customStyle="1" w:styleId="-621">
    <w:name w:val="Список-таблица 6 цветная — акцент 21"/>
    <w:basedOn w:val="a2"/>
    <w:uiPriority w:val="51"/>
    <w:rsid w:val="00941226"/>
    <w:pPr>
      <w:spacing w:after="0" w:line="240" w:lineRule="auto"/>
    </w:pPr>
    <w:rPr>
      <w:rFonts w:eastAsiaTheme="minorEastAsia" w:cs="Times New Roman"/>
      <w:color w:val="943634" w:themeColor="accent2" w:themeShade="BF"/>
      <w:lang w:eastAsia="ru-RU"/>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rFonts w:cs="Times New Roman"/>
        <w:b/>
        <w:bCs/>
      </w:rPr>
      <w:tblPr/>
      <w:tcPr>
        <w:tcBorders>
          <w:bottom w:val="single" w:sz="4" w:space="0" w:color="C0504D" w:themeColor="accent2"/>
        </w:tcBorders>
      </w:tcPr>
    </w:tblStylePr>
    <w:tblStylePr w:type="lastRow">
      <w:rPr>
        <w:rFonts w:cs="Times New Roman"/>
        <w:b/>
        <w:bCs/>
      </w:rPr>
      <w:tblPr/>
      <w:tcPr>
        <w:tcBorders>
          <w:top w:val="double" w:sz="4" w:space="0" w:color="C0504D" w:themeColor="accent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2DBDB" w:themeFill="accent2" w:themeFillTint="33"/>
      </w:tcPr>
    </w:tblStylePr>
    <w:tblStylePr w:type="band1Horz">
      <w:rPr>
        <w:rFonts w:cs="Times New Roman"/>
      </w:rPr>
      <w:tblPr/>
      <w:tcPr>
        <w:shd w:val="clear" w:color="auto" w:fill="F2DBDB" w:themeFill="accent2" w:themeFillTint="33"/>
      </w:tcPr>
    </w:tblStylePr>
  </w:style>
  <w:style w:type="table" w:customStyle="1" w:styleId="-661">
    <w:name w:val="Список-таблица 6 цветная — акцент 61"/>
    <w:basedOn w:val="a2"/>
    <w:uiPriority w:val="51"/>
    <w:rsid w:val="00941226"/>
    <w:pPr>
      <w:spacing w:after="0" w:line="240" w:lineRule="auto"/>
    </w:pPr>
    <w:rPr>
      <w:rFonts w:eastAsiaTheme="minorEastAsia" w:cs="Times New Roman"/>
      <w:color w:val="E36C0A" w:themeColor="accent6" w:themeShade="BF"/>
      <w:lang w:eastAsia="ru-RU"/>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rFonts w:cs="Times New Roman"/>
        <w:b/>
        <w:bCs/>
      </w:rPr>
      <w:tblPr/>
      <w:tcPr>
        <w:tcBorders>
          <w:bottom w:val="single" w:sz="4" w:space="0" w:color="F79646" w:themeColor="accent6"/>
        </w:tcBorders>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111">
    <w:name w:val="Таблица-сетка 1 светлая — акцент 11"/>
    <w:basedOn w:val="a2"/>
    <w:uiPriority w:val="46"/>
    <w:rsid w:val="00941226"/>
    <w:pPr>
      <w:spacing w:after="0" w:line="240" w:lineRule="auto"/>
    </w:pPr>
    <w:rPr>
      <w:rFonts w:eastAsiaTheme="minorEastAsia" w:cs="Times New Roman"/>
      <w:lang w:eastAsia="ru-RU"/>
    </w:r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rFonts w:cs="Times New Roman"/>
        <w:b/>
        <w:bCs/>
      </w:rPr>
      <w:tblPr/>
      <w:tcPr>
        <w:tcBorders>
          <w:bottom w:val="single" w:sz="12" w:space="0" w:color="95B3D7" w:themeColor="accent1" w:themeTint="99"/>
        </w:tcBorders>
      </w:tcPr>
    </w:tblStylePr>
    <w:tblStylePr w:type="lastRow">
      <w:rPr>
        <w:rFonts w:cs="Times New Roman"/>
        <w:b/>
        <w:bCs/>
      </w:rPr>
      <w:tblPr/>
      <w:tcPr>
        <w:tcBorders>
          <w:top w:val="double" w:sz="2" w:space="0" w:color="95B3D7" w:themeColor="accent1" w:themeTint="99"/>
        </w:tcBorders>
      </w:tcPr>
    </w:tblStylePr>
    <w:tblStylePr w:type="firstCol">
      <w:rPr>
        <w:rFonts w:cs="Times New Roman"/>
        <w:b/>
        <w:bCs/>
      </w:rPr>
    </w:tblStylePr>
    <w:tblStylePr w:type="lastCol">
      <w:rPr>
        <w:rFonts w:cs="Times New Roman"/>
        <w:b/>
        <w:bCs/>
      </w:rPr>
    </w:tblStylePr>
  </w:style>
  <w:style w:type="table" w:customStyle="1" w:styleId="-341">
    <w:name w:val="Таблица-сетка 3 — акцент 41"/>
    <w:basedOn w:val="a2"/>
    <w:uiPriority w:val="48"/>
    <w:rsid w:val="00941226"/>
    <w:pPr>
      <w:spacing w:after="0" w:line="240" w:lineRule="auto"/>
    </w:pPr>
    <w:rPr>
      <w:rFonts w:eastAsiaTheme="minorEastAsia" w:cs="Times New Roman"/>
      <w:lang w:eastAsia="ru-RU"/>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E5DFEC" w:themeFill="accent4" w:themeFillTint="33"/>
      </w:tcPr>
    </w:tblStylePr>
    <w:tblStylePr w:type="band1Horz">
      <w:rPr>
        <w:rFonts w:cs="Times New Roman"/>
      </w:rPr>
      <w:tblPr/>
      <w:tcPr>
        <w:shd w:val="clear" w:color="auto" w:fill="E5DFEC" w:themeFill="accent4" w:themeFillTint="33"/>
      </w:tcPr>
    </w:tblStylePr>
    <w:tblStylePr w:type="neCell">
      <w:rPr>
        <w:rFonts w:cs="Times New Roman"/>
      </w:rPr>
      <w:tblPr/>
      <w:tcPr>
        <w:tcBorders>
          <w:bottom w:val="single" w:sz="4" w:space="0" w:color="B2A1C7" w:themeColor="accent4" w:themeTint="99"/>
        </w:tcBorders>
      </w:tcPr>
    </w:tblStylePr>
    <w:tblStylePr w:type="nwCell">
      <w:rPr>
        <w:rFonts w:cs="Times New Roman"/>
      </w:rPr>
      <w:tblPr/>
      <w:tcPr>
        <w:tcBorders>
          <w:bottom w:val="single" w:sz="4" w:space="0" w:color="B2A1C7" w:themeColor="accent4" w:themeTint="99"/>
        </w:tcBorders>
      </w:tcPr>
    </w:tblStylePr>
    <w:tblStylePr w:type="seCell">
      <w:rPr>
        <w:rFonts w:cs="Times New Roman"/>
      </w:rPr>
      <w:tblPr/>
      <w:tcPr>
        <w:tcBorders>
          <w:top w:val="single" w:sz="4" w:space="0" w:color="B2A1C7" w:themeColor="accent4" w:themeTint="99"/>
        </w:tcBorders>
      </w:tcPr>
    </w:tblStylePr>
    <w:tblStylePr w:type="swCell">
      <w:rPr>
        <w:rFonts w:cs="Times New Roman"/>
      </w:rPr>
      <w:tblPr/>
      <w:tcPr>
        <w:tcBorders>
          <w:top w:val="single" w:sz="4" w:space="0" w:color="B2A1C7" w:themeColor="accent4" w:themeTint="99"/>
        </w:tcBorders>
      </w:tcPr>
    </w:tblStylePr>
  </w:style>
  <w:style w:type="table" w:customStyle="1" w:styleId="-351">
    <w:name w:val="Таблица-сетка 3 — акцент 51"/>
    <w:basedOn w:val="a2"/>
    <w:uiPriority w:val="48"/>
    <w:rsid w:val="00941226"/>
    <w:pPr>
      <w:spacing w:after="0" w:line="240" w:lineRule="auto"/>
    </w:pPr>
    <w:rPr>
      <w:rFonts w:eastAsiaTheme="minorEastAsia" w:cs="Times New Roman"/>
      <w:lang w:eastAsia="ru-RU"/>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rFonts w:cs="Times New Roman"/>
        <w:b/>
        <w:bCs/>
      </w:rPr>
      <w:tblPr/>
      <w:tcPr>
        <w:tcBorders>
          <w:top w:val="nil"/>
          <w:left w:val="nil"/>
          <w:right w:val="nil"/>
          <w:insideH w:val="nil"/>
          <w:insideV w:val="nil"/>
        </w:tcBorders>
        <w:shd w:val="clear" w:color="auto" w:fill="FFFFFF" w:themeFill="background1"/>
      </w:tcPr>
    </w:tblStylePr>
    <w:tblStylePr w:type="lastRow">
      <w:rPr>
        <w:rFonts w:cs="Times New Roman"/>
        <w:b/>
        <w:bCs/>
      </w:rPr>
      <w:tblPr/>
      <w:tcPr>
        <w:tcBorders>
          <w:left w:val="nil"/>
          <w:bottom w:val="nil"/>
          <w:right w:val="nil"/>
          <w:insideH w:val="nil"/>
          <w:insideV w:val="nil"/>
        </w:tcBorders>
        <w:shd w:val="clear" w:color="auto" w:fill="FFFFFF" w:themeFill="background1"/>
      </w:tcPr>
    </w:tblStylePr>
    <w:tblStylePr w:type="firstCol">
      <w:pPr>
        <w:jc w:val="right"/>
      </w:pPr>
      <w:rPr>
        <w:rFonts w:cs="Times New Roman"/>
        <w:i/>
        <w:iCs/>
      </w:rPr>
      <w:tblPr/>
      <w:tcPr>
        <w:tcBorders>
          <w:top w:val="nil"/>
          <w:left w:val="nil"/>
          <w:bottom w:val="nil"/>
          <w:insideH w:val="nil"/>
          <w:insideV w:val="nil"/>
        </w:tcBorders>
        <w:shd w:val="clear" w:color="auto" w:fill="FFFFFF" w:themeFill="background1"/>
      </w:tcPr>
    </w:tblStylePr>
    <w:tblStylePr w:type="lastCol">
      <w:rPr>
        <w:rFonts w:cs="Times New Roman"/>
        <w:i/>
        <w:iCs/>
      </w:rPr>
      <w:tblPr/>
      <w:tcPr>
        <w:tcBorders>
          <w:top w:val="nil"/>
          <w:bottom w:val="nil"/>
          <w:right w:val="nil"/>
          <w:insideH w:val="nil"/>
          <w:insideV w:val="nil"/>
        </w:tcBorders>
        <w:shd w:val="clear" w:color="auto" w:fill="FFFFFF" w:themeFill="background1"/>
      </w:tc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tblStylePr w:type="neCell">
      <w:rPr>
        <w:rFonts w:cs="Times New Roman"/>
      </w:rPr>
      <w:tblPr/>
      <w:tcPr>
        <w:tcBorders>
          <w:bottom w:val="single" w:sz="4" w:space="0" w:color="92CDDC" w:themeColor="accent5" w:themeTint="99"/>
        </w:tcBorders>
      </w:tcPr>
    </w:tblStylePr>
    <w:tblStylePr w:type="nwCell">
      <w:rPr>
        <w:rFonts w:cs="Times New Roman"/>
      </w:rPr>
      <w:tblPr/>
      <w:tcPr>
        <w:tcBorders>
          <w:bottom w:val="single" w:sz="4" w:space="0" w:color="92CDDC" w:themeColor="accent5" w:themeTint="99"/>
        </w:tcBorders>
      </w:tcPr>
    </w:tblStylePr>
    <w:tblStylePr w:type="seCell">
      <w:rPr>
        <w:rFonts w:cs="Times New Roman"/>
      </w:rPr>
      <w:tblPr/>
      <w:tcPr>
        <w:tcBorders>
          <w:top w:val="single" w:sz="4" w:space="0" w:color="92CDDC" w:themeColor="accent5" w:themeTint="99"/>
        </w:tcBorders>
      </w:tcPr>
    </w:tblStylePr>
    <w:tblStylePr w:type="swCell">
      <w:rPr>
        <w:rFonts w:cs="Times New Roman"/>
      </w:rPr>
      <w:tblPr/>
      <w:tcPr>
        <w:tcBorders>
          <w:top w:val="single" w:sz="4" w:space="0" w:color="92CDDC" w:themeColor="accent5" w:themeTint="99"/>
        </w:tcBorders>
      </w:tcPr>
    </w:tblStylePr>
  </w:style>
  <w:style w:type="table" w:customStyle="1" w:styleId="-361">
    <w:name w:val="Список-таблица 3 — акцент 61"/>
    <w:basedOn w:val="a2"/>
    <w:uiPriority w:val="48"/>
    <w:rsid w:val="00941226"/>
    <w:pPr>
      <w:spacing w:after="0" w:line="240" w:lineRule="auto"/>
    </w:pPr>
    <w:rPr>
      <w:rFonts w:eastAsiaTheme="minorEastAsia" w:cs="Times New Roman"/>
      <w:lang w:eastAsia="ru-RU"/>
    </w:r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rFonts w:cs="Times New Roman"/>
        <w:b/>
        <w:bCs/>
        <w:color w:val="FFFFFF" w:themeColor="background1"/>
      </w:rPr>
      <w:tblPr/>
      <w:tcPr>
        <w:shd w:val="clear" w:color="auto" w:fill="F79646" w:themeFill="accent6"/>
      </w:tcPr>
    </w:tblStylePr>
    <w:tblStylePr w:type="lastRow">
      <w:rPr>
        <w:rFonts w:cs="Times New Roman"/>
        <w:b/>
        <w:bCs/>
      </w:rPr>
      <w:tblPr/>
      <w:tcPr>
        <w:tcBorders>
          <w:top w:val="double" w:sz="4" w:space="0" w:color="F79646" w:themeColor="accent6"/>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F79646" w:themeColor="accent6"/>
          <w:right w:val="single" w:sz="4" w:space="0" w:color="F79646" w:themeColor="accent6"/>
        </w:tcBorders>
      </w:tcPr>
    </w:tblStylePr>
    <w:tblStylePr w:type="band1Horz">
      <w:rPr>
        <w:rFonts w:cs="Times New Roman"/>
      </w:rPr>
      <w:tblPr/>
      <w:tcPr>
        <w:tcBorders>
          <w:top w:val="single" w:sz="4" w:space="0" w:color="F79646" w:themeColor="accent6"/>
          <w:bottom w:val="single" w:sz="4" w:space="0" w:color="F79646" w:themeColor="accent6"/>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F79646" w:themeColor="accent6"/>
          <w:left w:val="nil"/>
        </w:tcBorders>
      </w:tcPr>
    </w:tblStylePr>
    <w:tblStylePr w:type="swCell">
      <w:rPr>
        <w:rFonts w:cs="Times New Roman"/>
      </w:rPr>
      <w:tblPr/>
      <w:tcPr>
        <w:tcBorders>
          <w:top w:val="double" w:sz="4" w:space="0" w:color="F79646" w:themeColor="accent6"/>
          <w:right w:val="nil"/>
        </w:tcBorders>
      </w:tcPr>
    </w:tblStylePr>
  </w:style>
  <w:style w:type="table" w:customStyle="1" w:styleId="-641">
    <w:name w:val="Список-таблица 6 цветная — акцент 41"/>
    <w:basedOn w:val="a2"/>
    <w:uiPriority w:val="51"/>
    <w:rsid w:val="00941226"/>
    <w:pPr>
      <w:spacing w:after="0" w:line="240" w:lineRule="auto"/>
    </w:pPr>
    <w:rPr>
      <w:rFonts w:eastAsiaTheme="minorEastAsia" w:cs="Times New Roman"/>
      <w:color w:val="5F497A" w:themeColor="accent4" w:themeShade="BF"/>
      <w:lang w:eastAsia="ru-RU"/>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rFonts w:cs="Times New Roman"/>
        <w:b/>
        <w:bCs/>
      </w:rPr>
      <w:tblPr/>
      <w:tcPr>
        <w:tcBorders>
          <w:bottom w:val="single" w:sz="4" w:space="0" w:color="8064A2" w:themeColor="accent4"/>
        </w:tcBorders>
      </w:tcPr>
    </w:tblStylePr>
    <w:tblStylePr w:type="lastRow">
      <w:rPr>
        <w:rFonts w:cs="Times New Roman"/>
        <w:b/>
        <w:bCs/>
      </w:rPr>
      <w:tblPr/>
      <w:tcPr>
        <w:tcBorders>
          <w:top w:val="double" w:sz="4" w:space="0" w:color="8064A2" w:themeColor="accent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5DFEC" w:themeFill="accent4" w:themeFillTint="33"/>
      </w:tcPr>
    </w:tblStylePr>
    <w:tblStylePr w:type="band1Horz">
      <w:rPr>
        <w:rFonts w:cs="Times New Roman"/>
      </w:rPr>
      <w:tblPr/>
      <w:tcPr>
        <w:shd w:val="clear" w:color="auto" w:fill="E5DFEC" w:themeFill="accent4" w:themeFillTint="33"/>
      </w:tcPr>
    </w:tblStylePr>
  </w:style>
  <w:style w:type="table" w:customStyle="1" w:styleId="-131">
    <w:name w:val="Таблица-сетка 1 светлая — акцент 31"/>
    <w:basedOn w:val="a2"/>
    <w:uiPriority w:val="46"/>
    <w:rsid w:val="00941226"/>
    <w:pPr>
      <w:spacing w:after="0" w:line="240" w:lineRule="auto"/>
    </w:pPr>
    <w:rPr>
      <w:rFonts w:eastAsiaTheme="minorEastAsia" w:cs="Times New Roman"/>
      <w:lang w:eastAsia="ru-RU"/>
    </w:rPr>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rFonts w:cs="Times New Roman"/>
        <w:b/>
        <w:bCs/>
      </w:rPr>
      <w:tblPr/>
      <w:tcPr>
        <w:tcBorders>
          <w:bottom w:val="single" w:sz="12" w:space="0" w:color="C2D69B" w:themeColor="accent3" w:themeTint="99"/>
        </w:tcBorders>
      </w:tcPr>
    </w:tblStylePr>
    <w:tblStylePr w:type="lastRow">
      <w:rPr>
        <w:rFonts w:cs="Times New Roman"/>
        <w:b/>
        <w:bCs/>
      </w:rPr>
      <w:tblPr/>
      <w:tcPr>
        <w:tcBorders>
          <w:top w:val="double" w:sz="2" w:space="0" w:color="C2D69B" w:themeColor="accent3" w:themeTint="99"/>
        </w:tcBorders>
      </w:tcPr>
    </w:tblStylePr>
    <w:tblStylePr w:type="firstCol">
      <w:rPr>
        <w:rFonts w:cs="Times New Roman"/>
        <w:b/>
        <w:bCs/>
      </w:rPr>
    </w:tblStylePr>
    <w:tblStylePr w:type="lastCol">
      <w:rPr>
        <w:rFonts w:cs="Times New Roman"/>
        <w:b/>
        <w:bCs/>
      </w:rPr>
    </w:tblStylePr>
  </w:style>
  <w:style w:type="table" w:customStyle="1" w:styleId="-121">
    <w:name w:val="Таблица-сетка 1 светлая — акцент 21"/>
    <w:basedOn w:val="a2"/>
    <w:uiPriority w:val="46"/>
    <w:rsid w:val="00941226"/>
    <w:pPr>
      <w:spacing w:after="0" w:line="240" w:lineRule="auto"/>
    </w:pPr>
    <w:rPr>
      <w:rFonts w:eastAsiaTheme="minorEastAsia" w:cs="Times New Roman"/>
      <w:lang w:eastAsia="ru-RU"/>
    </w:rPr>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rFonts w:cs="Times New Roman"/>
        <w:b/>
        <w:bCs/>
      </w:rPr>
      <w:tblPr/>
      <w:tcPr>
        <w:tcBorders>
          <w:bottom w:val="single" w:sz="12" w:space="0" w:color="D99594" w:themeColor="accent2" w:themeTint="99"/>
        </w:tcBorders>
      </w:tcPr>
    </w:tblStylePr>
    <w:tblStylePr w:type="lastRow">
      <w:rPr>
        <w:rFonts w:cs="Times New Roman"/>
        <w:b/>
        <w:bCs/>
      </w:rPr>
      <w:tblPr/>
      <w:tcPr>
        <w:tcBorders>
          <w:top w:val="double" w:sz="2" w:space="0" w:color="D99594" w:themeColor="accent2" w:themeTint="99"/>
        </w:tcBorders>
      </w:tcPr>
    </w:tblStylePr>
    <w:tblStylePr w:type="firstCol">
      <w:rPr>
        <w:rFonts w:cs="Times New Roman"/>
        <w:b/>
        <w:bCs/>
      </w:rPr>
    </w:tblStylePr>
    <w:tblStylePr w:type="lastCol">
      <w:rPr>
        <w:rFonts w:cs="Times New Roman"/>
        <w:b/>
        <w:bCs/>
      </w:rPr>
    </w:tblStylePr>
  </w:style>
  <w:style w:type="paragraph" w:customStyle="1" w:styleId="consplustitlemailrucssattributepostfix">
    <w:name w:val="consplustitlemailrucssattributepostfix"/>
    <w:basedOn w:val="a0"/>
    <w:rsid w:val="00941226"/>
    <w:pPr>
      <w:spacing w:before="100" w:beforeAutospacing="1" w:after="100" w:afterAutospacing="1" w:line="240" w:lineRule="auto"/>
      <w:jc w:val="left"/>
    </w:pPr>
    <w:rPr>
      <w:rFonts w:eastAsia="Times New Roman"/>
      <w:sz w:val="24"/>
      <w:szCs w:val="24"/>
    </w:rPr>
  </w:style>
  <w:style w:type="paragraph" w:customStyle="1" w:styleId="afffa">
    <w:name w:val="Прижатый влево"/>
    <w:basedOn w:val="a0"/>
    <w:next w:val="a0"/>
    <w:uiPriority w:val="99"/>
    <w:rsid w:val="00941226"/>
    <w:pPr>
      <w:autoSpaceDE w:val="0"/>
      <w:autoSpaceDN w:val="0"/>
      <w:adjustRightInd w:val="0"/>
      <w:spacing w:after="0" w:line="240" w:lineRule="auto"/>
      <w:jc w:val="left"/>
    </w:pPr>
    <w:rPr>
      <w:rFonts w:ascii="Arial" w:hAnsi="Arial" w:cs="Arial"/>
      <w:sz w:val="24"/>
      <w:szCs w:val="24"/>
    </w:rPr>
  </w:style>
  <w:style w:type="table" w:styleId="-2">
    <w:name w:val="Table Web 2"/>
    <w:basedOn w:val="a2"/>
    <w:uiPriority w:val="99"/>
    <w:rsid w:val="00941226"/>
    <w:pPr>
      <w:jc w:val="right"/>
    </w:pPr>
    <w:rPr>
      <w:rFonts w:eastAsiaTheme="minorEastAsia" w:cs="Times New Roman"/>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numbering" w:customStyle="1" w:styleId="18">
    <w:name w:val="Нет списка1"/>
    <w:next w:val="a3"/>
    <w:uiPriority w:val="99"/>
    <w:semiHidden/>
    <w:unhideWhenUsed/>
    <w:rsid w:val="00941226"/>
  </w:style>
  <w:style w:type="paragraph" w:styleId="afffb">
    <w:name w:val="caption"/>
    <w:basedOn w:val="a0"/>
    <w:next w:val="a0"/>
    <w:uiPriority w:val="35"/>
    <w:unhideWhenUsed/>
    <w:qFormat/>
    <w:rsid w:val="00941226"/>
    <w:pPr>
      <w:spacing w:line="240" w:lineRule="auto"/>
    </w:pPr>
    <w:rPr>
      <w:b/>
      <w:bCs/>
      <w:color w:val="4F81BD" w:themeColor="accent1"/>
      <w:sz w:val="18"/>
      <w:szCs w:val="18"/>
    </w:rPr>
  </w:style>
  <w:style w:type="table" w:customStyle="1" w:styleId="-511">
    <w:name w:val="Список-таблица 5 темная — акцент 11"/>
    <w:basedOn w:val="a2"/>
    <w:uiPriority w:val="50"/>
    <w:rsid w:val="00941226"/>
    <w:pPr>
      <w:spacing w:after="0" w:line="240" w:lineRule="auto"/>
    </w:pPr>
    <w:rPr>
      <w:rFonts w:eastAsiaTheme="minorEastAsia"/>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611">
    <w:name w:val="Список-таблица 6 цветная — акцент 11"/>
    <w:basedOn w:val="a2"/>
    <w:uiPriority w:val="51"/>
    <w:rsid w:val="00941226"/>
    <w:pPr>
      <w:spacing w:after="0" w:line="240" w:lineRule="auto"/>
    </w:pPr>
    <w:rPr>
      <w:rFonts w:eastAsiaTheme="minorEastAsia" w:cs="Times New Roman"/>
      <w:color w:val="365F91" w:themeColor="accent1" w:themeShade="BF"/>
      <w:lang w:eastAsia="ru-RU"/>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
    <w:name w:val="Таблица-сетка 7 цветная — акцент 21"/>
    <w:basedOn w:val="a2"/>
    <w:uiPriority w:val="52"/>
    <w:rsid w:val="00941226"/>
    <w:pPr>
      <w:spacing w:after="0" w:line="240" w:lineRule="auto"/>
    </w:pPr>
    <w:rPr>
      <w:rFonts w:eastAsiaTheme="minorEastAsia" w:cs="Times New Roman"/>
      <w:color w:val="943634" w:themeColor="accent2" w:themeShade="BF"/>
      <w:lang w:eastAsia="ru-RU"/>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411">
    <w:name w:val="Таблица-сетка 4 — акцент 11"/>
    <w:basedOn w:val="a2"/>
    <w:uiPriority w:val="49"/>
    <w:rsid w:val="00941226"/>
    <w:pPr>
      <w:spacing w:after="0" w:line="240" w:lineRule="auto"/>
    </w:pPr>
    <w:rPr>
      <w:rFonts w:eastAsiaTheme="minorEastAsia" w:cs="Times New Roman"/>
      <w:lang w:eastAsia="ru-RU"/>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61">
    <w:name w:val="Список-таблица 2 — акцент 61"/>
    <w:basedOn w:val="a2"/>
    <w:uiPriority w:val="47"/>
    <w:rsid w:val="00941226"/>
    <w:pPr>
      <w:spacing w:after="0" w:line="240" w:lineRule="auto"/>
    </w:pPr>
    <w:rPr>
      <w:rFonts w:eastAsiaTheme="minorEastAsia" w:cs="Times New Roman"/>
      <w:lang w:eastAsia="ru-RU"/>
    </w:rPr>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610">
    <w:name w:val="Список-таблица 1 светлая — акцент 61"/>
    <w:basedOn w:val="a2"/>
    <w:uiPriority w:val="46"/>
    <w:rsid w:val="00941226"/>
    <w:pPr>
      <w:spacing w:after="0" w:line="240" w:lineRule="auto"/>
    </w:pPr>
    <w:rPr>
      <w:rFonts w:eastAsiaTheme="minorEastAsia" w:cs="Times New Roman"/>
      <w:lang w:eastAsia="ru-RU"/>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162">
    <w:name w:val="Таблица-сетка 1 светлая — акцент 62"/>
    <w:basedOn w:val="a2"/>
    <w:uiPriority w:val="46"/>
    <w:rsid w:val="00941226"/>
    <w:pPr>
      <w:spacing w:after="0" w:line="240" w:lineRule="auto"/>
    </w:pPr>
    <w:rPr>
      <w:rFonts w:eastAsiaTheme="minorEastAsia" w:cs="Times New Roman"/>
      <w:lang w:eastAsia="ru-RU"/>
    </w:rPr>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tres.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192.168.11.10\&#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1.10\&#1086;&#1073;&#1084;&#1077;&#1085;\&#1055;&#1072;&#1074;&#1083;&#1086;&#1074;&#1089;&#1082;&#1072;&#1103;%20&#1058;.&#1040;\&#1048;&#1089;&#1087;&#1086;&#1083;&#1085;&#1077;&#1085;&#1080;&#1077;%20&#1073;&#1102;&#1076;&#1078;&#1077;&#1090;&#1072;%20&#1079;&#1072;%202018%20&#1075;&#1086;&#1076;\&#1043;&#1054;&#1044;&#1054;&#1042;&#1054;&#1049;%20&#1086;&#1090;&#1095;&#1077;&#1090;\&#1056;&#1072;&#1073;&#1086;&#1095;&#1080;&#1077;%20&#1084;&#1072;&#1090;&#1077;&#1088;&#1080;&#1072;&#1083;&#1099;%20&#1082;%20&#1087;&#1088;&#1086;&#1077;&#1082;&#1090;&#1091;\&#1044;&#1080;&#1072;&#1075;&#1088;&#1072;&#1084;&#1084;&#1099;%20&#1087;&#1086;%20&#1087;&#1088;&#1086;&#1075;&#1088;&#1072;&#1084;&#1084;&#1072;&#1084;%20-%20&#1080;&#1089;&#1087;&#1086;&#1083;&#1085;&#1077;&#1085;&#1080;&#1077;%202018.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1.2462551015501847E-2"/>
          <c:y val="4.3387529786222477E-2"/>
          <c:w val="0.9543039796098276"/>
          <c:h val="0.6732685557134036"/>
        </c:manualLayout>
      </c:layout>
      <c:barChart>
        <c:barDir val="col"/>
        <c:grouping val="clustered"/>
        <c:ser>
          <c:idx val="0"/>
          <c:order val="0"/>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 2018'!$B$4:$D$4</c:f>
              <c:strCache>
                <c:ptCount val="3"/>
                <c:pt idx="0">
                  <c:v>2017 год (исполнено)</c:v>
                </c:pt>
                <c:pt idx="1">
                  <c:v>2018 год (плановые назначения)</c:v>
                </c:pt>
                <c:pt idx="2">
                  <c:v>2018 (исполнено)</c:v>
                </c:pt>
              </c:strCache>
            </c:strRef>
          </c:cat>
          <c:val>
            <c:numRef>
              <c:f>'Культура 2018'!$B$5:$D$5</c:f>
              <c:numCache>
                <c:formatCode>#,##0.0;[Red]\-#,##0.0;0.0</c:formatCode>
                <c:ptCount val="3"/>
                <c:pt idx="0">
                  <c:v>175947.9</c:v>
                </c:pt>
                <c:pt idx="1">
                  <c:v>187982.3</c:v>
                </c:pt>
                <c:pt idx="2">
                  <c:v>187982.3</c:v>
                </c:pt>
              </c:numCache>
            </c:numRef>
          </c:val>
        </c:ser>
        <c:gapWidth val="219"/>
        <c:overlap val="-27"/>
        <c:axId val="109929600"/>
        <c:axId val="109931136"/>
      </c:barChart>
      <c:catAx>
        <c:axId val="10992960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9931136"/>
        <c:crosses val="autoZero"/>
        <c:auto val="1"/>
        <c:lblAlgn val="ctr"/>
        <c:lblOffset val="100"/>
      </c:catAx>
      <c:valAx>
        <c:axId val="109931136"/>
        <c:scaling>
          <c:orientation val="minMax"/>
        </c:scaling>
        <c:delete val="1"/>
        <c:axPos val="l"/>
        <c:numFmt formatCode="#,##0.0;[Red]\-#,##0.0;0.0" sourceLinked="1"/>
        <c:majorTickMark val="none"/>
        <c:tickLblPos val="none"/>
        <c:crossAx val="109929600"/>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autoTitleDeleted val="1"/>
    <c:plotArea>
      <c:layout>
        <c:manualLayout>
          <c:layoutTarget val="inner"/>
          <c:xMode val="edge"/>
          <c:yMode val="edge"/>
          <c:x val="0.49240522512964807"/>
          <c:y val="0.12797712966500022"/>
          <c:w val="0.5060604386190527"/>
          <c:h val="0.86742193288444713"/>
        </c:manualLayout>
      </c:layout>
      <c:barChart>
        <c:barDir val="bar"/>
        <c:grouping val="clustered"/>
        <c:ser>
          <c:idx val="0"/>
          <c:order val="0"/>
          <c:tx>
            <c:strRef>
              <c:f>'Культура 2018'!$B$1</c:f>
              <c:strCache>
                <c:ptCount val="1"/>
                <c:pt idx="0">
                  <c:v>2017 год (исполнено)</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 2018'!$A$2:$A$3</c:f>
              <c:strCache>
                <c:ptCount val="2"/>
                <c:pt idx="0">
                  <c:v>Обеспечение прав граждан на доступ к культурным ценностям и информации</c:v>
                </c:pt>
                <c:pt idx="1">
                  <c:v>Организация культурного досуга населения города Ханты-Мансийска</c:v>
                </c:pt>
              </c:strCache>
            </c:strRef>
          </c:cat>
          <c:val>
            <c:numRef>
              <c:f>'Культура 2018'!$B$2:$B$3</c:f>
              <c:numCache>
                <c:formatCode>#,##0.0;[Red]\-#,##0.0;0.0</c:formatCode>
                <c:ptCount val="2"/>
                <c:pt idx="0">
                  <c:v>62116.1</c:v>
                </c:pt>
                <c:pt idx="1">
                  <c:v>113831.8</c:v>
                </c:pt>
              </c:numCache>
            </c:numRef>
          </c:val>
        </c:ser>
        <c:ser>
          <c:idx val="1"/>
          <c:order val="1"/>
          <c:tx>
            <c:strRef>
              <c:f>'Культура 2018'!$C$1</c:f>
              <c:strCache>
                <c:ptCount val="1"/>
                <c:pt idx="0">
                  <c:v>2018 год (плановые назначения)</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 2018'!$A$2:$A$3</c:f>
              <c:strCache>
                <c:ptCount val="2"/>
                <c:pt idx="0">
                  <c:v>Обеспечение прав граждан на доступ к культурным ценностям и информации</c:v>
                </c:pt>
                <c:pt idx="1">
                  <c:v>Организация культурного досуга населения города Ханты-Мансийска</c:v>
                </c:pt>
              </c:strCache>
            </c:strRef>
          </c:cat>
          <c:val>
            <c:numRef>
              <c:f>'Культура 2018'!$C$2:$C$3</c:f>
              <c:numCache>
                <c:formatCode>#,##0.0;[Red]\-#,##0.0;0.0</c:formatCode>
                <c:ptCount val="2"/>
                <c:pt idx="0">
                  <c:v>75405.100000000006</c:v>
                </c:pt>
                <c:pt idx="1">
                  <c:v>112577.2</c:v>
                </c:pt>
              </c:numCache>
            </c:numRef>
          </c:val>
        </c:ser>
        <c:ser>
          <c:idx val="2"/>
          <c:order val="2"/>
          <c:tx>
            <c:strRef>
              <c:f>'Культура 2018'!$D$1</c:f>
              <c:strCache>
                <c:ptCount val="1"/>
                <c:pt idx="0">
                  <c:v>2018 (исполнено)</c:v>
                </c:pt>
              </c:strCache>
            </c:strRef>
          </c:tx>
          <c:spPr>
            <a:solidFill>
              <a:schemeClr val="accent3"/>
            </a:solidFill>
            <a:ln>
              <a:noFill/>
            </a:ln>
            <a:effectLst/>
          </c:spPr>
          <c:dLbls>
            <c:dLbl>
              <c:idx val="1"/>
              <c:layout>
                <c:manualLayout>
                  <c:x val="1.5113746447281641E-3"/>
                  <c:y val="1.3000001023622218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r>
                      <a:rPr lang="en-US">
                        <a:solidFill>
                          <a:sysClr val="windowText" lastClr="000000"/>
                        </a:solidFill>
                      </a:rPr>
                      <a:t>112 577,2</a:t>
                    </a:r>
                  </a:p>
                </c:rich>
              </c:tx>
              <c:spPr>
                <a:noFill/>
                <a:ln>
                  <a:noFill/>
                </a:ln>
                <a:effectLst/>
              </c:spP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'Культура 2018'!$A$2:$A$3</c:f>
              <c:strCache>
                <c:ptCount val="2"/>
                <c:pt idx="0">
                  <c:v>Обеспечение прав граждан на доступ к культурным ценностям и информации</c:v>
                </c:pt>
                <c:pt idx="1">
                  <c:v>Организация культурного досуга населения города Ханты-Мансийска</c:v>
                </c:pt>
              </c:strCache>
            </c:strRef>
          </c:cat>
          <c:val>
            <c:numRef>
              <c:f>'Культура 2018'!$D$2:$D$3</c:f>
              <c:numCache>
                <c:formatCode>#,##0.0;[Red]\-#,##0.0;0.0</c:formatCode>
                <c:ptCount val="2"/>
                <c:pt idx="0">
                  <c:v>75405.100000000006</c:v>
                </c:pt>
                <c:pt idx="1">
                  <c:v>112577.2</c:v>
                </c:pt>
              </c:numCache>
            </c:numRef>
          </c:val>
        </c:ser>
        <c:gapWidth val="182"/>
        <c:axId val="111518080"/>
        <c:axId val="111519616"/>
      </c:barChart>
      <c:catAx>
        <c:axId val="111518080"/>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519616"/>
        <c:crosses val="autoZero"/>
        <c:auto val="1"/>
        <c:lblAlgn val="ctr"/>
        <c:lblOffset val="100"/>
      </c:catAx>
      <c:valAx>
        <c:axId val="111519616"/>
        <c:scaling>
          <c:orientation val="minMax"/>
        </c:scaling>
        <c:delete val="1"/>
        <c:axPos val="b"/>
        <c:numFmt formatCode="#,##0.0;[Red]\-#,##0.0;0.0" sourceLinked="1"/>
        <c:majorTickMark val="none"/>
        <c:tickLblPos val="none"/>
        <c:crossAx val="111518080"/>
        <c:crosses val="autoZero"/>
        <c:crossBetween val="between"/>
      </c:valAx>
      <c:spPr>
        <a:noFill/>
        <a:ln>
          <a:noFill/>
        </a:ln>
        <a:effectLst/>
      </c:spPr>
    </c:plotArea>
    <c:legend>
      <c:legendPos val="b"/>
      <c:layout>
        <c:manualLayout>
          <c:xMode val="edge"/>
          <c:yMode val="edge"/>
          <c:x val="7.5875072314737141E-2"/>
          <c:y val="0.93434915747423364"/>
          <c:w val="0.84824967252669736"/>
          <c:h val="6.5650842525766806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13</Pages>
  <Words>3150</Words>
  <Characters>17959</Characters>
  <Application>Microsoft Office Word</Application>
  <DocSecurity>0</DocSecurity>
  <Lines>149</Lines>
  <Paragraphs>42</Paragraphs>
  <ScaleCrop>false</ScaleCrop>
  <Company/>
  <LinksUpToDate>false</LinksUpToDate>
  <CharactersWithSpaces>21067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StenerIV</dc:creator>
  <cp:keywords/>
  <dc:description/>
  <cp:lastModifiedBy>StenerIV</cp:lastModifiedBy>
  <cp:revision>6</cp:revision>
  <dcterms:created xsi:type="dcterms:W3CDTF">2019-03-21T07:27:00Z</dcterms:created>
  <dcterms:modified xsi:type="dcterms:W3CDTF">2019-03-21T11:42:00Z</dcterms:modified>
</cp:coreProperties>
</file>