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E7" w:rsidRDefault="000E41C9" w:rsidP="000E41C9">
      <w:pPr>
        <w:jc w:val="right"/>
        <w:rPr>
          <w:rFonts w:ascii="Times New Roman" w:hAnsi="Times New Roman" w:cs="Times New Roman"/>
          <w:sz w:val="28"/>
          <w:szCs w:val="28"/>
        </w:rPr>
      </w:pPr>
      <w:r w:rsidRPr="000E41C9">
        <w:rPr>
          <w:rFonts w:ascii="Times New Roman" w:hAnsi="Times New Roman" w:cs="Times New Roman"/>
          <w:sz w:val="28"/>
          <w:szCs w:val="28"/>
        </w:rPr>
        <w:t>Приложение 2 к Пояснительной записке</w:t>
      </w:r>
    </w:p>
    <w:p w:rsidR="000E41C9" w:rsidRDefault="000E41C9" w:rsidP="000E4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1C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Анализ исполнения доходной части бюджета города Ханты-Мансийска за 201</w:t>
      </w:r>
      <w:r w:rsidR="00530CB3" w:rsidRPr="00530CB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8</w:t>
      </w:r>
      <w:r w:rsidRPr="000E41C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год в сопоставлении с первоначально утверждёнными показателями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,</w:t>
      </w:r>
      <w:r w:rsidR="00F1573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уточненными показателями,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тыс. рублей</w:t>
      </w:r>
    </w:p>
    <w:p w:rsidR="000E41C9" w:rsidRPr="000E41C9" w:rsidRDefault="000E41C9" w:rsidP="000E41C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shd w:val="clear" w:color="auto" w:fill="FFFFFF" w:themeFill="background1"/>
        <w:tblLayout w:type="fixed"/>
        <w:tblLook w:val="04A0"/>
      </w:tblPr>
      <w:tblGrid>
        <w:gridCol w:w="2127"/>
        <w:gridCol w:w="1134"/>
        <w:gridCol w:w="1276"/>
        <w:gridCol w:w="1276"/>
        <w:gridCol w:w="1134"/>
        <w:gridCol w:w="1276"/>
        <w:gridCol w:w="1275"/>
        <w:gridCol w:w="1276"/>
        <w:gridCol w:w="1276"/>
        <w:gridCol w:w="1984"/>
        <w:gridCol w:w="1701"/>
      </w:tblGrid>
      <w:tr w:rsidR="00FA24FB" w:rsidRPr="00881DF0" w:rsidTr="00F15735">
        <w:trPr>
          <w:trHeight w:val="1395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план на 2018 год (РД от 22.12.2017 № 198-VI РД)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 на 2018 год (РД от 27.12.2018 № 316-VI РД)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 2018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от утвержденного плана на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 утвержденного плана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от утвержденного плана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 уточненного плана на 2018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67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(</w:t>
            </w:r>
            <w:r w:rsidR="0067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отклонени</w:t>
            </w:r>
            <w:r w:rsidR="0067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фактических значений от первоначально утвержденного плана</w:t>
            </w:r>
            <w:r w:rsidR="0067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и более)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15735" w:rsidP="0067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(</w:t>
            </w:r>
            <w:r w:rsidR="0067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отклонени</w:t>
            </w:r>
            <w:r w:rsidR="0067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фактических значений от ут</w:t>
            </w:r>
            <w:r w:rsidR="00671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очненного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составляет 5% и более)</w:t>
            </w:r>
          </w:p>
        </w:tc>
      </w:tr>
      <w:tr w:rsidR="00FA24FB" w:rsidRPr="00881DF0" w:rsidTr="00F1573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3 112 623,55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3 066 152,40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3 518 572,34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3 565 674,86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499 522,46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2 363 899,88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2 326 841,20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2 671 062,39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2 686 123,62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359 282,42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15 061,22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21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2 363 899,88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2 326 841,20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2 671 062,39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2 686 123,62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359 282,42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15 061,22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88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поступлений по отношению к первоначально утверждённому плану обусловлен ростом фонда оплаты труда по городу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Default="00FA24FB" w:rsidP="0088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19 893,39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18 288,30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21 288,30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4 632,49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1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19 893,39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18 288,30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21 288,30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4 632,49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 увеличен дифференцированный норматив отчисления в бюджет города Ханты-Мансийска с 0,4053% в 2017 году до 0,4279 в 2018 году.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B13DA0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поступление платежей в конце декабря 2018 года</w:t>
            </w:r>
          </w:p>
        </w:tc>
      </w:tr>
      <w:tr w:rsidR="00FA24FB" w:rsidRPr="00881DF0" w:rsidTr="00F1573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412 326,74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390 918,70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442 440,70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450 820,46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59 901,76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8 379,76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295 268,06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278 710,00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341 710,00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348 725,82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70 015,82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налогоплательщиков, увеличение налогооблагаемой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87 812,64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91 118,00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71 428,32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-19 689,68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-689,68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количества налогоплательщиков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13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2 660,93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2 475,23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 налог от АО «Рыбокомбинат Ханты-Мансийский», ООО «Богдашка», в 2017 году данными организациями уплата налога не производилась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29 149,62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28 005,40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7 100,40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выданных патентов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B13DA0" w:rsidP="00B1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налога в конце декабря 2018 года</w:t>
            </w:r>
          </w:p>
        </w:tc>
      </w:tr>
      <w:tr w:rsidR="00FA24FB" w:rsidRPr="00881DF0" w:rsidTr="00F1573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103 166,79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90 094,00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93 129,38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4 900,38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14 898,80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14 671,55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2 977,55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задолженности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88 267,99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75 895,00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78 457,83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1 922,83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16 151,66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28 976,50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29 168,53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2 296,53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дел, рассматриваемых в судах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величение количества юридически значимых действий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10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81 067,83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125 142,20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138 735,36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141 028,65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15 886,45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19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-70,35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по результатам годовой отчётности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21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50 815,48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91 692,20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109 692,20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111 795,19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20 102,99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задолженности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4 743,26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4 601,43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4 601,43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3 381,43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доходов от перечисления части прибыли муниципальных предприятий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результатам годовой отчётности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22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25 137,31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24 010,50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24 200,79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-7 529,21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расторжением договоров аренды имущества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3 415,69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6 167,10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6 172,02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3 658,42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оплаты за сверхлимитные сбросы загрязняющих веществ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18 984,22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6 025,19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6 101,56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5 176,56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дебиторской задолженности прошлых лет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34 042,69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34 893,80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67 291,62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80 663,64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45 769,84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13 372,02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Досрочная оплата по договорам 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оступление авансового платежа по договору купли-продажи земельного участка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B13DA0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оступление авансового платежа по договору купли-продажи земельного участка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конце декабря 2018 года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24FB" w:rsidRPr="00881DF0" w:rsidTr="00F1573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57 962,53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50 963,60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44 864,61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47 338,09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-3 625,51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по фактически предъявленным штрафным санкциям в течение года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Default="00B13DA0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штрафов, санкций в конце декабря 2018 года</w:t>
            </w:r>
          </w:p>
        </w:tc>
      </w:tr>
      <w:tr w:rsidR="00FA24FB" w:rsidRPr="00881DF0" w:rsidTr="00F1573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1 712,11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2 204,54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1 639,54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1 730,37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1 629,27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1 064,27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оплаты за технических надзор строительных объектов в г. Ханты-Мансийске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5 046 563,29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3 812 061,30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5 208 299,45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5 011 626,92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1 199 565,62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-196 672,53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ОТ ДРУГИХ БЮДЖЕТОВ 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5 049 150,52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3 811 811,30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5 208 110,04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5 012 365,35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1 200 554,05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-195 744,69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237 112,50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34 748,60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109 909,20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109 909,20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75 160,60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выделением гранта за достижение наилучших показателей деятельности органов местного самоуправления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2 079 521,95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886 285,20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1 961 034,36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1 767 878,54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881 593,34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-193 155,82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выделением дополнительного объема субсидий в течение финансового года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2 724 201,40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2 889 093,70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3 115 172,20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3 112 618,91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223 525,21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-2 553,30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выделением дополнительного объема субвенций в течение финансового года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8 314,67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21 994,28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21 958,70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20 274,90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-35,57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выделением дополнительного объема трансфертов в течение финансового года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БЕЗВОЗМЕЗДНЫЕ 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-35,59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переносом сроков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проектов инициативного бюджетирования</w:t>
            </w: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Default="002467F6" w:rsidP="0081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связи с фактическим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поступлением средств от инициаторов проекта</w:t>
            </w:r>
          </w:p>
        </w:tc>
      </w:tr>
      <w:tr w:rsidR="00FA24FB" w:rsidRPr="00881DF0" w:rsidTr="00F15735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-2 587,23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-952,84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-952,84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-952,84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-2 587,23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-952,84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-952,84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-952,84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A24FB" w:rsidRPr="00881DF0" w:rsidTr="00F15735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8 159 186,83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6 878 213,70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8 726 871,79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8 577 301,79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1 699 088,09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-149 570,01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4FB" w:rsidRPr="00881DF0" w:rsidRDefault="00FA24FB" w:rsidP="0053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E41C9" w:rsidRDefault="000E41C9"/>
    <w:p w:rsidR="000E41C9" w:rsidRDefault="000E41C9"/>
    <w:sectPr w:rsidR="000E41C9" w:rsidSect="000E41C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DC" w:rsidRDefault="00671ADC" w:rsidP="000E41C9">
      <w:pPr>
        <w:spacing w:after="0" w:line="240" w:lineRule="auto"/>
      </w:pPr>
      <w:r>
        <w:separator/>
      </w:r>
    </w:p>
  </w:endnote>
  <w:endnote w:type="continuationSeparator" w:id="0">
    <w:p w:rsidR="00671ADC" w:rsidRDefault="00671ADC" w:rsidP="000E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DC" w:rsidRDefault="00671ADC" w:rsidP="000E41C9">
      <w:pPr>
        <w:spacing w:after="0" w:line="240" w:lineRule="auto"/>
      </w:pPr>
      <w:r>
        <w:separator/>
      </w:r>
    </w:p>
  </w:footnote>
  <w:footnote w:type="continuationSeparator" w:id="0">
    <w:p w:rsidR="00671ADC" w:rsidRDefault="00671ADC" w:rsidP="000E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616398"/>
      <w:docPartObj>
        <w:docPartGallery w:val="Page Numbers (Top of Page)"/>
        <w:docPartUnique/>
      </w:docPartObj>
    </w:sdtPr>
    <w:sdtContent>
      <w:p w:rsidR="00671ADC" w:rsidRDefault="00671ADC">
        <w:pPr>
          <w:pStyle w:val="a3"/>
          <w:jc w:val="right"/>
        </w:pPr>
        <w:fldSimple w:instr="PAGE   \* MERGEFORMAT">
          <w:r w:rsidR="008164CC">
            <w:rPr>
              <w:noProof/>
            </w:rPr>
            <w:t>1</w:t>
          </w:r>
        </w:fldSimple>
      </w:p>
    </w:sdtContent>
  </w:sdt>
  <w:p w:rsidR="00671ADC" w:rsidRDefault="00671A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1C9"/>
    <w:rsid w:val="000E41C9"/>
    <w:rsid w:val="002467F6"/>
    <w:rsid w:val="00474AA3"/>
    <w:rsid w:val="00530CB3"/>
    <w:rsid w:val="00671ADC"/>
    <w:rsid w:val="008164CC"/>
    <w:rsid w:val="00827C41"/>
    <w:rsid w:val="00881DF0"/>
    <w:rsid w:val="00B13DA0"/>
    <w:rsid w:val="00CF77E7"/>
    <w:rsid w:val="00D22CB4"/>
    <w:rsid w:val="00EF4325"/>
    <w:rsid w:val="00F15735"/>
    <w:rsid w:val="00FA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1C9"/>
  </w:style>
  <w:style w:type="paragraph" w:styleId="a5">
    <w:name w:val="footer"/>
    <w:basedOn w:val="a"/>
    <w:link w:val="a6"/>
    <w:uiPriority w:val="99"/>
    <w:unhideWhenUsed/>
    <w:rsid w:val="000E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OhranovaEA</cp:lastModifiedBy>
  <cp:revision>7</cp:revision>
  <cp:lastPrinted>2019-05-16T10:34:00Z</cp:lastPrinted>
  <dcterms:created xsi:type="dcterms:W3CDTF">2018-03-22T06:29:00Z</dcterms:created>
  <dcterms:modified xsi:type="dcterms:W3CDTF">2019-05-16T11:20:00Z</dcterms:modified>
</cp:coreProperties>
</file>