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Pr="00371B75" w:rsidRDefault="009D22DC" w:rsidP="00DF2AA7">
      <w:pPr>
        <w:spacing w:after="0" w:line="360" w:lineRule="auto"/>
        <w:ind w:left="709" w:hanging="425"/>
        <w:jc w:val="center"/>
        <w:rPr>
          <w:rFonts w:ascii="Times New Roman" w:hAnsi="Times New Roman" w:cs="Times New Roman"/>
          <w:b/>
          <w:lang w:val="ru-RU"/>
        </w:rPr>
      </w:pPr>
      <w:r w:rsidRPr="00371B75">
        <w:rPr>
          <w:rFonts w:ascii="Times New Roman" w:hAnsi="Times New Roman" w:cs="Times New Roman"/>
          <w:b/>
          <w:lang w:val="ru-RU"/>
        </w:rPr>
        <w:t>ПОЯСНИТЕЛЬНАЯ ЗАПИСКА</w:t>
      </w:r>
    </w:p>
    <w:p w:rsidR="009D22DC" w:rsidRPr="00371B75" w:rsidRDefault="009D22DC" w:rsidP="00DF2AA7">
      <w:pPr>
        <w:spacing w:after="0" w:line="360" w:lineRule="auto"/>
        <w:ind w:left="1416" w:hanging="425"/>
        <w:jc w:val="center"/>
        <w:rPr>
          <w:rFonts w:ascii="Times New Roman" w:hAnsi="Times New Roman" w:cs="Times New Roman"/>
          <w:b/>
          <w:lang w:val="ru-RU"/>
        </w:rPr>
      </w:pPr>
      <w:r w:rsidRPr="00371B75">
        <w:rPr>
          <w:rFonts w:ascii="Times New Roman" w:hAnsi="Times New Roman" w:cs="Times New Roman"/>
          <w:b/>
          <w:lang w:val="ru-RU"/>
        </w:rPr>
        <w:t>к отчёту об исполнении бюджета города Ханты-Мансийска</w:t>
      </w:r>
    </w:p>
    <w:p w:rsidR="009D22DC" w:rsidRPr="00371B75" w:rsidRDefault="009D22DC" w:rsidP="00DF2AA7">
      <w:pPr>
        <w:spacing w:line="360" w:lineRule="auto"/>
        <w:ind w:left="1416" w:hanging="425"/>
        <w:jc w:val="center"/>
        <w:rPr>
          <w:rFonts w:ascii="Times New Roman" w:hAnsi="Times New Roman" w:cs="Times New Roman"/>
          <w:b/>
          <w:lang w:val="ru-RU"/>
        </w:rPr>
      </w:pPr>
      <w:r w:rsidRPr="00371B75">
        <w:rPr>
          <w:rFonts w:ascii="Times New Roman" w:hAnsi="Times New Roman" w:cs="Times New Roman"/>
          <w:b/>
          <w:lang w:val="ru-RU"/>
        </w:rPr>
        <w:t>за  2015</w:t>
      </w:r>
      <w:r w:rsidR="00F42604" w:rsidRPr="00371B75">
        <w:rPr>
          <w:rFonts w:ascii="Times New Roman" w:hAnsi="Times New Roman" w:cs="Times New Roman"/>
          <w:b/>
          <w:lang w:val="ru-RU"/>
        </w:rPr>
        <w:t xml:space="preserve"> год</w:t>
      </w:r>
    </w:p>
    <w:p w:rsidR="00813787" w:rsidRPr="00371B75" w:rsidRDefault="009D22DC" w:rsidP="00813787">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Отчёт об исполнении бюджета за 201</w:t>
      </w:r>
      <w:r w:rsidR="00B01198" w:rsidRPr="00371B75">
        <w:rPr>
          <w:rFonts w:ascii="Times New Roman" w:hAnsi="Times New Roman" w:cs="Times New Roman"/>
          <w:lang w:val="ru-RU"/>
        </w:rPr>
        <w:t>5</w:t>
      </w:r>
      <w:r w:rsidRPr="00371B75">
        <w:rPr>
          <w:rFonts w:ascii="Times New Roman" w:hAnsi="Times New Roman" w:cs="Times New Roman"/>
          <w:lang w:val="ru-RU"/>
        </w:rPr>
        <w:t xml:space="preserve"> год подготовлен в соответствии со статьями 264.1  и 264.2 Бюджетного кодекса Российской Федерации, решением Думы города Ханты-Мансийска  </w:t>
      </w:r>
      <w:r w:rsidRPr="00371B75">
        <w:rPr>
          <w:rFonts w:ascii="Times New Roman" w:eastAsia="Times New Roman" w:hAnsi="Times New Roman" w:cs="Times New Roman"/>
          <w:lang w:val="ru-RU"/>
        </w:rPr>
        <w:t>№ 2</w:t>
      </w:r>
      <w:r w:rsidR="00D156B2" w:rsidRPr="00371B75">
        <w:rPr>
          <w:rFonts w:ascii="Times New Roman" w:eastAsia="Times New Roman" w:hAnsi="Times New Roman" w:cs="Times New Roman"/>
          <w:lang w:val="ru-RU"/>
        </w:rPr>
        <w:t>96</w:t>
      </w:r>
      <w:r w:rsidRPr="00371B75">
        <w:rPr>
          <w:rFonts w:ascii="Times New Roman" w:eastAsia="Times New Roman" w:hAnsi="Times New Roman" w:cs="Times New Roman"/>
          <w:lang w:val="ru-RU"/>
        </w:rPr>
        <w:t>-</w:t>
      </w:r>
      <w:r w:rsidRPr="00371B75">
        <w:rPr>
          <w:rFonts w:ascii="Times New Roman" w:eastAsia="Times New Roman" w:hAnsi="Times New Roman" w:cs="Times New Roman"/>
        </w:rPr>
        <w:t>V</w:t>
      </w:r>
      <w:r w:rsidRPr="00371B75">
        <w:rPr>
          <w:rFonts w:ascii="Times New Roman" w:eastAsia="Times New Roman" w:hAnsi="Times New Roman" w:cs="Times New Roman"/>
          <w:lang w:val="ru-RU"/>
        </w:rPr>
        <w:t>РД  от 29.10.2012</w:t>
      </w:r>
      <w:r w:rsidRPr="00371B75">
        <w:rPr>
          <w:rFonts w:ascii="Times New Roman" w:hAnsi="Times New Roman" w:cs="Times New Roman"/>
          <w:lang w:val="ru-RU"/>
        </w:rPr>
        <w:t xml:space="preserve"> «О  Положении об  отдельных вопросах организации и осуществления бю</w:t>
      </w:r>
      <w:r w:rsidRPr="00371B75">
        <w:rPr>
          <w:rFonts w:ascii="Times New Roman" w:hAnsi="Times New Roman" w:cs="Times New Roman"/>
          <w:lang w:val="ru-RU"/>
        </w:rPr>
        <w:t>д</w:t>
      </w:r>
      <w:r w:rsidRPr="00371B75">
        <w:rPr>
          <w:rFonts w:ascii="Times New Roman" w:hAnsi="Times New Roman" w:cs="Times New Roman"/>
          <w:lang w:val="ru-RU"/>
        </w:rPr>
        <w:t>жетного процесса в городе Ханты-Мансийске»</w:t>
      </w:r>
      <w:r w:rsidR="00D3365A" w:rsidRPr="00371B75">
        <w:rPr>
          <w:rFonts w:ascii="Times New Roman" w:hAnsi="Times New Roman" w:cs="Times New Roman"/>
          <w:lang w:val="ru-RU"/>
        </w:rPr>
        <w:t xml:space="preserve"> </w:t>
      </w:r>
      <w:r w:rsidR="00813787" w:rsidRPr="00371B75">
        <w:rPr>
          <w:rFonts w:ascii="Times New Roman" w:hAnsi="Times New Roman" w:cs="Times New Roman"/>
          <w:lang w:val="ru-RU"/>
        </w:rPr>
        <w:t>(с изменениями от 30.09.2013 № 419</w:t>
      </w:r>
      <w:r w:rsidR="00813787" w:rsidRPr="00371B75">
        <w:rPr>
          <w:rFonts w:ascii="Times New Roman" w:eastAsia="Times New Roman" w:hAnsi="Times New Roman" w:cs="Times New Roman"/>
          <w:lang w:val="ru-RU"/>
        </w:rPr>
        <w:t xml:space="preserve"> -</w:t>
      </w:r>
      <w:r w:rsidR="00813787" w:rsidRPr="00371B75">
        <w:rPr>
          <w:rFonts w:ascii="Times New Roman" w:eastAsia="Times New Roman" w:hAnsi="Times New Roman" w:cs="Times New Roman"/>
        </w:rPr>
        <w:t>V</w:t>
      </w:r>
      <w:r w:rsidR="00813787" w:rsidRPr="00371B75">
        <w:rPr>
          <w:rFonts w:ascii="Times New Roman" w:eastAsia="Times New Roman" w:hAnsi="Times New Roman" w:cs="Times New Roman"/>
          <w:lang w:val="ru-RU"/>
        </w:rPr>
        <w:t xml:space="preserve"> РД</w:t>
      </w:r>
      <w:r w:rsidR="00813787" w:rsidRPr="00371B75">
        <w:rPr>
          <w:rFonts w:ascii="Times New Roman" w:hAnsi="Times New Roman" w:cs="Times New Roman"/>
          <w:lang w:val="ru-RU"/>
        </w:rPr>
        <w:t>, от 31.10.2014 № 553</w:t>
      </w:r>
      <w:r w:rsidR="00813787" w:rsidRPr="00371B75">
        <w:rPr>
          <w:rFonts w:ascii="Times New Roman" w:eastAsia="Times New Roman" w:hAnsi="Times New Roman" w:cs="Times New Roman"/>
          <w:lang w:val="ru-RU"/>
        </w:rPr>
        <w:t xml:space="preserve"> -</w:t>
      </w:r>
      <w:r w:rsidR="00813787" w:rsidRPr="00371B75">
        <w:rPr>
          <w:rFonts w:ascii="Times New Roman" w:eastAsia="Times New Roman" w:hAnsi="Times New Roman" w:cs="Times New Roman"/>
        </w:rPr>
        <w:t>V</w:t>
      </w:r>
      <w:r w:rsidR="00813787" w:rsidRPr="00371B75">
        <w:rPr>
          <w:rFonts w:ascii="Times New Roman" w:eastAsia="Times New Roman" w:hAnsi="Times New Roman" w:cs="Times New Roman"/>
          <w:lang w:val="ru-RU"/>
        </w:rPr>
        <w:t xml:space="preserve"> РД</w:t>
      </w:r>
      <w:r w:rsidR="00813787" w:rsidRPr="00371B75">
        <w:rPr>
          <w:rFonts w:ascii="Times New Roman" w:hAnsi="Times New Roman" w:cs="Times New Roman"/>
          <w:lang w:val="ru-RU"/>
        </w:rPr>
        <w:t>, от 30.03.2015 № 638-</w:t>
      </w:r>
      <w:r w:rsidR="00813787" w:rsidRPr="00371B75">
        <w:rPr>
          <w:rFonts w:ascii="Times New Roman" w:eastAsia="Times New Roman" w:hAnsi="Times New Roman" w:cs="Times New Roman"/>
        </w:rPr>
        <w:t>V</w:t>
      </w:r>
      <w:r w:rsidR="00813787" w:rsidRPr="00371B75">
        <w:rPr>
          <w:rFonts w:ascii="Times New Roman" w:eastAsia="Times New Roman" w:hAnsi="Times New Roman" w:cs="Times New Roman"/>
          <w:lang w:val="ru-RU"/>
        </w:rPr>
        <w:t xml:space="preserve"> РД, от 30.10.2015 № 713-</w:t>
      </w:r>
      <w:r w:rsidR="00813787" w:rsidRPr="00371B75">
        <w:rPr>
          <w:rFonts w:ascii="Times New Roman" w:eastAsia="Times New Roman" w:hAnsi="Times New Roman" w:cs="Times New Roman"/>
        </w:rPr>
        <w:t>V</w:t>
      </w:r>
      <w:r w:rsidR="00813787" w:rsidRPr="00371B75">
        <w:rPr>
          <w:rFonts w:ascii="Times New Roman" w:eastAsia="Times New Roman" w:hAnsi="Times New Roman" w:cs="Times New Roman"/>
          <w:lang w:val="ru-RU"/>
        </w:rPr>
        <w:t xml:space="preserve"> РД</w:t>
      </w:r>
      <w:r w:rsidR="00813787" w:rsidRPr="00371B75">
        <w:rPr>
          <w:rFonts w:ascii="Times New Roman" w:hAnsi="Times New Roman" w:cs="Times New Roman"/>
          <w:lang w:val="ru-RU"/>
        </w:rPr>
        <w:t>).</w:t>
      </w:r>
    </w:p>
    <w:p w:rsidR="009D22DC" w:rsidRPr="00371B75" w:rsidRDefault="009D22DC" w:rsidP="001C4DAA">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 xml:space="preserve">Отчёт об исполнении бюджета города </w:t>
      </w:r>
      <w:r w:rsidR="001C4DAA" w:rsidRPr="00371B75">
        <w:rPr>
          <w:rFonts w:ascii="Times New Roman" w:hAnsi="Times New Roman" w:cs="Times New Roman"/>
          <w:lang w:val="ru-RU"/>
        </w:rPr>
        <w:t xml:space="preserve">за </w:t>
      </w:r>
      <w:r w:rsidRPr="00371B75">
        <w:rPr>
          <w:rFonts w:ascii="Times New Roman" w:hAnsi="Times New Roman" w:cs="Times New Roman"/>
          <w:lang w:val="ru-RU"/>
        </w:rPr>
        <w:t>201</w:t>
      </w:r>
      <w:r w:rsidR="00E35438" w:rsidRPr="00371B75">
        <w:rPr>
          <w:rFonts w:ascii="Times New Roman" w:hAnsi="Times New Roman" w:cs="Times New Roman"/>
          <w:lang w:val="ru-RU"/>
        </w:rPr>
        <w:t>5</w:t>
      </w:r>
      <w:r w:rsidRPr="00371B75">
        <w:rPr>
          <w:rFonts w:ascii="Times New Roman" w:hAnsi="Times New Roman" w:cs="Times New Roman"/>
          <w:lang w:val="ru-RU"/>
        </w:rPr>
        <w:t xml:space="preserve"> год  составлен в соответствии с приказом   с  М</w:t>
      </w:r>
      <w:r w:rsidRPr="00371B75">
        <w:rPr>
          <w:rFonts w:ascii="Times New Roman" w:hAnsi="Times New Roman" w:cs="Times New Roman"/>
          <w:lang w:val="ru-RU"/>
        </w:rPr>
        <w:t>и</w:t>
      </w:r>
      <w:r w:rsidRPr="00371B75">
        <w:rPr>
          <w:rFonts w:ascii="Times New Roman" w:hAnsi="Times New Roman" w:cs="Times New Roman"/>
          <w:lang w:val="ru-RU"/>
        </w:rPr>
        <w:t xml:space="preserve">нистерства Финансов Российской Федерации от  23 декабря 2010 г. </w:t>
      </w:r>
      <w:r w:rsidRPr="00371B75">
        <w:rPr>
          <w:rFonts w:ascii="Times New Roman" w:hAnsi="Times New Roman" w:cs="Times New Roman"/>
        </w:rPr>
        <w:t>N</w:t>
      </w:r>
      <w:r w:rsidRPr="00371B75">
        <w:rPr>
          <w:rFonts w:ascii="Times New Roman" w:hAnsi="Times New Roman" w:cs="Times New Roman"/>
          <w:lang w:val="ru-RU"/>
        </w:rPr>
        <w:t xml:space="preserve"> 191-н «Об утверждении инс</w:t>
      </w:r>
      <w:r w:rsidRPr="00371B75">
        <w:rPr>
          <w:rFonts w:ascii="Times New Roman" w:hAnsi="Times New Roman" w:cs="Times New Roman"/>
          <w:lang w:val="ru-RU"/>
        </w:rPr>
        <w:t>т</w:t>
      </w:r>
      <w:r w:rsidRPr="00371B75">
        <w:rPr>
          <w:rFonts w:ascii="Times New Roman" w:hAnsi="Times New Roman" w:cs="Times New Roman"/>
          <w:lang w:val="ru-RU"/>
        </w:rPr>
        <w:t>рукции о порядке составления и предоставления годовой, квартальной и месячной отчётности об и</w:t>
      </w:r>
      <w:r w:rsidRPr="00371B75">
        <w:rPr>
          <w:rFonts w:ascii="Times New Roman" w:hAnsi="Times New Roman" w:cs="Times New Roman"/>
          <w:lang w:val="ru-RU"/>
        </w:rPr>
        <w:t>с</w:t>
      </w:r>
      <w:r w:rsidRPr="00371B75">
        <w:rPr>
          <w:rFonts w:ascii="Times New Roman" w:hAnsi="Times New Roman" w:cs="Times New Roman"/>
          <w:lang w:val="ru-RU"/>
        </w:rPr>
        <w:t>полнении бюджетов бюджетной системы Российской Федерации».</w:t>
      </w:r>
    </w:p>
    <w:p w:rsidR="009D22DC" w:rsidRPr="00371B75" w:rsidRDefault="009D22DC" w:rsidP="001C4DAA">
      <w:pPr>
        <w:pStyle w:val="ConsPlusNormal"/>
        <w:spacing w:line="360" w:lineRule="auto"/>
        <w:ind w:firstLine="54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сийской Федерации.</w:t>
      </w:r>
    </w:p>
    <w:p w:rsidR="009D22DC" w:rsidRPr="00371B75" w:rsidRDefault="009D22DC" w:rsidP="001C4DAA">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ab/>
        <w:t>В соответствии со статьёй 81 Бюджетного кодекса РФ к отчёту об исполнении бюджета пр</w:t>
      </w:r>
      <w:r w:rsidRPr="00371B75">
        <w:rPr>
          <w:rFonts w:ascii="Times New Roman" w:hAnsi="Times New Roman" w:cs="Times New Roman"/>
          <w:lang w:val="ru-RU"/>
        </w:rPr>
        <w:t>и</w:t>
      </w:r>
      <w:r w:rsidRPr="00371B75">
        <w:rPr>
          <w:rFonts w:ascii="Times New Roman" w:hAnsi="Times New Roman" w:cs="Times New Roman"/>
          <w:lang w:val="ru-RU"/>
        </w:rPr>
        <w:t xml:space="preserve">лагается отчет об использовании бюджетных ассигнований резервного фонда Администрации города Ханты-Мансийска. </w:t>
      </w:r>
    </w:p>
    <w:p w:rsidR="009D22DC" w:rsidRPr="00371B75" w:rsidRDefault="009D22DC" w:rsidP="001C4DAA">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В соответствии со статьёй 52</w:t>
      </w:r>
      <w:r w:rsidRPr="00371B75">
        <w:rPr>
          <w:rFonts w:ascii="Times New Roman" w:hAnsi="Times New Roman" w:cs="Times New Roman"/>
        </w:rPr>
        <w:t> </w:t>
      </w:r>
      <w:r w:rsidR="001C4DAA" w:rsidRPr="00371B75">
        <w:rPr>
          <w:rFonts w:ascii="Times New Roman" w:hAnsi="Times New Roman" w:cs="Times New Roman"/>
          <w:lang w:val="ru-RU"/>
        </w:rPr>
        <w:t xml:space="preserve"> Федерального закона </w:t>
      </w:r>
      <w:r w:rsidRPr="00371B75">
        <w:rPr>
          <w:rFonts w:ascii="Times New Roman" w:hAnsi="Times New Roman" w:cs="Times New Roman"/>
          <w:lang w:val="ru-RU"/>
        </w:rPr>
        <w:t>131-ФЗ «Об  общих принципах организации местного самоуправления в Российской Федерации»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80AA7" w:rsidRPr="00371B75" w:rsidRDefault="00980AA7" w:rsidP="001C4DAA">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В представленном отчёте уточнённые бюджетные назначения отличаются от уточнённого пл</w:t>
      </w:r>
      <w:r w:rsidRPr="00371B75">
        <w:rPr>
          <w:rFonts w:ascii="Times New Roman" w:hAnsi="Times New Roman" w:cs="Times New Roman"/>
          <w:lang w:val="ru-RU"/>
        </w:rPr>
        <w:t>а</w:t>
      </w:r>
      <w:r w:rsidRPr="00371B75">
        <w:rPr>
          <w:rFonts w:ascii="Times New Roman" w:hAnsi="Times New Roman" w:cs="Times New Roman"/>
          <w:lang w:val="ru-RU"/>
        </w:rPr>
        <w:t>на, утверждённого Решением Думы города Ханты-Мансийска № 568-</w:t>
      </w:r>
      <w:r w:rsidRPr="00371B75">
        <w:rPr>
          <w:rFonts w:ascii="Times New Roman" w:hAnsi="Times New Roman" w:cs="Times New Roman"/>
        </w:rPr>
        <w:t>V</w:t>
      </w:r>
      <w:r w:rsidRPr="00371B75">
        <w:rPr>
          <w:rFonts w:ascii="Times New Roman" w:hAnsi="Times New Roman" w:cs="Times New Roman"/>
          <w:lang w:val="ru-RU"/>
        </w:rPr>
        <w:t xml:space="preserve"> РД от 22 декабря 2014 года (с изменениями  от 2</w:t>
      </w:r>
      <w:r w:rsidR="00F42604" w:rsidRPr="00371B75">
        <w:rPr>
          <w:rFonts w:ascii="Times New Roman" w:hAnsi="Times New Roman" w:cs="Times New Roman"/>
          <w:lang w:val="ru-RU"/>
        </w:rPr>
        <w:t>5.12.2015 года № 771</w:t>
      </w:r>
      <w:r w:rsidRPr="00371B75">
        <w:rPr>
          <w:rFonts w:ascii="Times New Roman" w:hAnsi="Times New Roman" w:cs="Times New Roman"/>
          <w:lang w:val="ru-RU"/>
        </w:rPr>
        <w:t xml:space="preserve"> </w:t>
      </w:r>
      <w:r w:rsidRPr="00371B75">
        <w:rPr>
          <w:rFonts w:ascii="Times New Roman" w:hAnsi="Times New Roman" w:cs="Times New Roman"/>
        </w:rPr>
        <w:t>V</w:t>
      </w:r>
      <w:r w:rsidRPr="00371B75">
        <w:rPr>
          <w:rFonts w:ascii="Times New Roman" w:hAnsi="Times New Roman" w:cs="Times New Roman"/>
          <w:lang w:val="ru-RU"/>
        </w:rPr>
        <w:t>-РД):</w:t>
      </w:r>
    </w:p>
    <w:p w:rsidR="00ED2D80" w:rsidRPr="00371B75" w:rsidRDefault="00ED2D80" w:rsidP="00ED2D80">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 по доходам  на 67</w:t>
      </w:r>
      <w:r w:rsidRPr="00371B75">
        <w:rPr>
          <w:rFonts w:ascii="Times New Roman" w:hAnsi="Times New Roman" w:cs="Times New Roman"/>
        </w:rPr>
        <w:t> </w:t>
      </w:r>
      <w:r w:rsidRPr="00371B75">
        <w:rPr>
          <w:rFonts w:ascii="Times New Roman" w:hAnsi="Times New Roman" w:cs="Times New Roman"/>
          <w:lang w:val="ru-RU"/>
        </w:rPr>
        <w:t>263 079,00  рублей и расходам  на  59</w:t>
      </w:r>
      <w:r w:rsidRPr="00371B75">
        <w:rPr>
          <w:rFonts w:ascii="Times New Roman" w:hAnsi="Times New Roman" w:cs="Times New Roman"/>
        </w:rPr>
        <w:t> </w:t>
      </w:r>
      <w:r w:rsidRPr="00371B75">
        <w:rPr>
          <w:rFonts w:ascii="Times New Roman" w:hAnsi="Times New Roman" w:cs="Times New Roman"/>
          <w:lang w:val="ru-RU"/>
        </w:rPr>
        <w:t>674</w:t>
      </w:r>
      <w:r w:rsidRPr="00371B75">
        <w:rPr>
          <w:rFonts w:ascii="Times New Roman" w:hAnsi="Times New Roman" w:cs="Times New Roman"/>
        </w:rPr>
        <w:t> </w:t>
      </w:r>
      <w:r w:rsidRPr="00371B75">
        <w:rPr>
          <w:rFonts w:ascii="Times New Roman" w:hAnsi="Times New Roman" w:cs="Times New Roman"/>
          <w:lang w:val="ru-RU"/>
        </w:rPr>
        <w:t>619,24 рублей.</w:t>
      </w:r>
    </w:p>
    <w:p w:rsidR="00ED2D80" w:rsidRDefault="00ED2D80" w:rsidP="00ED2D80">
      <w:pPr>
        <w:autoSpaceDE w:val="0"/>
        <w:autoSpaceDN w:val="0"/>
        <w:adjustRightInd w:val="0"/>
        <w:spacing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В соответствии со статьёй 217 Бюджетного кодекса РФ</w:t>
      </w:r>
      <w:r w:rsidR="00EC1B29" w:rsidRPr="00371B75">
        <w:rPr>
          <w:rFonts w:ascii="Times New Roman" w:hAnsi="Times New Roman" w:cs="Times New Roman"/>
          <w:lang w:val="ru-RU"/>
        </w:rPr>
        <w:t>, статьёй 18 Решения Думы города Ха</w:t>
      </w:r>
      <w:r w:rsidR="00EC1B29" w:rsidRPr="00371B75">
        <w:rPr>
          <w:rFonts w:ascii="Times New Roman" w:hAnsi="Times New Roman" w:cs="Times New Roman"/>
          <w:lang w:val="ru-RU"/>
        </w:rPr>
        <w:t>н</w:t>
      </w:r>
      <w:r w:rsidR="00EC1B29" w:rsidRPr="00371B75">
        <w:rPr>
          <w:rFonts w:ascii="Times New Roman" w:hAnsi="Times New Roman" w:cs="Times New Roman"/>
          <w:lang w:val="ru-RU"/>
        </w:rPr>
        <w:t>ты-Мансийска от 22 декабря 2014 года № 568-</w:t>
      </w:r>
      <w:r w:rsidR="00EC1B29" w:rsidRPr="00371B75">
        <w:rPr>
          <w:rFonts w:ascii="Times New Roman" w:hAnsi="Times New Roman" w:cs="Times New Roman"/>
        </w:rPr>
        <w:t>V</w:t>
      </w:r>
      <w:r w:rsidR="00EC1B29" w:rsidRPr="00371B75">
        <w:rPr>
          <w:rFonts w:ascii="Times New Roman" w:hAnsi="Times New Roman" w:cs="Times New Roman"/>
          <w:lang w:val="ru-RU"/>
        </w:rPr>
        <w:t xml:space="preserve"> </w:t>
      </w:r>
      <w:r w:rsidR="00EC1B29" w:rsidRPr="00371B75">
        <w:rPr>
          <w:rFonts w:ascii="Times New Roman" w:hAnsi="Times New Roman" w:cs="Times New Roman"/>
        </w:rPr>
        <w:t>P</w:t>
      </w:r>
      <w:r w:rsidR="00EC1B29" w:rsidRPr="00371B75">
        <w:rPr>
          <w:rFonts w:ascii="Times New Roman" w:hAnsi="Times New Roman" w:cs="Times New Roman"/>
          <w:lang w:val="ru-RU"/>
        </w:rPr>
        <w:t>Д «О бюджете города Ханты-Мансийска на 2015 год и плановый период</w:t>
      </w:r>
      <w:r w:rsidR="00EC1B29" w:rsidRPr="00371B75">
        <w:rPr>
          <w:lang w:val="ru-RU"/>
        </w:rPr>
        <w:t xml:space="preserve"> 2016 и 2017 годов» </w:t>
      </w:r>
      <w:r w:rsidRPr="00371B75">
        <w:rPr>
          <w:rFonts w:ascii="Times New Roman" w:hAnsi="Times New Roman" w:cs="Times New Roman"/>
          <w:lang w:val="ru-RU"/>
        </w:rPr>
        <w:t xml:space="preserve"> в сводную бюджетную роспись были внесены измен</w:t>
      </w:r>
      <w:r w:rsidRPr="00371B75">
        <w:rPr>
          <w:rFonts w:ascii="Times New Roman" w:hAnsi="Times New Roman" w:cs="Times New Roman"/>
          <w:lang w:val="ru-RU"/>
        </w:rPr>
        <w:t>е</w:t>
      </w:r>
      <w:r w:rsidRPr="00371B75">
        <w:rPr>
          <w:rFonts w:ascii="Times New Roman" w:hAnsi="Times New Roman" w:cs="Times New Roman"/>
          <w:lang w:val="ru-RU"/>
        </w:rPr>
        <w:t>ния без внесения изменений в Решение о бюджете в связи с поступлением субсидий, субвенций, иных межбюджетных трансфертов и безвозмездных поступлений из бюджета Ханты-Мансийского автономного округа,  имеющих целевое назначение, сверх объемов, утвержденных Решением Думы города Ханты-Мансийска о бюджете на 2015 год и плановый период 2016 и 2017 годов  (в редакции Решения</w:t>
      </w:r>
      <w:r w:rsidRPr="00371B75">
        <w:rPr>
          <w:rFonts w:ascii="Times New Roman" w:hAnsi="Times New Roman" w:cs="Times New Roman"/>
          <w:snapToGrid w:val="0"/>
          <w:lang w:val="ru-RU"/>
        </w:rPr>
        <w:t>Думы Ханты-Мансийска от 22.12.2014 года № 568-</w:t>
      </w:r>
      <w:r w:rsidRPr="00371B75">
        <w:rPr>
          <w:rFonts w:ascii="Times New Roman" w:hAnsi="Times New Roman" w:cs="Times New Roman"/>
          <w:snapToGrid w:val="0"/>
        </w:rPr>
        <w:t>V</w:t>
      </w:r>
      <w:r w:rsidRPr="00371B75">
        <w:rPr>
          <w:rFonts w:ascii="Times New Roman" w:hAnsi="Times New Roman" w:cs="Times New Roman"/>
          <w:snapToGrid w:val="0"/>
          <w:lang w:val="ru-RU"/>
        </w:rPr>
        <w:t xml:space="preserve"> РД)</w:t>
      </w:r>
      <w:r w:rsidRPr="00371B75">
        <w:rPr>
          <w:rFonts w:ascii="Times New Roman" w:hAnsi="Times New Roman" w:cs="Times New Roman"/>
          <w:lang w:val="ru-RU"/>
        </w:rPr>
        <w:t>, в том числе:</w:t>
      </w:r>
    </w:p>
    <w:p w:rsidR="00371B75" w:rsidRDefault="00371B75" w:rsidP="00ED2D80">
      <w:pPr>
        <w:autoSpaceDE w:val="0"/>
        <w:autoSpaceDN w:val="0"/>
        <w:adjustRightInd w:val="0"/>
        <w:spacing w:after="0" w:line="360" w:lineRule="auto"/>
        <w:ind w:firstLine="540"/>
        <w:jc w:val="both"/>
        <w:rPr>
          <w:rFonts w:ascii="Times New Roman" w:hAnsi="Times New Roman" w:cs="Times New Roman"/>
          <w:lang w:val="ru-RU"/>
        </w:rPr>
      </w:pPr>
    </w:p>
    <w:p w:rsidR="00371B75" w:rsidRDefault="00371B75" w:rsidP="00ED2D80">
      <w:pPr>
        <w:autoSpaceDE w:val="0"/>
        <w:autoSpaceDN w:val="0"/>
        <w:adjustRightInd w:val="0"/>
        <w:spacing w:after="0" w:line="360" w:lineRule="auto"/>
        <w:ind w:firstLine="540"/>
        <w:jc w:val="both"/>
        <w:rPr>
          <w:rFonts w:ascii="Times New Roman" w:hAnsi="Times New Roman" w:cs="Times New Roman"/>
          <w:lang w:val="ru-RU"/>
        </w:rPr>
      </w:pPr>
    </w:p>
    <w:p w:rsidR="00371B75" w:rsidRPr="00371B75" w:rsidRDefault="00371B75" w:rsidP="00ED2D80">
      <w:pPr>
        <w:autoSpaceDE w:val="0"/>
        <w:autoSpaceDN w:val="0"/>
        <w:adjustRightInd w:val="0"/>
        <w:spacing w:after="0" w:line="360" w:lineRule="auto"/>
        <w:ind w:firstLine="540"/>
        <w:jc w:val="both"/>
        <w:rPr>
          <w:rFonts w:ascii="Times New Roman" w:hAnsi="Times New Roman" w:cs="Times New Roman"/>
          <w:lang w:val="ru-RU"/>
        </w:rPr>
      </w:pPr>
    </w:p>
    <w:p w:rsidR="00ED2D80" w:rsidRPr="00371B75" w:rsidRDefault="00ED2D80" w:rsidP="00ED2D80">
      <w:pPr>
        <w:autoSpaceDE w:val="0"/>
        <w:autoSpaceDN w:val="0"/>
        <w:adjustRightInd w:val="0"/>
        <w:spacing w:after="0" w:line="360" w:lineRule="auto"/>
        <w:ind w:firstLine="540"/>
        <w:jc w:val="both"/>
        <w:rPr>
          <w:rFonts w:ascii="Times New Roman" w:hAnsi="Times New Roman" w:cs="Times New Roman"/>
        </w:rPr>
      </w:pPr>
      <w:r w:rsidRPr="00371B75">
        <w:rPr>
          <w:rFonts w:ascii="Times New Roman" w:hAnsi="Times New Roman" w:cs="Times New Roman"/>
        </w:rPr>
        <w:lastRenderedPageBreak/>
        <w:t>- по доходам:</w:t>
      </w:r>
    </w:p>
    <w:tbl>
      <w:tblPr>
        <w:tblW w:w="9654" w:type="dxa"/>
        <w:tblInd w:w="93" w:type="dxa"/>
        <w:tblLook w:val="04A0"/>
      </w:tblPr>
      <w:tblGrid>
        <w:gridCol w:w="7670"/>
        <w:gridCol w:w="1984"/>
      </w:tblGrid>
      <w:tr w:rsidR="00ED2D80" w:rsidRPr="00371B75" w:rsidTr="008A1F7E">
        <w:trPr>
          <w:trHeight w:val="339"/>
        </w:trPr>
        <w:tc>
          <w:tcPr>
            <w:tcW w:w="76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D2D80" w:rsidRPr="00371B75" w:rsidRDefault="00ED2D80" w:rsidP="008A1F7E">
            <w:pPr>
              <w:spacing w:after="0" w:line="240" w:lineRule="auto"/>
              <w:jc w:val="center"/>
              <w:rPr>
                <w:rFonts w:ascii="Times New Roman" w:hAnsi="Times New Roman" w:cs="Times New Roman"/>
              </w:rPr>
            </w:pPr>
            <w:r w:rsidRPr="00371B75">
              <w:rPr>
                <w:rFonts w:ascii="Times New Roman" w:hAnsi="Times New Roman" w:cs="Times New Roman"/>
              </w:rPr>
              <w:t>Наименование</w:t>
            </w:r>
            <w:r w:rsidR="00DF2AA7" w:rsidRPr="00371B75">
              <w:rPr>
                <w:rFonts w:ascii="Times New Roman" w:hAnsi="Times New Roman" w:cs="Times New Roman"/>
              </w:rPr>
              <w:t xml:space="preserve"> трансферта</w:t>
            </w:r>
          </w:p>
          <w:p w:rsidR="00ED2D80" w:rsidRPr="00371B75" w:rsidRDefault="00ED2D80" w:rsidP="008A1F7E">
            <w:pPr>
              <w:spacing w:after="0" w:line="240" w:lineRule="auto"/>
              <w:jc w:val="right"/>
              <w:rPr>
                <w:rFonts w:ascii="Times New Roman" w:hAnsi="Times New Roman" w:cs="Times New Roman"/>
                <w:color w:val="000000"/>
              </w:rPr>
            </w:pP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D2D80" w:rsidRPr="00371B75" w:rsidRDefault="00ED2D80" w:rsidP="008A1F7E">
            <w:pPr>
              <w:spacing w:after="0" w:line="240" w:lineRule="auto"/>
              <w:jc w:val="center"/>
              <w:rPr>
                <w:rFonts w:ascii="Times New Roman" w:hAnsi="Times New Roman" w:cs="Times New Roman"/>
              </w:rPr>
            </w:pPr>
            <w:r w:rsidRPr="00371B75">
              <w:rPr>
                <w:rFonts w:ascii="Times New Roman" w:hAnsi="Times New Roman" w:cs="Times New Roman"/>
              </w:rPr>
              <w:t>Сумма  (рублей)</w:t>
            </w:r>
          </w:p>
        </w:tc>
      </w:tr>
      <w:tr w:rsidR="00ED2D80" w:rsidRPr="00371B75" w:rsidTr="008A1F7E">
        <w:trPr>
          <w:trHeight w:val="465"/>
        </w:trPr>
        <w:tc>
          <w:tcPr>
            <w:tcW w:w="7670" w:type="dxa"/>
            <w:tcBorders>
              <w:top w:val="nil"/>
              <w:left w:val="single" w:sz="4" w:space="0" w:color="000000"/>
              <w:bottom w:val="single" w:sz="4" w:space="0" w:color="000000"/>
              <w:right w:val="single" w:sz="4" w:space="0" w:color="000000"/>
            </w:tcBorders>
            <w:shd w:val="clear" w:color="auto" w:fill="auto"/>
            <w:vAlign w:val="bottom"/>
            <w:hideMark/>
          </w:tcPr>
          <w:p w:rsidR="00ED2D80" w:rsidRPr="00371B75" w:rsidRDefault="00ED2D80" w:rsidP="008A1F7E">
            <w:pPr>
              <w:spacing w:after="0" w:line="240" w:lineRule="auto"/>
              <w:rPr>
                <w:rFonts w:ascii="Times New Roman" w:hAnsi="Times New Roman" w:cs="Times New Roman"/>
                <w:lang w:val="ru-RU"/>
              </w:rPr>
            </w:pPr>
            <w:r w:rsidRPr="00371B75">
              <w:rPr>
                <w:rFonts w:ascii="Times New Roman" w:hAnsi="Times New Roman" w:cs="Times New Roman"/>
                <w:lang w:val="ru-RU"/>
              </w:rPr>
              <w:t>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в рамках подпрограммы "Содействие развитию жилищного строительства" государственной программы "Обеспечение доступным и ко</w:t>
            </w:r>
            <w:r w:rsidRPr="00371B75">
              <w:rPr>
                <w:rFonts w:ascii="Times New Roman" w:hAnsi="Times New Roman" w:cs="Times New Roman"/>
                <w:lang w:val="ru-RU"/>
              </w:rPr>
              <w:t>м</w:t>
            </w:r>
            <w:r w:rsidRPr="00371B75">
              <w:rPr>
                <w:rFonts w:ascii="Times New Roman" w:hAnsi="Times New Roman" w:cs="Times New Roman"/>
                <w:lang w:val="ru-RU"/>
              </w:rPr>
              <w:t>фортным жильем жителей Ханты-Мансийского автономного округа – Югры в 2014–2020 годах" Газопровод к жилому микрорайону "Иртыш" и району "Б</w:t>
            </w:r>
            <w:r w:rsidRPr="00371B75">
              <w:rPr>
                <w:rFonts w:ascii="Times New Roman" w:hAnsi="Times New Roman" w:cs="Times New Roman"/>
                <w:lang w:val="ru-RU"/>
              </w:rPr>
              <w:t>е</w:t>
            </w:r>
            <w:r w:rsidRPr="00371B75">
              <w:rPr>
                <w:rFonts w:ascii="Times New Roman" w:hAnsi="Times New Roman" w:cs="Times New Roman"/>
                <w:lang w:val="ru-RU"/>
              </w:rPr>
              <w:t>реговая зона" (бюджет автономного округа)</w:t>
            </w:r>
          </w:p>
        </w:tc>
        <w:tc>
          <w:tcPr>
            <w:tcW w:w="1984" w:type="dxa"/>
            <w:tcBorders>
              <w:top w:val="nil"/>
              <w:left w:val="nil"/>
              <w:bottom w:val="single" w:sz="4" w:space="0" w:color="auto"/>
              <w:right w:val="single" w:sz="4" w:space="0" w:color="auto"/>
            </w:tcBorders>
            <w:shd w:val="clear" w:color="auto" w:fill="auto"/>
            <w:noWrap/>
            <w:vAlign w:val="bottom"/>
            <w:hideMark/>
          </w:tcPr>
          <w:p w:rsidR="00ED2D80" w:rsidRPr="00371B75" w:rsidRDefault="003D394A" w:rsidP="008A1F7E">
            <w:pPr>
              <w:spacing w:after="0" w:line="240" w:lineRule="auto"/>
              <w:jc w:val="center"/>
              <w:rPr>
                <w:rFonts w:ascii="Times New Roman" w:hAnsi="Times New Roman" w:cs="Times New Roman"/>
              </w:rPr>
            </w:pPr>
            <w:r w:rsidRPr="00371B75">
              <w:rPr>
                <w:rFonts w:ascii="Times New Roman" w:hAnsi="Times New Roman" w:cs="Times New Roman"/>
                <w:lang w:val="ru-RU"/>
              </w:rPr>
              <w:t>+</w:t>
            </w:r>
            <w:r w:rsidR="00ED2D80" w:rsidRPr="00371B75">
              <w:rPr>
                <w:rFonts w:ascii="Times New Roman" w:hAnsi="Times New Roman" w:cs="Times New Roman"/>
              </w:rPr>
              <w:t>13 277 000,00</w:t>
            </w:r>
          </w:p>
        </w:tc>
      </w:tr>
      <w:tr w:rsidR="00ED2D80" w:rsidRPr="00371B75" w:rsidTr="008A1F7E">
        <w:trPr>
          <w:trHeight w:val="690"/>
        </w:trPr>
        <w:tc>
          <w:tcPr>
            <w:tcW w:w="7670" w:type="dxa"/>
            <w:tcBorders>
              <w:top w:val="nil"/>
              <w:left w:val="single" w:sz="4" w:space="0" w:color="000000"/>
              <w:bottom w:val="single" w:sz="4" w:space="0" w:color="000000"/>
              <w:right w:val="single" w:sz="4" w:space="0" w:color="000000"/>
            </w:tcBorders>
            <w:shd w:val="clear" w:color="auto" w:fill="auto"/>
            <w:vAlign w:val="bottom"/>
            <w:hideMark/>
          </w:tcPr>
          <w:p w:rsidR="00ED2D80" w:rsidRPr="00371B75" w:rsidRDefault="00ED2D80" w:rsidP="008A1F7E">
            <w:pPr>
              <w:spacing w:after="0" w:line="240" w:lineRule="auto"/>
              <w:rPr>
                <w:rFonts w:ascii="Times New Roman" w:hAnsi="Times New Roman" w:cs="Times New Roman"/>
                <w:lang w:val="ru-RU"/>
              </w:rPr>
            </w:pPr>
            <w:r w:rsidRPr="00371B75">
              <w:rPr>
                <w:rFonts w:ascii="Times New Roman" w:hAnsi="Times New Roman" w:cs="Times New Roman"/>
                <w:lang w:val="ru-RU"/>
              </w:rPr>
              <w:t>Субсидии на реконструкцию, расширение, модернизацию, строительство и капитальный ремонт объектов коммунального комплекса в рамках подпр</w:t>
            </w:r>
            <w:r w:rsidRPr="00371B75">
              <w:rPr>
                <w:rFonts w:ascii="Times New Roman" w:hAnsi="Times New Roman" w:cs="Times New Roman"/>
                <w:lang w:val="ru-RU"/>
              </w:rPr>
              <w:t>о</w:t>
            </w:r>
            <w:r w:rsidRPr="00371B75">
              <w:rPr>
                <w:rFonts w:ascii="Times New Roman" w:hAnsi="Times New Roman" w:cs="Times New Roman"/>
                <w:lang w:val="ru-RU"/>
              </w:rPr>
              <w:t>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  На капитальный ремонт си</w:t>
            </w:r>
            <w:r w:rsidRPr="00371B75">
              <w:rPr>
                <w:rFonts w:ascii="Times New Roman" w:hAnsi="Times New Roman" w:cs="Times New Roman"/>
                <w:lang w:val="ru-RU"/>
              </w:rPr>
              <w:t>с</w:t>
            </w:r>
            <w:r w:rsidRPr="00371B75">
              <w:rPr>
                <w:rFonts w:ascii="Times New Roman" w:hAnsi="Times New Roman" w:cs="Times New Roman"/>
                <w:lang w:val="ru-RU"/>
              </w:rPr>
              <w:t>тем теплоснабжения, водоснабжения и водоотведения для подготовки к осе</w:t>
            </w:r>
            <w:r w:rsidRPr="00371B75">
              <w:rPr>
                <w:rFonts w:ascii="Times New Roman" w:hAnsi="Times New Roman" w:cs="Times New Roman"/>
                <w:lang w:val="ru-RU"/>
              </w:rPr>
              <w:t>н</w:t>
            </w:r>
            <w:r w:rsidRPr="00371B75">
              <w:rPr>
                <w:rFonts w:ascii="Times New Roman" w:hAnsi="Times New Roman" w:cs="Times New Roman"/>
                <w:lang w:val="ru-RU"/>
              </w:rPr>
              <w:t>не-зимнему периоду (бюджет автономного округа)</w:t>
            </w:r>
          </w:p>
        </w:tc>
        <w:tc>
          <w:tcPr>
            <w:tcW w:w="1984" w:type="dxa"/>
            <w:tcBorders>
              <w:top w:val="nil"/>
              <w:left w:val="nil"/>
              <w:bottom w:val="single" w:sz="4" w:space="0" w:color="auto"/>
              <w:right w:val="single" w:sz="4" w:space="0" w:color="auto"/>
            </w:tcBorders>
            <w:shd w:val="clear" w:color="auto" w:fill="auto"/>
            <w:noWrap/>
            <w:vAlign w:val="bottom"/>
            <w:hideMark/>
          </w:tcPr>
          <w:p w:rsidR="00ED2D80" w:rsidRPr="00371B75" w:rsidRDefault="003D394A" w:rsidP="008A1F7E">
            <w:pPr>
              <w:spacing w:after="0" w:line="240" w:lineRule="auto"/>
              <w:jc w:val="center"/>
              <w:rPr>
                <w:rFonts w:ascii="Times New Roman" w:hAnsi="Times New Roman" w:cs="Times New Roman"/>
              </w:rPr>
            </w:pPr>
            <w:r w:rsidRPr="00371B75">
              <w:rPr>
                <w:rFonts w:ascii="Times New Roman" w:hAnsi="Times New Roman" w:cs="Times New Roman"/>
                <w:lang w:val="ru-RU"/>
              </w:rPr>
              <w:t>+</w:t>
            </w:r>
            <w:r w:rsidR="00ED2D80" w:rsidRPr="00371B75">
              <w:rPr>
                <w:rFonts w:ascii="Times New Roman" w:hAnsi="Times New Roman" w:cs="Times New Roman"/>
              </w:rPr>
              <w:t>55 000 000,00</w:t>
            </w:r>
          </w:p>
        </w:tc>
      </w:tr>
      <w:tr w:rsidR="00ED2D80" w:rsidRPr="00371B75" w:rsidTr="008A1F7E">
        <w:trPr>
          <w:trHeight w:val="690"/>
        </w:trPr>
        <w:tc>
          <w:tcPr>
            <w:tcW w:w="7670" w:type="dxa"/>
            <w:tcBorders>
              <w:top w:val="nil"/>
              <w:left w:val="single" w:sz="4" w:space="0" w:color="000000"/>
              <w:bottom w:val="single" w:sz="4" w:space="0" w:color="000000"/>
              <w:right w:val="single" w:sz="4" w:space="0" w:color="000000"/>
            </w:tcBorders>
            <w:shd w:val="clear" w:color="auto" w:fill="auto"/>
            <w:vAlign w:val="bottom"/>
            <w:hideMark/>
          </w:tcPr>
          <w:p w:rsidR="00ED2D80" w:rsidRPr="00371B75" w:rsidRDefault="00ED2D80" w:rsidP="008A1F7E">
            <w:pPr>
              <w:spacing w:after="0" w:line="240" w:lineRule="auto"/>
              <w:rPr>
                <w:rFonts w:ascii="Times New Roman" w:hAnsi="Times New Roman" w:cs="Times New Roman"/>
                <w:lang w:val="ru-RU"/>
              </w:rPr>
            </w:pPr>
            <w:r w:rsidRPr="00371B75">
              <w:rPr>
                <w:rFonts w:ascii="Times New Roman" w:hAnsi="Times New Roman" w:cs="Times New Roman"/>
                <w:lang w:val="ru-RU"/>
              </w:rPr>
              <w:t>Субвенции на поддержку малых форм хозяйствования в рамках подпрогра</w:t>
            </w:r>
            <w:r w:rsidRPr="00371B75">
              <w:rPr>
                <w:rFonts w:ascii="Times New Roman" w:hAnsi="Times New Roman" w:cs="Times New Roman"/>
                <w:lang w:val="ru-RU"/>
              </w:rPr>
              <w:t>м</w:t>
            </w:r>
            <w:r w:rsidRPr="00371B75">
              <w:rPr>
                <w:rFonts w:ascii="Times New Roman" w:hAnsi="Times New Roman" w:cs="Times New Roman"/>
                <w:lang w:val="ru-RU"/>
              </w:rPr>
              <w:t>мы "Поддержка малых форм хозяйствования" государственной программы "Развитие агропромышленного комплекса и рынков сельскохозяйственной продукции, сырья и продовольствия вХанты-Мансийском автономном округе – Югре в 2014–2020 годах" (бюджет автономного округа)</w:t>
            </w:r>
          </w:p>
        </w:tc>
        <w:tc>
          <w:tcPr>
            <w:tcW w:w="1984" w:type="dxa"/>
            <w:tcBorders>
              <w:top w:val="nil"/>
              <w:left w:val="nil"/>
              <w:bottom w:val="single" w:sz="4" w:space="0" w:color="auto"/>
              <w:right w:val="single" w:sz="4" w:space="0" w:color="auto"/>
            </w:tcBorders>
            <w:shd w:val="clear" w:color="auto" w:fill="auto"/>
            <w:noWrap/>
            <w:vAlign w:val="bottom"/>
            <w:hideMark/>
          </w:tcPr>
          <w:p w:rsidR="00ED2D80" w:rsidRPr="00371B75" w:rsidRDefault="00ED2D80" w:rsidP="008A1F7E">
            <w:pPr>
              <w:spacing w:after="0" w:line="240" w:lineRule="auto"/>
              <w:jc w:val="center"/>
              <w:rPr>
                <w:rFonts w:ascii="Times New Roman" w:hAnsi="Times New Roman" w:cs="Times New Roman"/>
              </w:rPr>
            </w:pPr>
            <w:r w:rsidRPr="00371B75">
              <w:rPr>
                <w:rFonts w:ascii="Times New Roman" w:hAnsi="Times New Roman" w:cs="Times New Roman"/>
              </w:rPr>
              <w:t>-1 000 000,00</w:t>
            </w:r>
          </w:p>
        </w:tc>
      </w:tr>
      <w:tr w:rsidR="00ED2D80" w:rsidRPr="00371B75" w:rsidTr="008A1F7E">
        <w:trPr>
          <w:trHeight w:val="273"/>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D80" w:rsidRPr="00371B75" w:rsidRDefault="00ED2D80" w:rsidP="008A1F7E">
            <w:pPr>
              <w:spacing w:after="0" w:line="240" w:lineRule="auto"/>
              <w:rPr>
                <w:rFonts w:ascii="Times New Roman" w:hAnsi="Times New Roman" w:cs="Times New Roman"/>
                <w:lang w:val="ru-RU"/>
              </w:rPr>
            </w:pPr>
            <w:r w:rsidRPr="00371B75">
              <w:rPr>
                <w:rFonts w:ascii="Times New Roman" w:hAnsi="Times New Roman" w:cs="Times New Roman"/>
                <w:lang w:val="ru-RU"/>
              </w:rPr>
              <w:t>Иные межбюджетные трансферты на реализацию мероприятий по содействию трудоустройству граждан в рамках подпрограммы «Содействие трудоустро</w:t>
            </w:r>
            <w:r w:rsidRPr="00371B75">
              <w:rPr>
                <w:rFonts w:ascii="Times New Roman" w:hAnsi="Times New Roman" w:cs="Times New Roman"/>
                <w:lang w:val="ru-RU"/>
              </w:rPr>
              <w:t>й</w:t>
            </w:r>
            <w:r w:rsidRPr="00371B75">
              <w:rPr>
                <w:rFonts w:ascii="Times New Roman" w:hAnsi="Times New Roman" w:cs="Times New Roman"/>
                <w:lang w:val="ru-RU"/>
              </w:rPr>
              <w:t>ству граждан» государственной программы «Содействие занятости населения вХанты-Мансийском автономном округе – Югре на 2014 – 2020 годы» (бю</w:t>
            </w:r>
            <w:r w:rsidRPr="00371B75">
              <w:rPr>
                <w:rFonts w:ascii="Times New Roman" w:hAnsi="Times New Roman" w:cs="Times New Roman"/>
                <w:lang w:val="ru-RU"/>
              </w:rPr>
              <w:t>д</w:t>
            </w:r>
            <w:r w:rsidRPr="00371B75">
              <w:rPr>
                <w:rFonts w:ascii="Times New Roman" w:hAnsi="Times New Roman" w:cs="Times New Roman"/>
                <w:lang w:val="ru-RU"/>
              </w:rPr>
              <w:t>жет автономного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D80" w:rsidRPr="00371B75" w:rsidRDefault="00ED2D80" w:rsidP="008A1F7E">
            <w:pPr>
              <w:spacing w:after="0" w:line="240" w:lineRule="auto"/>
              <w:jc w:val="center"/>
              <w:rPr>
                <w:rFonts w:ascii="Times New Roman" w:hAnsi="Times New Roman" w:cs="Times New Roman"/>
              </w:rPr>
            </w:pPr>
            <w:r w:rsidRPr="00371B75">
              <w:rPr>
                <w:rFonts w:ascii="Times New Roman" w:hAnsi="Times New Roman" w:cs="Times New Roman"/>
              </w:rPr>
              <w:t>-13 921,00</w:t>
            </w:r>
          </w:p>
        </w:tc>
      </w:tr>
      <w:tr w:rsidR="00ED2D80" w:rsidRPr="00371B75" w:rsidTr="008A1F7E">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2D80" w:rsidRPr="00371B75" w:rsidRDefault="00ED2D80" w:rsidP="008A1F7E">
            <w:pPr>
              <w:spacing w:after="0" w:line="240" w:lineRule="auto"/>
              <w:rPr>
                <w:rFonts w:ascii="Times New Roman" w:hAnsi="Times New Roman" w:cs="Times New Roman"/>
              </w:rPr>
            </w:pPr>
            <w:r w:rsidRPr="00371B75">
              <w:rPr>
                <w:rFonts w:ascii="Times New Roman" w:hAnsi="Times New Roman" w:cs="Times New Roman"/>
                <w:b/>
                <w:color w:val="000000"/>
              </w:rPr>
              <w:t>Итого:</w:t>
            </w:r>
            <w:r w:rsidRPr="00371B75">
              <w:rPr>
                <w:rFonts w:ascii="Times New Roman" w:hAnsi="Times New Roman" w:cs="Times New Roman"/>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2D80" w:rsidRPr="00371B75" w:rsidRDefault="003D394A" w:rsidP="0009167B">
            <w:pPr>
              <w:spacing w:after="0" w:line="240" w:lineRule="auto"/>
              <w:jc w:val="center"/>
              <w:rPr>
                <w:rFonts w:ascii="Times New Roman" w:hAnsi="Times New Roman" w:cs="Times New Roman"/>
                <w:b/>
              </w:rPr>
            </w:pPr>
            <w:r w:rsidRPr="00371B75">
              <w:rPr>
                <w:rFonts w:ascii="Times New Roman" w:hAnsi="Times New Roman" w:cs="Times New Roman"/>
                <w:b/>
                <w:lang w:val="ru-RU"/>
              </w:rPr>
              <w:t>+</w:t>
            </w:r>
            <w:r w:rsidR="00ED2D80" w:rsidRPr="00371B75">
              <w:rPr>
                <w:rFonts w:ascii="Times New Roman" w:hAnsi="Times New Roman" w:cs="Times New Roman"/>
                <w:b/>
              </w:rPr>
              <w:t>67 263 079,00</w:t>
            </w:r>
          </w:p>
        </w:tc>
      </w:tr>
    </w:tbl>
    <w:p w:rsidR="00980AA7" w:rsidRPr="00371B75" w:rsidRDefault="001C4DAA" w:rsidP="00F97FF0">
      <w:pPr>
        <w:autoSpaceDE w:val="0"/>
        <w:autoSpaceDN w:val="0"/>
        <w:adjustRightInd w:val="0"/>
        <w:spacing w:after="0"/>
        <w:ind w:firstLine="540"/>
        <w:jc w:val="both"/>
        <w:rPr>
          <w:rFonts w:ascii="Times New Roman" w:hAnsi="Times New Roman" w:cs="Times New Roman"/>
        </w:rPr>
      </w:pPr>
      <w:r w:rsidRPr="00371B75">
        <w:rPr>
          <w:rFonts w:ascii="Times New Roman" w:hAnsi="Times New Roman" w:cs="Times New Roman"/>
        </w:rPr>
        <w:t>- п</w:t>
      </w:r>
      <w:r w:rsidR="00980AA7" w:rsidRPr="00371B75">
        <w:rPr>
          <w:rFonts w:ascii="Times New Roman" w:hAnsi="Times New Roman" w:cs="Times New Roman"/>
        </w:rPr>
        <w:t>о расходам:</w:t>
      </w:r>
    </w:p>
    <w:tbl>
      <w:tblPr>
        <w:tblW w:w="9654" w:type="dxa"/>
        <w:tblInd w:w="93" w:type="dxa"/>
        <w:tblLook w:val="04A0"/>
      </w:tblPr>
      <w:tblGrid>
        <w:gridCol w:w="7670"/>
        <w:gridCol w:w="1984"/>
      </w:tblGrid>
      <w:tr w:rsidR="00980AA7" w:rsidRPr="00371B75" w:rsidTr="00ED2D80">
        <w:trPr>
          <w:trHeight w:val="690"/>
          <w:tblHeader/>
        </w:trPr>
        <w:tc>
          <w:tcPr>
            <w:tcW w:w="767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980AA7" w:rsidRPr="00371B75" w:rsidRDefault="00980AA7" w:rsidP="00AA2AA3">
            <w:pPr>
              <w:spacing w:after="0" w:line="240" w:lineRule="auto"/>
              <w:jc w:val="center"/>
              <w:rPr>
                <w:rFonts w:ascii="Times New Roman" w:hAnsi="Times New Roman" w:cs="Times New Roman"/>
              </w:rPr>
            </w:pPr>
            <w:r w:rsidRPr="00371B75">
              <w:rPr>
                <w:rFonts w:ascii="Times New Roman" w:hAnsi="Times New Roman" w:cs="Times New Roman"/>
              </w:rPr>
              <w:t xml:space="preserve">Направление </w:t>
            </w:r>
            <w:r w:rsidR="00DF2AA7" w:rsidRPr="00371B75">
              <w:rPr>
                <w:rFonts w:ascii="Times New Roman" w:hAnsi="Times New Roman" w:cs="Times New Roman"/>
              </w:rPr>
              <w:t xml:space="preserve">расходования </w:t>
            </w:r>
            <w:r w:rsidRPr="00371B75">
              <w:rPr>
                <w:rFonts w:ascii="Times New Roman" w:hAnsi="Times New Roman" w:cs="Times New Roman"/>
              </w:rPr>
              <w:t>средств</w:t>
            </w:r>
          </w:p>
          <w:p w:rsidR="00980AA7" w:rsidRPr="00371B75" w:rsidRDefault="00980AA7" w:rsidP="00AA2AA3">
            <w:pPr>
              <w:spacing w:after="0" w:line="240" w:lineRule="auto"/>
              <w:jc w:val="right"/>
              <w:rPr>
                <w:rFonts w:ascii="Times New Roman" w:eastAsia="Times New Roman" w:hAnsi="Times New Roman" w:cs="Times New Roman"/>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80AA7" w:rsidRPr="00371B75" w:rsidRDefault="00980AA7" w:rsidP="00AA2AA3">
            <w:pPr>
              <w:spacing w:after="0" w:line="240" w:lineRule="auto"/>
              <w:jc w:val="center"/>
              <w:rPr>
                <w:rFonts w:ascii="Times New Roman" w:eastAsia="Times New Roman" w:hAnsi="Times New Roman" w:cs="Times New Roman"/>
              </w:rPr>
            </w:pPr>
            <w:r w:rsidRPr="00371B75">
              <w:rPr>
                <w:rFonts w:ascii="Times New Roman" w:hAnsi="Times New Roman" w:cs="Times New Roman"/>
              </w:rPr>
              <w:t>Сумма (</w:t>
            </w:r>
            <w:r w:rsidRPr="00371B75">
              <w:rPr>
                <w:rFonts w:ascii="Times New Roman" w:eastAsia="Times New Roman" w:hAnsi="Times New Roman" w:cs="Times New Roman"/>
              </w:rPr>
              <w:t>рублей)</w:t>
            </w:r>
          </w:p>
        </w:tc>
      </w:tr>
      <w:tr w:rsidR="00B1333A" w:rsidRPr="00371B75" w:rsidTr="00AA2AA3">
        <w:trPr>
          <w:trHeight w:val="690"/>
        </w:trPr>
        <w:tc>
          <w:tcPr>
            <w:tcW w:w="7670" w:type="dxa"/>
            <w:tcBorders>
              <w:top w:val="nil"/>
              <w:left w:val="single" w:sz="4" w:space="0" w:color="000000"/>
              <w:bottom w:val="single" w:sz="4" w:space="0" w:color="000000"/>
              <w:right w:val="single" w:sz="4" w:space="0" w:color="000000"/>
            </w:tcBorders>
            <w:shd w:val="clear" w:color="auto" w:fill="auto"/>
            <w:vAlign w:val="bottom"/>
            <w:hideMark/>
          </w:tcPr>
          <w:p w:rsidR="00A25D66" w:rsidRPr="00371B75" w:rsidRDefault="00D43038"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в рамках подпрограммы "Содействие развитию жилищного строительства" государственной программы "Обеспечение доступным и ко</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фортным жильем жителей Ханты-Мансийского автономного округа – Югры в 2014–2020 годах" Газопровод к жилому микрорайону "Иртыш" и району "Б</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реговая зона" (бюджет автономного округа)</w:t>
            </w:r>
          </w:p>
        </w:tc>
        <w:tc>
          <w:tcPr>
            <w:tcW w:w="1984" w:type="dxa"/>
            <w:tcBorders>
              <w:top w:val="nil"/>
              <w:left w:val="nil"/>
              <w:bottom w:val="single" w:sz="4" w:space="0" w:color="auto"/>
              <w:right w:val="single" w:sz="4" w:space="0" w:color="auto"/>
            </w:tcBorders>
            <w:shd w:val="clear" w:color="auto" w:fill="auto"/>
            <w:noWrap/>
            <w:vAlign w:val="bottom"/>
            <w:hideMark/>
          </w:tcPr>
          <w:p w:rsidR="00B1333A" w:rsidRPr="00371B75" w:rsidRDefault="001F2FC2" w:rsidP="001F2FC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+13 277 000,00</w:t>
            </w:r>
          </w:p>
        </w:tc>
      </w:tr>
      <w:tr w:rsidR="00B1333A" w:rsidRPr="00371B75" w:rsidTr="00AA2AA3">
        <w:trPr>
          <w:trHeight w:val="690"/>
        </w:trPr>
        <w:tc>
          <w:tcPr>
            <w:tcW w:w="7670" w:type="dxa"/>
            <w:tcBorders>
              <w:top w:val="nil"/>
              <w:left w:val="single" w:sz="4" w:space="0" w:color="000000"/>
              <w:bottom w:val="single" w:sz="4" w:space="0" w:color="000000"/>
              <w:right w:val="single" w:sz="4" w:space="0" w:color="000000"/>
            </w:tcBorders>
            <w:shd w:val="clear" w:color="auto" w:fill="auto"/>
            <w:vAlign w:val="bottom"/>
            <w:hideMark/>
          </w:tcPr>
          <w:p w:rsidR="003730E1" w:rsidRPr="00371B75" w:rsidRDefault="003730E1" w:rsidP="00E20FD8">
            <w:pPr>
              <w:spacing w:after="0" w:line="240" w:lineRule="auto"/>
              <w:rPr>
                <w:rFonts w:ascii="Times New Roman" w:eastAsia="Times New Roman" w:hAnsi="Times New Roman" w:cs="Times New Roman"/>
                <w:lang w:val="ru-RU"/>
              </w:rPr>
            </w:pPr>
          </w:p>
          <w:p w:rsidR="00A25D66" w:rsidRPr="00371B75" w:rsidRDefault="003730E1"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Субсидии на реконструкцию, расширение, модернизацию, строительство и капитальный ремонт объектов коммунального комплекса в рамках подпр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граммы "Создание условий для обеспечения качественными коммунальными услугами" государственной программы "Развитие жилищно-коммунального комплекса и повышение энергетической эффективности в Ханты-Мансийском автономном округе – Югре на 2014–2020 годы"  На капитальный ремонт си</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тем теплоснабжения, водоснабжения и водоотведения для подготовки к осе</w:t>
            </w:r>
            <w:r w:rsidRPr="00371B75">
              <w:rPr>
                <w:rFonts w:ascii="Times New Roman" w:eastAsia="Times New Roman" w:hAnsi="Times New Roman" w:cs="Times New Roman"/>
                <w:lang w:val="ru-RU"/>
              </w:rPr>
              <w:t>н</w:t>
            </w:r>
            <w:r w:rsidRPr="00371B75">
              <w:rPr>
                <w:rFonts w:ascii="Times New Roman" w:eastAsia="Times New Roman" w:hAnsi="Times New Roman" w:cs="Times New Roman"/>
                <w:lang w:val="ru-RU"/>
              </w:rPr>
              <w:t>не-зимнему периоду (бюджет автономного округа)</w:t>
            </w:r>
          </w:p>
        </w:tc>
        <w:tc>
          <w:tcPr>
            <w:tcW w:w="1984" w:type="dxa"/>
            <w:tcBorders>
              <w:top w:val="nil"/>
              <w:left w:val="nil"/>
              <w:bottom w:val="single" w:sz="4" w:space="0" w:color="auto"/>
              <w:right w:val="single" w:sz="4" w:space="0" w:color="auto"/>
            </w:tcBorders>
            <w:shd w:val="clear" w:color="auto" w:fill="auto"/>
            <w:noWrap/>
            <w:vAlign w:val="bottom"/>
            <w:hideMark/>
          </w:tcPr>
          <w:p w:rsidR="00B1333A" w:rsidRPr="00371B75" w:rsidRDefault="003730E1" w:rsidP="003730E1">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+55 000 000,00</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A68" w:rsidRPr="00371B75" w:rsidRDefault="00B706B4"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Субвенции на поддержку малых форм хозяйствования в рамках подпрогра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мы "Поддержка малых форм хозяйствования" государственной программы "Развитие агропромышленного комплекса и рынков сельскохозяйственной продукции, сырья и продовольствия вХанты-Мансийском автономном округе – Югре в 2014–2020 годах" (бюджет автономного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B706B4"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- 1 000 000,00</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33A" w:rsidRPr="00371B75" w:rsidRDefault="00B1333A" w:rsidP="00E20FD8">
            <w:pPr>
              <w:spacing w:after="0" w:line="240" w:lineRule="auto"/>
              <w:rPr>
                <w:rFonts w:ascii="Times New Roman" w:eastAsia="Times New Roman" w:hAnsi="Times New Roman" w:cs="Times New Roman"/>
                <w:lang w:val="ru-RU"/>
              </w:rPr>
            </w:pPr>
          </w:p>
          <w:p w:rsidR="00DF3A68" w:rsidRPr="00371B75" w:rsidRDefault="003A1083"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Иные межбюджетные трансферты на реализацию мероприятий по содействию трудоустройству граждан в рамках подпрограммы «Содействие трудоустро</w:t>
            </w:r>
            <w:r w:rsidRPr="00371B75">
              <w:rPr>
                <w:rFonts w:ascii="Times New Roman" w:eastAsia="Times New Roman" w:hAnsi="Times New Roman" w:cs="Times New Roman"/>
                <w:lang w:val="ru-RU"/>
              </w:rPr>
              <w:t>й</w:t>
            </w:r>
            <w:r w:rsidRPr="00371B75">
              <w:rPr>
                <w:rFonts w:ascii="Times New Roman" w:eastAsia="Times New Roman" w:hAnsi="Times New Roman" w:cs="Times New Roman"/>
                <w:lang w:val="ru-RU"/>
              </w:rPr>
              <w:t>ству граждан» государственной программы «Содействие занятости населения вХанты-Мансийском автономном округе – Югре на 2014 – 2020 годы» (бю</w:t>
            </w:r>
            <w:r w:rsidRPr="00371B75">
              <w:rPr>
                <w:rFonts w:ascii="Times New Roman" w:eastAsia="Times New Roman" w:hAnsi="Times New Roman" w:cs="Times New Roman"/>
                <w:lang w:val="ru-RU"/>
              </w:rPr>
              <w:t>д</w:t>
            </w:r>
            <w:r w:rsidRPr="00371B75">
              <w:rPr>
                <w:rFonts w:ascii="Times New Roman" w:eastAsia="Times New Roman" w:hAnsi="Times New Roman" w:cs="Times New Roman"/>
                <w:lang w:val="ru-RU"/>
              </w:rPr>
              <w:t>жет автономного округа)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3A1083"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- 13 921,00</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33A" w:rsidRPr="00371B75" w:rsidRDefault="00B1333A" w:rsidP="00E20FD8">
            <w:pPr>
              <w:spacing w:after="0" w:line="240" w:lineRule="auto"/>
              <w:rPr>
                <w:rFonts w:ascii="Times New Roman" w:eastAsia="Times New Roman" w:hAnsi="Times New Roman" w:cs="Times New Roman"/>
                <w:lang w:val="ru-RU"/>
              </w:rPr>
            </w:pPr>
          </w:p>
          <w:p w:rsidR="00DF3A68" w:rsidRPr="00371B75" w:rsidRDefault="008D2686"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"Профилактика правонарушений в сфере обесп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чения общественной безопасности и правопорядка в городе Ханты-Мансийске" на 2014-2020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7C200E"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- 1 615 337,98</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33A" w:rsidRPr="00371B75" w:rsidRDefault="00B1333A" w:rsidP="00E20FD8">
            <w:pPr>
              <w:spacing w:after="0" w:line="240" w:lineRule="auto"/>
              <w:rPr>
                <w:rFonts w:ascii="Times New Roman" w:eastAsia="Times New Roman" w:hAnsi="Times New Roman" w:cs="Times New Roman"/>
                <w:lang w:val="ru-RU"/>
              </w:rPr>
            </w:pPr>
          </w:p>
          <w:p w:rsidR="00DF3A68" w:rsidRPr="00371B75" w:rsidRDefault="00AB31D2"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"Развитие физической культуры и спорта в городе Ханты-Мансийске на 2014-2020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AB31D2"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- 36 041,32</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33A" w:rsidRPr="00371B75" w:rsidRDefault="00B1333A" w:rsidP="00E20FD8">
            <w:pPr>
              <w:spacing w:after="0" w:line="240" w:lineRule="auto"/>
              <w:rPr>
                <w:rFonts w:ascii="Times New Roman" w:eastAsia="Times New Roman" w:hAnsi="Times New Roman" w:cs="Times New Roman"/>
                <w:lang w:val="ru-RU"/>
              </w:rPr>
            </w:pPr>
          </w:p>
          <w:p w:rsidR="00DF3A68" w:rsidRPr="00371B75" w:rsidRDefault="00522DA9"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«Развитие культуры в  городе Ханты-Мансийске на  2014 – 2016 годы  и плановый период до 2018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522DA9"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- 308 378,15</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C5998" w:rsidRPr="00371B75" w:rsidRDefault="002C5998" w:rsidP="00E20FD8">
            <w:pPr>
              <w:spacing w:after="0" w:line="240" w:lineRule="auto"/>
              <w:rPr>
                <w:rFonts w:ascii="Times New Roman" w:eastAsia="Times New Roman" w:hAnsi="Times New Roman" w:cs="Times New Roman"/>
                <w:lang w:val="ru-RU"/>
              </w:rPr>
            </w:pPr>
          </w:p>
          <w:p w:rsidR="00DF3A68" w:rsidRPr="00371B75" w:rsidRDefault="002C5998"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"Развитие образования в городе Ханты-Мансийске на 2014-2020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585E64"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- 43 327 640,84</w:t>
            </w:r>
          </w:p>
        </w:tc>
      </w:tr>
      <w:tr w:rsidR="00B1333A"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333A" w:rsidRPr="00371B75" w:rsidRDefault="00B1333A" w:rsidP="00E20FD8">
            <w:pPr>
              <w:spacing w:after="0" w:line="240" w:lineRule="auto"/>
              <w:rPr>
                <w:rFonts w:ascii="Times New Roman" w:eastAsia="Times New Roman" w:hAnsi="Times New Roman" w:cs="Times New Roman"/>
                <w:lang w:val="ru-RU"/>
              </w:rPr>
            </w:pPr>
          </w:p>
          <w:p w:rsidR="00DF3A68" w:rsidRPr="00371B75" w:rsidRDefault="006E3CED"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"Обеспечение доступным и комфортным жильем жителей города Ханты-Мансийска" на 2014-2020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33A" w:rsidRPr="00371B75" w:rsidRDefault="006E3CED"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- 3 305 000,00</w:t>
            </w:r>
          </w:p>
        </w:tc>
      </w:tr>
      <w:tr w:rsidR="00A93EC5" w:rsidRPr="00371B75" w:rsidTr="00E65CB6">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3EC5" w:rsidRPr="00371B75" w:rsidRDefault="00A93EC5" w:rsidP="00E65CB6">
            <w:pPr>
              <w:spacing w:after="0" w:line="240" w:lineRule="auto"/>
              <w:rPr>
                <w:rFonts w:ascii="Times New Roman" w:eastAsia="Times New Roman" w:hAnsi="Times New Roman" w:cs="Times New Roman"/>
                <w:lang w:val="ru-RU"/>
              </w:rPr>
            </w:pPr>
          </w:p>
          <w:p w:rsidR="00A93EC5" w:rsidRPr="00371B75" w:rsidRDefault="00907803" w:rsidP="00E65CB6">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«Основные направления развития в области управления и распоряжения муниципальной собственностью города Ханты-Мансийска  на 2014 - 2020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3EC5" w:rsidRPr="00371B75" w:rsidRDefault="00005292" w:rsidP="00E65CB6">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- 14 502 963,97</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A2C" w:rsidRPr="00371B75" w:rsidRDefault="00263A2C" w:rsidP="00E20FD8">
            <w:pPr>
              <w:spacing w:after="0" w:line="240" w:lineRule="auto"/>
              <w:rPr>
                <w:rFonts w:ascii="Times New Roman" w:eastAsia="Times New Roman" w:hAnsi="Times New Roman" w:cs="Times New Roman"/>
                <w:lang w:val="ru-RU"/>
              </w:rPr>
            </w:pPr>
          </w:p>
          <w:p w:rsidR="00DF3A68" w:rsidRPr="00371B75" w:rsidRDefault="00263A2C"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«Развитие жилищно-коммунального комплекса  и повышение энергетической эффективности  в городе  Ханты-Мансийске  на 2014 – 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263A2C"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- 1 776 666,64</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DF3A68" w:rsidRPr="00371B75" w:rsidRDefault="00545636"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«Развитие жилищного и дорожного хозяйства, благоустройство города Ханты-Мансийска на 2014 – 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545636"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- 57 418 323,64</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DF3A68" w:rsidRPr="00371B75" w:rsidRDefault="00DD6518" w:rsidP="0019443A">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Муниципальная программа </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Развитие субъектов малого и среднего предпр</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нимательства на территории города Ханты-Мансийска</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на 2011-2013 годы и на период до 2015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DD6518"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- 165 420,00</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DF3A68" w:rsidRPr="00371B75" w:rsidRDefault="00DB3D35" w:rsidP="0019443A">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Муниципальная программа </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Развитие внутреннего и въездного туризма в г</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роде Ханты-Мансийске на 2013-2017 годы</w:t>
            </w:r>
            <w:r w:rsidR="0019443A">
              <w:rPr>
                <w:rFonts w:ascii="Times New Roman" w:eastAsia="Times New Roman" w:hAnsi="Times New Roman" w:cs="Times New Roman"/>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DB3D35"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- 65 063,80</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634E01" w:rsidRPr="00371B75" w:rsidRDefault="00450C4B" w:rsidP="0019443A">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Муниципальная программа </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Развитие средств массовых коммуникаций гор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да Ханты-Мансийска на 2013-2017 годы</w:t>
            </w:r>
            <w:r w:rsidR="0019443A">
              <w:rPr>
                <w:rFonts w:ascii="Times New Roman" w:eastAsia="Times New Roman" w:hAnsi="Times New Roman" w:cs="Times New Roman"/>
                <w:lang w:val="ru-RU"/>
              </w:rPr>
              <w: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450C4B"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- 534 334,10</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634E01" w:rsidRPr="00371B75" w:rsidRDefault="0090593A"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Муниципальная программа </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Обеспечение градостроительной деятельности на те</w:t>
            </w:r>
            <w:r w:rsidR="0019443A">
              <w:rPr>
                <w:rFonts w:ascii="Times New Roman" w:eastAsia="Times New Roman" w:hAnsi="Times New Roman" w:cs="Times New Roman"/>
                <w:lang w:val="ru-RU"/>
              </w:rPr>
              <w:t>рритории города Ханты-Мансийска»</w:t>
            </w:r>
            <w:r w:rsidRPr="00371B75">
              <w:rPr>
                <w:rFonts w:ascii="Times New Roman" w:eastAsia="Times New Roman" w:hAnsi="Times New Roman" w:cs="Times New Roman"/>
                <w:lang w:val="ru-RU"/>
              </w:rPr>
              <w:t xml:space="preserve"> на 2013 -2015 годы и на период до 2020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90593A"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- 1 253 494,49</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634E01" w:rsidRPr="00371B75" w:rsidRDefault="009A302A" w:rsidP="00E20FD8">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Муниципальная программа «Проектирование и строительство инженерных сетей на территории города Ханты-Мансийска» на 2013 - 2015 годы и на 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риод до 2020 года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9A302A"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- 992 565,00</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lang w:val="ru-RU"/>
              </w:rPr>
            </w:pPr>
          </w:p>
          <w:p w:rsidR="00634E01" w:rsidRPr="00371B75" w:rsidRDefault="004B4332" w:rsidP="0019443A">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Муниципальная программа </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Повышение эффективности муниципального управления города Ханты-Мансийска</w:t>
            </w:r>
            <w:r w:rsidR="0019443A">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на 2015-2020 годы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4B4332" w:rsidP="00575672">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- 1 636 468,31</w:t>
            </w:r>
          </w:p>
        </w:tc>
      </w:tr>
      <w:tr w:rsidR="00F835AF" w:rsidRPr="00371B75" w:rsidTr="00AA2AA3">
        <w:trPr>
          <w:trHeight w:val="465"/>
        </w:trPr>
        <w:tc>
          <w:tcPr>
            <w:tcW w:w="7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35AF" w:rsidRPr="00371B75" w:rsidRDefault="00F835AF" w:rsidP="00E20FD8">
            <w:pPr>
              <w:spacing w:after="0" w:line="240" w:lineRule="auto"/>
              <w:rPr>
                <w:rFonts w:ascii="Times New Roman" w:eastAsia="Times New Roman" w:hAnsi="Times New Roman" w:cs="Times New Roman"/>
                <w:b/>
              </w:rPr>
            </w:pPr>
            <w:r w:rsidRPr="00371B75">
              <w:rPr>
                <w:rFonts w:ascii="Times New Roman" w:eastAsia="Times New Roman" w:hAnsi="Times New Roman" w:cs="Times New Roman"/>
                <w:b/>
              </w:rPr>
              <w:lastRenderedPageBreak/>
              <w:t>Итого: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5AF" w:rsidRPr="00371B75" w:rsidRDefault="007C3982" w:rsidP="005801B5">
            <w:pPr>
              <w:spacing w:after="0" w:line="240" w:lineRule="auto"/>
              <w:jc w:val="center"/>
              <w:rPr>
                <w:rFonts w:ascii="Times New Roman" w:eastAsia="Times New Roman" w:hAnsi="Times New Roman" w:cs="Times New Roman"/>
                <w:b/>
              </w:rPr>
            </w:pPr>
            <w:r w:rsidRPr="00371B75">
              <w:rPr>
                <w:rFonts w:ascii="Times New Roman" w:eastAsia="Times New Roman" w:hAnsi="Times New Roman" w:cs="Times New Roman"/>
                <w:b/>
              </w:rPr>
              <w:t xml:space="preserve">- </w:t>
            </w:r>
            <w:r w:rsidR="00E20FD8" w:rsidRPr="00371B75">
              <w:rPr>
                <w:rFonts w:ascii="Times New Roman" w:eastAsia="Times New Roman" w:hAnsi="Times New Roman" w:cs="Times New Roman"/>
                <w:b/>
              </w:rPr>
              <w:t>59 674 619,24</w:t>
            </w:r>
          </w:p>
        </w:tc>
      </w:tr>
    </w:tbl>
    <w:p w:rsidR="00980AA7" w:rsidRPr="00371B75" w:rsidRDefault="00980AA7" w:rsidP="00F97FF0">
      <w:pPr>
        <w:autoSpaceDE w:val="0"/>
        <w:autoSpaceDN w:val="0"/>
        <w:adjustRightInd w:val="0"/>
        <w:spacing w:after="0"/>
        <w:jc w:val="both"/>
        <w:rPr>
          <w:rFonts w:ascii="Times New Roman" w:hAnsi="Times New Roman" w:cs="Times New Roman"/>
          <w:b/>
          <w:u w:val="single"/>
        </w:rPr>
      </w:pPr>
    </w:p>
    <w:p w:rsidR="005206FD" w:rsidRPr="00371B75" w:rsidRDefault="005206FD" w:rsidP="005206FD">
      <w:pPr>
        <w:widowControl w:val="0"/>
        <w:autoSpaceDE w:val="0"/>
        <w:autoSpaceDN w:val="0"/>
        <w:adjustRightInd w:val="0"/>
        <w:spacing w:after="0"/>
        <w:ind w:firstLine="709"/>
        <w:jc w:val="both"/>
        <w:rPr>
          <w:rFonts w:ascii="Times New Roman" w:hAnsi="Times New Roman"/>
          <w:lang w:val="ru-RU"/>
        </w:rPr>
      </w:pPr>
      <w:r w:rsidRPr="00371B75">
        <w:rPr>
          <w:rFonts w:ascii="Times New Roman" w:hAnsi="Times New Roman"/>
          <w:lang w:val="ru-RU"/>
        </w:rPr>
        <w:t>Бюджетная политика города Ханты-Мансийска в 2015 году, как и в предыдущие годы, была ориентирована на сохранение социальной и экономической стабильности, улучшение инвестицио</w:t>
      </w:r>
      <w:r w:rsidRPr="00371B75">
        <w:rPr>
          <w:rFonts w:ascii="Times New Roman" w:hAnsi="Times New Roman"/>
          <w:lang w:val="ru-RU"/>
        </w:rPr>
        <w:t>н</w:t>
      </w:r>
      <w:r w:rsidRPr="00371B75">
        <w:rPr>
          <w:rFonts w:ascii="Times New Roman" w:hAnsi="Times New Roman"/>
          <w:lang w:val="ru-RU"/>
        </w:rPr>
        <w:t>ного и предпринимательского климата, повышение эффективности расходов бюджета города при с</w:t>
      </w:r>
      <w:r w:rsidRPr="00371B75">
        <w:rPr>
          <w:rFonts w:ascii="Times New Roman" w:hAnsi="Times New Roman"/>
          <w:lang w:val="ru-RU"/>
        </w:rPr>
        <w:t>о</w:t>
      </w:r>
      <w:r w:rsidRPr="00371B75">
        <w:rPr>
          <w:rFonts w:ascii="Times New Roman" w:hAnsi="Times New Roman"/>
          <w:lang w:val="ru-RU"/>
        </w:rPr>
        <w:t>хранении качества предоставляемых муниципальных услуг, повышение открытости и прозрачности управления общественными финансами.</w:t>
      </w:r>
    </w:p>
    <w:p w:rsidR="00980AA7" w:rsidRPr="00371B75" w:rsidRDefault="005206FD" w:rsidP="005206FD">
      <w:pPr>
        <w:spacing w:after="0"/>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Основные параме</w:t>
      </w:r>
      <w:r w:rsidR="004876A9">
        <w:rPr>
          <w:rFonts w:ascii="Times New Roman" w:eastAsia="Times New Roman" w:hAnsi="Times New Roman" w:cs="Times New Roman"/>
          <w:lang w:val="ru-RU"/>
        </w:rPr>
        <w:t>тр</w:t>
      </w:r>
      <w:r w:rsidRPr="00371B75">
        <w:rPr>
          <w:rFonts w:ascii="Times New Roman" w:eastAsia="Times New Roman" w:hAnsi="Times New Roman" w:cs="Times New Roman"/>
          <w:lang w:val="ru-RU"/>
        </w:rPr>
        <w:t>ы исполения бюдждета города Ханты-Мансийска пре</w:t>
      </w:r>
      <w:r w:rsidR="003D394A" w:rsidRPr="00371B75">
        <w:rPr>
          <w:rFonts w:ascii="Times New Roman" w:eastAsia="Times New Roman" w:hAnsi="Times New Roman" w:cs="Times New Roman"/>
          <w:lang w:val="ru-RU"/>
        </w:rPr>
        <w:t>д</w:t>
      </w:r>
      <w:r w:rsidRPr="00371B75">
        <w:rPr>
          <w:rFonts w:ascii="Times New Roman" w:eastAsia="Times New Roman" w:hAnsi="Times New Roman" w:cs="Times New Roman"/>
          <w:lang w:val="ru-RU"/>
        </w:rPr>
        <w:t>с</w:t>
      </w:r>
      <w:r w:rsidR="003D394A"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авлены в таблице:</w:t>
      </w:r>
    </w:p>
    <w:p w:rsidR="005206FD" w:rsidRPr="00371B75" w:rsidRDefault="005206FD" w:rsidP="00980AA7">
      <w:pPr>
        <w:spacing w:after="0"/>
        <w:jc w:val="both"/>
        <w:rPr>
          <w:rFonts w:ascii="Times New Roman" w:eastAsia="Times New Roman" w:hAnsi="Times New Roman" w:cs="Times New Roman"/>
          <w:lang w:val="ru-RU"/>
        </w:rPr>
      </w:pPr>
    </w:p>
    <w:tbl>
      <w:tblPr>
        <w:tblW w:w="10075" w:type="dxa"/>
        <w:tblInd w:w="96" w:type="dxa"/>
        <w:tblLayout w:type="fixed"/>
        <w:tblLook w:val="04A0"/>
      </w:tblPr>
      <w:tblGrid>
        <w:gridCol w:w="1572"/>
        <w:gridCol w:w="1359"/>
        <w:gridCol w:w="1617"/>
        <w:gridCol w:w="1123"/>
        <w:gridCol w:w="295"/>
        <w:gridCol w:w="1233"/>
        <w:gridCol w:w="184"/>
        <w:gridCol w:w="1222"/>
        <w:gridCol w:w="195"/>
        <w:gridCol w:w="1222"/>
        <w:gridCol w:w="53"/>
      </w:tblGrid>
      <w:tr w:rsidR="00EC1B29" w:rsidRPr="00D93E9D" w:rsidTr="00667572">
        <w:trPr>
          <w:gridAfter w:val="1"/>
          <w:wAfter w:w="53" w:type="dxa"/>
          <w:trHeight w:val="375"/>
        </w:trPr>
        <w:tc>
          <w:tcPr>
            <w:tcW w:w="8605" w:type="dxa"/>
            <w:gridSpan w:val="8"/>
            <w:tcBorders>
              <w:top w:val="nil"/>
              <w:left w:val="nil"/>
              <w:bottom w:val="nil"/>
              <w:right w:val="nil"/>
            </w:tcBorders>
            <w:shd w:val="clear" w:color="auto" w:fill="auto"/>
            <w:noWrap/>
            <w:vAlign w:val="bottom"/>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xml:space="preserve">Основные параметры бюджета города Ханты-Мансийска </w:t>
            </w:r>
          </w:p>
        </w:tc>
        <w:tc>
          <w:tcPr>
            <w:tcW w:w="1417" w:type="dxa"/>
            <w:gridSpan w:val="2"/>
            <w:tcBorders>
              <w:top w:val="nil"/>
              <w:left w:val="nil"/>
              <w:bottom w:val="nil"/>
              <w:right w:val="nil"/>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p>
        </w:tc>
      </w:tr>
      <w:tr w:rsidR="00EC1B29" w:rsidRPr="00371B75" w:rsidTr="00667572">
        <w:trPr>
          <w:gridAfter w:val="1"/>
          <w:wAfter w:w="53" w:type="dxa"/>
          <w:trHeight w:val="375"/>
        </w:trPr>
        <w:tc>
          <w:tcPr>
            <w:tcW w:w="8605" w:type="dxa"/>
            <w:gridSpan w:val="8"/>
            <w:tcBorders>
              <w:top w:val="nil"/>
              <w:left w:val="nil"/>
              <w:bottom w:val="nil"/>
              <w:right w:val="nil"/>
            </w:tcBorders>
            <w:shd w:val="clear" w:color="auto" w:fill="auto"/>
            <w:noWrap/>
            <w:vAlign w:val="bottom"/>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на 2014-2015 годы</w:t>
            </w:r>
          </w:p>
        </w:tc>
        <w:tc>
          <w:tcPr>
            <w:tcW w:w="1417" w:type="dxa"/>
            <w:gridSpan w:val="2"/>
            <w:tcBorders>
              <w:top w:val="nil"/>
              <w:left w:val="nil"/>
              <w:bottom w:val="nil"/>
              <w:right w:val="nil"/>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p>
        </w:tc>
      </w:tr>
      <w:tr w:rsidR="00EC1B29" w:rsidRPr="00371B75" w:rsidTr="00667572">
        <w:trPr>
          <w:gridAfter w:val="1"/>
          <w:wAfter w:w="53" w:type="dxa"/>
          <w:trHeight w:val="345"/>
        </w:trPr>
        <w:tc>
          <w:tcPr>
            <w:tcW w:w="1572" w:type="dxa"/>
            <w:tcBorders>
              <w:top w:val="nil"/>
              <w:left w:val="nil"/>
              <w:bottom w:val="single" w:sz="4" w:space="0" w:color="auto"/>
              <w:right w:val="nil"/>
            </w:tcBorders>
            <w:shd w:val="clear" w:color="auto" w:fill="auto"/>
            <w:noWrap/>
            <w:vAlign w:val="bottom"/>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w:t>
            </w:r>
          </w:p>
        </w:tc>
        <w:tc>
          <w:tcPr>
            <w:tcW w:w="1359" w:type="dxa"/>
            <w:tcBorders>
              <w:top w:val="nil"/>
              <w:left w:val="nil"/>
              <w:bottom w:val="single" w:sz="4" w:space="0" w:color="auto"/>
              <w:right w:val="nil"/>
            </w:tcBorders>
            <w:shd w:val="clear" w:color="auto" w:fill="auto"/>
            <w:noWrap/>
            <w:vAlign w:val="bottom"/>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w:t>
            </w:r>
          </w:p>
        </w:tc>
        <w:tc>
          <w:tcPr>
            <w:tcW w:w="2740" w:type="dxa"/>
            <w:gridSpan w:val="2"/>
            <w:tcBorders>
              <w:top w:val="nil"/>
              <w:left w:val="nil"/>
              <w:bottom w:val="single" w:sz="4" w:space="0" w:color="auto"/>
              <w:right w:val="nil"/>
            </w:tcBorders>
            <w:shd w:val="clear" w:color="auto" w:fill="auto"/>
            <w:noWrap/>
            <w:vAlign w:val="bottom"/>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w:t>
            </w:r>
          </w:p>
        </w:tc>
        <w:tc>
          <w:tcPr>
            <w:tcW w:w="1528" w:type="dxa"/>
            <w:gridSpan w:val="2"/>
            <w:tcBorders>
              <w:top w:val="nil"/>
              <w:left w:val="nil"/>
              <w:bottom w:val="single" w:sz="4" w:space="0" w:color="auto"/>
              <w:right w:val="nil"/>
            </w:tcBorders>
            <w:shd w:val="clear" w:color="auto" w:fill="auto"/>
            <w:noWrap/>
            <w:vAlign w:val="bottom"/>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w:t>
            </w:r>
          </w:p>
        </w:tc>
        <w:tc>
          <w:tcPr>
            <w:tcW w:w="1406" w:type="dxa"/>
            <w:gridSpan w:val="2"/>
            <w:tcBorders>
              <w:top w:val="nil"/>
              <w:left w:val="nil"/>
              <w:bottom w:val="single" w:sz="4" w:space="0" w:color="auto"/>
              <w:right w:val="nil"/>
            </w:tcBorders>
            <w:shd w:val="clear" w:color="auto" w:fill="auto"/>
            <w:noWrap/>
            <w:vAlign w:val="bottom"/>
            <w:hideMark/>
          </w:tcPr>
          <w:p w:rsidR="00EC1B29" w:rsidRPr="00371B75" w:rsidRDefault="00EC1B29" w:rsidP="00EC1B29">
            <w:pPr>
              <w:spacing w:after="0" w:line="240" w:lineRule="auto"/>
              <w:jc w:val="right"/>
              <w:rPr>
                <w:rFonts w:ascii="Times New Roman" w:eastAsia="Times New Roman" w:hAnsi="Times New Roman" w:cs="Times New Roman"/>
                <w:color w:val="000000"/>
                <w:lang w:val="ru-RU" w:eastAsia="ru-RU" w:bidi="ar-SA"/>
              </w:rPr>
            </w:pPr>
          </w:p>
        </w:tc>
        <w:tc>
          <w:tcPr>
            <w:tcW w:w="1417" w:type="dxa"/>
            <w:gridSpan w:val="2"/>
            <w:tcBorders>
              <w:top w:val="nil"/>
              <w:left w:val="nil"/>
              <w:bottom w:val="single" w:sz="4" w:space="0" w:color="auto"/>
              <w:right w:val="nil"/>
            </w:tcBorders>
          </w:tcPr>
          <w:p w:rsidR="00EC1B29" w:rsidRPr="00371B75" w:rsidRDefault="00EC1B29" w:rsidP="00EC1B29">
            <w:pPr>
              <w:spacing w:after="0" w:line="240" w:lineRule="auto"/>
              <w:ind w:right="-162"/>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(тыс. рублей)</w:t>
            </w:r>
          </w:p>
        </w:tc>
      </w:tr>
      <w:tr w:rsidR="00EC1B29" w:rsidRPr="00D93E9D" w:rsidTr="00667572">
        <w:trPr>
          <w:trHeight w:val="510"/>
        </w:trPr>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xml:space="preserve">Основные параметры </w:t>
            </w:r>
            <w:r w:rsidRPr="00371B75">
              <w:rPr>
                <w:rFonts w:ascii="Times New Roman" w:eastAsia="Times New Roman" w:hAnsi="Times New Roman" w:cs="Times New Roman"/>
                <w:color w:val="000000"/>
                <w:lang w:val="ru-RU" w:eastAsia="ru-RU" w:bidi="ar-SA"/>
              </w:rPr>
              <w:br/>
              <w:t xml:space="preserve">бюджета </w:t>
            </w:r>
          </w:p>
        </w:tc>
        <w:tc>
          <w:tcPr>
            <w:tcW w:w="1359"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2014 год</w:t>
            </w:r>
          </w:p>
        </w:tc>
        <w:tc>
          <w:tcPr>
            <w:tcW w:w="5869" w:type="dxa"/>
            <w:gridSpan w:val="7"/>
            <w:tcBorders>
              <w:top w:val="single" w:sz="4" w:space="0" w:color="auto"/>
              <w:left w:val="nil"/>
              <w:bottom w:val="single" w:sz="4" w:space="0" w:color="auto"/>
              <w:right w:val="single" w:sz="4" w:space="0" w:color="000000"/>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2015 год</w:t>
            </w:r>
          </w:p>
        </w:tc>
        <w:tc>
          <w:tcPr>
            <w:tcW w:w="1275" w:type="dxa"/>
            <w:gridSpan w:val="2"/>
            <w:vMerge w:val="restart"/>
            <w:tcBorders>
              <w:top w:val="single" w:sz="4" w:space="0" w:color="auto"/>
              <w:left w:val="nil"/>
              <w:right w:val="single" w:sz="4" w:space="0" w:color="000000"/>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p>
          <w:p w:rsidR="00EC1B29" w:rsidRPr="00371B75" w:rsidRDefault="00EC1B29" w:rsidP="00DF13C0">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Динамика исполне</w:t>
            </w:r>
            <w:r w:rsidR="00DF13C0">
              <w:rPr>
                <w:rFonts w:ascii="Times New Roman" w:eastAsia="Times New Roman" w:hAnsi="Times New Roman" w:cs="Times New Roman"/>
                <w:color w:val="000000"/>
                <w:lang w:val="ru-RU" w:eastAsia="ru-RU" w:bidi="ar-SA"/>
              </w:rPr>
              <w:t>-н</w:t>
            </w:r>
            <w:r w:rsidRPr="00371B75">
              <w:rPr>
                <w:rFonts w:ascii="Times New Roman" w:eastAsia="Times New Roman" w:hAnsi="Times New Roman" w:cs="Times New Roman"/>
                <w:color w:val="000000"/>
                <w:lang w:val="ru-RU" w:eastAsia="ru-RU" w:bidi="ar-SA"/>
              </w:rPr>
              <w:t>ия к 2014 году, %</w:t>
            </w:r>
          </w:p>
        </w:tc>
      </w:tr>
      <w:tr w:rsidR="00EC1B29" w:rsidRPr="00371B75" w:rsidTr="00667572">
        <w:trPr>
          <w:trHeight w:val="960"/>
        </w:trPr>
        <w:tc>
          <w:tcPr>
            <w:tcW w:w="1572" w:type="dxa"/>
            <w:vMerge/>
            <w:tcBorders>
              <w:top w:val="nil"/>
              <w:left w:val="single" w:sz="4" w:space="0" w:color="auto"/>
              <w:bottom w:val="single" w:sz="4" w:space="0" w:color="auto"/>
              <w:right w:val="single" w:sz="4" w:space="0" w:color="auto"/>
            </w:tcBorders>
            <w:vAlign w:val="center"/>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p>
        </w:tc>
        <w:tc>
          <w:tcPr>
            <w:tcW w:w="1359"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xml:space="preserve">Исполнение </w:t>
            </w:r>
          </w:p>
        </w:tc>
        <w:tc>
          <w:tcPr>
            <w:tcW w:w="1617" w:type="dxa"/>
            <w:tcBorders>
              <w:top w:val="nil"/>
              <w:left w:val="nil"/>
              <w:bottom w:val="single" w:sz="4" w:space="0" w:color="auto"/>
              <w:right w:val="single" w:sz="4" w:space="0" w:color="auto"/>
            </w:tcBorders>
            <w:shd w:val="clear" w:color="auto" w:fill="auto"/>
            <w:vAlign w:val="center"/>
            <w:hideMark/>
          </w:tcPr>
          <w:p w:rsidR="00EC1B29" w:rsidRPr="00371B75" w:rsidRDefault="00EC1B29" w:rsidP="00DF13C0">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Утвержден</w:t>
            </w:r>
            <w:r w:rsidR="00DF13C0">
              <w:rPr>
                <w:rFonts w:ascii="Times New Roman" w:eastAsia="Times New Roman" w:hAnsi="Times New Roman" w:cs="Times New Roman"/>
                <w:color w:val="000000"/>
                <w:lang w:val="ru-RU" w:eastAsia="ru-RU" w:bidi="ar-SA"/>
              </w:rPr>
              <w:t>-</w:t>
            </w:r>
            <w:r w:rsidRPr="00371B75">
              <w:rPr>
                <w:rFonts w:ascii="Times New Roman" w:eastAsia="Times New Roman" w:hAnsi="Times New Roman" w:cs="Times New Roman"/>
                <w:color w:val="000000"/>
                <w:lang w:val="ru-RU" w:eastAsia="ru-RU" w:bidi="ar-SA"/>
              </w:rPr>
              <w:t>ный план</w:t>
            </w:r>
          </w:p>
        </w:tc>
        <w:tc>
          <w:tcPr>
            <w:tcW w:w="1418" w:type="dxa"/>
            <w:gridSpan w:val="2"/>
            <w:tcBorders>
              <w:top w:val="nil"/>
              <w:left w:val="nil"/>
              <w:bottom w:val="single" w:sz="4" w:space="0" w:color="auto"/>
              <w:right w:val="single" w:sz="4" w:space="0" w:color="auto"/>
            </w:tcBorders>
            <w:shd w:val="clear" w:color="auto" w:fill="auto"/>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xml:space="preserve">Уточненный </w:t>
            </w:r>
            <w:r w:rsidRPr="00371B75">
              <w:rPr>
                <w:rFonts w:ascii="Times New Roman" w:eastAsia="Times New Roman" w:hAnsi="Times New Roman" w:cs="Times New Roman"/>
                <w:color w:val="000000"/>
                <w:lang w:val="ru-RU" w:eastAsia="ru-RU" w:bidi="ar-SA"/>
              </w:rPr>
              <w:br/>
              <w:t>план</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Исполнение</w:t>
            </w:r>
          </w:p>
        </w:tc>
        <w:tc>
          <w:tcPr>
            <w:tcW w:w="1417" w:type="dxa"/>
            <w:gridSpan w:val="2"/>
            <w:tcBorders>
              <w:top w:val="nil"/>
              <w:left w:val="nil"/>
              <w:bottom w:val="nil"/>
              <w:right w:val="single" w:sz="4" w:space="0" w:color="auto"/>
            </w:tcBorders>
            <w:shd w:val="clear" w:color="auto" w:fill="auto"/>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исполн</w:t>
            </w:r>
            <w:r w:rsidRPr="00371B75">
              <w:rPr>
                <w:rFonts w:ascii="Times New Roman" w:eastAsia="Times New Roman" w:hAnsi="Times New Roman" w:cs="Times New Roman"/>
                <w:color w:val="000000"/>
                <w:lang w:val="ru-RU" w:eastAsia="ru-RU" w:bidi="ar-SA"/>
              </w:rPr>
              <w:t>е</w:t>
            </w:r>
            <w:r w:rsidRPr="00371B75">
              <w:rPr>
                <w:rFonts w:ascii="Times New Roman" w:eastAsia="Times New Roman" w:hAnsi="Times New Roman" w:cs="Times New Roman"/>
                <w:color w:val="000000"/>
                <w:lang w:val="ru-RU" w:eastAsia="ru-RU" w:bidi="ar-SA"/>
              </w:rPr>
              <w:t xml:space="preserve">ния </w:t>
            </w:r>
            <w:r w:rsidRPr="00371B75">
              <w:rPr>
                <w:rFonts w:ascii="Times New Roman" w:eastAsia="Times New Roman" w:hAnsi="Times New Roman" w:cs="Times New Roman"/>
                <w:color w:val="000000"/>
                <w:lang w:val="ru-RU" w:eastAsia="ru-RU" w:bidi="ar-SA"/>
              </w:rPr>
              <w:br/>
              <w:t>от плана</w:t>
            </w:r>
          </w:p>
        </w:tc>
        <w:tc>
          <w:tcPr>
            <w:tcW w:w="1275" w:type="dxa"/>
            <w:gridSpan w:val="2"/>
            <w:vMerge/>
            <w:tcBorders>
              <w:left w:val="nil"/>
              <w:bottom w:val="nil"/>
              <w:right w:val="single" w:sz="4" w:space="0" w:color="000000"/>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p>
        </w:tc>
      </w:tr>
      <w:tr w:rsidR="00EC1B29" w:rsidRPr="00371B75" w:rsidTr="00667572">
        <w:trPr>
          <w:trHeight w:val="300"/>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Доходы</w:t>
            </w:r>
          </w:p>
        </w:tc>
        <w:tc>
          <w:tcPr>
            <w:tcW w:w="1359"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6 622 101,00</w:t>
            </w:r>
          </w:p>
        </w:tc>
        <w:tc>
          <w:tcPr>
            <w:tcW w:w="1617"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6 587 526,20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7 392 243,50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7 288 466,10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99</w:t>
            </w:r>
          </w:p>
        </w:tc>
        <w:tc>
          <w:tcPr>
            <w:tcW w:w="1275" w:type="dxa"/>
            <w:gridSpan w:val="2"/>
            <w:tcBorders>
              <w:top w:val="single" w:sz="4" w:space="0" w:color="auto"/>
              <w:left w:val="nil"/>
              <w:bottom w:val="single" w:sz="4" w:space="0" w:color="auto"/>
              <w:right w:val="single" w:sz="4" w:space="0" w:color="auto"/>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110</w:t>
            </w:r>
          </w:p>
        </w:tc>
      </w:tr>
      <w:tr w:rsidR="00EC1B29" w:rsidRPr="00371B75" w:rsidTr="00667572">
        <w:trPr>
          <w:trHeight w:val="300"/>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Расходы</w:t>
            </w:r>
          </w:p>
        </w:tc>
        <w:tc>
          <w:tcPr>
            <w:tcW w:w="1359"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7 190 952,80</w:t>
            </w:r>
          </w:p>
        </w:tc>
        <w:tc>
          <w:tcPr>
            <w:tcW w:w="1617"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6 837 526,20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7 555 467,20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7 423 531,90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98</w:t>
            </w:r>
          </w:p>
        </w:tc>
        <w:tc>
          <w:tcPr>
            <w:tcW w:w="1275" w:type="dxa"/>
            <w:gridSpan w:val="2"/>
            <w:tcBorders>
              <w:top w:val="nil"/>
              <w:left w:val="nil"/>
              <w:bottom w:val="single" w:sz="4" w:space="0" w:color="auto"/>
              <w:right w:val="single" w:sz="4" w:space="0" w:color="auto"/>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103</w:t>
            </w:r>
          </w:p>
        </w:tc>
      </w:tr>
      <w:tr w:rsidR="00EC1B29" w:rsidRPr="00371B75" w:rsidTr="00667572">
        <w:trPr>
          <w:trHeight w:val="300"/>
        </w:trPr>
        <w:tc>
          <w:tcPr>
            <w:tcW w:w="1572" w:type="dxa"/>
            <w:tcBorders>
              <w:top w:val="nil"/>
              <w:left w:val="single" w:sz="4" w:space="0" w:color="auto"/>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Дефицит (-), профицит (+)</w:t>
            </w:r>
          </w:p>
        </w:tc>
        <w:tc>
          <w:tcPr>
            <w:tcW w:w="1359"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-568 851,80</w:t>
            </w:r>
          </w:p>
        </w:tc>
        <w:tc>
          <w:tcPr>
            <w:tcW w:w="1617" w:type="dxa"/>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-250 000,00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-163 223,70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-135 065,80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r w:rsidRPr="00371B75">
              <w:rPr>
                <w:rFonts w:ascii="Times New Roman" w:eastAsia="Times New Roman" w:hAnsi="Times New Roman" w:cs="Times New Roman"/>
                <w:color w:val="000000"/>
                <w:lang w:val="ru-RU" w:eastAsia="ru-RU" w:bidi="ar-SA"/>
              </w:rPr>
              <w:t> </w:t>
            </w:r>
          </w:p>
        </w:tc>
        <w:tc>
          <w:tcPr>
            <w:tcW w:w="1275" w:type="dxa"/>
            <w:gridSpan w:val="2"/>
            <w:tcBorders>
              <w:top w:val="nil"/>
              <w:left w:val="nil"/>
              <w:bottom w:val="single" w:sz="4" w:space="0" w:color="auto"/>
              <w:right w:val="single" w:sz="4" w:space="0" w:color="auto"/>
            </w:tcBorders>
          </w:tcPr>
          <w:p w:rsidR="00EC1B29" w:rsidRPr="00371B75" w:rsidRDefault="00EC1B29" w:rsidP="00EC1B29">
            <w:pPr>
              <w:spacing w:after="0" w:line="240" w:lineRule="auto"/>
              <w:jc w:val="center"/>
              <w:rPr>
                <w:rFonts w:ascii="Times New Roman" w:eastAsia="Times New Roman" w:hAnsi="Times New Roman" w:cs="Times New Roman"/>
                <w:color w:val="000000"/>
                <w:lang w:val="ru-RU" w:eastAsia="ru-RU" w:bidi="ar-SA"/>
              </w:rPr>
            </w:pPr>
          </w:p>
        </w:tc>
      </w:tr>
    </w:tbl>
    <w:p w:rsidR="005206FD" w:rsidRPr="00371B75" w:rsidRDefault="005206FD" w:rsidP="00980AA7">
      <w:pPr>
        <w:spacing w:after="0"/>
        <w:jc w:val="both"/>
        <w:rPr>
          <w:rFonts w:ascii="Times New Roman" w:eastAsia="Times New Roman" w:hAnsi="Times New Roman" w:cs="Times New Roman"/>
          <w:lang w:val="ru-RU"/>
        </w:rPr>
      </w:pPr>
    </w:p>
    <w:p w:rsidR="00790D92" w:rsidRDefault="00790D92" w:rsidP="00980AA7">
      <w:pPr>
        <w:spacing w:after="0"/>
        <w:jc w:val="both"/>
        <w:rPr>
          <w:rFonts w:ascii="Times New Roman" w:eastAsia="Times New Roman" w:hAnsi="Times New Roman" w:cs="Times New Roman"/>
          <w:lang w:val="ru-RU"/>
        </w:rPr>
      </w:pPr>
    </w:p>
    <w:p w:rsidR="00B238A4" w:rsidRPr="00371B75" w:rsidRDefault="00B238A4" w:rsidP="00980AA7">
      <w:pPr>
        <w:spacing w:after="0"/>
        <w:jc w:val="both"/>
        <w:rPr>
          <w:rFonts w:ascii="Times New Roman" w:eastAsia="Times New Roman" w:hAnsi="Times New Roman" w:cs="Times New Roman"/>
          <w:lang w:val="ru-RU"/>
        </w:rPr>
      </w:pPr>
    </w:p>
    <w:p w:rsidR="00BF1F89" w:rsidRPr="00371B75" w:rsidRDefault="00BF1F89" w:rsidP="00396F2E">
      <w:pPr>
        <w:spacing w:line="360" w:lineRule="auto"/>
        <w:ind w:firstLine="540"/>
        <w:jc w:val="center"/>
        <w:rPr>
          <w:rFonts w:ascii="Times New Roman" w:hAnsi="Times New Roman" w:cs="Times New Roman"/>
          <w:b/>
          <w:u w:val="single"/>
          <w:lang w:val="ru-RU"/>
        </w:rPr>
      </w:pPr>
      <w:r w:rsidRPr="00371B75">
        <w:rPr>
          <w:rFonts w:ascii="Times New Roman" w:hAnsi="Times New Roman" w:cs="Times New Roman"/>
          <w:b/>
          <w:u w:val="single"/>
          <w:lang w:val="ru-RU"/>
        </w:rPr>
        <w:t>ДОХОДЫ</w:t>
      </w:r>
    </w:p>
    <w:p w:rsidR="00B238A4" w:rsidRDefault="00E65CB6" w:rsidP="00B238A4">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Формирование доходной базы бюджета  города Ханты-Мансийска на 2015 год и плановый период 2016 - 2017 годов осуществлялось на основе действующего федерального, регионального  бюджетного и налогового законодательства,  с учетом нормативно - правовых требований Бюджетн</w:t>
      </w:r>
      <w:r w:rsidRPr="00371B75">
        <w:rPr>
          <w:rFonts w:ascii="Times New Roman" w:hAnsi="Times New Roman" w:cs="Times New Roman"/>
          <w:lang w:val="ru-RU"/>
        </w:rPr>
        <w:t>о</w:t>
      </w:r>
      <w:r w:rsidRPr="00371B75">
        <w:rPr>
          <w:rFonts w:ascii="Times New Roman" w:hAnsi="Times New Roman" w:cs="Times New Roman"/>
          <w:lang w:val="ru-RU"/>
        </w:rPr>
        <w:t>го и Налогового Кодексов Российской Федерации, нормативно – правовых актов Ханты-Мансийского автономного округа-Югры,  муниципальных правовых актов,  изменений и дополнений к ним.</w:t>
      </w:r>
    </w:p>
    <w:p w:rsidR="00E65CB6" w:rsidRPr="00371B75" w:rsidRDefault="00E65CB6" w:rsidP="00B238A4">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В 2015 году в бюджет города Ханты-Мансийска поступили доходы в сумме 7</w:t>
      </w:r>
      <w:r w:rsidRPr="00371B75">
        <w:rPr>
          <w:rFonts w:ascii="Times New Roman" w:eastAsia="Calibri" w:hAnsi="Times New Roman" w:cs="Times New Roman"/>
        </w:rPr>
        <w:t> </w:t>
      </w:r>
      <w:r w:rsidRPr="00371B75">
        <w:rPr>
          <w:rFonts w:ascii="Times New Roman" w:eastAsia="Calibri" w:hAnsi="Times New Roman" w:cs="Times New Roman"/>
          <w:lang w:val="ru-RU"/>
        </w:rPr>
        <w:t>288</w:t>
      </w:r>
      <w:r w:rsidRPr="00371B75">
        <w:rPr>
          <w:rFonts w:ascii="Times New Roman" w:eastAsia="Calibri" w:hAnsi="Times New Roman" w:cs="Times New Roman"/>
        </w:rPr>
        <w:t> </w:t>
      </w:r>
      <w:r w:rsidRPr="00371B75">
        <w:rPr>
          <w:rFonts w:ascii="Times New Roman" w:eastAsia="Calibri" w:hAnsi="Times New Roman" w:cs="Times New Roman"/>
          <w:lang w:val="ru-RU"/>
        </w:rPr>
        <w:t xml:space="preserve">466,1 тыс. рублей, </w:t>
      </w:r>
      <w:r w:rsidRPr="00371B75">
        <w:rPr>
          <w:rFonts w:ascii="Times New Roman" w:hAnsi="Times New Roman" w:cs="Times New Roman"/>
          <w:bCs/>
          <w:spacing w:val="-2"/>
          <w:lang w:val="ru-RU"/>
        </w:rPr>
        <w:t xml:space="preserve">при уточнённом плане на 2015 год в сумме   </w:t>
      </w:r>
      <w:r w:rsidRPr="00371B75">
        <w:rPr>
          <w:rFonts w:ascii="Times New Roman" w:hAnsi="Times New Roman" w:cs="Times New Roman"/>
          <w:bCs/>
          <w:lang w:val="ru-RU"/>
        </w:rPr>
        <w:t>7</w:t>
      </w:r>
      <w:r w:rsidRPr="00371B75">
        <w:rPr>
          <w:rFonts w:ascii="Times New Roman" w:hAnsi="Times New Roman" w:cs="Times New Roman"/>
          <w:bCs/>
        </w:rPr>
        <w:t> </w:t>
      </w:r>
      <w:r w:rsidRPr="00371B75">
        <w:rPr>
          <w:rFonts w:ascii="Times New Roman" w:hAnsi="Times New Roman" w:cs="Times New Roman"/>
          <w:bCs/>
          <w:lang w:val="ru-RU"/>
        </w:rPr>
        <w:t>392</w:t>
      </w:r>
      <w:r w:rsidRPr="00371B75">
        <w:rPr>
          <w:rFonts w:ascii="Times New Roman" w:hAnsi="Times New Roman" w:cs="Times New Roman"/>
          <w:bCs/>
        </w:rPr>
        <w:t> </w:t>
      </w:r>
      <w:r w:rsidRPr="00371B75">
        <w:rPr>
          <w:rFonts w:ascii="Times New Roman" w:hAnsi="Times New Roman" w:cs="Times New Roman"/>
          <w:bCs/>
          <w:lang w:val="ru-RU"/>
        </w:rPr>
        <w:t>243,5</w:t>
      </w:r>
      <w:r w:rsidRPr="00371B75">
        <w:rPr>
          <w:rFonts w:ascii="Times New Roman" w:hAnsi="Times New Roman" w:cs="Times New Roman"/>
          <w:bCs/>
          <w:spacing w:val="-2"/>
          <w:lang w:val="ru-RU"/>
        </w:rPr>
        <w:t>тыс. рублей</w:t>
      </w:r>
      <w:r w:rsidRPr="00371B75">
        <w:rPr>
          <w:rFonts w:ascii="Times New Roman" w:eastAsia="Calibri" w:hAnsi="Times New Roman" w:cs="Times New Roman"/>
          <w:lang w:val="ru-RU"/>
        </w:rPr>
        <w:t xml:space="preserve"> годовые плановые назн</w:t>
      </w:r>
      <w:r w:rsidRPr="00371B75">
        <w:rPr>
          <w:rFonts w:ascii="Times New Roman" w:eastAsia="Calibri" w:hAnsi="Times New Roman" w:cs="Times New Roman"/>
          <w:lang w:val="ru-RU"/>
        </w:rPr>
        <w:t>а</w:t>
      </w:r>
      <w:r w:rsidRPr="00371B75">
        <w:rPr>
          <w:rFonts w:ascii="Times New Roman" w:eastAsia="Calibri" w:hAnsi="Times New Roman" w:cs="Times New Roman"/>
          <w:lang w:val="ru-RU"/>
        </w:rPr>
        <w:t xml:space="preserve">чения исполнены на 98,6%. </w:t>
      </w:r>
    </w:p>
    <w:p w:rsidR="00E65CB6" w:rsidRPr="00371B75" w:rsidRDefault="00E65CB6" w:rsidP="00396F2E">
      <w:pPr>
        <w:widowControl w:val="0"/>
        <w:spacing w:after="0" w:line="360" w:lineRule="auto"/>
        <w:ind w:firstLine="567"/>
        <w:jc w:val="both"/>
        <w:rPr>
          <w:rFonts w:ascii="Times New Roman" w:eastAsia="Calibri" w:hAnsi="Times New Roman" w:cs="Times New Roman"/>
          <w:lang w:val="ru-RU"/>
        </w:rPr>
      </w:pPr>
      <w:r w:rsidRPr="00371B75">
        <w:rPr>
          <w:rFonts w:ascii="Times New Roman" w:eastAsia="Calibri" w:hAnsi="Times New Roman" w:cs="Times New Roman"/>
          <w:lang w:val="ru-RU"/>
        </w:rPr>
        <w:t>За отчетный период доходы бюджета города сложились:</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налоговые доходы – 2</w:t>
      </w:r>
      <w:r w:rsidRPr="00371B75">
        <w:rPr>
          <w:rFonts w:ascii="Times New Roman" w:hAnsi="Times New Roman" w:cs="Times New Roman"/>
        </w:rPr>
        <w:t> </w:t>
      </w:r>
      <w:r w:rsidRPr="00371B75">
        <w:rPr>
          <w:rFonts w:ascii="Times New Roman" w:hAnsi="Times New Roman" w:cs="Times New Roman"/>
          <w:lang w:val="ru-RU"/>
        </w:rPr>
        <w:t>540</w:t>
      </w:r>
      <w:r w:rsidRPr="00371B75">
        <w:rPr>
          <w:rFonts w:ascii="Times New Roman" w:hAnsi="Times New Roman" w:cs="Times New Roman"/>
        </w:rPr>
        <w:t> </w:t>
      </w:r>
      <w:r w:rsidRPr="00371B75">
        <w:rPr>
          <w:rFonts w:ascii="Times New Roman" w:hAnsi="Times New Roman" w:cs="Times New Roman"/>
          <w:lang w:val="ru-RU"/>
        </w:rPr>
        <w:t>244,6 тыс.  рублей, и</w:t>
      </w:r>
      <w:r w:rsidRPr="00371B75">
        <w:rPr>
          <w:rFonts w:ascii="Times New Roman" w:eastAsia="Calibri" w:hAnsi="Times New Roman" w:cs="Times New Roman"/>
          <w:lang w:val="ru-RU"/>
        </w:rPr>
        <w:t>х удельный вес в структуре доходов бюджета составил 35%</w:t>
      </w:r>
      <w:r w:rsidRPr="00371B75">
        <w:rPr>
          <w:rFonts w:ascii="Times New Roman" w:hAnsi="Times New Roman" w:cs="Times New Roman"/>
          <w:lang w:val="ru-RU"/>
        </w:rPr>
        <w:t>;</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неналоговые доходы – 255</w:t>
      </w:r>
      <w:r w:rsidRPr="00371B75">
        <w:rPr>
          <w:rFonts w:ascii="Times New Roman" w:hAnsi="Times New Roman" w:cs="Times New Roman"/>
        </w:rPr>
        <w:t> </w:t>
      </w:r>
      <w:r w:rsidRPr="00371B75">
        <w:rPr>
          <w:rFonts w:ascii="Times New Roman" w:hAnsi="Times New Roman" w:cs="Times New Roman"/>
          <w:lang w:val="ru-RU"/>
        </w:rPr>
        <w:t xml:space="preserve">804,1  тыс. рублей, </w:t>
      </w:r>
      <w:r w:rsidRPr="00371B75">
        <w:rPr>
          <w:rFonts w:ascii="Times New Roman" w:eastAsia="Calibri" w:hAnsi="Times New Roman" w:cs="Times New Roman"/>
          <w:lang w:val="ru-RU"/>
        </w:rPr>
        <w:t>занимающих в структуре бюджета 3%</w:t>
      </w:r>
      <w:r w:rsidRPr="00371B75">
        <w:rPr>
          <w:rFonts w:ascii="Times New Roman" w:hAnsi="Times New Roman" w:cs="Times New Roman"/>
          <w:lang w:val="ru-RU"/>
        </w:rPr>
        <w:t>;</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безвозмездные поступления – 4</w:t>
      </w:r>
      <w:r w:rsidRPr="00371B75">
        <w:rPr>
          <w:rFonts w:ascii="Times New Roman" w:hAnsi="Times New Roman" w:cs="Times New Roman"/>
        </w:rPr>
        <w:t> </w:t>
      </w:r>
      <w:r w:rsidRPr="00371B75">
        <w:rPr>
          <w:rFonts w:ascii="Times New Roman" w:hAnsi="Times New Roman" w:cs="Times New Roman"/>
          <w:lang w:val="ru-RU"/>
        </w:rPr>
        <w:t>492</w:t>
      </w:r>
      <w:r w:rsidRPr="00371B75">
        <w:rPr>
          <w:rFonts w:ascii="Times New Roman" w:hAnsi="Times New Roman" w:cs="Times New Roman"/>
        </w:rPr>
        <w:t> </w:t>
      </w:r>
      <w:r w:rsidRPr="00371B75">
        <w:rPr>
          <w:rFonts w:ascii="Times New Roman" w:hAnsi="Times New Roman" w:cs="Times New Roman"/>
          <w:lang w:val="ru-RU"/>
        </w:rPr>
        <w:t>417,4 тыс. рублей, в том числе возврат остатков субс</w:t>
      </w:r>
      <w:r w:rsidRPr="00371B75">
        <w:rPr>
          <w:rFonts w:ascii="Times New Roman" w:hAnsi="Times New Roman" w:cs="Times New Roman"/>
          <w:lang w:val="ru-RU"/>
        </w:rPr>
        <w:t>и</w:t>
      </w:r>
      <w:r w:rsidRPr="00371B75">
        <w:rPr>
          <w:rFonts w:ascii="Times New Roman" w:hAnsi="Times New Roman" w:cs="Times New Roman"/>
          <w:lang w:val="ru-RU"/>
        </w:rPr>
        <w:t>дий, субвенций и иных межбюджетных трансфертов в сумме   -1</w:t>
      </w:r>
      <w:r w:rsidRPr="00371B75">
        <w:rPr>
          <w:rFonts w:ascii="Times New Roman" w:hAnsi="Times New Roman" w:cs="Times New Roman"/>
        </w:rPr>
        <w:t> </w:t>
      </w:r>
      <w:r w:rsidRPr="00371B75">
        <w:rPr>
          <w:rFonts w:ascii="Times New Roman" w:hAnsi="Times New Roman" w:cs="Times New Roman"/>
          <w:lang w:val="ru-RU"/>
        </w:rPr>
        <w:t xml:space="preserve">760,4 тыс. рублей, </w:t>
      </w:r>
      <w:r w:rsidRPr="00371B75">
        <w:rPr>
          <w:rFonts w:ascii="Times New Roman" w:eastAsia="Calibri" w:hAnsi="Times New Roman" w:cs="Times New Roman"/>
          <w:lang w:val="ru-RU"/>
        </w:rPr>
        <w:t>удельный вес в структуре доходов бюджета составил 62%</w:t>
      </w:r>
      <w:r w:rsidRPr="00371B75">
        <w:rPr>
          <w:rFonts w:ascii="Times New Roman" w:hAnsi="Times New Roman" w:cs="Times New Roman"/>
          <w:lang w:val="ru-RU"/>
        </w:rPr>
        <w:t>.</w:t>
      </w:r>
    </w:p>
    <w:p w:rsidR="00E65CB6" w:rsidRPr="00371B75" w:rsidRDefault="00E65CB6" w:rsidP="00E65CB6">
      <w:pPr>
        <w:shd w:val="clear" w:color="auto" w:fill="FFFFFF"/>
        <w:spacing w:after="0"/>
        <w:jc w:val="both"/>
        <w:rPr>
          <w:rFonts w:ascii="Times New Roman" w:hAnsi="Times New Roman" w:cs="Times New Roman"/>
          <w:spacing w:val="-2"/>
          <w:lang w:val="ru-RU"/>
        </w:rPr>
      </w:pPr>
    </w:p>
    <w:p w:rsidR="00E65CB6" w:rsidRPr="00371B75" w:rsidRDefault="00E65CB6" w:rsidP="00E65CB6">
      <w:pPr>
        <w:shd w:val="clear" w:color="auto" w:fill="FFFFFF"/>
        <w:spacing w:after="0"/>
        <w:jc w:val="both"/>
        <w:rPr>
          <w:rFonts w:ascii="Times New Roman" w:hAnsi="Times New Roman" w:cs="Times New Roman"/>
          <w:spacing w:val="-2"/>
        </w:rPr>
      </w:pPr>
      <w:r w:rsidRPr="00371B75">
        <w:rPr>
          <w:rFonts w:ascii="Times New Roman" w:hAnsi="Times New Roman" w:cs="Times New Roman"/>
          <w:spacing w:val="-2"/>
          <w:lang w:val="ru-RU"/>
        </w:rPr>
        <w:t xml:space="preserve">                                 </w:t>
      </w:r>
      <w:r w:rsidRPr="00371B75">
        <w:rPr>
          <w:rFonts w:ascii="Times New Roman" w:hAnsi="Times New Roman" w:cs="Times New Roman"/>
          <w:spacing w:val="-2"/>
        </w:rPr>
        <w:t xml:space="preserve">2014 год                    </w:t>
      </w:r>
      <w:r w:rsidR="00A13FD5" w:rsidRPr="00371B75">
        <w:rPr>
          <w:rFonts w:ascii="Times New Roman" w:hAnsi="Times New Roman" w:cs="Times New Roman"/>
          <w:spacing w:val="-2"/>
          <w:lang w:val="ru-RU"/>
        </w:rPr>
        <w:t xml:space="preserve">     </w:t>
      </w:r>
      <w:r w:rsidRPr="00371B75">
        <w:rPr>
          <w:rFonts w:ascii="Times New Roman" w:hAnsi="Times New Roman" w:cs="Times New Roman"/>
          <w:spacing w:val="-2"/>
        </w:rPr>
        <w:t xml:space="preserve">      2015 год</w:t>
      </w:r>
    </w:p>
    <w:p w:rsidR="00E65CB6" w:rsidRPr="00371B75" w:rsidRDefault="00E65CB6" w:rsidP="00A13FD5">
      <w:pPr>
        <w:shd w:val="clear" w:color="auto" w:fill="FFFFFF"/>
        <w:spacing w:before="163" w:after="0"/>
        <w:jc w:val="center"/>
        <w:rPr>
          <w:rFonts w:ascii="Times New Roman" w:hAnsi="Times New Roman" w:cs="Times New Roman"/>
          <w:spacing w:val="-2"/>
        </w:rPr>
      </w:pPr>
      <w:r w:rsidRPr="00371B75">
        <w:rPr>
          <w:rFonts w:ascii="Times New Roman" w:hAnsi="Times New Roman" w:cs="Times New Roman"/>
          <w:noProof/>
          <w:spacing w:val="-2"/>
          <w:lang w:val="ru-RU" w:eastAsia="ru-RU" w:bidi="ar-SA"/>
        </w:rPr>
        <w:drawing>
          <wp:inline distT="0" distB="0" distL="0" distR="0">
            <wp:extent cx="1933575" cy="2181225"/>
            <wp:effectExtent l="1905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371B75">
        <w:rPr>
          <w:rFonts w:ascii="Times New Roman" w:hAnsi="Times New Roman" w:cs="Times New Roman"/>
          <w:noProof/>
          <w:spacing w:val="-2"/>
          <w:lang w:val="ru-RU" w:eastAsia="ru-RU" w:bidi="ar-SA"/>
        </w:rPr>
        <w:drawing>
          <wp:inline distT="0" distB="0" distL="0" distR="0">
            <wp:extent cx="1909267" cy="2092147"/>
            <wp:effectExtent l="1905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5CB6" w:rsidRPr="00371B75" w:rsidRDefault="00E65CB6" w:rsidP="00E65CB6">
      <w:pPr>
        <w:shd w:val="clear" w:color="auto" w:fill="FFFFFF"/>
        <w:spacing w:after="0"/>
        <w:ind w:firstLine="709"/>
        <w:jc w:val="both"/>
        <w:rPr>
          <w:rFonts w:ascii="Times New Roman" w:hAnsi="Times New Roman" w:cs="Times New Roman"/>
          <w:spacing w:val="-2"/>
        </w:rPr>
      </w:pPr>
    </w:p>
    <w:p w:rsidR="00E65CB6" w:rsidRPr="00371B75" w:rsidRDefault="00E65CB6" w:rsidP="00790D92">
      <w:pPr>
        <w:shd w:val="clear" w:color="auto" w:fill="FFFFFF"/>
        <w:spacing w:after="0"/>
        <w:ind w:firstLine="709"/>
        <w:jc w:val="center"/>
        <w:rPr>
          <w:rFonts w:ascii="Times New Roman" w:hAnsi="Times New Roman" w:cs="Times New Roman"/>
          <w:spacing w:val="-2"/>
          <w:lang w:val="ru-RU"/>
        </w:rPr>
      </w:pPr>
      <w:r w:rsidRPr="00371B75">
        <w:rPr>
          <w:rFonts w:ascii="Times New Roman" w:hAnsi="Times New Roman" w:cs="Times New Roman"/>
          <w:spacing w:val="-2"/>
          <w:lang w:val="ru-RU"/>
        </w:rPr>
        <w:t>Структура доходов бюджета города в 2014 и в 2015 годах</w:t>
      </w:r>
    </w:p>
    <w:p w:rsidR="00E65CB6" w:rsidRPr="00371B75" w:rsidRDefault="00E65CB6" w:rsidP="00396F2E">
      <w:pPr>
        <w:shd w:val="clear" w:color="auto" w:fill="FFFFFF"/>
        <w:spacing w:after="0" w:line="360" w:lineRule="auto"/>
        <w:ind w:firstLine="709"/>
        <w:jc w:val="both"/>
        <w:rPr>
          <w:rFonts w:ascii="Times New Roman" w:hAnsi="Times New Roman" w:cs="Times New Roman"/>
          <w:spacing w:val="-2"/>
          <w:highlight w:val="yellow"/>
          <w:lang w:val="ru-RU"/>
        </w:rPr>
      </w:pPr>
    </w:p>
    <w:p w:rsidR="0084704A" w:rsidRPr="00371B75" w:rsidRDefault="0084704A" w:rsidP="0084704A">
      <w:pPr>
        <w:shd w:val="clear" w:color="auto" w:fill="FFFFFF"/>
        <w:spacing w:after="0" w:line="360" w:lineRule="auto"/>
        <w:ind w:firstLine="709"/>
        <w:jc w:val="both"/>
        <w:rPr>
          <w:rFonts w:ascii="Times New Roman" w:hAnsi="Times New Roman" w:cs="Times New Roman"/>
          <w:spacing w:val="-2"/>
          <w:lang w:val="ru-RU"/>
        </w:rPr>
      </w:pPr>
      <w:r w:rsidRPr="00371B75">
        <w:rPr>
          <w:rFonts w:ascii="Times New Roman" w:hAnsi="Times New Roman" w:cs="Times New Roman"/>
          <w:spacing w:val="-2"/>
          <w:lang w:val="ru-RU"/>
        </w:rPr>
        <w:t>В</w:t>
      </w:r>
      <w:r w:rsidR="00E65CB6" w:rsidRPr="00371B75">
        <w:rPr>
          <w:rFonts w:ascii="Times New Roman" w:hAnsi="Times New Roman" w:cs="Times New Roman"/>
          <w:spacing w:val="-2"/>
          <w:lang w:val="ru-RU"/>
        </w:rPr>
        <w:t xml:space="preserve"> структуре доходов бюджета города 201</w:t>
      </w:r>
      <w:r w:rsidR="00396366" w:rsidRPr="00371B75">
        <w:rPr>
          <w:rFonts w:ascii="Times New Roman" w:hAnsi="Times New Roman" w:cs="Times New Roman"/>
          <w:spacing w:val="-2"/>
          <w:lang w:val="ru-RU"/>
        </w:rPr>
        <w:t>5</w:t>
      </w:r>
      <w:r w:rsidR="00E65CB6" w:rsidRPr="00371B75">
        <w:rPr>
          <w:rFonts w:ascii="Times New Roman" w:hAnsi="Times New Roman" w:cs="Times New Roman"/>
          <w:spacing w:val="-2"/>
          <w:lang w:val="ru-RU"/>
        </w:rPr>
        <w:t xml:space="preserve"> года по сравнению с 201</w:t>
      </w:r>
      <w:r w:rsidR="00396366" w:rsidRPr="00371B75">
        <w:rPr>
          <w:rFonts w:ascii="Times New Roman" w:hAnsi="Times New Roman" w:cs="Times New Roman"/>
          <w:spacing w:val="-2"/>
          <w:lang w:val="ru-RU"/>
        </w:rPr>
        <w:t>4</w:t>
      </w:r>
      <w:r w:rsidR="00E65CB6" w:rsidRPr="00371B75">
        <w:rPr>
          <w:rFonts w:ascii="Times New Roman" w:hAnsi="Times New Roman" w:cs="Times New Roman"/>
          <w:spacing w:val="-2"/>
          <w:lang w:val="ru-RU"/>
        </w:rPr>
        <w:t xml:space="preserve"> годом </w:t>
      </w:r>
      <w:r w:rsidR="00396366" w:rsidRPr="00371B75">
        <w:rPr>
          <w:rFonts w:ascii="Times New Roman" w:hAnsi="Times New Roman" w:cs="Times New Roman"/>
          <w:spacing w:val="-2"/>
          <w:lang w:val="ru-RU"/>
        </w:rPr>
        <w:t xml:space="preserve">произошли </w:t>
      </w:r>
      <w:r w:rsidRPr="00371B75">
        <w:rPr>
          <w:rFonts w:ascii="Times New Roman" w:hAnsi="Times New Roman" w:cs="Times New Roman"/>
          <w:spacing w:val="-2"/>
          <w:lang w:val="ru-RU"/>
        </w:rPr>
        <w:t>измен</w:t>
      </w:r>
      <w:r w:rsidRPr="00371B75">
        <w:rPr>
          <w:rFonts w:ascii="Times New Roman" w:hAnsi="Times New Roman" w:cs="Times New Roman"/>
          <w:spacing w:val="-2"/>
          <w:lang w:val="ru-RU"/>
        </w:rPr>
        <w:t>е</w:t>
      </w:r>
      <w:r w:rsidRPr="00371B75">
        <w:rPr>
          <w:rFonts w:ascii="Times New Roman" w:hAnsi="Times New Roman" w:cs="Times New Roman"/>
          <w:spacing w:val="-2"/>
          <w:lang w:val="ru-RU"/>
        </w:rPr>
        <w:t>ния, о</w:t>
      </w:r>
      <w:r w:rsidR="00790D92" w:rsidRPr="00371B75">
        <w:rPr>
          <w:rFonts w:ascii="Times New Roman" w:hAnsi="Times New Roman" w:cs="Times New Roman"/>
          <w:spacing w:val="-2"/>
          <w:lang w:val="ru-RU"/>
        </w:rPr>
        <w:t>б</w:t>
      </w:r>
      <w:r w:rsidRPr="00371B75">
        <w:rPr>
          <w:rFonts w:ascii="Times New Roman" w:hAnsi="Times New Roman" w:cs="Times New Roman"/>
          <w:spacing w:val="-2"/>
          <w:lang w:val="ru-RU"/>
        </w:rPr>
        <w:t xml:space="preserve">условленные </w:t>
      </w:r>
      <w:r w:rsidRPr="00371B75">
        <w:rPr>
          <w:rFonts w:ascii="Times New Roman" w:hAnsi="Times New Roman" w:cs="Times New Roman"/>
          <w:lang w:val="ru-RU"/>
        </w:rPr>
        <w:t>передачей на уровень субъекта полномочий по реализации дошкольными образ</w:t>
      </w:r>
      <w:r w:rsidRPr="00371B75">
        <w:rPr>
          <w:rFonts w:ascii="Times New Roman" w:hAnsi="Times New Roman" w:cs="Times New Roman"/>
          <w:lang w:val="ru-RU"/>
        </w:rPr>
        <w:t>о</w:t>
      </w:r>
      <w:r w:rsidRPr="00371B75">
        <w:rPr>
          <w:rFonts w:ascii="Times New Roman" w:hAnsi="Times New Roman" w:cs="Times New Roman"/>
          <w:lang w:val="ru-RU"/>
        </w:rPr>
        <w:t>вательными организациями основных общеобразовательных программ дошкольного образования и послуплением  средств на реализацию этих полномочий в бюджет города в виде субвенции. С целью выравнивания уровня бюджетной обеспеченности, муниципальному образованию доведён скорре</w:t>
      </w:r>
      <w:r w:rsidRPr="00371B75">
        <w:rPr>
          <w:rFonts w:ascii="Times New Roman" w:hAnsi="Times New Roman" w:cs="Times New Roman"/>
          <w:lang w:val="ru-RU"/>
        </w:rPr>
        <w:t>к</w:t>
      </w:r>
      <w:r w:rsidRPr="00371B75">
        <w:rPr>
          <w:rFonts w:ascii="Times New Roman" w:hAnsi="Times New Roman" w:cs="Times New Roman"/>
          <w:lang w:val="ru-RU"/>
        </w:rPr>
        <w:t xml:space="preserve">тированный   </w:t>
      </w:r>
      <w:r w:rsidRPr="00371B75">
        <w:rPr>
          <w:rFonts w:ascii="Times New Roman" w:eastAsia="Arial" w:hAnsi="Times New Roman" w:cs="Times New Roman"/>
          <w:color w:val="000000"/>
          <w:lang w:val="ru-RU"/>
        </w:rPr>
        <w:t>норматив отчислений по налогу на доходы физических лиц, уплачиваемого на террит</w:t>
      </w:r>
      <w:r w:rsidRPr="00371B75">
        <w:rPr>
          <w:rFonts w:ascii="Times New Roman" w:eastAsia="Arial" w:hAnsi="Times New Roman" w:cs="Times New Roman"/>
          <w:color w:val="000000"/>
          <w:lang w:val="ru-RU"/>
        </w:rPr>
        <w:t>о</w:t>
      </w:r>
      <w:r w:rsidRPr="00371B75">
        <w:rPr>
          <w:rFonts w:ascii="Times New Roman" w:eastAsia="Arial" w:hAnsi="Times New Roman" w:cs="Times New Roman"/>
          <w:color w:val="000000"/>
          <w:lang w:val="ru-RU"/>
        </w:rPr>
        <w:t>рии города (с 47,7% в 2014 году  до 43,1% в 2015 году)</w:t>
      </w:r>
      <w:r w:rsidR="00790D92" w:rsidRPr="00371B75">
        <w:rPr>
          <w:rFonts w:ascii="Times New Roman" w:eastAsia="Arial" w:hAnsi="Times New Roman" w:cs="Times New Roman"/>
          <w:color w:val="000000"/>
          <w:lang w:val="ru-RU"/>
        </w:rPr>
        <w:t>.</w:t>
      </w:r>
    </w:p>
    <w:p w:rsidR="0084704A" w:rsidRPr="00371B75" w:rsidRDefault="0084704A" w:rsidP="0084704A">
      <w:pPr>
        <w:shd w:val="clear" w:color="auto" w:fill="FFFFFF"/>
        <w:spacing w:after="0"/>
        <w:ind w:firstLine="709"/>
        <w:jc w:val="both"/>
        <w:rPr>
          <w:rFonts w:ascii="Times New Roman" w:hAnsi="Times New Roman" w:cs="Times New Roman"/>
          <w:spacing w:val="-2"/>
          <w:lang w:val="ru-RU"/>
        </w:rPr>
      </w:pPr>
    </w:p>
    <w:p w:rsidR="00E65CB6" w:rsidRPr="00371B75" w:rsidRDefault="00E65CB6" w:rsidP="00DF2AA7">
      <w:pPr>
        <w:shd w:val="clear" w:color="auto" w:fill="FFFFFF"/>
        <w:spacing w:after="0"/>
        <w:ind w:firstLine="708"/>
        <w:jc w:val="center"/>
        <w:rPr>
          <w:rFonts w:ascii="Times New Roman" w:hAnsi="Times New Roman" w:cs="Times New Roman"/>
          <w:spacing w:val="-2"/>
          <w:lang w:val="ru-RU"/>
        </w:rPr>
      </w:pPr>
      <w:r w:rsidRPr="00371B75">
        <w:rPr>
          <w:rFonts w:ascii="Times New Roman" w:hAnsi="Times New Roman" w:cs="Times New Roman"/>
          <w:spacing w:val="-2"/>
          <w:lang w:val="ru-RU"/>
        </w:rPr>
        <w:t>Доходы  бюджета города Ханты-Мансийска за 2015 год</w:t>
      </w:r>
    </w:p>
    <w:p w:rsidR="00E65CB6" w:rsidRPr="00371B75" w:rsidRDefault="00E65CB6" w:rsidP="00396F2E">
      <w:pPr>
        <w:spacing w:after="0"/>
        <w:jc w:val="right"/>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(тыс. рублей)</w:t>
      </w:r>
    </w:p>
    <w:tbl>
      <w:tblPr>
        <w:tblW w:w="9654" w:type="dxa"/>
        <w:tblInd w:w="93" w:type="dxa"/>
        <w:tblLayout w:type="fixed"/>
        <w:tblLook w:val="04A0"/>
      </w:tblPr>
      <w:tblGrid>
        <w:gridCol w:w="3568"/>
        <w:gridCol w:w="1550"/>
        <w:gridCol w:w="1459"/>
        <w:gridCol w:w="1660"/>
        <w:gridCol w:w="1417"/>
      </w:tblGrid>
      <w:tr w:rsidR="00E65CB6" w:rsidRPr="00371B75" w:rsidTr="006B1DA0">
        <w:trPr>
          <w:trHeight w:val="1020"/>
          <w:tblHeader/>
        </w:trPr>
        <w:tc>
          <w:tcPr>
            <w:tcW w:w="3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bCs/>
              </w:rPr>
            </w:pPr>
            <w:bookmarkStart w:id="0" w:name="_Toc320280736"/>
            <w:bookmarkStart w:id="1" w:name="_Toc379191704"/>
            <w:r w:rsidRPr="00371B75">
              <w:rPr>
                <w:rFonts w:ascii="Times New Roman" w:hAnsi="Times New Roman" w:cs="Times New Roman"/>
                <w:bCs/>
              </w:rPr>
              <w:t>Наименование</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Cs/>
              </w:rPr>
              <w:t>Исполнено в 2014 году</w:t>
            </w:r>
          </w:p>
        </w:tc>
        <w:tc>
          <w:tcPr>
            <w:tcW w:w="1459" w:type="dxa"/>
            <w:tcBorders>
              <w:top w:val="single" w:sz="4" w:space="0" w:color="auto"/>
              <w:left w:val="nil"/>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Cs/>
              </w:rPr>
              <w:t>План на 2015 год</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Cs/>
              </w:rPr>
              <w:t>Исполнено в 2015 году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Cs/>
              </w:rPr>
              <w:t>% исполне</w:t>
            </w:r>
            <w:r w:rsidR="006B1DA0" w:rsidRPr="00371B75">
              <w:rPr>
                <w:rFonts w:ascii="Times New Roman" w:hAnsi="Times New Roman" w:cs="Times New Roman"/>
                <w:bCs/>
              </w:rPr>
              <w:t>-</w:t>
            </w:r>
            <w:r w:rsidRPr="00371B75">
              <w:rPr>
                <w:rFonts w:ascii="Times New Roman" w:hAnsi="Times New Roman" w:cs="Times New Roman"/>
                <w:bCs/>
              </w:rPr>
              <w:t>ния плана</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Налог на доходы физических лиц</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lang w:val="ru-RU"/>
              </w:rPr>
              <w:t xml:space="preserve">  </w:t>
            </w:r>
            <w:r w:rsidR="007E51C7" w:rsidRPr="00371B75">
              <w:rPr>
                <w:rFonts w:ascii="Times New Roman" w:hAnsi="Times New Roman" w:cs="Times New Roman"/>
                <w:lang w:val="ru-RU"/>
              </w:rPr>
              <w:t xml:space="preserve">2 </w:t>
            </w:r>
            <w:r w:rsidRPr="00371B75">
              <w:rPr>
                <w:rFonts w:ascii="Times New Roman" w:hAnsi="Times New Roman" w:cs="Times New Roman"/>
              </w:rPr>
              <w:t xml:space="preserve">284 424,7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2 007 846,8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1 992 604,4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99,2%</w:t>
            </w:r>
          </w:p>
        </w:tc>
      </w:tr>
      <w:tr w:rsidR="00E65CB6" w:rsidRPr="00371B75" w:rsidTr="006B1DA0">
        <w:trPr>
          <w:trHeight w:val="67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Налоги на товары (работы, услуги), реализуемые на территории Ро</w:t>
            </w:r>
            <w:r w:rsidRPr="00371B75">
              <w:rPr>
                <w:rFonts w:ascii="Times New Roman" w:hAnsi="Times New Roman" w:cs="Times New Roman"/>
                <w:lang w:val="ru-RU"/>
              </w:rPr>
              <w:t>с</w:t>
            </w:r>
            <w:r w:rsidRPr="00371B75">
              <w:rPr>
                <w:rFonts w:ascii="Times New Roman" w:hAnsi="Times New Roman" w:cs="Times New Roman"/>
                <w:lang w:val="ru-RU"/>
              </w:rPr>
              <w:t>сийской Федерации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33 087,4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33 301,2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32 299,8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97,0%</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Налоги на совокупный доход</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359 898,5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385 104,0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391 923,1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101,8%</w:t>
            </w:r>
          </w:p>
        </w:tc>
      </w:tr>
      <w:tr w:rsidR="00E65CB6" w:rsidRPr="00371B75" w:rsidTr="006B1DA0">
        <w:trPr>
          <w:trHeight w:val="21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в том числе:</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rPr>
            </w:pPr>
            <w:r w:rsidRPr="00371B75">
              <w:rPr>
                <w:rFonts w:ascii="Times New Roman" w:hAnsi="Times New Roman" w:cs="Times New Roman"/>
                <w:i/>
                <w:iCs/>
              </w:rPr>
              <w:t>УСНО</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237 371,4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  261 613,0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265 545,3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101,5%</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rPr>
            </w:pPr>
            <w:r w:rsidRPr="00371B75">
              <w:rPr>
                <w:rFonts w:ascii="Times New Roman" w:hAnsi="Times New Roman" w:cs="Times New Roman"/>
                <w:i/>
                <w:iCs/>
              </w:rPr>
              <w:t>ЕНВД</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114 034,1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107 014,0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107 843,4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100,8%</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rPr>
            </w:pPr>
            <w:r w:rsidRPr="00371B75">
              <w:rPr>
                <w:rFonts w:ascii="Times New Roman" w:hAnsi="Times New Roman" w:cs="Times New Roman"/>
                <w:i/>
                <w:iCs/>
              </w:rPr>
              <w:t>ЕСХН</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245,0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       84,0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88,9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105,8%</w:t>
            </w:r>
          </w:p>
        </w:tc>
      </w:tr>
      <w:tr w:rsidR="00E65CB6" w:rsidRPr="00371B75" w:rsidTr="006B1DA0">
        <w:trPr>
          <w:trHeight w:val="42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lang w:val="ru-RU"/>
              </w:rPr>
            </w:pPr>
            <w:r w:rsidRPr="00371B75">
              <w:rPr>
                <w:rFonts w:ascii="Times New Roman" w:hAnsi="Times New Roman" w:cs="Times New Roman"/>
                <w:i/>
                <w:iCs/>
                <w:lang w:val="ru-RU"/>
              </w:rPr>
              <w:t>Налог, взимаемый в связи с прим</w:t>
            </w:r>
            <w:r w:rsidRPr="00371B75">
              <w:rPr>
                <w:rFonts w:ascii="Times New Roman" w:hAnsi="Times New Roman" w:cs="Times New Roman"/>
                <w:i/>
                <w:iCs/>
                <w:lang w:val="ru-RU"/>
              </w:rPr>
              <w:t>е</w:t>
            </w:r>
            <w:r w:rsidRPr="00371B75">
              <w:rPr>
                <w:rFonts w:ascii="Times New Roman" w:hAnsi="Times New Roman" w:cs="Times New Roman"/>
                <w:i/>
                <w:iCs/>
                <w:lang w:val="ru-RU"/>
              </w:rPr>
              <w:t>нением патентной системы нал</w:t>
            </w:r>
            <w:r w:rsidRPr="00371B75">
              <w:rPr>
                <w:rFonts w:ascii="Times New Roman" w:hAnsi="Times New Roman" w:cs="Times New Roman"/>
                <w:i/>
                <w:iCs/>
                <w:lang w:val="ru-RU"/>
              </w:rPr>
              <w:t>о</w:t>
            </w:r>
            <w:r w:rsidRPr="00371B75">
              <w:rPr>
                <w:rFonts w:ascii="Times New Roman" w:hAnsi="Times New Roman" w:cs="Times New Roman"/>
                <w:i/>
                <w:iCs/>
                <w:lang w:val="ru-RU"/>
              </w:rPr>
              <w:t>гообложения</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8 248,0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  16 393,0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18 445,5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112,5%</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Налоги на имущество</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86 473,7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92 325,0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94 455,3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102,3%</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lastRenderedPageBreak/>
              <w:t>в том числе:</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r>
      <w:tr w:rsidR="00E65CB6" w:rsidRPr="00371B75" w:rsidTr="006B1DA0">
        <w:trPr>
          <w:trHeight w:val="22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lang w:val="ru-RU"/>
              </w:rPr>
            </w:pPr>
            <w:r w:rsidRPr="00371B75">
              <w:rPr>
                <w:rFonts w:ascii="Times New Roman" w:hAnsi="Times New Roman" w:cs="Times New Roman"/>
                <w:i/>
                <w:iCs/>
                <w:lang w:val="ru-RU"/>
              </w:rPr>
              <w:t>Налог на имущество физических лиц</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13 543,3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   16 716,0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16 968,5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101,5%</w:t>
            </w:r>
          </w:p>
        </w:tc>
      </w:tr>
      <w:tr w:rsidR="00E65CB6" w:rsidRPr="00371B75" w:rsidTr="006B1DA0">
        <w:trPr>
          <w:trHeight w:val="22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i/>
                <w:iCs/>
              </w:rPr>
            </w:pPr>
            <w:r w:rsidRPr="00371B75">
              <w:rPr>
                <w:rFonts w:ascii="Times New Roman" w:hAnsi="Times New Roman" w:cs="Times New Roman"/>
                <w:i/>
                <w:iCs/>
              </w:rPr>
              <w:t>Земельный налог</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72 930,4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i/>
                <w:iCs/>
              </w:rPr>
            </w:pPr>
            <w:r w:rsidRPr="00371B75">
              <w:rPr>
                <w:rFonts w:ascii="Times New Roman" w:hAnsi="Times New Roman" w:cs="Times New Roman"/>
                <w:i/>
                <w:iCs/>
              </w:rPr>
              <w:t xml:space="preserve">  75 609,0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77 486,8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102,5%</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Государственная пошлина, сборы</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25 371,8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30 067,9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28 937,2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96,2%</w:t>
            </w:r>
          </w:p>
        </w:tc>
      </w:tr>
      <w:tr w:rsidR="00E65CB6" w:rsidRPr="00371B75" w:rsidTr="006B1DA0">
        <w:trPr>
          <w:trHeight w:val="46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Задолженность и перерасчёты по отменённым налогам</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20,1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24,0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24,8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103,3%</w:t>
            </w:r>
          </w:p>
        </w:tc>
      </w:tr>
      <w:tr w:rsidR="00E65CB6" w:rsidRPr="00371B75" w:rsidTr="006B1DA0">
        <w:trPr>
          <w:trHeight w:val="48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Доходы от имущества, находящ</w:t>
            </w:r>
            <w:r w:rsidRPr="00371B75">
              <w:rPr>
                <w:rFonts w:ascii="Times New Roman" w:hAnsi="Times New Roman" w:cs="Times New Roman"/>
                <w:lang w:val="ru-RU"/>
              </w:rPr>
              <w:t>е</w:t>
            </w:r>
            <w:r w:rsidRPr="00371B75">
              <w:rPr>
                <w:rFonts w:ascii="Times New Roman" w:hAnsi="Times New Roman" w:cs="Times New Roman"/>
                <w:lang w:val="ru-RU"/>
              </w:rPr>
              <w:t>гося в муниципальной собственн</w:t>
            </w:r>
            <w:r w:rsidRPr="00371B75">
              <w:rPr>
                <w:rFonts w:ascii="Times New Roman" w:hAnsi="Times New Roman" w:cs="Times New Roman"/>
                <w:lang w:val="ru-RU"/>
              </w:rPr>
              <w:t>о</w:t>
            </w:r>
            <w:r w:rsidRPr="00371B75">
              <w:rPr>
                <w:rFonts w:ascii="Times New Roman" w:hAnsi="Times New Roman" w:cs="Times New Roman"/>
                <w:lang w:val="ru-RU"/>
              </w:rPr>
              <w:t>сти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143 046,3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111 729,4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124 589,3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111,5%</w:t>
            </w:r>
          </w:p>
        </w:tc>
      </w:tr>
      <w:tr w:rsidR="00E65CB6" w:rsidRPr="00371B75" w:rsidTr="006B1DA0">
        <w:trPr>
          <w:trHeight w:val="45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Платежи за пользование приро</w:t>
            </w:r>
            <w:r w:rsidRPr="00371B75">
              <w:rPr>
                <w:rFonts w:ascii="Times New Roman" w:hAnsi="Times New Roman" w:cs="Times New Roman"/>
                <w:lang w:val="ru-RU"/>
              </w:rPr>
              <w:t>д</w:t>
            </w:r>
            <w:r w:rsidRPr="00371B75">
              <w:rPr>
                <w:rFonts w:ascii="Times New Roman" w:hAnsi="Times New Roman" w:cs="Times New Roman"/>
                <w:lang w:val="ru-RU"/>
              </w:rPr>
              <w:t>ными ресурсами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5 501,6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5 214,0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5 630,1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108,0%</w:t>
            </w:r>
          </w:p>
        </w:tc>
      </w:tr>
      <w:tr w:rsidR="00E65CB6" w:rsidRPr="00371B75" w:rsidTr="006B1DA0">
        <w:trPr>
          <w:trHeight w:val="45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Доходы от оказания платных услуг и компенсация затрат государства</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20 501,3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17 803,0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17 784,6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99,9%</w:t>
            </w:r>
          </w:p>
        </w:tc>
      </w:tr>
      <w:tr w:rsidR="00E65CB6" w:rsidRPr="00371B75" w:rsidTr="006B1DA0">
        <w:trPr>
          <w:trHeight w:val="51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Доходы от продажи материальных и нематериальных активов</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65 469,5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51 884,2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43 641,9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84,1%</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Штрафы, санкции, возмещение ущерба</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88 348,6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69 931,2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66 320,1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94,8%</w:t>
            </w:r>
          </w:p>
        </w:tc>
      </w:tr>
      <w:tr w:rsidR="00E65CB6" w:rsidRPr="00371B75" w:rsidTr="006B1DA0">
        <w:trPr>
          <w:trHeight w:val="240"/>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Прочие неналоговые доходы</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5 819,3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326,2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2 161,9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-662,8%</w:t>
            </w:r>
          </w:p>
        </w:tc>
      </w:tr>
      <w:tr w:rsidR="00E65CB6" w:rsidRPr="00371B75" w:rsidTr="006B1DA0">
        <w:trPr>
          <w:trHeight w:val="51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rPr>
                <w:rFonts w:ascii="Times New Roman" w:hAnsi="Times New Roman" w:cs="Times New Roman"/>
                <w:b/>
                <w:bCs/>
                <w:lang w:val="ru-RU"/>
              </w:rPr>
            </w:pPr>
            <w:r w:rsidRPr="00371B75">
              <w:rPr>
                <w:rFonts w:ascii="Times New Roman" w:hAnsi="Times New Roman" w:cs="Times New Roman"/>
                <w:b/>
                <w:bCs/>
                <w:lang w:val="ru-RU"/>
              </w:rPr>
              <w:t>Итого собственные доходы без учёта безвозмездных поступл</w:t>
            </w:r>
            <w:r w:rsidRPr="00371B75">
              <w:rPr>
                <w:rFonts w:ascii="Times New Roman" w:hAnsi="Times New Roman" w:cs="Times New Roman"/>
                <w:b/>
                <w:bCs/>
                <w:lang w:val="ru-RU"/>
              </w:rPr>
              <w:t>е</w:t>
            </w:r>
            <w:r w:rsidRPr="00371B75">
              <w:rPr>
                <w:rFonts w:ascii="Times New Roman" w:hAnsi="Times New Roman" w:cs="Times New Roman"/>
                <w:b/>
                <w:bCs/>
                <w:lang w:val="ru-RU"/>
              </w:rPr>
              <w:t>ний</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lang w:val="ru-RU"/>
              </w:rPr>
              <w:t xml:space="preserve">   </w:t>
            </w:r>
            <w:r w:rsidRPr="00371B75">
              <w:rPr>
                <w:rFonts w:ascii="Times New Roman" w:hAnsi="Times New Roman" w:cs="Times New Roman"/>
                <w:b/>
                <w:bCs/>
              </w:rPr>
              <w:t xml:space="preserve">3 117 962,8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rPr>
              <w:t xml:space="preserve"> 2 805 556,9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rPr>
              <w:t xml:space="preserve">   2 796 048,7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99,7%</w:t>
            </w:r>
          </w:p>
        </w:tc>
      </w:tr>
      <w:tr w:rsidR="00E65CB6" w:rsidRPr="00371B75" w:rsidTr="006B1DA0">
        <w:trPr>
          <w:trHeight w:val="450"/>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в числе собственных доходов - н</w:t>
            </w:r>
            <w:r w:rsidRPr="00371B75">
              <w:rPr>
                <w:rFonts w:ascii="Times New Roman" w:hAnsi="Times New Roman" w:cs="Times New Roman"/>
                <w:lang w:val="ru-RU"/>
              </w:rPr>
              <w:t>а</w:t>
            </w:r>
            <w:r w:rsidRPr="00371B75">
              <w:rPr>
                <w:rFonts w:ascii="Times New Roman" w:hAnsi="Times New Roman" w:cs="Times New Roman"/>
                <w:lang w:val="ru-RU"/>
              </w:rPr>
              <w:t xml:space="preserve">логовые доходы </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2 789 276,2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2 548 668,9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2 540 244,6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99,7%</w:t>
            </w:r>
          </w:p>
        </w:tc>
      </w:tr>
      <w:tr w:rsidR="00E65CB6" w:rsidRPr="00371B75" w:rsidTr="006B1DA0">
        <w:trPr>
          <w:trHeight w:val="555"/>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в числе собственных доходов - н</w:t>
            </w:r>
            <w:r w:rsidRPr="00371B75">
              <w:rPr>
                <w:rFonts w:ascii="Times New Roman" w:hAnsi="Times New Roman" w:cs="Times New Roman"/>
                <w:lang w:val="ru-RU"/>
              </w:rPr>
              <w:t>е</w:t>
            </w:r>
            <w:r w:rsidRPr="00371B75">
              <w:rPr>
                <w:rFonts w:ascii="Times New Roman" w:hAnsi="Times New Roman" w:cs="Times New Roman"/>
                <w:lang w:val="ru-RU"/>
              </w:rPr>
              <w:t xml:space="preserve">налоговые доходы </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 xml:space="preserve">328 686,6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256 888,0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 xml:space="preserve">      255 804,1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99,6%</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rPr>
                <w:rFonts w:ascii="Times New Roman" w:hAnsi="Times New Roman" w:cs="Times New Roman"/>
                <w:b/>
                <w:bCs/>
              </w:rPr>
            </w:pPr>
            <w:r w:rsidRPr="00371B75">
              <w:rPr>
                <w:rFonts w:ascii="Times New Roman" w:hAnsi="Times New Roman" w:cs="Times New Roman"/>
                <w:b/>
                <w:bCs/>
              </w:rPr>
              <w:t>Безвозмездные поступления</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b/>
                <w:bCs/>
              </w:rPr>
            </w:pPr>
            <w:r w:rsidRPr="00371B75">
              <w:rPr>
                <w:rFonts w:ascii="Times New Roman" w:hAnsi="Times New Roman" w:cs="Times New Roman"/>
                <w:b/>
                <w:bCs/>
              </w:rPr>
              <w:t xml:space="preserve">   3 504 138,2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b/>
                <w:bCs/>
              </w:rPr>
            </w:pPr>
            <w:r w:rsidRPr="00371B75">
              <w:rPr>
                <w:rFonts w:ascii="Times New Roman" w:hAnsi="Times New Roman" w:cs="Times New Roman"/>
                <w:b/>
                <w:bCs/>
              </w:rPr>
              <w:t xml:space="preserve"> 4 586 686,6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rPr>
                <w:rFonts w:ascii="Times New Roman" w:hAnsi="Times New Roman" w:cs="Times New Roman"/>
                <w:b/>
                <w:bCs/>
              </w:rPr>
            </w:pPr>
            <w:r w:rsidRPr="00371B75">
              <w:rPr>
                <w:rFonts w:ascii="Times New Roman" w:hAnsi="Times New Roman" w:cs="Times New Roman"/>
                <w:b/>
                <w:bCs/>
              </w:rPr>
              <w:t xml:space="preserve">   4 492 417,4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97,9%</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Дотации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560 548,7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385 217,0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385 217,0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100,0%</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Субсидии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1 016 441,5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1 711 219,8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1 665 303,3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97,3%</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Субвенции</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1 953 566,6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2 480 051,4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2 433 460,3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98,1%</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Иные межбюджетные трансферты</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14 869,3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9 948,4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9 947,2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100,0%</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noWrap/>
            <w:vAlign w:val="bottom"/>
            <w:hideMark/>
          </w:tcPr>
          <w:p w:rsidR="00E65CB6" w:rsidRPr="00371B75" w:rsidRDefault="00E65CB6" w:rsidP="00E65CB6">
            <w:pPr>
              <w:spacing w:after="0" w:line="240" w:lineRule="auto"/>
              <w:rPr>
                <w:rFonts w:ascii="Times New Roman" w:hAnsi="Times New Roman" w:cs="Times New Roman"/>
              </w:rPr>
            </w:pPr>
            <w:r w:rsidRPr="00371B75">
              <w:rPr>
                <w:rFonts w:ascii="Times New Roman" w:hAnsi="Times New Roman" w:cs="Times New Roman"/>
              </w:rPr>
              <w:t>Прочие безвозмездные</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250,0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250,0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100,0%</w:t>
            </w:r>
          </w:p>
        </w:tc>
      </w:tr>
      <w:tr w:rsidR="00E65CB6" w:rsidRPr="00371B75" w:rsidTr="006B1DA0">
        <w:trPr>
          <w:trHeight w:val="555"/>
        </w:trPr>
        <w:tc>
          <w:tcPr>
            <w:tcW w:w="3568" w:type="dxa"/>
            <w:tcBorders>
              <w:top w:val="nil"/>
              <w:left w:val="single" w:sz="4" w:space="0" w:color="auto"/>
              <w:bottom w:val="single" w:sz="4" w:space="0" w:color="auto"/>
              <w:right w:val="single" w:sz="4" w:space="0" w:color="auto"/>
            </w:tcBorders>
            <w:shd w:val="clear" w:color="auto" w:fill="auto"/>
            <w:vAlign w:val="bottom"/>
            <w:hideMark/>
          </w:tcPr>
          <w:p w:rsidR="00E65CB6" w:rsidRPr="00371B75" w:rsidRDefault="00E65CB6" w:rsidP="00E65CB6">
            <w:pPr>
              <w:spacing w:after="0" w:line="240" w:lineRule="auto"/>
              <w:rPr>
                <w:rFonts w:ascii="Times New Roman" w:hAnsi="Times New Roman" w:cs="Times New Roman"/>
                <w:lang w:val="ru-RU"/>
              </w:rPr>
            </w:pPr>
            <w:r w:rsidRPr="00371B75">
              <w:rPr>
                <w:rFonts w:ascii="Times New Roman" w:hAnsi="Times New Roman" w:cs="Times New Roman"/>
                <w:lang w:val="ru-RU"/>
              </w:rPr>
              <w:t>Возврат остатков субсидий и су</w:t>
            </w:r>
            <w:r w:rsidRPr="00371B75">
              <w:rPr>
                <w:rFonts w:ascii="Times New Roman" w:hAnsi="Times New Roman" w:cs="Times New Roman"/>
                <w:lang w:val="ru-RU"/>
              </w:rPr>
              <w:t>б</w:t>
            </w:r>
            <w:r w:rsidRPr="00371B75">
              <w:rPr>
                <w:rFonts w:ascii="Times New Roman" w:hAnsi="Times New Roman" w:cs="Times New Roman"/>
                <w:lang w:val="ru-RU"/>
              </w:rPr>
              <w:t>венций прошлых лет</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41 287,9   </w:t>
            </w:r>
          </w:p>
        </w:tc>
        <w:tc>
          <w:tcPr>
            <w:tcW w:w="1459"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xml:space="preserve">-        1 760,4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 </w:t>
            </w:r>
          </w:p>
        </w:tc>
      </w:tr>
      <w:tr w:rsidR="00E65CB6" w:rsidRPr="00371B75" w:rsidTr="006B1DA0">
        <w:trPr>
          <w:trHeight w:val="255"/>
        </w:trPr>
        <w:tc>
          <w:tcPr>
            <w:tcW w:w="3568" w:type="dxa"/>
            <w:tcBorders>
              <w:top w:val="nil"/>
              <w:left w:val="single" w:sz="4" w:space="0" w:color="auto"/>
              <w:bottom w:val="single" w:sz="4" w:space="0" w:color="auto"/>
              <w:right w:val="single" w:sz="4" w:space="0" w:color="auto"/>
            </w:tcBorders>
            <w:shd w:val="clear" w:color="auto" w:fill="auto"/>
            <w:vAlign w:val="center"/>
            <w:hideMark/>
          </w:tcPr>
          <w:p w:rsidR="00E65CB6" w:rsidRPr="00371B75" w:rsidRDefault="00E65CB6" w:rsidP="00E65CB6">
            <w:pPr>
              <w:spacing w:after="0" w:line="240" w:lineRule="auto"/>
              <w:rPr>
                <w:rFonts w:ascii="Times New Roman" w:hAnsi="Times New Roman" w:cs="Times New Roman"/>
                <w:b/>
                <w:bCs/>
              </w:rPr>
            </w:pPr>
            <w:r w:rsidRPr="00371B75">
              <w:rPr>
                <w:rFonts w:ascii="Times New Roman" w:hAnsi="Times New Roman" w:cs="Times New Roman"/>
                <w:b/>
                <w:bCs/>
              </w:rPr>
              <w:t>ВСЕГО ДОХОДОВ</w:t>
            </w:r>
          </w:p>
        </w:tc>
        <w:tc>
          <w:tcPr>
            <w:tcW w:w="155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rPr>
              <w:t xml:space="preserve">   6 622 101,0   </w:t>
            </w:r>
          </w:p>
        </w:tc>
        <w:tc>
          <w:tcPr>
            <w:tcW w:w="1459" w:type="dxa"/>
            <w:tcBorders>
              <w:top w:val="nil"/>
              <w:left w:val="nil"/>
              <w:bottom w:val="single" w:sz="4" w:space="0" w:color="auto"/>
              <w:right w:val="single" w:sz="4" w:space="0" w:color="auto"/>
            </w:tcBorders>
            <w:shd w:val="clear" w:color="000000" w:fill="FFFFFF"/>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rPr>
              <w:t xml:space="preserve"> 7 392 243,5   </w:t>
            </w:r>
          </w:p>
        </w:tc>
        <w:tc>
          <w:tcPr>
            <w:tcW w:w="1660" w:type="dxa"/>
            <w:tcBorders>
              <w:top w:val="nil"/>
              <w:left w:val="nil"/>
              <w:bottom w:val="single" w:sz="4" w:space="0" w:color="auto"/>
              <w:right w:val="single" w:sz="4" w:space="0" w:color="auto"/>
            </w:tcBorders>
            <w:shd w:val="clear" w:color="auto" w:fill="auto"/>
            <w:noWrap/>
            <w:vAlign w:val="center"/>
            <w:hideMark/>
          </w:tcPr>
          <w:p w:rsidR="00E65CB6" w:rsidRPr="00371B75" w:rsidRDefault="00E65CB6" w:rsidP="00E65CB6">
            <w:pPr>
              <w:spacing w:after="0" w:line="240" w:lineRule="auto"/>
              <w:jc w:val="center"/>
              <w:rPr>
                <w:rFonts w:ascii="Times New Roman" w:hAnsi="Times New Roman" w:cs="Times New Roman"/>
                <w:b/>
                <w:bCs/>
              </w:rPr>
            </w:pPr>
            <w:r w:rsidRPr="00371B75">
              <w:rPr>
                <w:rFonts w:ascii="Times New Roman" w:hAnsi="Times New Roman" w:cs="Times New Roman"/>
                <w:b/>
                <w:bCs/>
              </w:rPr>
              <w:t xml:space="preserve">   7 288 466,1   </w:t>
            </w:r>
          </w:p>
        </w:tc>
        <w:tc>
          <w:tcPr>
            <w:tcW w:w="1417" w:type="dxa"/>
            <w:tcBorders>
              <w:top w:val="nil"/>
              <w:left w:val="nil"/>
              <w:bottom w:val="single" w:sz="4" w:space="0" w:color="auto"/>
              <w:right w:val="single" w:sz="4" w:space="0" w:color="auto"/>
            </w:tcBorders>
            <w:shd w:val="clear" w:color="000000" w:fill="FFFFFF"/>
            <w:vAlign w:val="center"/>
            <w:hideMark/>
          </w:tcPr>
          <w:p w:rsidR="00E65CB6" w:rsidRPr="00371B75" w:rsidRDefault="00E65CB6" w:rsidP="00E65CB6">
            <w:pPr>
              <w:spacing w:after="0" w:line="240" w:lineRule="auto"/>
              <w:jc w:val="center"/>
              <w:rPr>
                <w:rFonts w:ascii="Times New Roman" w:hAnsi="Times New Roman" w:cs="Times New Roman"/>
              </w:rPr>
            </w:pPr>
            <w:r w:rsidRPr="00371B75">
              <w:rPr>
                <w:rFonts w:ascii="Times New Roman" w:hAnsi="Times New Roman" w:cs="Times New Roman"/>
              </w:rPr>
              <w:t>98,6%</w:t>
            </w:r>
          </w:p>
        </w:tc>
      </w:tr>
    </w:tbl>
    <w:p w:rsidR="00B238A4" w:rsidRDefault="00B238A4" w:rsidP="00E65CB6">
      <w:pPr>
        <w:spacing w:before="240"/>
        <w:jc w:val="both"/>
        <w:outlineLvl w:val="1"/>
        <w:rPr>
          <w:rStyle w:val="10"/>
          <w:rFonts w:ascii="Times New Roman" w:eastAsiaTheme="minorEastAsia" w:hAnsi="Times New Roman" w:cs="Times New Roman"/>
          <w:b/>
          <w:sz w:val="22"/>
          <w:szCs w:val="22"/>
          <w:lang w:val="ru-RU"/>
        </w:rPr>
      </w:pPr>
    </w:p>
    <w:p w:rsidR="00E65CB6" w:rsidRPr="00B238A4" w:rsidRDefault="00E65CB6" w:rsidP="00E65CB6">
      <w:pPr>
        <w:spacing w:before="240"/>
        <w:jc w:val="both"/>
        <w:outlineLvl w:val="1"/>
        <w:rPr>
          <w:rStyle w:val="10"/>
          <w:rFonts w:ascii="Times New Roman" w:eastAsiaTheme="minorEastAsia" w:hAnsi="Times New Roman" w:cs="Times New Roman"/>
          <w:b/>
          <w:sz w:val="22"/>
          <w:szCs w:val="22"/>
          <w:lang w:val="ru-RU"/>
        </w:rPr>
      </w:pPr>
      <w:r w:rsidRPr="00B238A4">
        <w:rPr>
          <w:rStyle w:val="10"/>
          <w:rFonts w:ascii="Times New Roman" w:eastAsiaTheme="minorEastAsia" w:hAnsi="Times New Roman" w:cs="Times New Roman"/>
          <w:b/>
          <w:sz w:val="22"/>
          <w:szCs w:val="22"/>
          <w:lang w:val="ru-RU"/>
        </w:rPr>
        <w:t>Налоговые доходы</w:t>
      </w:r>
      <w:bookmarkEnd w:id="0"/>
      <w:bookmarkEnd w:id="1"/>
    </w:p>
    <w:p w:rsidR="00396F2E"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Налоговые доходы за отчетный период поступили в сумме  2</w:t>
      </w:r>
      <w:r w:rsidRPr="00371B75">
        <w:rPr>
          <w:rFonts w:ascii="Times New Roman" w:hAnsi="Times New Roman" w:cs="Times New Roman"/>
        </w:rPr>
        <w:t> </w:t>
      </w:r>
      <w:r w:rsidRPr="00371B75">
        <w:rPr>
          <w:rFonts w:ascii="Times New Roman" w:hAnsi="Times New Roman" w:cs="Times New Roman"/>
          <w:lang w:val="ru-RU"/>
        </w:rPr>
        <w:t>540</w:t>
      </w:r>
      <w:r w:rsidRPr="00371B75">
        <w:rPr>
          <w:rFonts w:ascii="Times New Roman" w:hAnsi="Times New Roman" w:cs="Times New Roman"/>
        </w:rPr>
        <w:t> </w:t>
      </w:r>
      <w:r w:rsidRPr="00371B75">
        <w:rPr>
          <w:rFonts w:ascii="Times New Roman" w:hAnsi="Times New Roman" w:cs="Times New Roman"/>
          <w:lang w:val="ru-RU"/>
        </w:rPr>
        <w:t>244,6 тыс. рублей, что с</w:t>
      </w:r>
      <w:r w:rsidRPr="00371B75">
        <w:rPr>
          <w:rFonts w:ascii="Times New Roman" w:hAnsi="Times New Roman" w:cs="Times New Roman"/>
          <w:lang w:val="ru-RU"/>
        </w:rPr>
        <w:t>о</w:t>
      </w:r>
      <w:r w:rsidRPr="00371B75">
        <w:rPr>
          <w:rFonts w:ascii="Times New Roman" w:hAnsi="Times New Roman" w:cs="Times New Roman"/>
          <w:lang w:val="ru-RU"/>
        </w:rPr>
        <w:t>ставило 99,7% исполнения  уточнённого плана на 2015 год. В структуре собственных доходов бю</w:t>
      </w:r>
      <w:r w:rsidRPr="00371B75">
        <w:rPr>
          <w:rFonts w:ascii="Times New Roman" w:hAnsi="Times New Roman" w:cs="Times New Roman"/>
          <w:lang w:val="ru-RU"/>
        </w:rPr>
        <w:t>д</w:t>
      </w:r>
      <w:r w:rsidRPr="00371B75">
        <w:rPr>
          <w:rFonts w:ascii="Times New Roman" w:hAnsi="Times New Roman" w:cs="Times New Roman"/>
          <w:lang w:val="ru-RU"/>
        </w:rPr>
        <w:t>жета города Ханты-Мансийска</w:t>
      </w:r>
      <w:r w:rsidR="00396366" w:rsidRPr="00371B75">
        <w:rPr>
          <w:rFonts w:ascii="Times New Roman" w:hAnsi="Times New Roman" w:cs="Times New Roman"/>
          <w:lang w:val="ru-RU"/>
        </w:rPr>
        <w:t xml:space="preserve"> </w:t>
      </w:r>
      <w:r w:rsidRPr="00371B75">
        <w:rPr>
          <w:rFonts w:ascii="Times New Roman" w:hAnsi="Times New Roman" w:cs="Times New Roman"/>
          <w:lang w:val="ru-RU"/>
        </w:rPr>
        <w:t>налоговые доходы составили 91%.</w:t>
      </w:r>
    </w:p>
    <w:p w:rsidR="00E65CB6" w:rsidRPr="00371B75" w:rsidRDefault="00E65CB6" w:rsidP="00D3365A">
      <w:pPr>
        <w:shd w:val="clear" w:color="auto" w:fill="FFFFFF"/>
        <w:spacing w:after="0" w:line="360" w:lineRule="auto"/>
        <w:jc w:val="both"/>
        <w:rPr>
          <w:rFonts w:ascii="Times New Roman" w:hAnsi="Times New Roman" w:cs="Times New Roman"/>
        </w:rPr>
      </w:pPr>
      <w:r w:rsidRPr="00371B75">
        <w:rPr>
          <w:rFonts w:ascii="Times New Roman" w:hAnsi="Times New Roman" w:cs="Times New Roman"/>
          <w:noProof/>
          <w:lang w:val="ru-RU" w:eastAsia="ru-RU" w:bidi="ar-SA"/>
        </w:rPr>
        <w:lastRenderedPageBreak/>
        <w:drawing>
          <wp:inline distT="0" distB="0" distL="0" distR="0">
            <wp:extent cx="5940425" cy="3669808"/>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5CB6" w:rsidRPr="00371B75" w:rsidRDefault="00E65CB6" w:rsidP="00396F2E">
      <w:pPr>
        <w:spacing w:after="0" w:line="360" w:lineRule="auto"/>
        <w:ind w:firstLine="567"/>
        <w:jc w:val="both"/>
        <w:rPr>
          <w:rFonts w:ascii="Times New Roman" w:eastAsia="Arial" w:hAnsi="Times New Roman" w:cs="Times New Roman"/>
          <w:color w:val="000000"/>
          <w:lang w:val="ru-RU"/>
        </w:rPr>
      </w:pPr>
      <w:r w:rsidRPr="00371B75">
        <w:rPr>
          <w:rFonts w:ascii="Times New Roman" w:hAnsi="Times New Roman" w:cs="Times New Roman"/>
          <w:lang w:val="ru-RU"/>
        </w:rPr>
        <w:t xml:space="preserve">В структуре налоговых доходов 78,4% приходится на поступления </w:t>
      </w:r>
      <w:r w:rsidRPr="00371B75">
        <w:rPr>
          <w:rFonts w:ascii="Times New Roman" w:hAnsi="Times New Roman" w:cs="Times New Roman"/>
          <w:b/>
          <w:lang w:val="ru-RU"/>
        </w:rPr>
        <w:t>налога на доходы физич</w:t>
      </w:r>
      <w:r w:rsidRPr="00371B75">
        <w:rPr>
          <w:rFonts w:ascii="Times New Roman" w:hAnsi="Times New Roman" w:cs="Times New Roman"/>
          <w:b/>
          <w:lang w:val="ru-RU"/>
        </w:rPr>
        <w:t>е</w:t>
      </w:r>
      <w:r w:rsidRPr="00371B75">
        <w:rPr>
          <w:rFonts w:ascii="Times New Roman" w:hAnsi="Times New Roman" w:cs="Times New Roman"/>
          <w:b/>
          <w:lang w:val="ru-RU"/>
        </w:rPr>
        <w:t>ских лиц,</w:t>
      </w:r>
      <w:r w:rsidRPr="00371B75">
        <w:rPr>
          <w:rFonts w:ascii="Times New Roman" w:hAnsi="Times New Roman" w:cs="Times New Roman"/>
          <w:lang w:val="ru-RU"/>
        </w:rPr>
        <w:t xml:space="preserve"> в 2015 году налог поступил в сумме 1</w:t>
      </w:r>
      <w:r w:rsidRPr="00371B75">
        <w:rPr>
          <w:rFonts w:ascii="Times New Roman" w:hAnsi="Times New Roman" w:cs="Times New Roman"/>
        </w:rPr>
        <w:t> </w:t>
      </w:r>
      <w:r w:rsidRPr="00371B75">
        <w:rPr>
          <w:rFonts w:ascii="Times New Roman" w:hAnsi="Times New Roman" w:cs="Times New Roman"/>
          <w:lang w:val="ru-RU"/>
        </w:rPr>
        <w:t>992</w:t>
      </w:r>
      <w:r w:rsidRPr="00371B75">
        <w:rPr>
          <w:rFonts w:ascii="Times New Roman" w:hAnsi="Times New Roman" w:cs="Times New Roman"/>
        </w:rPr>
        <w:t> </w:t>
      </w:r>
      <w:r w:rsidRPr="00371B75">
        <w:rPr>
          <w:rFonts w:ascii="Times New Roman" w:hAnsi="Times New Roman" w:cs="Times New Roman"/>
          <w:lang w:val="ru-RU"/>
        </w:rPr>
        <w:t>604,4 тыс. рублей (99,2% от годового плана). По отношению к 2014 году наблюдается снижение поступлений налога на доходы физических лиц  на  291</w:t>
      </w:r>
      <w:r w:rsidRPr="00371B75">
        <w:rPr>
          <w:rFonts w:ascii="Times New Roman" w:hAnsi="Times New Roman" w:cs="Times New Roman"/>
        </w:rPr>
        <w:t> </w:t>
      </w:r>
      <w:r w:rsidRPr="00371B75">
        <w:rPr>
          <w:rFonts w:ascii="Times New Roman" w:hAnsi="Times New Roman" w:cs="Times New Roman"/>
          <w:lang w:val="ru-RU"/>
        </w:rPr>
        <w:t xml:space="preserve">820,3 тыс. рублей или на 12,8%. </w:t>
      </w:r>
      <w:r w:rsidRPr="00371B75">
        <w:rPr>
          <w:rFonts w:ascii="Times New Roman" w:eastAsia="Arial" w:hAnsi="Times New Roman" w:cs="Times New Roman"/>
          <w:color w:val="000000"/>
          <w:lang w:val="ru-RU"/>
        </w:rPr>
        <w:t>Снижение поступлений произошло в связи с уменьшением но</w:t>
      </w:r>
      <w:r w:rsidRPr="00371B75">
        <w:rPr>
          <w:rFonts w:ascii="Times New Roman" w:eastAsia="Arial" w:hAnsi="Times New Roman" w:cs="Times New Roman"/>
          <w:color w:val="000000"/>
          <w:lang w:val="ru-RU"/>
        </w:rPr>
        <w:t>р</w:t>
      </w:r>
      <w:r w:rsidRPr="00371B75">
        <w:rPr>
          <w:rFonts w:ascii="Times New Roman" w:eastAsia="Arial" w:hAnsi="Times New Roman" w:cs="Times New Roman"/>
          <w:color w:val="000000"/>
          <w:lang w:val="ru-RU"/>
        </w:rPr>
        <w:t>матива отчислений по налогу, уплачиваемого на территории города, в  2015 году норматив отчисл</w:t>
      </w:r>
      <w:r w:rsidRPr="00371B75">
        <w:rPr>
          <w:rFonts w:ascii="Times New Roman" w:eastAsia="Arial" w:hAnsi="Times New Roman" w:cs="Times New Roman"/>
          <w:color w:val="000000"/>
          <w:lang w:val="ru-RU"/>
        </w:rPr>
        <w:t>е</w:t>
      </w:r>
      <w:r w:rsidRPr="00371B75">
        <w:rPr>
          <w:rFonts w:ascii="Times New Roman" w:eastAsia="Arial" w:hAnsi="Times New Roman" w:cs="Times New Roman"/>
          <w:color w:val="000000"/>
          <w:lang w:val="ru-RU"/>
        </w:rPr>
        <w:t>ний составил 43,1% налога, в 2014 году 47,7%, произведенных возвратов НДФЛ, снижением посту</w:t>
      </w:r>
      <w:r w:rsidRPr="00371B75">
        <w:rPr>
          <w:rFonts w:ascii="Times New Roman" w:eastAsia="Arial" w:hAnsi="Times New Roman" w:cs="Times New Roman"/>
          <w:color w:val="000000"/>
          <w:lang w:val="ru-RU"/>
        </w:rPr>
        <w:t>п</w:t>
      </w:r>
      <w:r w:rsidRPr="00371B75">
        <w:rPr>
          <w:rFonts w:ascii="Times New Roman" w:eastAsia="Arial" w:hAnsi="Times New Roman" w:cs="Times New Roman"/>
          <w:color w:val="000000"/>
          <w:lang w:val="ru-RU"/>
        </w:rPr>
        <w:t>лений по ряду налогоплательщиков в связи с проводимыми организационно-штатными меропри</w:t>
      </w:r>
      <w:r w:rsidRPr="00371B75">
        <w:rPr>
          <w:rFonts w:ascii="Times New Roman" w:eastAsia="Arial" w:hAnsi="Times New Roman" w:cs="Times New Roman"/>
          <w:color w:val="000000"/>
          <w:lang w:val="ru-RU"/>
        </w:rPr>
        <w:t>я</w:t>
      </w:r>
      <w:r w:rsidRPr="00371B75">
        <w:rPr>
          <w:rFonts w:ascii="Times New Roman" w:eastAsia="Arial" w:hAnsi="Times New Roman" w:cs="Times New Roman"/>
          <w:color w:val="000000"/>
          <w:lang w:val="ru-RU"/>
        </w:rPr>
        <w:t>тиями по оптимизации  штатной численности</w:t>
      </w:r>
      <w:r w:rsidR="00396366" w:rsidRPr="00371B75">
        <w:rPr>
          <w:rFonts w:ascii="Times New Roman" w:eastAsia="Arial" w:hAnsi="Times New Roman" w:cs="Times New Roman"/>
          <w:color w:val="000000"/>
          <w:lang w:val="ru-RU"/>
        </w:rPr>
        <w:t>.</w:t>
      </w:r>
      <w:r w:rsidRPr="00371B75">
        <w:rPr>
          <w:rFonts w:ascii="Times New Roman" w:eastAsia="Arial" w:hAnsi="Times New Roman" w:cs="Times New Roman"/>
          <w:color w:val="000000"/>
          <w:lang w:val="ru-RU"/>
        </w:rPr>
        <w:t xml:space="preserve"> </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b/>
          <w:lang w:val="ru-RU"/>
        </w:rPr>
        <w:t>Налоги на товары (работы, услуги) реализуемые на территории Российской Федерации</w:t>
      </w:r>
      <w:r w:rsidRPr="00371B75">
        <w:rPr>
          <w:rFonts w:ascii="Times New Roman" w:hAnsi="Times New Roman" w:cs="Times New Roman"/>
          <w:lang w:val="ru-RU"/>
        </w:rPr>
        <w:t xml:space="preserve"> поступили в сумме 32</w:t>
      </w:r>
      <w:r w:rsidRPr="00371B75">
        <w:rPr>
          <w:rFonts w:ascii="Times New Roman" w:hAnsi="Times New Roman" w:cs="Times New Roman"/>
        </w:rPr>
        <w:t> </w:t>
      </w:r>
      <w:r w:rsidRPr="00371B75">
        <w:rPr>
          <w:rFonts w:ascii="Times New Roman" w:hAnsi="Times New Roman" w:cs="Times New Roman"/>
          <w:lang w:val="ru-RU"/>
        </w:rPr>
        <w:t>299,8 тыс. рублей, что составляет 97,0% от плана на 2015 год. В структуре н</w:t>
      </w:r>
      <w:r w:rsidRPr="00371B75">
        <w:rPr>
          <w:rFonts w:ascii="Times New Roman" w:hAnsi="Times New Roman" w:cs="Times New Roman"/>
          <w:lang w:val="ru-RU"/>
        </w:rPr>
        <w:t>а</w:t>
      </w:r>
      <w:r w:rsidRPr="00371B75">
        <w:rPr>
          <w:rFonts w:ascii="Times New Roman" w:hAnsi="Times New Roman" w:cs="Times New Roman"/>
          <w:lang w:val="ru-RU"/>
        </w:rPr>
        <w:t>логовых доходов бюджета города акцизы составляют 1,3%.</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Плановые назначения по поступлению налогов на совокупный доход, входящих в структуру налоговых доходов, исполнены на 101,8 %, при плане 385</w:t>
      </w:r>
      <w:r w:rsidRPr="00371B75">
        <w:rPr>
          <w:rFonts w:ascii="Times New Roman" w:hAnsi="Times New Roman" w:cs="Times New Roman"/>
        </w:rPr>
        <w:t> </w:t>
      </w:r>
      <w:r w:rsidRPr="00371B75">
        <w:rPr>
          <w:rFonts w:ascii="Times New Roman" w:hAnsi="Times New Roman" w:cs="Times New Roman"/>
          <w:lang w:val="ru-RU"/>
        </w:rPr>
        <w:t>104,0 тыс. рублей  поступило 391</w:t>
      </w:r>
      <w:r w:rsidRPr="00371B75">
        <w:rPr>
          <w:rFonts w:ascii="Times New Roman" w:hAnsi="Times New Roman" w:cs="Times New Roman"/>
        </w:rPr>
        <w:t> </w:t>
      </w:r>
      <w:r w:rsidRPr="00371B75">
        <w:rPr>
          <w:rFonts w:ascii="Times New Roman" w:hAnsi="Times New Roman" w:cs="Times New Roman"/>
          <w:lang w:val="ru-RU"/>
        </w:rPr>
        <w:t>923,1  тыс. рублей, в том числе по налогам:</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налоги, взимаемые в связи с  применением упрощенной системы налогообложения</w:t>
      </w:r>
      <w:r w:rsidRPr="00371B75">
        <w:rPr>
          <w:rFonts w:ascii="Times New Roman" w:hAnsi="Times New Roman" w:cs="Times New Roman"/>
          <w:lang w:val="ru-RU"/>
        </w:rPr>
        <w:t xml:space="preserve"> при плане 261</w:t>
      </w:r>
      <w:r w:rsidRPr="00371B75">
        <w:rPr>
          <w:rFonts w:ascii="Times New Roman" w:hAnsi="Times New Roman" w:cs="Times New Roman"/>
        </w:rPr>
        <w:t> </w:t>
      </w:r>
      <w:r w:rsidRPr="00371B75">
        <w:rPr>
          <w:rFonts w:ascii="Times New Roman" w:hAnsi="Times New Roman" w:cs="Times New Roman"/>
          <w:lang w:val="ru-RU"/>
        </w:rPr>
        <w:t>613,0 тыс. рублей поступили в размере  265</w:t>
      </w:r>
      <w:r w:rsidRPr="00371B75">
        <w:rPr>
          <w:rFonts w:ascii="Times New Roman" w:hAnsi="Times New Roman" w:cs="Times New Roman"/>
        </w:rPr>
        <w:t> </w:t>
      </w:r>
      <w:r w:rsidRPr="00371B75">
        <w:rPr>
          <w:rFonts w:ascii="Times New Roman" w:hAnsi="Times New Roman" w:cs="Times New Roman"/>
          <w:lang w:val="ru-RU"/>
        </w:rPr>
        <w:t xml:space="preserve">545,3 тыс. рублей, что составляет 101,5% от плана на 2015 год, по отношению к 2014 году отмечен рост поступлений данного налога на 11,9%; </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 xml:space="preserve">единый налог на вмененный доход для отдельных видов деятельности </w:t>
      </w:r>
      <w:r w:rsidRPr="00371B75">
        <w:rPr>
          <w:rFonts w:ascii="Times New Roman" w:hAnsi="Times New Roman" w:cs="Times New Roman"/>
          <w:lang w:val="ru-RU"/>
        </w:rPr>
        <w:t>при плане 107</w:t>
      </w:r>
      <w:r w:rsidRPr="00371B75">
        <w:rPr>
          <w:rFonts w:ascii="Times New Roman" w:hAnsi="Times New Roman" w:cs="Times New Roman"/>
        </w:rPr>
        <w:t> </w:t>
      </w:r>
      <w:r w:rsidRPr="00371B75">
        <w:rPr>
          <w:rFonts w:ascii="Times New Roman" w:hAnsi="Times New Roman" w:cs="Times New Roman"/>
          <w:lang w:val="ru-RU"/>
        </w:rPr>
        <w:t>014,0 тыс. рублей поступил в сумме 107</w:t>
      </w:r>
      <w:r w:rsidRPr="00371B75">
        <w:rPr>
          <w:rFonts w:ascii="Times New Roman" w:hAnsi="Times New Roman" w:cs="Times New Roman"/>
        </w:rPr>
        <w:t> </w:t>
      </w:r>
      <w:r w:rsidRPr="00371B75">
        <w:rPr>
          <w:rFonts w:ascii="Times New Roman" w:hAnsi="Times New Roman" w:cs="Times New Roman"/>
          <w:lang w:val="ru-RU"/>
        </w:rPr>
        <w:t>843,4 тыс. рублей, что составляет 100,8 % от плана на 2015 год, по отношению к 2014 году отмечено снижение поступлений данного налога на  5,4%</w:t>
      </w:r>
      <w:r w:rsidR="00396366" w:rsidRPr="00371B75">
        <w:rPr>
          <w:rFonts w:ascii="Times New Roman" w:hAnsi="Times New Roman" w:cs="Times New Roman"/>
          <w:lang w:val="ru-RU"/>
        </w:rPr>
        <w:t xml:space="preserve"> в св</w:t>
      </w:r>
      <w:r w:rsidR="00396366" w:rsidRPr="00371B75">
        <w:rPr>
          <w:rFonts w:ascii="Times New Roman" w:hAnsi="Times New Roman" w:cs="Times New Roman"/>
          <w:lang w:val="ru-RU"/>
        </w:rPr>
        <w:t>я</w:t>
      </w:r>
      <w:r w:rsidR="00396366" w:rsidRPr="00371B75">
        <w:rPr>
          <w:rFonts w:ascii="Times New Roman" w:hAnsi="Times New Roman" w:cs="Times New Roman"/>
          <w:lang w:val="ru-RU"/>
        </w:rPr>
        <w:t>зи с переходом налогоплательщиков на патентную систему налогообложения</w:t>
      </w:r>
      <w:r w:rsidRPr="00371B75">
        <w:rPr>
          <w:rFonts w:ascii="Times New Roman" w:hAnsi="Times New Roman" w:cs="Times New Roman"/>
          <w:lang w:val="ru-RU"/>
        </w:rPr>
        <w:t>;</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единый сельскохозяйственный налог</w:t>
      </w:r>
      <w:r w:rsidRPr="00371B75">
        <w:rPr>
          <w:rFonts w:ascii="Times New Roman" w:hAnsi="Times New Roman" w:cs="Times New Roman"/>
          <w:lang w:val="ru-RU"/>
        </w:rPr>
        <w:t xml:space="preserve"> при плане 84,0 тыс. рублей поступил в размере 88,9 тыс. рублей, что составляет 105,8% от плана на 2015 год, по отношению к 2014 году отмечено сниж</w:t>
      </w:r>
      <w:r w:rsidRPr="00371B75">
        <w:rPr>
          <w:rFonts w:ascii="Times New Roman" w:hAnsi="Times New Roman" w:cs="Times New Roman"/>
          <w:lang w:val="ru-RU"/>
        </w:rPr>
        <w:t>е</w:t>
      </w:r>
      <w:r w:rsidRPr="00371B75">
        <w:rPr>
          <w:rFonts w:ascii="Times New Roman" w:hAnsi="Times New Roman" w:cs="Times New Roman"/>
          <w:lang w:val="ru-RU"/>
        </w:rPr>
        <w:lastRenderedPageBreak/>
        <w:t>ние поступлений данного налога на 63,7% в связи с переходом основного налогоплательщика на п</w:t>
      </w:r>
      <w:r w:rsidRPr="00371B75">
        <w:rPr>
          <w:rFonts w:ascii="Times New Roman" w:hAnsi="Times New Roman" w:cs="Times New Roman"/>
          <w:lang w:val="ru-RU"/>
        </w:rPr>
        <w:t>а</w:t>
      </w:r>
      <w:r w:rsidRPr="00371B75">
        <w:rPr>
          <w:rFonts w:ascii="Times New Roman" w:hAnsi="Times New Roman" w:cs="Times New Roman"/>
          <w:lang w:val="ru-RU"/>
        </w:rPr>
        <w:t>тентную систему налогообложения;</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 xml:space="preserve">налог, взимаемый в связи с применением патентной системы налогообложения </w:t>
      </w:r>
      <w:r w:rsidRPr="00371B75">
        <w:rPr>
          <w:rFonts w:ascii="Times New Roman" w:hAnsi="Times New Roman" w:cs="Times New Roman"/>
          <w:lang w:val="ru-RU"/>
        </w:rPr>
        <w:t>при плане 16</w:t>
      </w:r>
      <w:r w:rsidRPr="00371B75">
        <w:rPr>
          <w:rFonts w:ascii="Times New Roman" w:hAnsi="Times New Roman" w:cs="Times New Roman"/>
        </w:rPr>
        <w:t> </w:t>
      </w:r>
      <w:r w:rsidRPr="00371B75">
        <w:rPr>
          <w:rFonts w:ascii="Times New Roman" w:hAnsi="Times New Roman" w:cs="Times New Roman"/>
          <w:lang w:val="ru-RU"/>
        </w:rPr>
        <w:t>393,0 тыс. рублей поступил в сумме 18</w:t>
      </w:r>
      <w:r w:rsidRPr="00371B75">
        <w:rPr>
          <w:rFonts w:ascii="Times New Roman" w:hAnsi="Times New Roman" w:cs="Times New Roman"/>
        </w:rPr>
        <w:t> </w:t>
      </w:r>
      <w:r w:rsidRPr="00371B75">
        <w:rPr>
          <w:rFonts w:ascii="Times New Roman" w:hAnsi="Times New Roman" w:cs="Times New Roman"/>
          <w:lang w:val="ru-RU"/>
        </w:rPr>
        <w:t>445,5 тыс. рублей, что составляет 112,5 % от плана на 2015 год, по отношению к 2014 году отмечено увеличение поступлений данного налога на 10</w:t>
      </w:r>
      <w:r w:rsidRPr="00371B75">
        <w:rPr>
          <w:rFonts w:ascii="Times New Roman" w:hAnsi="Times New Roman" w:cs="Times New Roman"/>
        </w:rPr>
        <w:t> </w:t>
      </w:r>
      <w:r w:rsidRPr="00371B75">
        <w:rPr>
          <w:rFonts w:ascii="Times New Roman" w:hAnsi="Times New Roman" w:cs="Times New Roman"/>
          <w:lang w:val="ru-RU"/>
        </w:rPr>
        <w:t>197,5 тыс. рублей или на 123,6%, за счет увеличения количества налогоплательщиков, перешедших с ЕНВД.</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Плановые назначения поступлений налогов на имущество, входящих в структуру налоговых доходов исполнены на 102,3%,  при плане  92</w:t>
      </w:r>
      <w:r w:rsidRPr="00371B75">
        <w:rPr>
          <w:rFonts w:ascii="Times New Roman" w:hAnsi="Times New Roman" w:cs="Times New Roman"/>
        </w:rPr>
        <w:t> </w:t>
      </w:r>
      <w:r w:rsidRPr="00371B75">
        <w:rPr>
          <w:rFonts w:ascii="Times New Roman" w:hAnsi="Times New Roman" w:cs="Times New Roman"/>
          <w:lang w:val="ru-RU"/>
        </w:rPr>
        <w:t>325,0 тыс. рублей, поступило 94</w:t>
      </w:r>
      <w:r w:rsidRPr="00371B75">
        <w:rPr>
          <w:rFonts w:ascii="Times New Roman" w:hAnsi="Times New Roman" w:cs="Times New Roman"/>
        </w:rPr>
        <w:t> </w:t>
      </w:r>
      <w:r w:rsidRPr="00371B75">
        <w:rPr>
          <w:rFonts w:ascii="Times New Roman" w:hAnsi="Times New Roman" w:cs="Times New Roman"/>
          <w:lang w:val="ru-RU"/>
        </w:rPr>
        <w:t>455,3 тыс. рублей, в том числе по налогам:</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налог на имущество физических лиц</w:t>
      </w:r>
      <w:r w:rsidRPr="00371B75">
        <w:rPr>
          <w:rFonts w:ascii="Times New Roman" w:hAnsi="Times New Roman" w:cs="Times New Roman"/>
          <w:lang w:val="ru-RU"/>
        </w:rPr>
        <w:t xml:space="preserve"> при плане 16</w:t>
      </w:r>
      <w:r w:rsidRPr="00371B75">
        <w:rPr>
          <w:rFonts w:ascii="Times New Roman" w:hAnsi="Times New Roman" w:cs="Times New Roman"/>
        </w:rPr>
        <w:t> </w:t>
      </w:r>
      <w:r w:rsidRPr="00371B75">
        <w:rPr>
          <w:rFonts w:ascii="Times New Roman" w:hAnsi="Times New Roman" w:cs="Times New Roman"/>
          <w:lang w:val="ru-RU"/>
        </w:rPr>
        <w:t>716,0 тыс. рублей поступил в размере  16</w:t>
      </w:r>
      <w:r w:rsidRPr="00371B75">
        <w:rPr>
          <w:rFonts w:ascii="Times New Roman" w:hAnsi="Times New Roman" w:cs="Times New Roman"/>
        </w:rPr>
        <w:t> </w:t>
      </w:r>
      <w:r w:rsidRPr="00371B75">
        <w:rPr>
          <w:rFonts w:ascii="Times New Roman" w:hAnsi="Times New Roman" w:cs="Times New Roman"/>
          <w:lang w:val="ru-RU"/>
        </w:rPr>
        <w:t>968,5 тыс. рублей,  что составляет 101,5% от  плана на 2015 год, по отношению к 2014 году пост</w:t>
      </w:r>
      <w:r w:rsidRPr="00371B75">
        <w:rPr>
          <w:rFonts w:ascii="Times New Roman" w:hAnsi="Times New Roman" w:cs="Times New Roman"/>
          <w:lang w:val="ru-RU"/>
        </w:rPr>
        <w:t>у</w:t>
      </w:r>
      <w:r w:rsidRPr="00371B75">
        <w:rPr>
          <w:rFonts w:ascii="Times New Roman" w:hAnsi="Times New Roman" w:cs="Times New Roman"/>
          <w:lang w:val="ru-RU"/>
        </w:rPr>
        <w:t>пления данного налога увеличились на 25,3%;</w:t>
      </w:r>
    </w:p>
    <w:p w:rsidR="00E65CB6" w:rsidRPr="00371B75" w:rsidRDefault="00E65CB6" w:rsidP="00396F2E">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
          <w:lang w:val="ru-RU"/>
        </w:rPr>
        <w:t>земельный налог</w:t>
      </w:r>
      <w:r w:rsidRPr="00371B75">
        <w:rPr>
          <w:rFonts w:ascii="Times New Roman" w:hAnsi="Times New Roman" w:cs="Times New Roman"/>
          <w:lang w:val="ru-RU"/>
        </w:rPr>
        <w:t xml:space="preserve"> при плане 75</w:t>
      </w:r>
      <w:r w:rsidRPr="00371B75">
        <w:rPr>
          <w:rFonts w:ascii="Times New Roman" w:hAnsi="Times New Roman" w:cs="Times New Roman"/>
        </w:rPr>
        <w:t> </w:t>
      </w:r>
      <w:r w:rsidRPr="00371B75">
        <w:rPr>
          <w:rFonts w:ascii="Times New Roman" w:hAnsi="Times New Roman" w:cs="Times New Roman"/>
          <w:lang w:val="ru-RU"/>
        </w:rPr>
        <w:t>609,0 тыс. рублей поступил в размере 77</w:t>
      </w:r>
      <w:r w:rsidRPr="00371B75">
        <w:rPr>
          <w:rFonts w:ascii="Times New Roman" w:hAnsi="Times New Roman" w:cs="Times New Roman"/>
        </w:rPr>
        <w:t> </w:t>
      </w:r>
      <w:r w:rsidRPr="00371B75">
        <w:rPr>
          <w:rFonts w:ascii="Times New Roman" w:hAnsi="Times New Roman" w:cs="Times New Roman"/>
          <w:lang w:val="ru-RU"/>
        </w:rPr>
        <w:t>486,8 тыс. рублей, что составляет 102,5 % от плана на 2015 год, по отношению к 2014 году отмечено увеличение пост</w:t>
      </w:r>
      <w:r w:rsidRPr="00371B75">
        <w:rPr>
          <w:rFonts w:ascii="Times New Roman" w:hAnsi="Times New Roman" w:cs="Times New Roman"/>
          <w:lang w:val="ru-RU"/>
        </w:rPr>
        <w:t>у</w:t>
      </w:r>
      <w:r w:rsidRPr="00371B75">
        <w:rPr>
          <w:rFonts w:ascii="Times New Roman" w:hAnsi="Times New Roman" w:cs="Times New Roman"/>
          <w:lang w:val="ru-RU"/>
        </w:rPr>
        <w:t>плений данного налога на  6,2% или на 4</w:t>
      </w:r>
      <w:r w:rsidRPr="00371B75">
        <w:rPr>
          <w:rFonts w:ascii="Times New Roman" w:hAnsi="Times New Roman" w:cs="Times New Roman"/>
        </w:rPr>
        <w:t> </w:t>
      </w:r>
      <w:r w:rsidRPr="00371B75">
        <w:rPr>
          <w:rFonts w:ascii="Times New Roman" w:hAnsi="Times New Roman" w:cs="Times New Roman"/>
          <w:lang w:val="ru-RU"/>
        </w:rPr>
        <w:t>556,4 тыс. рублей.</w:t>
      </w:r>
    </w:p>
    <w:p w:rsidR="00B238A4" w:rsidRDefault="00E65CB6" w:rsidP="00B238A4">
      <w:pPr>
        <w:spacing w:line="360" w:lineRule="auto"/>
        <w:ind w:firstLine="709"/>
        <w:jc w:val="both"/>
        <w:rPr>
          <w:rFonts w:ascii="Times New Roman" w:hAnsi="Times New Roman" w:cs="Times New Roman"/>
          <w:lang w:val="ru-RU"/>
        </w:rPr>
      </w:pPr>
      <w:r w:rsidRPr="00371B75">
        <w:rPr>
          <w:rFonts w:ascii="Times New Roman" w:hAnsi="Times New Roman" w:cs="Times New Roman"/>
          <w:b/>
          <w:lang w:val="ru-RU"/>
        </w:rPr>
        <w:t>Государственная пошлина</w:t>
      </w:r>
      <w:r w:rsidRPr="00371B75">
        <w:rPr>
          <w:rFonts w:ascii="Times New Roman" w:hAnsi="Times New Roman" w:cs="Times New Roman"/>
          <w:lang w:val="ru-RU"/>
        </w:rPr>
        <w:t xml:space="preserve"> поступила в бюджет города Ханты-Мансийска в размере 28</w:t>
      </w:r>
      <w:r w:rsidRPr="00371B75">
        <w:rPr>
          <w:rFonts w:ascii="Times New Roman" w:hAnsi="Times New Roman" w:cs="Times New Roman"/>
        </w:rPr>
        <w:t> </w:t>
      </w:r>
      <w:r w:rsidRPr="00371B75">
        <w:rPr>
          <w:rFonts w:ascii="Times New Roman" w:hAnsi="Times New Roman" w:cs="Times New Roman"/>
          <w:lang w:val="ru-RU"/>
        </w:rPr>
        <w:t>937,2 тыс. рублей, при плане 30</w:t>
      </w:r>
      <w:r w:rsidRPr="00371B75">
        <w:rPr>
          <w:rFonts w:ascii="Times New Roman" w:hAnsi="Times New Roman" w:cs="Times New Roman"/>
        </w:rPr>
        <w:t> </w:t>
      </w:r>
      <w:r w:rsidRPr="00371B75">
        <w:rPr>
          <w:rFonts w:ascii="Times New Roman" w:hAnsi="Times New Roman" w:cs="Times New Roman"/>
          <w:lang w:val="ru-RU"/>
        </w:rPr>
        <w:t>067,9 тыс. рублей,  исполнение плана на 2015 год составило 96,2%.   По отношению к 2014 году отмечен рост поступлений на 14,1% или на 3</w:t>
      </w:r>
      <w:r w:rsidRPr="00371B75">
        <w:rPr>
          <w:rFonts w:ascii="Times New Roman" w:hAnsi="Times New Roman" w:cs="Times New Roman"/>
        </w:rPr>
        <w:t> </w:t>
      </w:r>
      <w:r w:rsidRPr="00371B75">
        <w:rPr>
          <w:rFonts w:ascii="Times New Roman" w:hAnsi="Times New Roman" w:cs="Times New Roman"/>
          <w:lang w:val="ru-RU"/>
        </w:rPr>
        <w:t>565,4 тыс. рублей за счет увел</w:t>
      </w:r>
      <w:r w:rsidRPr="00371B75">
        <w:rPr>
          <w:rFonts w:ascii="Times New Roman" w:hAnsi="Times New Roman" w:cs="Times New Roman"/>
          <w:lang w:val="ru-RU"/>
        </w:rPr>
        <w:t>и</w:t>
      </w:r>
      <w:r w:rsidRPr="00371B75">
        <w:rPr>
          <w:rFonts w:ascii="Times New Roman" w:hAnsi="Times New Roman" w:cs="Times New Roman"/>
          <w:lang w:val="ru-RU"/>
        </w:rPr>
        <w:t>чения поступлений государственной пошлины по делам, рассматриваемым в судах общей юрисди</w:t>
      </w:r>
      <w:r w:rsidRPr="00371B75">
        <w:rPr>
          <w:rFonts w:ascii="Times New Roman" w:hAnsi="Times New Roman" w:cs="Times New Roman"/>
          <w:lang w:val="ru-RU"/>
        </w:rPr>
        <w:t>к</w:t>
      </w:r>
      <w:r w:rsidRPr="00371B75">
        <w:rPr>
          <w:rFonts w:ascii="Times New Roman" w:hAnsi="Times New Roman" w:cs="Times New Roman"/>
          <w:lang w:val="ru-RU"/>
        </w:rPr>
        <w:t>ции, мировыми судьями.</w:t>
      </w:r>
      <w:bookmarkStart w:id="2" w:name="_Toc320280738"/>
      <w:bookmarkStart w:id="3" w:name="_Toc379191706"/>
    </w:p>
    <w:p w:rsidR="00E65CB6" w:rsidRPr="00B238A4" w:rsidRDefault="00E65CB6" w:rsidP="00B238A4">
      <w:pPr>
        <w:spacing w:line="360" w:lineRule="auto"/>
        <w:ind w:firstLine="709"/>
        <w:jc w:val="both"/>
        <w:rPr>
          <w:rFonts w:ascii="Times New Roman" w:hAnsi="Times New Roman" w:cs="Times New Roman"/>
          <w:b/>
          <w:lang w:val="ru-RU"/>
        </w:rPr>
      </w:pPr>
      <w:r w:rsidRPr="00B238A4">
        <w:rPr>
          <w:rFonts w:ascii="Times New Roman" w:hAnsi="Times New Roman" w:cs="Times New Roman"/>
          <w:b/>
          <w:lang w:val="ru-RU"/>
        </w:rPr>
        <w:t xml:space="preserve">Неналоговые </w:t>
      </w:r>
      <w:r w:rsidR="00B238A4" w:rsidRPr="00B238A4">
        <w:rPr>
          <w:rFonts w:ascii="Times New Roman" w:hAnsi="Times New Roman" w:cs="Times New Roman"/>
          <w:b/>
          <w:lang w:val="ru-RU"/>
        </w:rPr>
        <w:t xml:space="preserve"> </w:t>
      </w:r>
      <w:r w:rsidRPr="00B238A4">
        <w:rPr>
          <w:rFonts w:ascii="Times New Roman" w:hAnsi="Times New Roman" w:cs="Times New Roman"/>
          <w:b/>
          <w:lang w:val="ru-RU"/>
        </w:rPr>
        <w:t>доходы</w:t>
      </w:r>
      <w:bookmarkEnd w:id="2"/>
      <w:bookmarkEnd w:id="3"/>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Неналоговые доходы на 1 января 2016 года поступили в сумме 255</w:t>
      </w:r>
      <w:r w:rsidRPr="00371B75">
        <w:rPr>
          <w:rFonts w:ascii="Times New Roman" w:hAnsi="Times New Roman" w:cs="Times New Roman"/>
        </w:rPr>
        <w:t> </w:t>
      </w:r>
      <w:r w:rsidRPr="00371B75">
        <w:rPr>
          <w:rFonts w:ascii="Times New Roman" w:hAnsi="Times New Roman" w:cs="Times New Roman"/>
          <w:lang w:val="ru-RU"/>
        </w:rPr>
        <w:t>804,1 тыс. рублей. План</w:t>
      </w:r>
      <w:r w:rsidRPr="00371B75">
        <w:rPr>
          <w:rFonts w:ascii="Times New Roman" w:hAnsi="Times New Roman" w:cs="Times New Roman"/>
          <w:lang w:val="ru-RU"/>
        </w:rPr>
        <w:t>о</w:t>
      </w:r>
      <w:r w:rsidRPr="00371B75">
        <w:rPr>
          <w:rFonts w:ascii="Times New Roman" w:hAnsi="Times New Roman" w:cs="Times New Roman"/>
          <w:lang w:val="ru-RU"/>
        </w:rPr>
        <w:t xml:space="preserve">вые назначения 2015 года исполнены на 99,6%. В структуре собственных доходов бюджета города неналоговые доходы составили 9%. </w:t>
      </w:r>
    </w:p>
    <w:p w:rsidR="00E65CB6" w:rsidRPr="00371B75" w:rsidRDefault="00E65CB6" w:rsidP="00E65CB6">
      <w:pPr>
        <w:shd w:val="clear" w:color="auto" w:fill="FFFFFF"/>
        <w:spacing w:after="0"/>
        <w:jc w:val="both"/>
        <w:rPr>
          <w:rFonts w:ascii="Times New Roman" w:hAnsi="Times New Roman" w:cs="Times New Roman"/>
        </w:rPr>
      </w:pPr>
      <w:r w:rsidRPr="00371B75">
        <w:rPr>
          <w:rFonts w:ascii="Times New Roman" w:hAnsi="Times New Roman" w:cs="Times New Roman"/>
          <w:noProof/>
          <w:highlight w:val="yellow"/>
          <w:lang w:val="ru-RU" w:eastAsia="ru-RU" w:bidi="ar-SA"/>
        </w:rPr>
        <w:lastRenderedPageBreak/>
        <w:drawing>
          <wp:inline distT="0" distB="0" distL="0" distR="0">
            <wp:extent cx="5943600" cy="2981325"/>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5CB6" w:rsidRPr="00371B75" w:rsidRDefault="00E65CB6" w:rsidP="00E65CB6">
      <w:pPr>
        <w:shd w:val="clear" w:color="auto" w:fill="FFFFFF"/>
        <w:spacing w:after="0"/>
        <w:jc w:val="both"/>
        <w:rPr>
          <w:rFonts w:ascii="Times New Roman" w:hAnsi="Times New Roman" w:cs="Times New Roman"/>
        </w:rPr>
      </w:pPr>
    </w:p>
    <w:p w:rsidR="00E65CB6" w:rsidRPr="00371B75" w:rsidRDefault="00E65CB6" w:rsidP="00396F2E">
      <w:pPr>
        <w:shd w:val="clear" w:color="auto" w:fill="FFFFFF"/>
        <w:spacing w:after="0" w:line="360" w:lineRule="auto"/>
        <w:jc w:val="both"/>
        <w:rPr>
          <w:rFonts w:ascii="Times New Roman" w:hAnsi="Times New Roman" w:cs="Times New Roman"/>
        </w:rPr>
      </w:pP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b/>
          <w:lang w:val="ru-RU"/>
        </w:rPr>
        <w:t>Доходы от использования имущества, находящегося в муниципальной собственности</w:t>
      </w:r>
      <w:r w:rsidRPr="00371B75">
        <w:rPr>
          <w:rFonts w:ascii="Times New Roman" w:hAnsi="Times New Roman" w:cs="Times New Roman"/>
          <w:lang w:val="ru-RU"/>
        </w:rPr>
        <w:t xml:space="preserve"> поступили в размере 124</w:t>
      </w:r>
      <w:r w:rsidRPr="00371B75">
        <w:rPr>
          <w:rFonts w:ascii="Times New Roman" w:hAnsi="Times New Roman" w:cs="Times New Roman"/>
        </w:rPr>
        <w:t> </w:t>
      </w:r>
      <w:r w:rsidRPr="00371B75">
        <w:rPr>
          <w:rFonts w:ascii="Times New Roman" w:hAnsi="Times New Roman" w:cs="Times New Roman"/>
          <w:lang w:val="ru-RU"/>
        </w:rPr>
        <w:t>589,3 тыс. рублей. В структуре неналоговых доходов поступления от и</w:t>
      </w:r>
      <w:r w:rsidRPr="00371B75">
        <w:rPr>
          <w:rFonts w:ascii="Times New Roman" w:hAnsi="Times New Roman" w:cs="Times New Roman"/>
          <w:lang w:val="ru-RU"/>
        </w:rPr>
        <w:t>с</w:t>
      </w:r>
      <w:r w:rsidRPr="00371B75">
        <w:rPr>
          <w:rFonts w:ascii="Times New Roman" w:hAnsi="Times New Roman" w:cs="Times New Roman"/>
          <w:lang w:val="ru-RU"/>
        </w:rPr>
        <w:t>пользования имущества составили 48,7 %.  Плановые назначения 2015 года исполнены на 111,5%, перевыполнение плана произошло в связи с погашением задолженности по договорам аренды з</w:t>
      </w:r>
      <w:r w:rsidRPr="00371B75">
        <w:rPr>
          <w:rFonts w:ascii="Times New Roman" w:hAnsi="Times New Roman" w:cs="Times New Roman"/>
          <w:lang w:val="ru-RU"/>
        </w:rPr>
        <w:t>е</w:t>
      </w:r>
      <w:r w:rsidRPr="00371B75">
        <w:rPr>
          <w:rFonts w:ascii="Times New Roman" w:hAnsi="Times New Roman" w:cs="Times New Roman"/>
          <w:lang w:val="ru-RU"/>
        </w:rPr>
        <w:t xml:space="preserve">мельных участков. По отношению к 2014 году по данным доходам отмечено снижение поступлений на 12,9%.  </w:t>
      </w:r>
    </w:p>
    <w:p w:rsidR="00E65CB6" w:rsidRPr="00371B75" w:rsidRDefault="00E65CB6" w:rsidP="00396F2E">
      <w:pPr>
        <w:spacing w:after="0" w:line="360" w:lineRule="auto"/>
        <w:ind w:firstLine="709"/>
        <w:jc w:val="both"/>
        <w:rPr>
          <w:rFonts w:ascii="Times New Roman" w:hAnsi="Times New Roman" w:cs="Times New Roman"/>
          <w:highlight w:val="yellow"/>
          <w:lang w:val="ru-RU"/>
        </w:rPr>
      </w:pPr>
      <w:r w:rsidRPr="00371B75">
        <w:rPr>
          <w:rFonts w:ascii="Times New Roman" w:hAnsi="Times New Roman" w:cs="Times New Roman"/>
          <w:b/>
          <w:lang w:val="ru-RU"/>
        </w:rPr>
        <w:t>Платежи за пользование  природными ресурсами</w:t>
      </w:r>
      <w:r w:rsidRPr="00371B75">
        <w:rPr>
          <w:rFonts w:ascii="Times New Roman" w:hAnsi="Times New Roman" w:cs="Times New Roman"/>
          <w:lang w:val="ru-RU"/>
        </w:rPr>
        <w:t xml:space="preserve"> поступили в сумме 5</w:t>
      </w:r>
      <w:r w:rsidRPr="00371B75">
        <w:rPr>
          <w:rFonts w:ascii="Times New Roman" w:hAnsi="Times New Roman" w:cs="Times New Roman"/>
        </w:rPr>
        <w:t> </w:t>
      </w:r>
      <w:r w:rsidRPr="00371B75">
        <w:rPr>
          <w:rFonts w:ascii="Times New Roman" w:hAnsi="Times New Roman" w:cs="Times New Roman"/>
          <w:lang w:val="ru-RU"/>
        </w:rPr>
        <w:t>630,1 тыс. рублей. В структуре неналоговых доходов данные платежи составили 2,2%. Плановые назначения 2015 года исполнены на 108,0%. По отношению к прошлому году по данным доходам отмечен рост поступл</w:t>
      </w:r>
      <w:r w:rsidRPr="00371B75">
        <w:rPr>
          <w:rFonts w:ascii="Times New Roman" w:hAnsi="Times New Roman" w:cs="Times New Roman"/>
          <w:lang w:val="ru-RU"/>
        </w:rPr>
        <w:t>е</w:t>
      </w:r>
      <w:r w:rsidRPr="00371B75">
        <w:rPr>
          <w:rFonts w:ascii="Times New Roman" w:hAnsi="Times New Roman" w:cs="Times New Roman"/>
          <w:lang w:val="ru-RU"/>
        </w:rPr>
        <w:t>ний на 2,3%.  Увеличение платежей произошло в связи с поступлением платы за размещение отходов  производства и потребления от АУПО «Технолого-педагогический колледж» (плата взималась в 5 кратном размере в связи с истечением лимитов на размещение отходов).</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Поступления </w:t>
      </w:r>
      <w:r w:rsidRPr="00371B75">
        <w:rPr>
          <w:rFonts w:ascii="Times New Roman" w:hAnsi="Times New Roman" w:cs="Times New Roman"/>
          <w:b/>
          <w:lang w:val="ru-RU"/>
        </w:rPr>
        <w:t>доходов от оказания платных услуг и компенсации затрат государства</w:t>
      </w:r>
      <w:r w:rsidRPr="00371B75">
        <w:rPr>
          <w:rFonts w:ascii="Times New Roman" w:hAnsi="Times New Roman" w:cs="Times New Roman"/>
          <w:lang w:val="ru-RU"/>
        </w:rPr>
        <w:t xml:space="preserve"> с</w:t>
      </w:r>
      <w:r w:rsidRPr="00371B75">
        <w:rPr>
          <w:rFonts w:ascii="Times New Roman" w:hAnsi="Times New Roman" w:cs="Times New Roman"/>
          <w:lang w:val="ru-RU"/>
        </w:rPr>
        <w:t>о</w:t>
      </w:r>
      <w:r w:rsidRPr="00371B75">
        <w:rPr>
          <w:rFonts w:ascii="Times New Roman" w:hAnsi="Times New Roman" w:cs="Times New Roman"/>
          <w:lang w:val="ru-RU"/>
        </w:rPr>
        <w:t>ставили  17</w:t>
      </w:r>
      <w:r w:rsidRPr="00371B75">
        <w:rPr>
          <w:rFonts w:ascii="Times New Roman" w:hAnsi="Times New Roman" w:cs="Times New Roman"/>
        </w:rPr>
        <w:t> </w:t>
      </w:r>
      <w:r w:rsidRPr="00371B75">
        <w:rPr>
          <w:rFonts w:ascii="Times New Roman" w:hAnsi="Times New Roman" w:cs="Times New Roman"/>
          <w:lang w:val="ru-RU"/>
        </w:rPr>
        <w:t>784,6 тыс. рублей. Плановые назначения 2015 года исполнены на 99,9%. В структуре н</w:t>
      </w:r>
      <w:r w:rsidRPr="00371B75">
        <w:rPr>
          <w:rFonts w:ascii="Times New Roman" w:hAnsi="Times New Roman" w:cs="Times New Roman"/>
          <w:lang w:val="ru-RU"/>
        </w:rPr>
        <w:t>е</w:t>
      </w:r>
      <w:r w:rsidRPr="00371B75">
        <w:rPr>
          <w:rFonts w:ascii="Times New Roman" w:hAnsi="Times New Roman" w:cs="Times New Roman"/>
          <w:lang w:val="ru-RU"/>
        </w:rPr>
        <w:t>налоговых доходов данные поступления составляют 6,9 %. Поступления 2015 года на 2</w:t>
      </w:r>
      <w:r w:rsidRPr="00371B75">
        <w:rPr>
          <w:rFonts w:ascii="Times New Roman" w:hAnsi="Times New Roman" w:cs="Times New Roman"/>
        </w:rPr>
        <w:t> </w:t>
      </w:r>
      <w:r w:rsidRPr="00371B75">
        <w:rPr>
          <w:rFonts w:ascii="Times New Roman" w:hAnsi="Times New Roman" w:cs="Times New Roman"/>
          <w:lang w:val="ru-RU"/>
        </w:rPr>
        <w:t>716,7 тыс. рублей или на 13,3% меньше поступлений 2014 года в связи с тем, что в 2014 году в доход бюджета города Ханты-Мансийска поступил возврат земельного налога в размере 7</w:t>
      </w:r>
      <w:r w:rsidRPr="00371B75">
        <w:rPr>
          <w:rFonts w:ascii="Times New Roman" w:hAnsi="Times New Roman" w:cs="Times New Roman"/>
        </w:rPr>
        <w:t> </w:t>
      </w:r>
      <w:r w:rsidRPr="00371B75">
        <w:rPr>
          <w:rFonts w:ascii="Times New Roman" w:hAnsi="Times New Roman" w:cs="Times New Roman"/>
          <w:lang w:val="ru-RU"/>
        </w:rPr>
        <w:t>282,3 тыс. рублей по МБОУ ДОД "СДЮСШОР".</w:t>
      </w:r>
    </w:p>
    <w:p w:rsidR="003B028F"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b/>
          <w:lang w:val="ru-RU"/>
        </w:rPr>
        <w:t>Доходы от продажи материальных и нематериальных активов</w:t>
      </w:r>
      <w:r w:rsidRPr="00371B75">
        <w:rPr>
          <w:rFonts w:ascii="Times New Roman" w:hAnsi="Times New Roman" w:cs="Times New Roman"/>
          <w:lang w:val="ru-RU"/>
        </w:rPr>
        <w:t xml:space="preserve"> поступили в сумме 43</w:t>
      </w:r>
      <w:r w:rsidRPr="00371B75">
        <w:rPr>
          <w:rFonts w:ascii="Times New Roman" w:hAnsi="Times New Roman" w:cs="Times New Roman"/>
        </w:rPr>
        <w:t> </w:t>
      </w:r>
      <w:r w:rsidRPr="00371B75">
        <w:rPr>
          <w:rFonts w:ascii="Times New Roman" w:hAnsi="Times New Roman" w:cs="Times New Roman"/>
          <w:lang w:val="ru-RU"/>
        </w:rPr>
        <w:t>641,9 тыс. рублей, что составило 84,1% от установленного плана на 2015 год. В структуре ненал</w:t>
      </w:r>
      <w:r w:rsidRPr="00371B75">
        <w:rPr>
          <w:rFonts w:ascii="Times New Roman" w:hAnsi="Times New Roman" w:cs="Times New Roman"/>
          <w:lang w:val="ru-RU"/>
        </w:rPr>
        <w:t>о</w:t>
      </w:r>
      <w:r w:rsidRPr="00371B75">
        <w:rPr>
          <w:rFonts w:ascii="Times New Roman" w:hAnsi="Times New Roman" w:cs="Times New Roman"/>
          <w:lang w:val="ru-RU"/>
        </w:rPr>
        <w:t>говых доходов данные доходы составляют 17,1%. По сравнению с 2014 годом произошло снижение поступлений на 21</w:t>
      </w:r>
      <w:r w:rsidRPr="00371B75">
        <w:rPr>
          <w:rFonts w:ascii="Times New Roman" w:hAnsi="Times New Roman" w:cs="Times New Roman"/>
        </w:rPr>
        <w:t> </w:t>
      </w:r>
      <w:r w:rsidRPr="00371B75">
        <w:rPr>
          <w:rFonts w:ascii="Times New Roman" w:hAnsi="Times New Roman" w:cs="Times New Roman"/>
          <w:lang w:val="ru-RU"/>
        </w:rPr>
        <w:t xml:space="preserve">827,6 тыс. рублей или на 33,3%. </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2015 году поступления от </w:t>
      </w:r>
      <w:r w:rsidRPr="00371B75">
        <w:rPr>
          <w:rFonts w:ascii="Times New Roman" w:hAnsi="Times New Roman" w:cs="Times New Roman"/>
          <w:b/>
          <w:lang w:val="ru-RU"/>
        </w:rPr>
        <w:t>штрафов, санкций, возмещения ущерба</w:t>
      </w:r>
      <w:r w:rsidRPr="00371B75">
        <w:rPr>
          <w:rFonts w:ascii="Times New Roman" w:hAnsi="Times New Roman" w:cs="Times New Roman"/>
          <w:lang w:val="ru-RU"/>
        </w:rPr>
        <w:t xml:space="preserve"> составили 66</w:t>
      </w:r>
      <w:r w:rsidRPr="00371B75">
        <w:rPr>
          <w:rFonts w:ascii="Times New Roman" w:hAnsi="Times New Roman" w:cs="Times New Roman"/>
        </w:rPr>
        <w:t> </w:t>
      </w:r>
      <w:r w:rsidRPr="00371B75">
        <w:rPr>
          <w:rFonts w:ascii="Times New Roman" w:hAnsi="Times New Roman" w:cs="Times New Roman"/>
          <w:lang w:val="ru-RU"/>
        </w:rPr>
        <w:t xml:space="preserve">320,1 тыс. рублей, что составило 94,8 % от установленного плана на 2015 год, в структуре  неналоговых </w:t>
      </w:r>
      <w:r w:rsidRPr="00371B75">
        <w:rPr>
          <w:rFonts w:ascii="Times New Roman" w:hAnsi="Times New Roman" w:cs="Times New Roman"/>
          <w:lang w:val="ru-RU"/>
        </w:rPr>
        <w:lastRenderedPageBreak/>
        <w:t>доходов поступления штрафов составляет 25,9 %. По отношению к 2014 году поступления 2015 года снизились на 22</w:t>
      </w:r>
      <w:r w:rsidRPr="00371B75">
        <w:rPr>
          <w:rFonts w:ascii="Times New Roman" w:hAnsi="Times New Roman" w:cs="Times New Roman"/>
        </w:rPr>
        <w:t> </w:t>
      </w:r>
      <w:r w:rsidRPr="00371B75">
        <w:rPr>
          <w:rFonts w:ascii="Times New Roman" w:hAnsi="Times New Roman" w:cs="Times New Roman"/>
          <w:lang w:val="ru-RU"/>
        </w:rPr>
        <w:t>028,5 тыс. рублей или на 24,9%.</w:t>
      </w:r>
    </w:p>
    <w:p w:rsidR="00E65CB6" w:rsidRPr="00371B75" w:rsidRDefault="00E65CB6" w:rsidP="00396F2E">
      <w:pPr>
        <w:spacing w:after="0" w:line="360" w:lineRule="auto"/>
        <w:ind w:firstLine="709"/>
        <w:jc w:val="both"/>
        <w:rPr>
          <w:rFonts w:ascii="Times New Roman" w:hAnsi="Times New Roman" w:cs="Times New Roman"/>
          <w:lang w:val="ru-RU"/>
        </w:rPr>
      </w:pPr>
      <w:bookmarkStart w:id="4" w:name="_Toc320280739"/>
      <w:r w:rsidRPr="00371B75">
        <w:rPr>
          <w:rFonts w:ascii="Times New Roman" w:hAnsi="Times New Roman" w:cs="Times New Roman"/>
          <w:b/>
          <w:lang w:val="ru-RU"/>
        </w:rPr>
        <w:t xml:space="preserve">Поступление прочих неналоговых доходов </w:t>
      </w:r>
      <w:r w:rsidRPr="00371B75">
        <w:rPr>
          <w:rFonts w:ascii="Times New Roman" w:hAnsi="Times New Roman" w:cs="Times New Roman"/>
          <w:lang w:val="ru-RU"/>
        </w:rPr>
        <w:t>в 2015 году составило      -2</w:t>
      </w:r>
      <w:r w:rsidRPr="00371B75">
        <w:rPr>
          <w:rFonts w:ascii="Times New Roman" w:hAnsi="Times New Roman" w:cs="Times New Roman"/>
        </w:rPr>
        <w:t> </w:t>
      </w:r>
      <w:r w:rsidRPr="00371B75">
        <w:rPr>
          <w:rFonts w:ascii="Times New Roman" w:hAnsi="Times New Roman" w:cs="Times New Roman"/>
          <w:lang w:val="ru-RU"/>
        </w:rPr>
        <w:t xml:space="preserve">161,9 тыс. рублей в связи с уточнением невыясненных поступлений 2014 года. </w:t>
      </w:r>
    </w:p>
    <w:p w:rsidR="00E65CB6" w:rsidRPr="00371B75" w:rsidRDefault="00E65CB6" w:rsidP="00396F2E">
      <w:pPr>
        <w:spacing w:before="240" w:line="360" w:lineRule="auto"/>
        <w:ind w:firstLine="142"/>
        <w:jc w:val="both"/>
        <w:rPr>
          <w:rFonts w:ascii="Times New Roman" w:hAnsi="Times New Roman" w:cs="Times New Roman"/>
          <w:b/>
          <w:lang w:val="ru-RU"/>
        </w:rPr>
      </w:pPr>
      <w:r w:rsidRPr="00371B75">
        <w:rPr>
          <w:rFonts w:ascii="Times New Roman" w:hAnsi="Times New Roman" w:cs="Times New Roman"/>
          <w:b/>
          <w:lang w:val="ru-RU"/>
        </w:rPr>
        <w:t>Безвозмездные поступления</w:t>
      </w:r>
      <w:bookmarkEnd w:id="4"/>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Безвозмездные поступления в бюджет города Ханты-Мансийска  в 2015 году составили 4</w:t>
      </w:r>
      <w:r w:rsidRPr="00371B75">
        <w:rPr>
          <w:rFonts w:ascii="Times New Roman" w:hAnsi="Times New Roman" w:cs="Times New Roman"/>
        </w:rPr>
        <w:t> </w:t>
      </w:r>
      <w:r w:rsidRPr="00371B75">
        <w:rPr>
          <w:rFonts w:ascii="Times New Roman" w:hAnsi="Times New Roman" w:cs="Times New Roman"/>
          <w:lang w:val="ru-RU"/>
        </w:rPr>
        <w:t>492</w:t>
      </w:r>
      <w:r w:rsidRPr="00371B75">
        <w:rPr>
          <w:rFonts w:ascii="Times New Roman" w:hAnsi="Times New Roman" w:cs="Times New Roman"/>
        </w:rPr>
        <w:t> </w:t>
      </w:r>
      <w:r w:rsidRPr="00371B75">
        <w:rPr>
          <w:rFonts w:ascii="Times New Roman" w:hAnsi="Times New Roman" w:cs="Times New Roman"/>
          <w:lang w:val="ru-RU"/>
        </w:rPr>
        <w:t>417,4 тыс. рублей, уточнённый годовой план выполнен на 97,9%. В 2014 году объём безво</w:t>
      </w:r>
      <w:r w:rsidRPr="00371B75">
        <w:rPr>
          <w:rFonts w:ascii="Times New Roman" w:hAnsi="Times New Roman" w:cs="Times New Roman"/>
          <w:lang w:val="ru-RU"/>
        </w:rPr>
        <w:t>з</w:t>
      </w:r>
      <w:r w:rsidRPr="00371B75">
        <w:rPr>
          <w:rFonts w:ascii="Times New Roman" w:hAnsi="Times New Roman" w:cs="Times New Roman"/>
          <w:lang w:val="ru-RU"/>
        </w:rPr>
        <w:t>мездных поступлений составил 3</w:t>
      </w:r>
      <w:r w:rsidRPr="00371B75">
        <w:rPr>
          <w:rFonts w:ascii="Times New Roman" w:hAnsi="Times New Roman" w:cs="Times New Roman"/>
        </w:rPr>
        <w:t> </w:t>
      </w:r>
      <w:r w:rsidRPr="00371B75">
        <w:rPr>
          <w:rFonts w:ascii="Times New Roman" w:hAnsi="Times New Roman" w:cs="Times New Roman"/>
          <w:lang w:val="ru-RU"/>
        </w:rPr>
        <w:t>504</w:t>
      </w:r>
      <w:r w:rsidRPr="00371B75">
        <w:rPr>
          <w:rFonts w:ascii="Times New Roman" w:hAnsi="Times New Roman" w:cs="Times New Roman"/>
        </w:rPr>
        <w:t> </w:t>
      </w:r>
      <w:r w:rsidRPr="00371B75">
        <w:rPr>
          <w:rFonts w:ascii="Times New Roman" w:hAnsi="Times New Roman" w:cs="Times New Roman"/>
          <w:lang w:val="ru-RU"/>
        </w:rPr>
        <w:t>138,2 тыс. рублей, тем самым поступления 2015 года на 28,2% выше поступлений предыдущего года.</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8,6 % в структуре безвозмездных поступлений составляют дотации бюджету города в сумме 385</w:t>
      </w:r>
      <w:r w:rsidRPr="00371B75">
        <w:rPr>
          <w:rFonts w:ascii="Times New Roman" w:hAnsi="Times New Roman" w:cs="Times New Roman"/>
        </w:rPr>
        <w:t> </w:t>
      </w:r>
      <w:r w:rsidRPr="00371B75">
        <w:rPr>
          <w:rFonts w:ascii="Times New Roman" w:hAnsi="Times New Roman" w:cs="Times New Roman"/>
          <w:lang w:val="ru-RU"/>
        </w:rPr>
        <w:t>217,0 тыс. рублей из бюджета Ханты-Мансийского автономного округа - Югры, в том числе:</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дотация на поддержку мер по обеспечению сбалансированности бюджетов в сумме 340</w:t>
      </w:r>
      <w:r w:rsidRPr="00371B75">
        <w:rPr>
          <w:rFonts w:ascii="Times New Roman" w:hAnsi="Times New Roman" w:cs="Times New Roman"/>
        </w:rPr>
        <w:t> </w:t>
      </w:r>
      <w:r w:rsidRPr="00371B75">
        <w:rPr>
          <w:rFonts w:ascii="Times New Roman" w:hAnsi="Times New Roman" w:cs="Times New Roman"/>
          <w:lang w:val="ru-RU"/>
        </w:rPr>
        <w:t>936,3 тыс. рублей;</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hAnsi="Times New Roman" w:cs="Times New Roman"/>
          <w:bCs/>
          <w:lang w:val="ru-RU"/>
        </w:rPr>
        <w:t>дотация за достижение наиболее высоких показателей качества организации и осуществл</w:t>
      </w:r>
      <w:r w:rsidRPr="00371B75">
        <w:rPr>
          <w:rFonts w:ascii="Times New Roman" w:hAnsi="Times New Roman" w:cs="Times New Roman"/>
          <w:bCs/>
          <w:lang w:val="ru-RU"/>
        </w:rPr>
        <w:t>е</w:t>
      </w:r>
      <w:r w:rsidRPr="00371B75">
        <w:rPr>
          <w:rFonts w:ascii="Times New Roman" w:hAnsi="Times New Roman" w:cs="Times New Roman"/>
          <w:bCs/>
          <w:lang w:val="ru-RU"/>
        </w:rPr>
        <w:t xml:space="preserve">ние бюджетного процесса в муниципальных образованиях автономного округа в сумме </w:t>
      </w:r>
      <w:r w:rsidRPr="00371B75">
        <w:rPr>
          <w:rFonts w:ascii="Times New Roman" w:hAnsi="Times New Roman" w:cs="Times New Roman"/>
          <w:lang w:val="ru-RU"/>
        </w:rPr>
        <w:t>33</w:t>
      </w:r>
      <w:r w:rsidRPr="00371B75">
        <w:rPr>
          <w:rFonts w:ascii="Times New Roman" w:hAnsi="Times New Roman" w:cs="Times New Roman"/>
        </w:rPr>
        <w:t> </w:t>
      </w:r>
      <w:r w:rsidRPr="00371B75">
        <w:rPr>
          <w:rFonts w:ascii="Times New Roman" w:hAnsi="Times New Roman" w:cs="Times New Roman"/>
          <w:lang w:val="ru-RU"/>
        </w:rPr>
        <w:t>093,7 тыс. рублей;</w:t>
      </w:r>
    </w:p>
    <w:p w:rsidR="00E65CB6" w:rsidRPr="00371B75" w:rsidRDefault="00E65CB6" w:rsidP="00396F2E">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дотация за достижение наиболее высоких показателей качества организации и осуществл</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ния бюджетного процесса в муниципальных образованиях автономного округа в сумме 11</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187,0 тыс. рублей.</w:t>
      </w:r>
    </w:p>
    <w:p w:rsidR="00E65CB6" w:rsidRPr="00371B75" w:rsidRDefault="00E65CB6" w:rsidP="00396F2E">
      <w:pPr>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37,1 % безвозмездных поступлений составляют субсидии из регионального фонда софинанс</w:t>
      </w:r>
      <w:r w:rsidRPr="00371B75">
        <w:rPr>
          <w:rFonts w:ascii="Times New Roman" w:hAnsi="Times New Roman" w:cs="Times New Roman"/>
          <w:bCs/>
          <w:lang w:val="ru-RU"/>
        </w:rPr>
        <w:t>и</w:t>
      </w:r>
      <w:r w:rsidRPr="00371B75">
        <w:rPr>
          <w:rFonts w:ascii="Times New Roman" w:hAnsi="Times New Roman" w:cs="Times New Roman"/>
          <w:bCs/>
          <w:lang w:val="ru-RU"/>
        </w:rPr>
        <w:t>рования социальных расходов в сумме 1</w:t>
      </w:r>
      <w:r w:rsidRPr="00371B75">
        <w:rPr>
          <w:rFonts w:ascii="Times New Roman" w:hAnsi="Times New Roman" w:cs="Times New Roman"/>
          <w:bCs/>
        </w:rPr>
        <w:t> </w:t>
      </w:r>
      <w:r w:rsidRPr="00371B75">
        <w:rPr>
          <w:rFonts w:ascii="Times New Roman" w:hAnsi="Times New Roman" w:cs="Times New Roman"/>
          <w:bCs/>
          <w:lang w:val="ru-RU"/>
        </w:rPr>
        <w:t>665</w:t>
      </w:r>
      <w:r w:rsidRPr="00371B75">
        <w:rPr>
          <w:rFonts w:ascii="Times New Roman" w:hAnsi="Times New Roman" w:cs="Times New Roman"/>
          <w:bCs/>
        </w:rPr>
        <w:t> </w:t>
      </w:r>
      <w:r w:rsidRPr="00371B75">
        <w:rPr>
          <w:rFonts w:ascii="Times New Roman" w:hAnsi="Times New Roman" w:cs="Times New Roman"/>
          <w:bCs/>
          <w:lang w:val="ru-RU"/>
        </w:rPr>
        <w:t>303,3 тыс. рублей.</w:t>
      </w:r>
    </w:p>
    <w:p w:rsidR="00E65CB6" w:rsidRPr="00371B75" w:rsidRDefault="00E65CB6" w:rsidP="00396F2E">
      <w:pPr>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54,2 % безвозмездных поступлений составляют субвенции из регионального фонда компенс</w:t>
      </w:r>
      <w:r w:rsidRPr="00371B75">
        <w:rPr>
          <w:rFonts w:ascii="Times New Roman" w:hAnsi="Times New Roman" w:cs="Times New Roman"/>
          <w:bCs/>
          <w:lang w:val="ru-RU"/>
        </w:rPr>
        <w:t>а</w:t>
      </w:r>
      <w:r w:rsidRPr="00371B75">
        <w:rPr>
          <w:rFonts w:ascii="Times New Roman" w:hAnsi="Times New Roman" w:cs="Times New Roman"/>
          <w:bCs/>
          <w:lang w:val="ru-RU"/>
        </w:rPr>
        <w:t>ций на 2015 год в сумме 2</w:t>
      </w:r>
      <w:r w:rsidRPr="00371B75">
        <w:rPr>
          <w:rFonts w:ascii="Times New Roman" w:hAnsi="Times New Roman" w:cs="Times New Roman"/>
          <w:bCs/>
        </w:rPr>
        <w:t> </w:t>
      </w:r>
      <w:r w:rsidRPr="00371B75">
        <w:rPr>
          <w:rFonts w:ascii="Times New Roman" w:hAnsi="Times New Roman" w:cs="Times New Roman"/>
          <w:bCs/>
          <w:lang w:val="ru-RU"/>
        </w:rPr>
        <w:t>433</w:t>
      </w:r>
      <w:r w:rsidRPr="00371B75">
        <w:rPr>
          <w:rFonts w:ascii="Times New Roman" w:hAnsi="Times New Roman" w:cs="Times New Roman"/>
          <w:bCs/>
        </w:rPr>
        <w:t> </w:t>
      </w:r>
      <w:r w:rsidRPr="00371B75">
        <w:rPr>
          <w:rFonts w:ascii="Times New Roman" w:hAnsi="Times New Roman" w:cs="Times New Roman"/>
          <w:bCs/>
          <w:lang w:val="ru-RU"/>
        </w:rPr>
        <w:t>460,3  тыс. рублей.</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Иные межбюджетные трансферты за отчетный период поступили в размере 9</w:t>
      </w:r>
      <w:r w:rsidRPr="00371B75">
        <w:rPr>
          <w:rFonts w:ascii="Times New Roman" w:hAnsi="Times New Roman" w:cs="Times New Roman"/>
        </w:rPr>
        <w:t> </w:t>
      </w:r>
      <w:r w:rsidRPr="00371B75">
        <w:rPr>
          <w:rFonts w:ascii="Times New Roman" w:hAnsi="Times New Roman" w:cs="Times New Roman"/>
          <w:lang w:val="ru-RU"/>
        </w:rPr>
        <w:t>947,2 тыс. ру</w:t>
      </w:r>
      <w:r w:rsidRPr="00371B75">
        <w:rPr>
          <w:rFonts w:ascii="Times New Roman" w:hAnsi="Times New Roman" w:cs="Times New Roman"/>
          <w:lang w:val="ru-RU"/>
        </w:rPr>
        <w:t>б</w:t>
      </w:r>
      <w:r w:rsidRPr="00371B75">
        <w:rPr>
          <w:rFonts w:ascii="Times New Roman" w:hAnsi="Times New Roman" w:cs="Times New Roman"/>
          <w:lang w:val="ru-RU"/>
        </w:rPr>
        <w:t>лей.</w:t>
      </w:r>
    </w:p>
    <w:p w:rsidR="00E65CB6" w:rsidRPr="00371B75" w:rsidRDefault="00E65CB6" w:rsidP="00396F2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Возврат остатков субсидий, субвенций и иных межбюджетных трансфертов осуществлен в размере -</w:t>
      </w:r>
      <w:r w:rsidR="00790D92" w:rsidRPr="00371B75">
        <w:rPr>
          <w:rFonts w:ascii="Times New Roman" w:hAnsi="Times New Roman" w:cs="Times New Roman"/>
          <w:lang w:val="ru-RU"/>
        </w:rPr>
        <w:t xml:space="preserve"> </w:t>
      </w:r>
      <w:r w:rsidRPr="00371B75">
        <w:rPr>
          <w:rFonts w:ascii="Times New Roman" w:hAnsi="Times New Roman" w:cs="Times New Roman"/>
          <w:lang w:val="ru-RU"/>
        </w:rPr>
        <w:t>1</w:t>
      </w:r>
      <w:r w:rsidRPr="00371B75">
        <w:rPr>
          <w:rFonts w:ascii="Times New Roman" w:hAnsi="Times New Roman" w:cs="Times New Roman"/>
        </w:rPr>
        <w:t> </w:t>
      </w:r>
      <w:r w:rsidRPr="00371B75">
        <w:rPr>
          <w:rFonts w:ascii="Times New Roman" w:hAnsi="Times New Roman" w:cs="Times New Roman"/>
          <w:lang w:val="ru-RU"/>
        </w:rPr>
        <w:t>760,4 тыс. рублей.</w:t>
      </w:r>
    </w:p>
    <w:p w:rsidR="00E65CB6" w:rsidRPr="00371B75" w:rsidRDefault="00E65CB6" w:rsidP="00E65CB6">
      <w:pPr>
        <w:spacing w:after="0"/>
        <w:jc w:val="both"/>
        <w:rPr>
          <w:rFonts w:ascii="Times New Roman" w:hAnsi="Times New Roman" w:cs="Times New Roman"/>
          <w:highlight w:val="yellow"/>
        </w:rPr>
      </w:pPr>
      <w:r w:rsidRPr="00371B75">
        <w:rPr>
          <w:rFonts w:ascii="Times New Roman" w:hAnsi="Times New Roman" w:cs="Times New Roman"/>
          <w:noProof/>
          <w:highlight w:val="yellow"/>
          <w:lang w:val="ru-RU" w:eastAsia="ru-RU" w:bidi="ar-SA"/>
        </w:rPr>
        <w:lastRenderedPageBreak/>
        <w:drawing>
          <wp:inline distT="0" distB="0" distL="0" distR="0">
            <wp:extent cx="5940425" cy="2977828"/>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5CB6" w:rsidRPr="00371B75" w:rsidRDefault="00E65CB6" w:rsidP="00E65CB6">
      <w:pPr>
        <w:spacing w:after="0"/>
        <w:ind w:firstLine="709"/>
        <w:jc w:val="both"/>
        <w:rPr>
          <w:rFonts w:ascii="Times New Roman" w:hAnsi="Times New Roman" w:cs="Times New Roman"/>
          <w:highlight w:val="yellow"/>
        </w:rPr>
      </w:pPr>
    </w:p>
    <w:p w:rsidR="00396F2E" w:rsidRPr="00371B75" w:rsidRDefault="00396F2E" w:rsidP="003C1C25">
      <w:pPr>
        <w:jc w:val="center"/>
        <w:rPr>
          <w:rFonts w:ascii="Times New Roman" w:hAnsi="Times New Roman" w:cs="Times New Roman"/>
          <w:b/>
          <w:u w:val="single"/>
          <w:lang w:val="ru-RU"/>
        </w:rPr>
      </w:pPr>
    </w:p>
    <w:p w:rsidR="003C1C25" w:rsidRPr="00371B75" w:rsidRDefault="006B1DA0" w:rsidP="003C1C25">
      <w:pPr>
        <w:jc w:val="center"/>
        <w:rPr>
          <w:rFonts w:ascii="Times New Roman" w:hAnsi="Times New Roman" w:cs="Times New Roman"/>
          <w:b/>
          <w:u w:val="single"/>
          <w:lang w:val="ru-RU"/>
        </w:rPr>
      </w:pPr>
      <w:r w:rsidRPr="00371B75">
        <w:rPr>
          <w:rFonts w:ascii="Times New Roman" w:hAnsi="Times New Roman" w:cs="Times New Roman"/>
          <w:b/>
          <w:u w:val="single"/>
          <w:lang w:val="ru-RU"/>
        </w:rPr>
        <w:t>РАСХОДЫ</w:t>
      </w:r>
    </w:p>
    <w:p w:rsidR="003C1C25" w:rsidRPr="00371B75" w:rsidRDefault="003C1C25" w:rsidP="003C1C25">
      <w:pPr>
        <w:ind w:firstLine="284"/>
        <w:jc w:val="both"/>
        <w:rPr>
          <w:rFonts w:ascii="Times New Roman" w:hAnsi="Times New Roman" w:cs="Times New Roman"/>
          <w:lang w:val="ru-RU"/>
        </w:rPr>
      </w:pPr>
      <w:r w:rsidRPr="00371B75">
        <w:rPr>
          <w:rFonts w:ascii="Times New Roman" w:hAnsi="Times New Roman" w:cs="Times New Roman"/>
          <w:lang w:val="ru-RU"/>
        </w:rPr>
        <w:t xml:space="preserve">      За  отчетный период объем расходов бюджета города Ханты-Мансийска при </w:t>
      </w:r>
      <w:r w:rsidR="00E20FD8" w:rsidRPr="00371B75">
        <w:rPr>
          <w:rFonts w:ascii="Times New Roman" w:hAnsi="Times New Roman" w:cs="Times New Roman"/>
          <w:lang w:val="ru-RU"/>
        </w:rPr>
        <w:t>уточненном</w:t>
      </w:r>
      <w:r w:rsidRPr="00371B75">
        <w:rPr>
          <w:rFonts w:ascii="Times New Roman" w:hAnsi="Times New Roman" w:cs="Times New Roman"/>
          <w:lang w:val="ru-RU"/>
        </w:rPr>
        <w:t xml:space="preserve">  пл</w:t>
      </w:r>
      <w:r w:rsidRPr="00371B75">
        <w:rPr>
          <w:rFonts w:ascii="Times New Roman" w:hAnsi="Times New Roman" w:cs="Times New Roman"/>
          <w:lang w:val="ru-RU"/>
        </w:rPr>
        <w:t>а</w:t>
      </w:r>
      <w:r w:rsidRPr="00371B75">
        <w:rPr>
          <w:rFonts w:ascii="Times New Roman" w:hAnsi="Times New Roman" w:cs="Times New Roman"/>
          <w:lang w:val="ru-RU"/>
        </w:rPr>
        <w:t>не</w:t>
      </w:r>
      <w:r w:rsidR="00E20FD8" w:rsidRPr="00371B75">
        <w:rPr>
          <w:rFonts w:ascii="Times New Roman" w:hAnsi="Times New Roman" w:cs="Times New Roman"/>
          <w:lang w:val="ru-RU"/>
        </w:rPr>
        <w:t xml:space="preserve"> (по отчетным данным)</w:t>
      </w:r>
      <w:r w:rsidRPr="00371B75">
        <w:rPr>
          <w:rFonts w:ascii="Times New Roman" w:hAnsi="Times New Roman" w:cs="Times New Roman"/>
          <w:lang w:val="ru-RU"/>
        </w:rPr>
        <w:t xml:space="preserve"> за отчетный период</w:t>
      </w:r>
      <w:r w:rsidR="00D3365A" w:rsidRPr="00371B75">
        <w:rPr>
          <w:rFonts w:ascii="Times New Roman" w:hAnsi="Times New Roman" w:cs="Times New Roman"/>
          <w:lang w:val="ru-RU"/>
        </w:rPr>
        <w:t xml:space="preserve"> </w:t>
      </w:r>
      <w:r w:rsidR="00DA02F3" w:rsidRPr="00371B75">
        <w:rPr>
          <w:rFonts w:ascii="Times New Roman" w:hAnsi="Times New Roman" w:cs="Times New Roman"/>
          <w:lang w:val="ru-RU"/>
        </w:rPr>
        <w:t>7</w:t>
      </w:r>
      <w:r w:rsidR="00DA02F3" w:rsidRPr="00371B75">
        <w:rPr>
          <w:rFonts w:ascii="Times New Roman" w:hAnsi="Times New Roman" w:cs="Times New Roman"/>
        </w:rPr>
        <w:t> </w:t>
      </w:r>
      <w:r w:rsidR="00DA02F3" w:rsidRPr="00371B75">
        <w:rPr>
          <w:rFonts w:ascii="Times New Roman" w:hAnsi="Times New Roman" w:cs="Times New Roman"/>
          <w:lang w:val="ru-RU"/>
        </w:rPr>
        <w:t>555</w:t>
      </w:r>
      <w:r w:rsidR="00DA02F3" w:rsidRPr="00371B75">
        <w:rPr>
          <w:rFonts w:ascii="Times New Roman" w:hAnsi="Times New Roman" w:cs="Times New Roman"/>
        </w:rPr>
        <w:t> </w:t>
      </w:r>
      <w:r w:rsidR="00DA02F3" w:rsidRPr="00371B75">
        <w:rPr>
          <w:rFonts w:ascii="Times New Roman" w:hAnsi="Times New Roman" w:cs="Times New Roman"/>
          <w:lang w:val="ru-RU"/>
        </w:rPr>
        <w:t>467,2</w:t>
      </w:r>
      <w:r w:rsidR="00F91AF1" w:rsidRPr="00371B75">
        <w:rPr>
          <w:rFonts w:ascii="Times New Roman" w:hAnsi="Times New Roman" w:cs="Times New Roman"/>
          <w:lang w:val="ru-RU"/>
        </w:rPr>
        <w:t xml:space="preserve"> </w:t>
      </w:r>
      <w:r w:rsidRPr="00371B75">
        <w:rPr>
          <w:rFonts w:ascii="Times New Roman" w:hAnsi="Times New Roman" w:cs="Times New Roman"/>
          <w:lang w:val="ru-RU"/>
        </w:rPr>
        <w:t xml:space="preserve">тыс. рублей исполнен в сумме </w:t>
      </w:r>
      <w:r w:rsidR="00DA02F3" w:rsidRPr="00371B75">
        <w:rPr>
          <w:rFonts w:ascii="Times New Roman" w:hAnsi="Times New Roman" w:cs="Times New Roman"/>
          <w:lang w:val="ru-RU"/>
        </w:rPr>
        <w:t>7</w:t>
      </w:r>
      <w:r w:rsidR="00DA02F3" w:rsidRPr="00371B75">
        <w:rPr>
          <w:rFonts w:ascii="Times New Roman" w:hAnsi="Times New Roman" w:cs="Times New Roman"/>
        </w:rPr>
        <w:t> </w:t>
      </w:r>
      <w:r w:rsidR="00DA02F3" w:rsidRPr="00371B75">
        <w:rPr>
          <w:rFonts w:ascii="Times New Roman" w:hAnsi="Times New Roman" w:cs="Times New Roman"/>
          <w:lang w:val="ru-RU"/>
        </w:rPr>
        <w:t>423</w:t>
      </w:r>
      <w:r w:rsidR="00DA02F3" w:rsidRPr="00371B75">
        <w:rPr>
          <w:rFonts w:ascii="Times New Roman" w:hAnsi="Times New Roman" w:cs="Times New Roman"/>
        </w:rPr>
        <w:t> </w:t>
      </w:r>
      <w:r w:rsidR="00DA02F3" w:rsidRPr="00371B75">
        <w:rPr>
          <w:rFonts w:ascii="Times New Roman" w:hAnsi="Times New Roman" w:cs="Times New Roman"/>
          <w:lang w:val="ru-RU"/>
        </w:rPr>
        <w:t xml:space="preserve">531,9 </w:t>
      </w:r>
      <w:r w:rsidRPr="00371B75">
        <w:rPr>
          <w:rFonts w:ascii="Times New Roman" w:hAnsi="Times New Roman" w:cs="Times New Roman"/>
          <w:lang w:val="ru-RU"/>
        </w:rPr>
        <w:t xml:space="preserve">тыс.  рублей или на </w:t>
      </w:r>
      <w:r w:rsidR="00DA02F3" w:rsidRPr="00371B75">
        <w:rPr>
          <w:rFonts w:ascii="Times New Roman" w:hAnsi="Times New Roman" w:cs="Times New Roman"/>
          <w:lang w:val="ru-RU"/>
        </w:rPr>
        <w:t>98</w:t>
      </w:r>
      <w:r w:rsidRPr="00371B75">
        <w:rPr>
          <w:rFonts w:ascii="Times New Roman" w:hAnsi="Times New Roman" w:cs="Times New Roman"/>
          <w:lang w:val="ru-RU"/>
        </w:rPr>
        <w:t>%.</w:t>
      </w:r>
    </w:p>
    <w:p w:rsidR="00755D8E" w:rsidRPr="00371B75" w:rsidRDefault="00755D8E" w:rsidP="00755D8E">
      <w:pPr>
        <w:spacing w:after="240"/>
        <w:ind w:firstLine="284"/>
        <w:jc w:val="both"/>
        <w:rPr>
          <w:rFonts w:ascii="Times New Roman" w:hAnsi="Times New Roman" w:cs="Times New Roman"/>
          <w:lang w:val="ru-RU"/>
        </w:rPr>
      </w:pPr>
      <w:r w:rsidRPr="00371B75">
        <w:rPr>
          <w:rFonts w:ascii="Times New Roman" w:hAnsi="Times New Roman" w:cs="Times New Roman"/>
          <w:lang w:val="ru-RU"/>
        </w:rPr>
        <w:t xml:space="preserve">          В 2014 году расходы бюджета города сложились в сумме  7</w:t>
      </w:r>
      <w:r w:rsidRPr="00371B75">
        <w:rPr>
          <w:rFonts w:ascii="Times New Roman" w:hAnsi="Times New Roman" w:cs="Times New Roman"/>
        </w:rPr>
        <w:t> </w:t>
      </w:r>
      <w:r w:rsidRPr="00371B75">
        <w:rPr>
          <w:rFonts w:ascii="Times New Roman" w:hAnsi="Times New Roman" w:cs="Times New Roman"/>
          <w:lang w:val="ru-RU"/>
        </w:rPr>
        <w:t>190</w:t>
      </w:r>
      <w:r w:rsidRPr="00371B75">
        <w:rPr>
          <w:rFonts w:ascii="Times New Roman" w:hAnsi="Times New Roman" w:cs="Times New Roman"/>
        </w:rPr>
        <w:t> </w:t>
      </w:r>
      <w:r w:rsidRPr="00371B75">
        <w:rPr>
          <w:rFonts w:ascii="Times New Roman" w:hAnsi="Times New Roman" w:cs="Times New Roman"/>
          <w:lang w:val="ru-RU"/>
        </w:rPr>
        <w:t>952,7 тыс. рублей, таким о</w:t>
      </w:r>
      <w:r w:rsidRPr="00371B75">
        <w:rPr>
          <w:rFonts w:ascii="Times New Roman" w:hAnsi="Times New Roman" w:cs="Times New Roman"/>
          <w:lang w:val="ru-RU"/>
        </w:rPr>
        <w:t>б</w:t>
      </w:r>
      <w:r w:rsidRPr="00371B75">
        <w:rPr>
          <w:rFonts w:ascii="Times New Roman" w:hAnsi="Times New Roman" w:cs="Times New Roman"/>
          <w:lang w:val="ru-RU"/>
        </w:rPr>
        <w:t>разом</w:t>
      </w:r>
      <w:r w:rsidR="0009167B" w:rsidRPr="00371B75">
        <w:rPr>
          <w:rFonts w:ascii="Times New Roman" w:hAnsi="Times New Roman" w:cs="Times New Roman"/>
          <w:lang w:val="ru-RU"/>
        </w:rPr>
        <w:t>,</w:t>
      </w:r>
      <w:r w:rsidRPr="00371B75">
        <w:rPr>
          <w:rFonts w:ascii="Times New Roman" w:hAnsi="Times New Roman" w:cs="Times New Roman"/>
          <w:lang w:val="ru-RU"/>
        </w:rPr>
        <w:t xml:space="preserve"> расходы  2015 года на 10% превышают расходы предыдущего финансового года (+427</w:t>
      </w:r>
      <w:r w:rsidRPr="00371B75">
        <w:rPr>
          <w:rFonts w:ascii="Times New Roman" w:hAnsi="Times New Roman" w:cs="Times New Roman"/>
        </w:rPr>
        <w:t> </w:t>
      </w:r>
      <w:r w:rsidRPr="00371B75">
        <w:rPr>
          <w:rFonts w:ascii="Times New Roman" w:hAnsi="Times New Roman" w:cs="Times New Roman"/>
          <w:lang w:val="ru-RU"/>
        </w:rPr>
        <w:t>860,4 тыс. рублей)</w:t>
      </w:r>
    </w:p>
    <w:p w:rsidR="003C1C25" w:rsidRPr="00371B75" w:rsidRDefault="003C1C25" w:rsidP="003C1C25">
      <w:pPr>
        <w:spacing w:after="240"/>
        <w:ind w:firstLine="284"/>
        <w:jc w:val="both"/>
        <w:rPr>
          <w:rFonts w:ascii="Times New Roman" w:hAnsi="Times New Roman" w:cs="Times New Roman"/>
          <w:lang w:val="ru-RU"/>
        </w:rPr>
      </w:pPr>
      <w:r w:rsidRPr="00371B75">
        <w:rPr>
          <w:rFonts w:ascii="Times New Roman" w:hAnsi="Times New Roman" w:cs="Times New Roman"/>
          <w:color w:val="000000"/>
          <w:lang w:val="ru-RU"/>
        </w:rPr>
        <w:t>Расходы бюджета города Ханты-Мансийска по разделам бюджетной классификации за 2015 год:</w:t>
      </w:r>
    </w:p>
    <w:p w:rsidR="003C1C25" w:rsidRPr="00371B75" w:rsidRDefault="003C1C25" w:rsidP="006B1DA0">
      <w:pPr>
        <w:spacing w:after="0"/>
        <w:jc w:val="right"/>
        <w:rPr>
          <w:rFonts w:ascii="Times New Roman" w:hAnsi="Times New Roman" w:cs="Times New Roman"/>
        </w:rPr>
      </w:pPr>
      <w:r w:rsidRPr="00371B75">
        <w:rPr>
          <w:rFonts w:ascii="Times New Roman" w:hAnsi="Times New Roman" w:cs="Times New Roman"/>
          <w:lang w:val="ru-RU"/>
        </w:rPr>
        <w:t xml:space="preserve">     </w:t>
      </w:r>
      <w:r w:rsidRPr="00371B75">
        <w:rPr>
          <w:rFonts w:ascii="Times New Roman" w:hAnsi="Times New Roman" w:cs="Times New Roman"/>
        </w:rPr>
        <w:t>(тыс. рублей)</w:t>
      </w:r>
    </w:p>
    <w:tbl>
      <w:tblPr>
        <w:tblW w:w="9639" w:type="dxa"/>
        <w:tblInd w:w="13" w:type="dxa"/>
        <w:tblLayout w:type="fixed"/>
        <w:tblCellMar>
          <w:left w:w="0" w:type="dxa"/>
          <w:right w:w="0" w:type="dxa"/>
        </w:tblCellMar>
        <w:tblLook w:val="0000"/>
      </w:tblPr>
      <w:tblGrid>
        <w:gridCol w:w="3261"/>
        <w:gridCol w:w="1417"/>
        <w:gridCol w:w="1559"/>
        <w:gridCol w:w="1276"/>
        <w:gridCol w:w="851"/>
        <w:gridCol w:w="1275"/>
      </w:tblGrid>
      <w:tr w:rsidR="003C1C25" w:rsidRPr="00D93E9D" w:rsidTr="00991D81">
        <w:trPr>
          <w:trHeight w:val="978"/>
          <w:tblHeader/>
        </w:trPr>
        <w:tc>
          <w:tcPr>
            <w:tcW w:w="3261" w:type="dxa"/>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vAlign w:val="center"/>
          </w:tcPr>
          <w:p w:rsidR="004E5002" w:rsidRPr="00371B75" w:rsidRDefault="003C1C25" w:rsidP="006B1DA0">
            <w:pPr>
              <w:spacing w:after="0"/>
              <w:jc w:val="center"/>
              <w:rPr>
                <w:rFonts w:ascii="Times New Roman" w:hAnsi="Times New Roman" w:cs="Times New Roman"/>
              </w:rPr>
            </w:pPr>
            <w:r w:rsidRPr="00371B75">
              <w:rPr>
                <w:rFonts w:ascii="Times New Roman" w:hAnsi="Times New Roman" w:cs="Times New Roman"/>
              </w:rPr>
              <w:t>Раздел функциональной</w:t>
            </w:r>
          </w:p>
          <w:p w:rsidR="003C1C25" w:rsidRPr="00371B75" w:rsidRDefault="003C1C25" w:rsidP="004E5002">
            <w:pPr>
              <w:spacing w:after="0"/>
              <w:jc w:val="center"/>
              <w:rPr>
                <w:rFonts w:ascii="Times New Roman" w:eastAsia="Arial Unicode MS" w:hAnsi="Times New Roman" w:cs="Times New Roman"/>
              </w:rPr>
            </w:pPr>
            <w:r w:rsidRPr="00371B75">
              <w:rPr>
                <w:rFonts w:ascii="Times New Roman" w:hAnsi="Times New Roman" w:cs="Times New Roman"/>
              </w:rPr>
              <w:t>классификации расходов</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4E5002" w:rsidRPr="00371B75" w:rsidRDefault="00DA02F3" w:rsidP="00DA02F3">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xml:space="preserve">Исполнено </w:t>
            </w:r>
          </w:p>
          <w:p w:rsidR="003C1C25" w:rsidRPr="00371B75" w:rsidRDefault="00DA02F3" w:rsidP="00DA02F3">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з</w:t>
            </w:r>
            <w:r w:rsidR="00E557D5" w:rsidRPr="00371B75">
              <w:rPr>
                <w:rFonts w:ascii="Times New Roman" w:eastAsia="Times New Roman" w:hAnsi="Times New Roman" w:cs="Times New Roman"/>
                <w:bCs/>
              </w:rPr>
              <w:t xml:space="preserve">а </w:t>
            </w:r>
            <w:r w:rsidRPr="00371B75">
              <w:rPr>
                <w:rFonts w:ascii="Times New Roman" w:eastAsia="Times New Roman" w:hAnsi="Times New Roman" w:cs="Times New Roman"/>
                <w:bCs/>
              </w:rPr>
              <w:t>2014 год</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C1C25" w:rsidRPr="00371B75" w:rsidRDefault="00755D8E" w:rsidP="00DA02F3">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Сумма  на 2015  год  (отчётные данные)</w:t>
            </w:r>
          </w:p>
        </w:tc>
        <w:tc>
          <w:tcPr>
            <w:tcW w:w="1276"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C1C25" w:rsidRPr="00371B75" w:rsidRDefault="00755D8E" w:rsidP="00E557D5">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Исполнено за 2015 год</w:t>
            </w:r>
          </w:p>
        </w:tc>
        <w:tc>
          <w:tcPr>
            <w:tcW w:w="851"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6B1DA0" w:rsidRPr="00371B75" w:rsidRDefault="00755D8E" w:rsidP="00755D8E">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xml:space="preserve">% </w:t>
            </w:r>
          </w:p>
          <w:p w:rsidR="003C1C25" w:rsidRPr="00371B75" w:rsidRDefault="00755D8E" w:rsidP="006B1DA0">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испол</w:t>
            </w:r>
            <w:r w:rsidR="006B1DA0" w:rsidRPr="00371B75">
              <w:rPr>
                <w:rFonts w:ascii="Times New Roman" w:eastAsia="Times New Roman" w:hAnsi="Times New Roman" w:cs="Times New Roman"/>
                <w:bCs/>
              </w:rPr>
              <w:t>-</w:t>
            </w:r>
            <w:r w:rsidRPr="00371B75">
              <w:rPr>
                <w:rFonts w:ascii="Times New Roman" w:eastAsia="Times New Roman" w:hAnsi="Times New Roman" w:cs="Times New Roman"/>
                <w:bCs/>
              </w:rPr>
              <w:t>нения</w:t>
            </w:r>
          </w:p>
        </w:tc>
        <w:tc>
          <w:tcPr>
            <w:tcW w:w="1275"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C1C25" w:rsidRPr="00371B75" w:rsidRDefault="00755D8E" w:rsidP="004E5002">
            <w:pPr>
              <w:spacing w:after="0" w:line="240" w:lineRule="auto"/>
              <w:ind w:right="-13"/>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xml:space="preserve">Доля в </w:t>
            </w:r>
            <w:r w:rsidR="004E5002" w:rsidRPr="00371B75">
              <w:rPr>
                <w:rFonts w:ascii="Times New Roman" w:eastAsia="Times New Roman" w:hAnsi="Times New Roman" w:cs="Times New Roman"/>
                <w:bCs/>
                <w:lang w:val="ru-RU"/>
              </w:rPr>
              <w:t>о</w:t>
            </w:r>
            <w:r w:rsidR="004E5002" w:rsidRPr="00371B75">
              <w:rPr>
                <w:rFonts w:ascii="Times New Roman" w:eastAsia="Times New Roman" w:hAnsi="Times New Roman" w:cs="Times New Roman"/>
                <w:bCs/>
                <w:lang w:val="ru-RU"/>
              </w:rPr>
              <w:t>б</w:t>
            </w:r>
            <w:r w:rsidR="004E5002" w:rsidRPr="00371B75">
              <w:rPr>
                <w:rFonts w:ascii="Times New Roman" w:eastAsia="Times New Roman" w:hAnsi="Times New Roman" w:cs="Times New Roman"/>
                <w:bCs/>
                <w:lang w:val="ru-RU"/>
              </w:rPr>
              <w:t xml:space="preserve">щем объеме </w:t>
            </w:r>
            <w:r w:rsidRPr="00371B75">
              <w:rPr>
                <w:rFonts w:ascii="Times New Roman" w:eastAsia="Times New Roman" w:hAnsi="Times New Roman" w:cs="Times New Roman"/>
                <w:bCs/>
                <w:lang w:val="ru-RU"/>
              </w:rPr>
              <w:t>расход</w:t>
            </w:r>
            <w:r w:rsidR="004E5002" w:rsidRPr="00371B75">
              <w:rPr>
                <w:rFonts w:ascii="Times New Roman" w:eastAsia="Times New Roman" w:hAnsi="Times New Roman" w:cs="Times New Roman"/>
                <w:bCs/>
                <w:lang w:val="ru-RU"/>
              </w:rPr>
              <w:t>ов</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rPr>
            </w:pPr>
            <w:r w:rsidRPr="00371B75">
              <w:rPr>
                <w:rFonts w:ascii="Times New Roman" w:hAnsi="Times New Roman" w:cs="Times New Roman"/>
              </w:rPr>
              <w:t>Общегосударственные вопросы</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ind w:left="-155"/>
              <w:jc w:val="center"/>
              <w:rPr>
                <w:rFonts w:ascii="Times New Roman" w:eastAsia="Arial Unicode MS" w:hAnsi="Times New Roman" w:cs="Times New Roman"/>
              </w:rPr>
            </w:pPr>
            <w:r w:rsidRPr="00371B75">
              <w:rPr>
                <w:rFonts w:ascii="Times New Roman" w:eastAsia="Arial Unicode MS" w:hAnsi="Times New Roman" w:cs="Times New Roman"/>
              </w:rPr>
              <w:t>656 569,7</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626 695,4</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ind w:left="-155"/>
              <w:jc w:val="center"/>
              <w:rPr>
                <w:rFonts w:ascii="Times New Roman" w:eastAsia="Arial Unicode MS" w:hAnsi="Times New Roman" w:cs="Times New Roman"/>
              </w:rPr>
            </w:pPr>
            <w:r w:rsidRPr="00371B75">
              <w:rPr>
                <w:rFonts w:ascii="Times New Roman" w:eastAsia="Arial Unicode MS" w:hAnsi="Times New Roman" w:cs="Times New Roman"/>
              </w:rPr>
              <w:t>614 805,0</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98</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8,3</w:t>
            </w:r>
          </w:p>
        </w:tc>
      </w:tr>
      <w:tr w:rsidR="00755D8E" w:rsidRPr="00371B75" w:rsidTr="00991D81">
        <w:trPr>
          <w:trHeight w:val="516"/>
        </w:trPr>
        <w:tc>
          <w:tcPr>
            <w:tcW w:w="3261" w:type="dxa"/>
            <w:tcBorders>
              <w:top w:val="nil"/>
              <w:left w:val="single" w:sz="4" w:space="0" w:color="000000"/>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lang w:val="ru-RU"/>
              </w:rPr>
            </w:pPr>
            <w:r w:rsidRPr="00371B75">
              <w:rPr>
                <w:rFonts w:ascii="Times New Roman" w:hAnsi="Times New Roman" w:cs="Times New Roman"/>
                <w:lang w:val="ru-RU"/>
              </w:rPr>
              <w:t>Национальная безопасность и правоохранительная деятел</w:t>
            </w:r>
            <w:r w:rsidRPr="00371B75">
              <w:rPr>
                <w:rFonts w:ascii="Times New Roman" w:hAnsi="Times New Roman" w:cs="Times New Roman"/>
                <w:lang w:val="ru-RU"/>
              </w:rPr>
              <w:t>ь</w:t>
            </w:r>
            <w:r w:rsidRPr="00371B75">
              <w:rPr>
                <w:rFonts w:ascii="Times New Roman" w:hAnsi="Times New Roman" w:cs="Times New Roman"/>
                <w:lang w:val="ru-RU"/>
              </w:rPr>
              <w:t>ность</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108 331,5</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142 528,2</w:t>
            </w:r>
          </w:p>
        </w:tc>
        <w:tc>
          <w:tcPr>
            <w:tcW w:w="1276"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141 141,6</w:t>
            </w:r>
          </w:p>
        </w:tc>
        <w:tc>
          <w:tcPr>
            <w:tcW w:w="85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99</w:t>
            </w:r>
          </w:p>
        </w:tc>
        <w:tc>
          <w:tcPr>
            <w:tcW w:w="1275"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1,9</w:t>
            </w:r>
          </w:p>
        </w:tc>
      </w:tr>
      <w:tr w:rsidR="00755D8E" w:rsidRPr="00371B75" w:rsidTr="00991D81">
        <w:trPr>
          <w:trHeight w:val="480"/>
        </w:trPr>
        <w:tc>
          <w:tcPr>
            <w:tcW w:w="3261" w:type="dxa"/>
            <w:tcBorders>
              <w:top w:val="single" w:sz="4" w:space="0" w:color="auto"/>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rPr>
            </w:pPr>
            <w:r w:rsidRPr="00371B75">
              <w:rPr>
                <w:rFonts w:ascii="Times New Roman" w:hAnsi="Times New Roman" w:cs="Times New Roman"/>
              </w:rPr>
              <w:t>Национальная экономика</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996 044,1</w:t>
            </w:r>
          </w:p>
        </w:tc>
        <w:tc>
          <w:tcPr>
            <w:tcW w:w="1559"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1 012 838,6</w:t>
            </w:r>
          </w:p>
        </w:tc>
        <w:tc>
          <w:tcPr>
            <w:tcW w:w="1276"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984 938,8</w:t>
            </w:r>
          </w:p>
        </w:tc>
        <w:tc>
          <w:tcPr>
            <w:tcW w:w="851"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97</w:t>
            </w:r>
          </w:p>
        </w:tc>
        <w:tc>
          <w:tcPr>
            <w:tcW w:w="1275"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13,3</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rPr>
            </w:pPr>
            <w:r w:rsidRPr="00371B75">
              <w:rPr>
                <w:rFonts w:ascii="Times New Roman" w:hAnsi="Times New Roman" w:cs="Times New Roman"/>
              </w:rPr>
              <w:t>Жилищно-коммунальное хозяйство</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1 613 052,0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1 840 964,9</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1 809 600,7</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98</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24,3</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rPr>
            </w:pPr>
            <w:r w:rsidRPr="00371B75">
              <w:rPr>
                <w:rFonts w:ascii="Times New Roman" w:hAnsi="Times New Roman" w:cs="Times New Roman"/>
              </w:rPr>
              <w:t>Образование</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3 051 483,4</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3 139 778,4</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3 087 796,6</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98</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41,6</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hAnsi="Times New Roman" w:cs="Times New Roman"/>
              </w:rPr>
            </w:pPr>
            <w:r w:rsidRPr="00371B75">
              <w:rPr>
                <w:rFonts w:ascii="Times New Roman" w:hAnsi="Times New Roman" w:cs="Times New Roman"/>
              </w:rPr>
              <w:t>Культура, кинематография</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108 545,8</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118 606,8</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117 768,8</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99</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1,6</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hAnsi="Times New Roman" w:cs="Times New Roman"/>
              </w:rPr>
            </w:pPr>
            <w:r w:rsidRPr="00371B75">
              <w:rPr>
                <w:rFonts w:ascii="Times New Roman" w:hAnsi="Times New Roman" w:cs="Times New Roman"/>
              </w:rPr>
              <w:t>Здравоохранение</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659,0</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AA2AA3">
            <w:pPr>
              <w:jc w:val="center"/>
              <w:rPr>
                <w:rFonts w:ascii="Times New Roman" w:eastAsia="Arial Unicode MS" w:hAnsi="Times New Roman" w:cs="Times New Roman"/>
              </w:rPr>
            </w:pP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eastAsia="Arial Unicode MS" w:hAnsi="Times New Roman" w:cs="Times New Roman"/>
              </w:rPr>
            </w:pPr>
            <w:r w:rsidRPr="00371B75">
              <w:rPr>
                <w:rFonts w:ascii="Times New Roman" w:hAnsi="Times New Roman" w:cs="Times New Roman"/>
              </w:rPr>
              <w:lastRenderedPageBreak/>
              <w:t>Социальная политика</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419 456,6</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430 901,5</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425 185,3</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99</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5,7</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hAnsi="Times New Roman" w:cs="Times New Roman"/>
              </w:rPr>
            </w:pPr>
            <w:r w:rsidRPr="00371B75">
              <w:rPr>
                <w:rFonts w:ascii="Times New Roman" w:hAnsi="Times New Roman" w:cs="Times New Roman"/>
              </w:rPr>
              <w:t>Физическая культура и спорт</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190 520,9</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184 239,0</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183 395,9</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100</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2,5</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hAnsi="Times New Roman" w:cs="Times New Roman"/>
              </w:rPr>
            </w:pPr>
            <w:r w:rsidRPr="00371B75">
              <w:rPr>
                <w:rFonts w:ascii="Times New Roman" w:hAnsi="Times New Roman" w:cs="Times New Roman"/>
              </w:rPr>
              <w:t>Средства</w:t>
            </w:r>
            <w:r w:rsidR="00CF7BE3">
              <w:rPr>
                <w:rFonts w:ascii="Times New Roman" w:hAnsi="Times New Roman" w:cs="Times New Roman"/>
                <w:lang w:val="ru-RU"/>
              </w:rPr>
              <w:t xml:space="preserve"> </w:t>
            </w:r>
            <w:r w:rsidRPr="00371B75">
              <w:rPr>
                <w:rFonts w:ascii="Times New Roman" w:hAnsi="Times New Roman" w:cs="Times New Roman"/>
              </w:rPr>
              <w:t>массовой информации</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45 111,2</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38 644,2</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38 644,2</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100</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4D0F3C">
            <w:pPr>
              <w:jc w:val="center"/>
              <w:rPr>
                <w:rFonts w:ascii="Times New Roman" w:eastAsia="Arial Unicode MS" w:hAnsi="Times New Roman" w:cs="Times New Roman"/>
              </w:rPr>
            </w:pPr>
            <w:r w:rsidRPr="00371B75">
              <w:rPr>
                <w:rFonts w:ascii="Times New Roman" w:eastAsia="Arial Unicode MS" w:hAnsi="Times New Roman" w:cs="Times New Roman"/>
              </w:rPr>
              <w:t>0,5</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6B1DA0">
            <w:pPr>
              <w:spacing w:line="240" w:lineRule="auto"/>
              <w:ind w:left="129" w:right="128"/>
              <w:jc w:val="both"/>
              <w:rPr>
                <w:rFonts w:ascii="Times New Roman" w:hAnsi="Times New Roman" w:cs="Times New Roman"/>
                <w:lang w:val="ru-RU"/>
              </w:rPr>
            </w:pPr>
            <w:r w:rsidRPr="00371B75">
              <w:rPr>
                <w:rFonts w:ascii="Times New Roman" w:hAnsi="Times New Roman" w:cs="Times New Roman"/>
                <w:lang w:val="ru-RU"/>
              </w:rPr>
              <w:t>Обслуживание государстве</w:t>
            </w:r>
            <w:r w:rsidRPr="00371B75">
              <w:rPr>
                <w:rFonts w:ascii="Times New Roman" w:hAnsi="Times New Roman" w:cs="Times New Roman"/>
                <w:lang w:val="ru-RU"/>
              </w:rPr>
              <w:t>н</w:t>
            </w:r>
            <w:r w:rsidRPr="00371B75">
              <w:rPr>
                <w:rFonts w:ascii="Times New Roman" w:hAnsi="Times New Roman" w:cs="Times New Roman"/>
                <w:lang w:val="ru-RU"/>
              </w:rPr>
              <w:t>ного и муниципального долга</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rPr>
            </w:pPr>
            <w:r w:rsidRPr="00371B75">
              <w:rPr>
                <w:rFonts w:ascii="Times New Roman" w:eastAsia="Arial Unicode MS" w:hAnsi="Times New Roman" w:cs="Times New Roman"/>
              </w:rPr>
              <w:t>1 178,5</w:t>
            </w:r>
          </w:p>
        </w:tc>
        <w:tc>
          <w:tcPr>
            <w:tcW w:w="1559"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20 270,2</w:t>
            </w:r>
          </w:p>
        </w:tc>
        <w:tc>
          <w:tcPr>
            <w:tcW w:w="1276"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20 255,0</w:t>
            </w:r>
          </w:p>
        </w:tc>
        <w:tc>
          <w:tcPr>
            <w:tcW w:w="851"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rPr>
            </w:pPr>
            <w:r w:rsidRPr="00371B75">
              <w:rPr>
                <w:rFonts w:ascii="Times New Roman" w:eastAsia="Arial Unicode MS" w:hAnsi="Times New Roman" w:cs="Times New Roman"/>
              </w:rPr>
              <w:t>100</w:t>
            </w:r>
          </w:p>
        </w:tc>
        <w:tc>
          <w:tcPr>
            <w:tcW w:w="1275"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rPr>
            </w:pPr>
            <w:r w:rsidRPr="00371B75">
              <w:rPr>
                <w:rFonts w:ascii="Times New Roman" w:eastAsia="Arial Unicode MS" w:hAnsi="Times New Roman" w:cs="Times New Roman"/>
              </w:rPr>
              <w:t>0,3</w:t>
            </w:r>
          </w:p>
        </w:tc>
      </w:tr>
      <w:tr w:rsidR="00755D8E" w:rsidRPr="00371B75" w:rsidTr="00991D81">
        <w:trPr>
          <w:trHeight w:val="480"/>
        </w:trPr>
        <w:tc>
          <w:tcPr>
            <w:tcW w:w="3261"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755D8E" w:rsidRPr="00371B75" w:rsidRDefault="00755D8E" w:rsidP="00F91AF1">
            <w:pPr>
              <w:jc w:val="center"/>
              <w:rPr>
                <w:rFonts w:ascii="Times New Roman" w:eastAsia="Arial Unicode MS" w:hAnsi="Times New Roman" w:cs="Times New Roman"/>
                <w:b/>
                <w:bCs/>
              </w:rPr>
            </w:pPr>
            <w:r w:rsidRPr="00371B75">
              <w:rPr>
                <w:rFonts w:ascii="Times New Roman" w:hAnsi="Times New Roman" w:cs="Times New Roman"/>
                <w:b/>
                <w:bCs/>
              </w:rPr>
              <w:t>ВСЕГО</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7156DC">
            <w:pPr>
              <w:jc w:val="center"/>
              <w:rPr>
                <w:rFonts w:ascii="Times New Roman" w:eastAsia="Arial Unicode MS" w:hAnsi="Times New Roman" w:cs="Times New Roman"/>
                <w:b/>
                <w:bCs/>
              </w:rPr>
            </w:pPr>
            <w:r w:rsidRPr="00371B75">
              <w:rPr>
                <w:rFonts w:ascii="Times New Roman" w:eastAsia="Arial Unicode MS" w:hAnsi="Times New Roman" w:cs="Times New Roman"/>
                <w:b/>
                <w:bCs/>
              </w:rPr>
              <w:t>7 190 952,7</w:t>
            </w:r>
          </w:p>
        </w:tc>
        <w:tc>
          <w:tcPr>
            <w:tcW w:w="1559"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b/>
                <w:bCs/>
              </w:rPr>
            </w:pPr>
            <w:r w:rsidRPr="00371B75">
              <w:rPr>
                <w:rFonts w:ascii="Times New Roman" w:eastAsia="Arial Unicode MS" w:hAnsi="Times New Roman" w:cs="Times New Roman"/>
                <w:b/>
                <w:bCs/>
              </w:rPr>
              <w:t>7 555 467,2</w:t>
            </w:r>
          </w:p>
        </w:tc>
        <w:tc>
          <w:tcPr>
            <w:tcW w:w="1276"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b/>
                <w:bCs/>
              </w:rPr>
            </w:pPr>
            <w:r w:rsidRPr="00371B75">
              <w:rPr>
                <w:rFonts w:ascii="Times New Roman" w:eastAsia="Arial Unicode MS" w:hAnsi="Times New Roman" w:cs="Times New Roman"/>
                <w:b/>
                <w:bCs/>
              </w:rPr>
              <w:t>7 423 531,9</w:t>
            </w:r>
          </w:p>
        </w:tc>
        <w:tc>
          <w:tcPr>
            <w:tcW w:w="851"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755D8E" w:rsidP="00E65CB6">
            <w:pPr>
              <w:jc w:val="center"/>
              <w:rPr>
                <w:rFonts w:ascii="Times New Roman" w:eastAsia="Arial Unicode MS" w:hAnsi="Times New Roman" w:cs="Times New Roman"/>
                <w:b/>
                <w:bCs/>
              </w:rPr>
            </w:pPr>
            <w:r w:rsidRPr="00371B75">
              <w:rPr>
                <w:rFonts w:ascii="Times New Roman" w:eastAsia="Arial Unicode MS" w:hAnsi="Times New Roman" w:cs="Times New Roman"/>
                <w:b/>
                <w:bCs/>
              </w:rPr>
              <w:t>98</w:t>
            </w:r>
          </w:p>
        </w:tc>
        <w:tc>
          <w:tcPr>
            <w:tcW w:w="1275"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755D8E" w:rsidRPr="00371B75" w:rsidRDefault="004D0F3C" w:rsidP="00AA2AA3">
            <w:pPr>
              <w:jc w:val="center"/>
              <w:rPr>
                <w:rFonts w:ascii="Times New Roman" w:eastAsia="Arial Unicode MS" w:hAnsi="Times New Roman" w:cs="Times New Roman"/>
                <w:b/>
                <w:bCs/>
              </w:rPr>
            </w:pPr>
            <w:r w:rsidRPr="00371B75">
              <w:rPr>
                <w:rFonts w:ascii="Times New Roman" w:eastAsia="Arial Unicode MS" w:hAnsi="Times New Roman" w:cs="Times New Roman"/>
                <w:b/>
                <w:bCs/>
              </w:rPr>
              <w:t>100</w:t>
            </w:r>
          </w:p>
        </w:tc>
      </w:tr>
    </w:tbl>
    <w:p w:rsidR="00ED2D80" w:rsidRPr="00371B75" w:rsidRDefault="00ED2D80" w:rsidP="00991D81">
      <w:pPr>
        <w:pStyle w:val="33"/>
        <w:spacing w:line="360" w:lineRule="auto"/>
        <w:ind w:firstLine="708"/>
        <w:jc w:val="both"/>
        <w:rPr>
          <w:sz w:val="22"/>
          <w:szCs w:val="22"/>
        </w:rPr>
      </w:pPr>
    </w:p>
    <w:p w:rsidR="00992CC2" w:rsidRPr="00371B75" w:rsidRDefault="003C1C25" w:rsidP="00991D81">
      <w:pPr>
        <w:pStyle w:val="33"/>
        <w:spacing w:line="360" w:lineRule="auto"/>
        <w:ind w:firstLine="708"/>
        <w:jc w:val="both"/>
        <w:rPr>
          <w:sz w:val="22"/>
          <w:szCs w:val="22"/>
          <w:lang w:val="ru-RU"/>
        </w:rPr>
      </w:pPr>
      <w:r w:rsidRPr="00371B75">
        <w:rPr>
          <w:sz w:val="22"/>
          <w:szCs w:val="22"/>
          <w:lang w:val="ru-RU"/>
        </w:rPr>
        <w:t>Наибольший объем средств из бюджета города Ханты-Мансийска за  2015</w:t>
      </w:r>
      <w:r w:rsidR="00DC37E6" w:rsidRPr="00371B75">
        <w:rPr>
          <w:sz w:val="22"/>
          <w:szCs w:val="22"/>
          <w:lang w:val="ru-RU"/>
        </w:rPr>
        <w:t xml:space="preserve"> год</w:t>
      </w:r>
      <w:r w:rsidRPr="00371B75">
        <w:rPr>
          <w:sz w:val="22"/>
          <w:szCs w:val="22"/>
          <w:lang w:val="ru-RU"/>
        </w:rPr>
        <w:t xml:space="preserve"> направлен на финансирование</w:t>
      </w:r>
      <w:r w:rsidR="006B1DA0" w:rsidRPr="00371B75">
        <w:rPr>
          <w:sz w:val="22"/>
          <w:szCs w:val="22"/>
          <w:lang w:val="ru-RU"/>
        </w:rPr>
        <w:t xml:space="preserve"> разделов бюджетной классификации расходов</w:t>
      </w:r>
      <w:r w:rsidR="00880521" w:rsidRPr="00371B75">
        <w:rPr>
          <w:sz w:val="22"/>
          <w:szCs w:val="22"/>
          <w:lang w:val="ru-RU"/>
        </w:rPr>
        <w:t>:</w:t>
      </w:r>
      <w:r w:rsidRPr="00371B75">
        <w:rPr>
          <w:sz w:val="22"/>
          <w:szCs w:val="22"/>
          <w:lang w:val="ru-RU"/>
        </w:rPr>
        <w:t xml:space="preserve"> образования –</w:t>
      </w:r>
      <w:r w:rsidR="00DC37E6" w:rsidRPr="00371B75">
        <w:rPr>
          <w:sz w:val="22"/>
          <w:szCs w:val="22"/>
          <w:lang w:val="ru-RU"/>
        </w:rPr>
        <w:t>3</w:t>
      </w:r>
      <w:r w:rsidR="00DC37E6" w:rsidRPr="00371B75">
        <w:rPr>
          <w:sz w:val="22"/>
          <w:szCs w:val="22"/>
        </w:rPr>
        <w:t> </w:t>
      </w:r>
      <w:r w:rsidR="00DC37E6" w:rsidRPr="00371B75">
        <w:rPr>
          <w:sz w:val="22"/>
          <w:szCs w:val="22"/>
          <w:lang w:val="ru-RU"/>
        </w:rPr>
        <w:t>087</w:t>
      </w:r>
      <w:r w:rsidR="00DC37E6" w:rsidRPr="00371B75">
        <w:rPr>
          <w:sz w:val="22"/>
          <w:szCs w:val="22"/>
        </w:rPr>
        <w:t> </w:t>
      </w:r>
      <w:r w:rsidR="00DC37E6" w:rsidRPr="00371B75">
        <w:rPr>
          <w:sz w:val="22"/>
          <w:szCs w:val="22"/>
          <w:lang w:val="ru-RU"/>
        </w:rPr>
        <w:t>796,6</w:t>
      </w:r>
      <w:r w:rsidRPr="00371B75">
        <w:rPr>
          <w:sz w:val="22"/>
          <w:szCs w:val="22"/>
          <w:lang w:val="ru-RU"/>
        </w:rPr>
        <w:t>тыс. рублей (</w:t>
      </w:r>
      <w:r w:rsidR="000942E5" w:rsidRPr="00371B75">
        <w:rPr>
          <w:sz w:val="22"/>
          <w:szCs w:val="22"/>
          <w:lang w:val="ru-RU"/>
        </w:rPr>
        <w:t>41,6</w:t>
      </w:r>
      <w:r w:rsidRPr="00371B75">
        <w:rPr>
          <w:sz w:val="22"/>
          <w:szCs w:val="22"/>
          <w:lang w:val="ru-RU"/>
        </w:rPr>
        <w:t>% в структуре расходов бюджета)</w:t>
      </w:r>
      <w:r w:rsidR="00880521" w:rsidRPr="00371B75">
        <w:rPr>
          <w:sz w:val="22"/>
          <w:szCs w:val="22"/>
          <w:lang w:val="ru-RU"/>
        </w:rPr>
        <w:t>;</w:t>
      </w:r>
      <w:r w:rsidR="00D3365A" w:rsidRPr="00371B75">
        <w:rPr>
          <w:sz w:val="22"/>
          <w:szCs w:val="22"/>
          <w:lang w:val="ru-RU"/>
        </w:rPr>
        <w:t xml:space="preserve"> </w:t>
      </w:r>
      <w:r w:rsidR="00880521" w:rsidRPr="00371B75">
        <w:rPr>
          <w:sz w:val="22"/>
          <w:szCs w:val="22"/>
          <w:lang w:val="ru-RU"/>
        </w:rPr>
        <w:t>жилищно-коммунального хозяйства – 1</w:t>
      </w:r>
      <w:r w:rsidR="00880521" w:rsidRPr="00371B75">
        <w:rPr>
          <w:sz w:val="22"/>
          <w:szCs w:val="22"/>
        </w:rPr>
        <w:t> </w:t>
      </w:r>
      <w:r w:rsidR="00880521" w:rsidRPr="00371B75">
        <w:rPr>
          <w:sz w:val="22"/>
          <w:szCs w:val="22"/>
          <w:lang w:val="ru-RU"/>
        </w:rPr>
        <w:t>809</w:t>
      </w:r>
      <w:r w:rsidR="00880521" w:rsidRPr="00371B75">
        <w:rPr>
          <w:sz w:val="22"/>
          <w:szCs w:val="22"/>
        </w:rPr>
        <w:t> </w:t>
      </w:r>
      <w:r w:rsidR="00880521" w:rsidRPr="00371B75">
        <w:rPr>
          <w:sz w:val="22"/>
          <w:szCs w:val="22"/>
          <w:lang w:val="ru-RU"/>
        </w:rPr>
        <w:t>600,7 тыс. рублей (24,3% в структуре расходов бюджета); национальной экономики – 984</w:t>
      </w:r>
      <w:r w:rsidR="00880521" w:rsidRPr="00371B75">
        <w:rPr>
          <w:sz w:val="22"/>
          <w:szCs w:val="22"/>
        </w:rPr>
        <w:t> </w:t>
      </w:r>
      <w:r w:rsidR="00880521" w:rsidRPr="00371B75">
        <w:rPr>
          <w:sz w:val="22"/>
          <w:szCs w:val="22"/>
          <w:lang w:val="ru-RU"/>
        </w:rPr>
        <w:t>938,8 тыс. рублей (13,3% в структуре расходов бюджета);</w:t>
      </w:r>
      <w:r w:rsidR="00F91AF1" w:rsidRPr="00371B75">
        <w:rPr>
          <w:sz w:val="22"/>
          <w:szCs w:val="22"/>
          <w:lang w:val="ru-RU"/>
        </w:rPr>
        <w:t xml:space="preserve"> </w:t>
      </w:r>
      <w:r w:rsidRPr="00371B75">
        <w:rPr>
          <w:sz w:val="22"/>
          <w:szCs w:val="22"/>
          <w:lang w:val="ru-RU"/>
        </w:rPr>
        <w:t>общегосударственны</w:t>
      </w:r>
      <w:r w:rsidR="00880521" w:rsidRPr="00371B75">
        <w:rPr>
          <w:sz w:val="22"/>
          <w:szCs w:val="22"/>
          <w:lang w:val="ru-RU"/>
        </w:rPr>
        <w:t>х</w:t>
      </w:r>
      <w:r w:rsidRPr="00371B75">
        <w:rPr>
          <w:sz w:val="22"/>
          <w:szCs w:val="22"/>
          <w:lang w:val="ru-RU"/>
        </w:rPr>
        <w:t xml:space="preserve"> вопрос</w:t>
      </w:r>
      <w:r w:rsidR="00880521" w:rsidRPr="00371B75">
        <w:rPr>
          <w:sz w:val="22"/>
          <w:szCs w:val="22"/>
          <w:lang w:val="ru-RU"/>
        </w:rPr>
        <w:t xml:space="preserve">ов </w:t>
      </w:r>
      <w:r w:rsidRPr="00371B75">
        <w:rPr>
          <w:sz w:val="22"/>
          <w:szCs w:val="22"/>
          <w:lang w:val="ru-RU"/>
        </w:rPr>
        <w:t>–</w:t>
      </w:r>
      <w:r w:rsidR="00F91AF1" w:rsidRPr="00371B75">
        <w:rPr>
          <w:sz w:val="22"/>
          <w:szCs w:val="22"/>
          <w:lang w:val="ru-RU"/>
        </w:rPr>
        <w:t xml:space="preserve"> </w:t>
      </w:r>
      <w:r w:rsidR="00DC37E6" w:rsidRPr="00371B75">
        <w:rPr>
          <w:sz w:val="22"/>
          <w:szCs w:val="22"/>
          <w:lang w:val="ru-RU"/>
        </w:rPr>
        <w:t>614</w:t>
      </w:r>
      <w:r w:rsidR="00DC37E6" w:rsidRPr="00371B75">
        <w:rPr>
          <w:sz w:val="22"/>
          <w:szCs w:val="22"/>
        </w:rPr>
        <w:t> </w:t>
      </w:r>
      <w:r w:rsidR="00DC37E6" w:rsidRPr="00371B75">
        <w:rPr>
          <w:sz w:val="22"/>
          <w:szCs w:val="22"/>
          <w:lang w:val="ru-RU"/>
        </w:rPr>
        <w:t>805,0</w:t>
      </w:r>
      <w:r w:rsidRPr="00371B75">
        <w:rPr>
          <w:sz w:val="22"/>
          <w:szCs w:val="22"/>
          <w:lang w:val="ru-RU"/>
        </w:rPr>
        <w:t>тыс. рублей (</w:t>
      </w:r>
      <w:r w:rsidR="00DC37E6" w:rsidRPr="00371B75">
        <w:rPr>
          <w:sz w:val="22"/>
          <w:szCs w:val="22"/>
          <w:lang w:val="ru-RU"/>
        </w:rPr>
        <w:t>8</w:t>
      </w:r>
      <w:r w:rsidR="000942E5" w:rsidRPr="00371B75">
        <w:rPr>
          <w:sz w:val="22"/>
          <w:szCs w:val="22"/>
          <w:lang w:val="ru-RU"/>
        </w:rPr>
        <w:t>,3</w:t>
      </w:r>
      <w:r w:rsidRPr="00371B75">
        <w:rPr>
          <w:sz w:val="22"/>
          <w:szCs w:val="22"/>
          <w:lang w:val="ru-RU"/>
        </w:rPr>
        <w:t>% в стру</w:t>
      </w:r>
      <w:r w:rsidRPr="00371B75">
        <w:rPr>
          <w:sz w:val="22"/>
          <w:szCs w:val="22"/>
          <w:lang w:val="ru-RU"/>
        </w:rPr>
        <w:t>к</w:t>
      </w:r>
      <w:r w:rsidRPr="00371B75">
        <w:rPr>
          <w:sz w:val="22"/>
          <w:szCs w:val="22"/>
          <w:lang w:val="ru-RU"/>
        </w:rPr>
        <w:t>туре расходов бюджета)</w:t>
      </w:r>
      <w:r w:rsidR="001D5BD1" w:rsidRPr="00371B75">
        <w:rPr>
          <w:sz w:val="22"/>
          <w:szCs w:val="22"/>
          <w:lang w:val="ru-RU"/>
        </w:rPr>
        <w:t>.</w:t>
      </w:r>
    </w:p>
    <w:p w:rsidR="00992CC2" w:rsidRPr="00371B75" w:rsidRDefault="00880521" w:rsidP="00991D81">
      <w:pPr>
        <w:pStyle w:val="33"/>
        <w:spacing w:line="360" w:lineRule="auto"/>
        <w:ind w:firstLine="708"/>
        <w:jc w:val="both"/>
        <w:rPr>
          <w:sz w:val="22"/>
          <w:szCs w:val="22"/>
          <w:lang w:val="ru-RU"/>
        </w:rPr>
      </w:pPr>
      <w:r w:rsidRPr="00371B75">
        <w:rPr>
          <w:sz w:val="22"/>
          <w:szCs w:val="22"/>
          <w:lang w:val="ru-RU"/>
        </w:rPr>
        <w:t>Освоение плановых ассигнованийг</w:t>
      </w:r>
      <w:r w:rsidR="003C1C25" w:rsidRPr="00371B75">
        <w:rPr>
          <w:sz w:val="22"/>
          <w:szCs w:val="22"/>
          <w:lang w:val="ru-RU"/>
        </w:rPr>
        <w:t>лавны</w:t>
      </w:r>
      <w:r w:rsidRPr="00371B75">
        <w:rPr>
          <w:sz w:val="22"/>
          <w:szCs w:val="22"/>
          <w:lang w:val="ru-RU"/>
        </w:rPr>
        <w:t xml:space="preserve">ми </w:t>
      </w:r>
      <w:r w:rsidR="003C1C25" w:rsidRPr="00371B75">
        <w:rPr>
          <w:sz w:val="22"/>
          <w:szCs w:val="22"/>
          <w:lang w:val="ru-RU"/>
        </w:rPr>
        <w:t>распорядител</w:t>
      </w:r>
      <w:r w:rsidRPr="00371B75">
        <w:rPr>
          <w:sz w:val="22"/>
          <w:szCs w:val="22"/>
          <w:lang w:val="ru-RU"/>
        </w:rPr>
        <w:t xml:space="preserve">ями </w:t>
      </w:r>
      <w:r w:rsidR="003C1C25" w:rsidRPr="00371B75">
        <w:rPr>
          <w:sz w:val="22"/>
          <w:szCs w:val="22"/>
          <w:lang w:val="ru-RU"/>
        </w:rPr>
        <w:t>бюджетных средств</w:t>
      </w:r>
      <w:r w:rsidRPr="00371B75">
        <w:rPr>
          <w:sz w:val="22"/>
          <w:szCs w:val="22"/>
          <w:lang w:val="ru-RU"/>
        </w:rPr>
        <w:t xml:space="preserve"> за 2015 год составляет от 97 до 100 процентов</w:t>
      </w:r>
      <w:r w:rsidR="003C1C25" w:rsidRPr="00371B75">
        <w:rPr>
          <w:sz w:val="22"/>
          <w:szCs w:val="22"/>
          <w:lang w:val="ru-RU"/>
        </w:rPr>
        <w:t>:</w:t>
      </w:r>
    </w:p>
    <w:p w:rsidR="003C1C25" w:rsidRPr="00371B75" w:rsidRDefault="003C1C25" w:rsidP="00DF2AA7">
      <w:pPr>
        <w:pStyle w:val="33"/>
        <w:spacing w:after="0"/>
        <w:ind w:right="-284" w:firstLine="708"/>
        <w:jc w:val="right"/>
        <w:rPr>
          <w:sz w:val="22"/>
          <w:szCs w:val="22"/>
        </w:rPr>
      </w:pPr>
      <w:r w:rsidRPr="00371B75">
        <w:rPr>
          <w:sz w:val="22"/>
          <w:szCs w:val="22"/>
        </w:rPr>
        <w:t>(тыс. рубл</w:t>
      </w:r>
      <w:r w:rsidR="006B1DA0" w:rsidRPr="00371B75">
        <w:rPr>
          <w:sz w:val="22"/>
          <w:szCs w:val="22"/>
        </w:rPr>
        <w:t>ей</w:t>
      </w:r>
      <w:r w:rsidRPr="00371B75">
        <w:rPr>
          <w:sz w:val="22"/>
          <w:szCs w:val="22"/>
        </w:rPr>
        <w:t>)</w:t>
      </w:r>
    </w:p>
    <w:tbl>
      <w:tblPr>
        <w:tblW w:w="9652" w:type="dxa"/>
        <w:tblLayout w:type="fixed"/>
        <w:tblCellMar>
          <w:left w:w="0" w:type="dxa"/>
          <w:right w:w="0" w:type="dxa"/>
        </w:tblCellMar>
        <w:tblLook w:val="0000"/>
      </w:tblPr>
      <w:tblGrid>
        <w:gridCol w:w="2990"/>
        <w:gridCol w:w="1418"/>
        <w:gridCol w:w="1417"/>
        <w:gridCol w:w="1418"/>
        <w:gridCol w:w="1417"/>
        <w:gridCol w:w="992"/>
      </w:tblGrid>
      <w:tr w:rsidR="000942E5" w:rsidRPr="00371B75" w:rsidTr="00991D81">
        <w:trPr>
          <w:trHeight w:val="978"/>
          <w:tblHeader/>
        </w:trPr>
        <w:tc>
          <w:tcPr>
            <w:tcW w:w="2990" w:type="dxa"/>
            <w:tcBorders>
              <w:top w:val="single" w:sz="4" w:space="0" w:color="000000"/>
              <w:left w:val="single" w:sz="4" w:space="0" w:color="000000"/>
              <w:bottom w:val="single" w:sz="4" w:space="0" w:color="000000"/>
              <w:right w:val="single" w:sz="4" w:space="0" w:color="auto"/>
            </w:tcBorders>
            <w:tcMar>
              <w:top w:w="13" w:type="dxa"/>
              <w:left w:w="13" w:type="dxa"/>
              <w:bottom w:w="0" w:type="dxa"/>
              <w:right w:w="13" w:type="dxa"/>
            </w:tcMar>
            <w:vAlign w:val="center"/>
          </w:tcPr>
          <w:p w:rsidR="00880521" w:rsidRPr="00371B75" w:rsidRDefault="000942E5" w:rsidP="00991D81">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Наименование</w:t>
            </w:r>
          </w:p>
          <w:p w:rsidR="000942E5" w:rsidRPr="00371B75" w:rsidRDefault="000942E5" w:rsidP="00991D81">
            <w:pPr>
              <w:spacing w:after="0" w:line="240" w:lineRule="auto"/>
              <w:jc w:val="center"/>
              <w:rPr>
                <w:rFonts w:ascii="Times New Roman" w:eastAsia="Arial Unicode MS" w:hAnsi="Times New Roman" w:cs="Times New Roman"/>
                <w:lang w:val="ru-RU"/>
              </w:rPr>
            </w:pPr>
            <w:r w:rsidRPr="00371B75">
              <w:rPr>
                <w:rFonts w:ascii="Times New Roman" w:hAnsi="Times New Roman" w:cs="Times New Roman"/>
                <w:lang w:val="ru-RU"/>
              </w:rPr>
              <w:t>главного распорядителя                      (распорядителя) бюджетных средств</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880521" w:rsidRPr="00371B75" w:rsidRDefault="000942E5" w:rsidP="00991D81">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xml:space="preserve">Исполнено </w:t>
            </w:r>
          </w:p>
          <w:p w:rsidR="000942E5" w:rsidRPr="00371B75" w:rsidRDefault="000942E5" w:rsidP="00991D81">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за 2014 год</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880521" w:rsidRPr="00371B75" w:rsidRDefault="000942E5" w:rsidP="00991D81">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xml:space="preserve">Сумма  </w:t>
            </w:r>
          </w:p>
          <w:p w:rsidR="000942E5" w:rsidRPr="00371B75" w:rsidRDefault="000942E5" w:rsidP="00991D81">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на 2015  год  (отчётные данные)</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880521" w:rsidRPr="00371B75" w:rsidRDefault="000942E5" w:rsidP="00991D81">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Исполнено</w:t>
            </w:r>
          </w:p>
          <w:p w:rsidR="000942E5" w:rsidRPr="00371B75" w:rsidRDefault="000942E5" w:rsidP="00991D81">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xml:space="preserve"> за 2015 год</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0942E5" w:rsidRPr="00371B75" w:rsidRDefault="006B1DA0" w:rsidP="00991D81">
            <w:pPr>
              <w:spacing w:line="240" w:lineRule="auto"/>
              <w:jc w:val="center"/>
              <w:rPr>
                <w:rFonts w:ascii="Times New Roman" w:eastAsia="Arial Unicode MS" w:hAnsi="Times New Roman" w:cs="Times New Roman"/>
              </w:rPr>
            </w:pPr>
            <w:r w:rsidRPr="00371B75">
              <w:rPr>
                <w:rFonts w:ascii="Times New Roman" w:hAnsi="Times New Roman" w:cs="Times New Roman"/>
              </w:rPr>
              <w:t>Объем неосвоенных плановых показателей</w:t>
            </w:r>
          </w:p>
        </w:tc>
        <w:tc>
          <w:tcPr>
            <w:tcW w:w="992" w:type="dxa"/>
            <w:tcBorders>
              <w:top w:val="single" w:sz="4" w:space="0" w:color="000000"/>
              <w:left w:val="nil"/>
              <w:bottom w:val="single" w:sz="4" w:space="0" w:color="000000"/>
              <w:right w:val="single" w:sz="4" w:space="0" w:color="000000"/>
            </w:tcBorders>
            <w:tcMar>
              <w:top w:w="13" w:type="dxa"/>
              <w:left w:w="13" w:type="dxa"/>
              <w:bottom w:w="0" w:type="dxa"/>
              <w:right w:w="13" w:type="dxa"/>
            </w:tcMar>
            <w:vAlign w:val="center"/>
          </w:tcPr>
          <w:p w:rsidR="000942E5" w:rsidRPr="00371B75" w:rsidRDefault="000942E5" w:rsidP="00991D81">
            <w:pPr>
              <w:spacing w:line="240" w:lineRule="auto"/>
              <w:jc w:val="center"/>
              <w:rPr>
                <w:rFonts w:ascii="Times New Roman" w:eastAsia="Arial Unicode MS" w:hAnsi="Times New Roman" w:cs="Times New Roman"/>
              </w:rPr>
            </w:pPr>
            <w:r w:rsidRPr="00371B75">
              <w:rPr>
                <w:rFonts w:ascii="Times New Roman" w:hAnsi="Times New Roman" w:cs="Times New Roman"/>
              </w:rPr>
              <w:t>%                исполне</w:t>
            </w:r>
            <w:r w:rsidR="00880521" w:rsidRPr="00371B75">
              <w:rPr>
                <w:rFonts w:ascii="Times New Roman" w:hAnsi="Times New Roman" w:cs="Times New Roman"/>
              </w:rPr>
              <w:t>-</w:t>
            </w:r>
            <w:r w:rsidRPr="00371B75">
              <w:rPr>
                <w:rFonts w:ascii="Times New Roman" w:hAnsi="Times New Roman" w:cs="Times New Roman"/>
              </w:rPr>
              <w:t>ния</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rPr>
            </w:pPr>
            <w:r w:rsidRPr="00371B75">
              <w:rPr>
                <w:rFonts w:ascii="Times New Roman" w:hAnsi="Times New Roman" w:cs="Times New Roman"/>
              </w:rPr>
              <w:t>Дума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ind w:left="-155"/>
              <w:jc w:val="center"/>
              <w:rPr>
                <w:rFonts w:ascii="Times New Roman" w:eastAsia="Arial Unicode MS" w:hAnsi="Times New Roman" w:cs="Times New Roman"/>
              </w:rPr>
            </w:pPr>
            <w:r w:rsidRPr="00371B75">
              <w:rPr>
                <w:rFonts w:ascii="Times New Roman" w:eastAsia="Arial Unicode MS" w:hAnsi="Times New Roman" w:cs="Times New Roman"/>
              </w:rPr>
              <w:t>83 256,0</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87 267,2</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ind w:left="-155"/>
              <w:jc w:val="center"/>
              <w:rPr>
                <w:rFonts w:ascii="Times New Roman" w:eastAsia="Arial Unicode MS" w:hAnsi="Times New Roman" w:cs="Times New Roman"/>
              </w:rPr>
            </w:pPr>
            <w:r w:rsidRPr="00371B75">
              <w:rPr>
                <w:rFonts w:ascii="Times New Roman" w:eastAsia="Arial Unicode MS" w:hAnsi="Times New Roman" w:cs="Times New Roman"/>
              </w:rPr>
              <w:t>84 307,3</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2 959,9</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B238A4" w:rsidP="00B238A4">
            <w:pPr>
              <w:spacing w:line="240" w:lineRule="auto"/>
              <w:ind w:left="212"/>
              <w:rPr>
                <w:rFonts w:ascii="Times New Roman" w:eastAsia="Arial Unicode MS" w:hAnsi="Times New Roman" w:cs="Times New Roman"/>
              </w:rPr>
            </w:pPr>
            <w:r>
              <w:rPr>
                <w:rFonts w:ascii="Times New Roman" w:eastAsia="Arial Unicode MS" w:hAnsi="Times New Roman" w:cs="Times New Roman"/>
                <w:lang w:val="ru-RU"/>
              </w:rPr>
              <w:t xml:space="preserve">   </w:t>
            </w:r>
            <w:r w:rsidR="00C87DEB" w:rsidRPr="00371B75">
              <w:rPr>
                <w:rFonts w:ascii="Times New Roman" w:eastAsia="Arial Unicode MS" w:hAnsi="Times New Roman" w:cs="Times New Roman"/>
              </w:rPr>
              <w:t>97</w:t>
            </w:r>
          </w:p>
        </w:tc>
      </w:tr>
      <w:tr w:rsidR="00345620" w:rsidRPr="00371B75" w:rsidTr="00991D81">
        <w:trPr>
          <w:trHeight w:val="548"/>
        </w:trPr>
        <w:tc>
          <w:tcPr>
            <w:tcW w:w="2990" w:type="dxa"/>
            <w:tcBorders>
              <w:top w:val="nil"/>
              <w:left w:val="single" w:sz="4" w:space="0" w:color="000000"/>
              <w:bottom w:val="single" w:sz="4" w:space="0" w:color="auto"/>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rPr>
            </w:pPr>
            <w:r w:rsidRPr="00371B75">
              <w:rPr>
                <w:rFonts w:ascii="Times New Roman" w:eastAsia="Times New Roman" w:hAnsi="Times New Roman" w:cs="Times New Roman"/>
              </w:rPr>
              <w:t xml:space="preserve">Администрация города Ханты-Мансийска </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846 459,6</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806 038,3</w:t>
            </w:r>
          </w:p>
        </w:tc>
        <w:tc>
          <w:tcPr>
            <w:tcW w:w="1418"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893 435,0</w:t>
            </w:r>
          </w:p>
        </w:tc>
        <w:tc>
          <w:tcPr>
            <w:tcW w:w="1417" w:type="dxa"/>
            <w:tcBorders>
              <w:top w:val="nil"/>
              <w:left w:val="single" w:sz="4" w:space="0" w:color="auto"/>
              <w:bottom w:val="single" w:sz="4" w:space="0" w:color="auto"/>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ind w:left="128"/>
              <w:jc w:val="center"/>
              <w:rPr>
                <w:rFonts w:ascii="Times New Roman" w:eastAsia="Arial Unicode MS" w:hAnsi="Times New Roman" w:cs="Times New Roman"/>
              </w:rPr>
            </w:pPr>
            <w:r w:rsidRPr="00371B75">
              <w:rPr>
                <w:rFonts w:ascii="Times New Roman" w:eastAsia="Arial Unicode MS" w:hAnsi="Times New Roman" w:cs="Times New Roman"/>
              </w:rPr>
              <w:t>12 603,3</w:t>
            </w:r>
          </w:p>
        </w:tc>
        <w:tc>
          <w:tcPr>
            <w:tcW w:w="992" w:type="dxa"/>
            <w:tcBorders>
              <w:top w:val="nil"/>
              <w:left w:val="nil"/>
              <w:bottom w:val="single" w:sz="4" w:space="0" w:color="auto"/>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ind w:left="-12" w:firstLine="12"/>
              <w:jc w:val="center"/>
              <w:rPr>
                <w:rFonts w:ascii="Times New Roman" w:eastAsia="Arial Unicode MS" w:hAnsi="Times New Roman" w:cs="Times New Roman"/>
              </w:rPr>
            </w:pPr>
            <w:r w:rsidRPr="00371B75">
              <w:rPr>
                <w:rFonts w:ascii="Times New Roman" w:eastAsia="Arial Unicode MS" w:hAnsi="Times New Roman" w:cs="Times New Roman"/>
              </w:rPr>
              <w:t>99</w:t>
            </w:r>
          </w:p>
        </w:tc>
      </w:tr>
      <w:tr w:rsidR="00345620" w:rsidRPr="00371B75" w:rsidTr="00991D81">
        <w:trPr>
          <w:trHeight w:val="480"/>
        </w:trPr>
        <w:tc>
          <w:tcPr>
            <w:tcW w:w="2990" w:type="dxa"/>
            <w:tcBorders>
              <w:top w:val="single" w:sz="4" w:space="0" w:color="auto"/>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lang w:val="ru-RU"/>
              </w:rPr>
            </w:pPr>
            <w:r w:rsidRPr="00371B75">
              <w:rPr>
                <w:rFonts w:ascii="Times New Roman" w:hAnsi="Times New Roman" w:cs="Times New Roman"/>
                <w:lang w:val="ru-RU"/>
              </w:rPr>
              <w:t>Департамент управления  финансами  Администрации города  Ханты-Мансийска</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61 426,0</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74 777,3</w:t>
            </w:r>
          </w:p>
        </w:tc>
        <w:tc>
          <w:tcPr>
            <w:tcW w:w="1418"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74 329,4</w:t>
            </w:r>
          </w:p>
        </w:tc>
        <w:tc>
          <w:tcPr>
            <w:tcW w:w="1417" w:type="dxa"/>
            <w:tcBorders>
              <w:top w:val="single" w:sz="4" w:space="0" w:color="auto"/>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447,9</w:t>
            </w:r>
          </w:p>
        </w:tc>
        <w:tc>
          <w:tcPr>
            <w:tcW w:w="992" w:type="dxa"/>
            <w:tcBorders>
              <w:top w:val="single" w:sz="4" w:space="0" w:color="auto"/>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99</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lang w:val="ru-RU"/>
              </w:rPr>
            </w:pPr>
            <w:r w:rsidRPr="00371B75">
              <w:rPr>
                <w:rFonts w:ascii="Times New Roman" w:hAnsi="Times New Roman" w:cs="Times New Roman"/>
                <w:lang w:val="ru-RU"/>
              </w:rPr>
              <w:t>Департамент муниципал</w:t>
            </w:r>
            <w:r w:rsidRPr="00371B75">
              <w:rPr>
                <w:rFonts w:ascii="Times New Roman" w:hAnsi="Times New Roman" w:cs="Times New Roman"/>
                <w:lang w:val="ru-RU"/>
              </w:rPr>
              <w:t>ь</w:t>
            </w:r>
            <w:r w:rsidRPr="00371B75">
              <w:rPr>
                <w:rFonts w:ascii="Times New Roman" w:hAnsi="Times New Roman" w:cs="Times New Roman"/>
                <w:lang w:val="ru-RU"/>
              </w:rPr>
              <w:t>ной собственности Админ</w:t>
            </w:r>
            <w:r w:rsidRPr="00371B75">
              <w:rPr>
                <w:rFonts w:ascii="Times New Roman" w:hAnsi="Times New Roman" w:cs="Times New Roman"/>
                <w:lang w:val="ru-RU"/>
              </w:rPr>
              <w:t>и</w:t>
            </w:r>
            <w:r w:rsidRPr="00371B75">
              <w:rPr>
                <w:rFonts w:ascii="Times New Roman" w:hAnsi="Times New Roman" w:cs="Times New Roman"/>
                <w:lang w:val="ru-RU"/>
              </w:rPr>
              <w:t>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1 076 155,9</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1 223 654,4</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1 194 561,9</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29 092,5</w:t>
            </w:r>
          </w:p>
        </w:tc>
        <w:tc>
          <w:tcPr>
            <w:tcW w:w="992" w:type="dxa"/>
            <w:tcBorders>
              <w:top w:val="nil"/>
              <w:left w:val="nil"/>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98</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lang w:val="ru-RU"/>
              </w:rPr>
            </w:pPr>
            <w:r w:rsidRPr="00371B75">
              <w:rPr>
                <w:rFonts w:ascii="Times New Roman" w:hAnsi="Times New Roman" w:cs="Times New Roman"/>
                <w:lang w:val="ru-RU"/>
              </w:rPr>
              <w:t>Департамент  образования Администрации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2 828 205,4</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2 983 744,1</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2 932 271,1</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51 473,0</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98</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hAnsi="Times New Roman" w:cs="Times New Roman"/>
                <w:lang w:val="ru-RU"/>
              </w:rPr>
            </w:pPr>
            <w:r w:rsidRPr="00371B75">
              <w:rPr>
                <w:rFonts w:ascii="Times New Roman" w:hAnsi="Times New Roman" w:cs="Times New Roman"/>
                <w:lang w:val="ru-RU"/>
              </w:rPr>
              <w:t>Управление  физической культуры, спорта и мол</w:t>
            </w:r>
            <w:r w:rsidRPr="00371B75">
              <w:rPr>
                <w:rFonts w:ascii="Times New Roman" w:hAnsi="Times New Roman" w:cs="Times New Roman"/>
                <w:lang w:val="ru-RU"/>
              </w:rPr>
              <w:t>о</w:t>
            </w:r>
            <w:r w:rsidRPr="00371B75">
              <w:rPr>
                <w:rFonts w:ascii="Times New Roman" w:hAnsi="Times New Roman" w:cs="Times New Roman"/>
                <w:lang w:val="ru-RU"/>
              </w:rPr>
              <w:lastRenderedPageBreak/>
              <w:t>дежной политики  Админ</w:t>
            </w:r>
            <w:r w:rsidRPr="00371B75">
              <w:rPr>
                <w:rFonts w:ascii="Times New Roman" w:hAnsi="Times New Roman" w:cs="Times New Roman"/>
                <w:lang w:val="ru-RU"/>
              </w:rPr>
              <w:t>и</w:t>
            </w:r>
            <w:r w:rsidRPr="00371B75">
              <w:rPr>
                <w:rFonts w:ascii="Times New Roman" w:hAnsi="Times New Roman" w:cs="Times New Roman"/>
                <w:lang w:val="ru-RU"/>
              </w:rPr>
              <w:t>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lastRenderedPageBreak/>
              <w:t>193 121,4</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189 878,6</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189 264,3</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614,3</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hAnsi="Times New Roman" w:cs="Times New Roman"/>
              </w:rPr>
            </w:pPr>
            <w:r w:rsidRPr="00371B75">
              <w:rPr>
                <w:rFonts w:ascii="Times New Roman" w:hAnsi="Times New Roman" w:cs="Times New Roman"/>
              </w:rPr>
              <w:t>100</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lang w:val="ru-RU"/>
              </w:rPr>
            </w:pPr>
            <w:r w:rsidRPr="00371B75">
              <w:rPr>
                <w:rFonts w:ascii="Times New Roman" w:hAnsi="Times New Roman" w:cs="Times New Roman"/>
                <w:lang w:val="ru-RU"/>
              </w:rPr>
              <w:lastRenderedPageBreak/>
              <w:t>Управление опеки и поп</w:t>
            </w:r>
            <w:r w:rsidRPr="00371B75">
              <w:rPr>
                <w:rFonts w:ascii="Times New Roman" w:hAnsi="Times New Roman" w:cs="Times New Roman"/>
                <w:lang w:val="ru-RU"/>
              </w:rPr>
              <w:t>е</w:t>
            </w:r>
            <w:r w:rsidRPr="00371B75">
              <w:rPr>
                <w:rFonts w:ascii="Times New Roman" w:hAnsi="Times New Roman" w:cs="Times New Roman"/>
                <w:lang w:val="ru-RU"/>
              </w:rPr>
              <w:t>чительства Администрации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148 299,5</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119 993,2</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119 337,9</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655,3</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99</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hAnsi="Times New Roman" w:cs="Times New Roman"/>
                <w:lang w:val="ru-RU"/>
              </w:rPr>
            </w:pPr>
            <w:r w:rsidRPr="00371B75">
              <w:rPr>
                <w:rFonts w:ascii="Times New Roman" w:hAnsi="Times New Roman" w:cs="Times New Roman"/>
                <w:lang w:val="ru-RU"/>
              </w:rPr>
              <w:t>Департамент городского хозяйства Администрации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1 227 742,1</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1 319 509,7</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1 287 189,5</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32 320,2</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98</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5B355B">
            <w:pPr>
              <w:spacing w:line="240" w:lineRule="auto"/>
              <w:ind w:right="270" w:firstLine="142"/>
              <w:jc w:val="both"/>
              <w:rPr>
                <w:rFonts w:ascii="Times New Roman" w:eastAsia="Arial Unicode MS" w:hAnsi="Times New Roman" w:cs="Times New Roman"/>
                <w:lang w:val="ru-RU"/>
              </w:rPr>
            </w:pPr>
            <w:r w:rsidRPr="00371B75">
              <w:rPr>
                <w:rFonts w:ascii="Times New Roman" w:hAnsi="Times New Roman" w:cs="Times New Roman"/>
                <w:lang w:val="ru-RU"/>
              </w:rPr>
              <w:t>Департамент градостро</w:t>
            </w:r>
            <w:r w:rsidRPr="00371B75">
              <w:rPr>
                <w:rFonts w:ascii="Times New Roman" w:hAnsi="Times New Roman" w:cs="Times New Roman"/>
                <w:lang w:val="ru-RU"/>
              </w:rPr>
              <w:t>и</w:t>
            </w:r>
            <w:r w:rsidRPr="00371B75">
              <w:rPr>
                <w:rFonts w:ascii="Times New Roman" w:hAnsi="Times New Roman" w:cs="Times New Roman"/>
                <w:lang w:val="ru-RU"/>
              </w:rPr>
              <w:t>тельства и архитектуры А</w:t>
            </w:r>
            <w:r w:rsidRPr="00371B75">
              <w:rPr>
                <w:rFonts w:ascii="Times New Roman" w:hAnsi="Times New Roman" w:cs="Times New Roman"/>
                <w:lang w:val="ru-RU"/>
              </w:rPr>
              <w:t>д</w:t>
            </w:r>
            <w:r w:rsidRPr="00371B75">
              <w:rPr>
                <w:rFonts w:ascii="Times New Roman" w:hAnsi="Times New Roman" w:cs="Times New Roman"/>
                <w:lang w:val="ru-RU"/>
              </w:rPr>
              <w:t>министрации города Ханты-Мансийска</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726 286,8</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650 604,4</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648 835,5</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1 768,9</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B238A4">
            <w:pPr>
              <w:spacing w:line="240" w:lineRule="auto"/>
              <w:jc w:val="center"/>
              <w:rPr>
                <w:rFonts w:ascii="Times New Roman" w:eastAsia="Arial Unicode MS" w:hAnsi="Times New Roman" w:cs="Times New Roman"/>
              </w:rPr>
            </w:pPr>
            <w:r w:rsidRPr="00371B75">
              <w:rPr>
                <w:rFonts w:ascii="Times New Roman" w:eastAsia="Arial Unicode MS" w:hAnsi="Times New Roman" w:cs="Times New Roman"/>
              </w:rPr>
              <w:t>100</w:t>
            </w:r>
          </w:p>
        </w:tc>
      </w:tr>
      <w:tr w:rsidR="00345620" w:rsidRPr="00371B75" w:rsidTr="00991D81">
        <w:trPr>
          <w:trHeight w:val="480"/>
        </w:trPr>
        <w:tc>
          <w:tcPr>
            <w:tcW w:w="2990" w:type="dxa"/>
            <w:tcBorders>
              <w:top w:val="nil"/>
              <w:left w:val="single" w:sz="4" w:space="0" w:color="000000"/>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b/>
                <w:bCs/>
              </w:rPr>
            </w:pPr>
            <w:r w:rsidRPr="00371B75">
              <w:rPr>
                <w:rFonts w:ascii="Times New Roman" w:hAnsi="Times New Roman" w:cs="Times New Roman"/>
                <w:b/>
                <w:bCs/>
              </w:rPr>
              <w:t>ВСЕГО</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345620" w:rsidP="00991D81">
            <w:pPr>
              <w:spacing w:line="240" w:lineRule="auto"/>
              <w:jc w:val="center"/>
              <w:rPr>
                <w:rFonts w:ascii="Times New Roman" w:eastAsia="Arial Unicode MS" w:hAnsi="Times New Roman" w:cs="Times New Roman"/>
                <w:b/>
                <w:bCs/>
              </w:rPr>
            </w:pPr>
            <w:r w:rsidRPr="00371B75">
              <w:rPr>
                <w:rFonts w:ascii="Times New Roman" w:eastAsia="Arial Unicode MS" w:hAnsi="Times New Roman" w:cs="Times New Roman"/>
                <w:b/>
                <w:bCs/>
              </w:rPr>
              <w:t>7 190 952,7</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b/>
                <w:bCs/>
              </w:rPr>
            </w:pPr>
            <w:r w:rsidRPr="00371B75">
              <w:rPr>
                <w:rFonts w:ascii="Times New Roman" w:eastAsia="Arial Unicode MS" w:hAnsi="Times New Roman" w:cs="Times New Roman"/>
                <w:b/>
                <w:bCs/>
              </w:rPr>
              <w:t>7 555 467,2</w:t>
            </w:r>
          </w:p>
        </w:tc>
        <w:tc>
          <w:tcPr>
            <w:tcW w:w="1418"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b/>
                <w:bCs/>
              </w:rPr>
            </w:pPr>
            <w:r w:rsidRPr="00371B75">
              <w:rPr>
                <w:rFonts w:ascii="Times New Roman" w:eastAsia="Arial Unicode MS" w:hAnsi="Times New Roman" w:cs="Times New Roman"/>
                <w:b/>
                <w:bCs/>
              </w:rPr>
              <w:t>7 423 531,9</w:t>
            </w:r>
          </w:p>
        </w:tc>
        <w:tc>
          <w:tcPr>
            <w:tcW w:w="1417" w:type="dxa"/>
            <w:tcBorders>
              <w:top w:val="nil"/>
              <w:left w:val="single" w:sz="4" w:space="0" w:color="auto"/>
              <w:bottom w:val="single" w:sz="4" w:space="0" w:color="000000"/>
              <w:right w:val="single" w:sz="4" w:space="0" w:color="auto"/>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b/>
              </w:rPr>
            </w:pPr>
            <w:r w:rsidRPr="00371B75">
              <w:rPr>
                <w:rFonts w:ascii="Times New Roman" w:eastAsia="Arial Unicode MS" w:hAnsi="Times New Roman" w:cs="Times New Roman"/>
                <w:b/>
              </w:rPr>
              <w:t>131 935,3</w:t>
            </w:r>
          </w:p>
        </w:tc>
        <w:tc>
          <w:tcPr>
            <w:tcW w:w="992" w:type="dxa"/>
            <w:tcBorders>
              <w:top w:val="nil"/>
              <w:left w:val="nil"/>
              <w:bottom w:val="single" w:sz="4" w:space="0" w:color="000000"/>
              <w:right w:val="single" w:sz="4" w:space="0" w:color="000000"/>
            </w:tcBorders>
            <w:tcMar>
              <w:top w:w="13" w:type="dxa"/>
              <w:left w:w="13" w:type="dxa"/>
              <w:bottom w:w="0" w:type="dxa"/>
              <w:right w:w="13" w:type="dxa"/>
            </w:tcMar>
            <w:vAlign w:val="center"/>
          </w:tcPr>
          <w:p w:rsidR="00345620" w:rsidRPr="00371B75" w:rsidRDefault="00C87DEB" w:rsidP="00991D81">
            <w:pPr>
              <w:spacing w:line="240" w:lineRule="auto"/>
              <w:jc w:val="center"/>
              <w:rPr>
                <w:rFonts w:ascii="Times New Roman" w:eastAsia="Arial Unicode MS" w:hAnsi="Times New Roman" w:cs="Times New Roman"/>
                <w:b/>
              </w:rPr>
            </w:pPr>
            <w:r w:rsidRPr="00371B75">
              <w:rPr>
                <w:rFonts w:ascii="Times New Roman" w:eastAsia="Arial Unicode MS" w:hAnsi="Times New Roman" w:cs="Times New Roman"/>
                <w:b/>
              </w:rPr>
              <w:t>98</w:t>
            </w:r>
          </w:p>
        </w:tc>
      </w:tr>
    </w:tbl>
    <w:p w:rsidR="003C1C25" w:rsidRPr="00371B75" w:rsidRDefault="003C1C25" w:rsidP="003C1C25">
      <w:pPr>
        <w:pStyle w:val="33"/>
        <w:jc w:val="both"/>
        <w:rPr>
          <w:sz w:val="22"/>
          <w:szCs w:val="22"/>
        </w:rPr>
      </w:pPr>
    </w:p>
    <w:p w:rsidR="00F658A8" w:rsidRPr="00371B75" w:rsidRDefault="00F658A8" w:rsidP="00F658A8">
      <w:pPr>
        <w:spacing w:after="0"/>
        <w:jc w:val="center"/>
        <w:rPr>
          <w:rFonts w:ascii="Times New Roman" w:eastAsia="Times New Roman" w:hAnsi="Times New Roman" w:cs="Times New Roman"/>
        </w:rPr>
      </w:pPr>
    </w:p>
    <w:p w:rsidR="00B02AA4" w:rsidRPr="00371B75" w:rsidRDefault="00B02AA4" w:rsidP="00B02AA4">
      <w:pPr>
        <w:autoSpaceDE w:val="0"/>
        <w:autoSpaceDN w:val="0"/>
        <w:adjustRightInd w:val="0"/>
        <w:spacing w:after="0"/>
        <w:ind w:firstLine="709"/>
        <w:jc w:val="both"/>
        <w:rPr>
          <w:rFonts w:ascii="Times New Roman" w:hAnsi="Times New Roman"/>
          <w:lang w:val="ru-RU"/>
        </w:rPr>
      </w:pPr>
      <w:r w:rsidRPr="00371B75">
        <w:rPr>
          <w:rFonts w:ascii="Times New Roman" w:hAnsi="Times New Roman"/>
          <w:lang w:val="ru-RU"/>
        </w:rPr>
        <w:t>С целью повышения эффективности и результативности расходов в муниципальном образ</w:t>
      </w:r>
      <w:r w:rsidRPr="00371B75">
        <w:rPr>
          <w:rFonts w:ascii="Times New Roman" w:hAnsi="Times New Roman"/>
          <w:lang w:val="ru-RU"/>
        </w:rPr>
        <w:t>о</w:t>
      </w:r>
      <w:r w:rsidRPr="00371B75">
        <w:rPr>
          <w:rFonts w:ascii="Times New Roman" w:hAnsi="Times New Roman"/>
          <w:lang w:val="ru-RU"/>
        </w:rPr>
        <w:t>вании реализован переход на программный принцип планирования и исполнения бюджета.</w:t>
      </w:r>
    </w:p>
    <w:p w:rsidR="00B02AA4" w:rsidRPr="00371B75" w:rsidRDefault="00B02AA4" w:rsidP="00B02AA4">
      <w:pPr>
        <w:autoSpaceDE w:val="0"/>
        <w:autoSpaceDN w:val="0"/>
        <w:adjustRightInd w:val="0"/>
        <w:spacing w:after="0"/>
        <w:ind w:firstLine="709"/>
        <w:jc w:val="both"/>
        <w:rPr>
          <w:rFonts w:ascii="Times New Roman" w:hAnsi="Times New Roman"/>
          <w:lang w:val="ru-RU"/>
        </w:rPr>
      </w:pPr>
      <w:r w:rsidRPr="00371B75">
        <w:rPr>
          <w:rFonts w:ascii="Times New Roman" w:hAnsi="Times New Roman"/>
          <w:lang w:val="ru-RU"/>
        </w:rPr>
        <w:t>Доля расходов бюджета города, формируемых на основе муниципальных программ, с 25% в 2011 году возросла до 98,4% в 2015 году.  В 2015 году плановые показатели по финансовому обесп</w:t>
      </w:r>
      <w:r w:rsidRPr="00371B75">
        <w:rPr>
          <w:rFonts w:ascii="Times New Roman" w:hAnsi="Times New Roman"/>
          <w:lang w:val="ru-RU"/>
        </w:rPr>
        <w:t>е</w:t>
      </w:r>
      <w:r w:rsidRPr="00371B75">
        <w:rPr>
          <w:rFonts w:ascii="Times New Roman" w:hAnsi="Times New Roman"/>
          <w:lang w:val="ru-RU"/>
        </w:rPr>
        <w:t xml:space="preserve">чению реализации 26 муниципальных программ выполнены на 98,3%. </w:t>
      </w:r>
    </w:p>
    <w:p w:rsidR="00396F2E" w:rsidRPr="00371B75" w:rsidRDefault="00396F2E" w:rsidP="00F658A8">
      <w:pPr>
        <w:spacing w:after="0"/>
        <w:jc w:val="center"/>
        <w:rPr>
          <w:rFonts w:ascii="Times New Roman" w:eastAsia="Times New Roman" w:hAnsi="Times New Roman" w:cs="Times New Roman"/>
          <w:lang w:val="ru-RU"/>
        </w:rPr>
      </w:pPr>
    </w:p>
    <w:p w:rsidR="00D3365A" w:rsidRPr="00371B75" w:rsidRDefault="00D3365A" w:rsidP="00F658A8">
      <w:pPr>
        <w:spacing w:after="0"/>
        <w:jc w:val="center"/>
        <w:rPr>
          <w:rFonts w:ascii="Times New Roman" w:eastAsia="Times New Roman" w:hAnsi="Times New Roman" w:cs="Times New Roman"/>
          <w:lang w:val="ru-RU"/>
        </w:rPr>
      </w:pPr>
    </w:p>
    <w:p w:rsidR="00DF3CEF" w:rsidRPr="00371B75" w:rsidRDefault="00DF3CEF" w:rsidP="00DF3CEF">
      <w:pPr>
        <w:pStyle w:val="af6"/>
        <w:spacing w:after="240" w:line="360" w:lineRule="auto"/>
        <w:ind w:left="780"/>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«Доступная среда в городе Ханты-Мансийске» на 2014 – 2018 годы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Муниципальная программа «Доступная среда в городе Ханты-Мансийске» на 2014-2018 годы утверждена постановлением Администрации города Ханты-Мансийска от 17.10.2013 № 1323 «Об утверждении  муниципальной  программы «Доступная среда в городе Ханты-Мансийске» на 2014-2018 годы».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Разработчиком и координатором муниципальной программы является муниципальное казе</w:t>
      </w:r>
      <w:r w:rsidRPr="00371B75">
        <w:rPr>
          <w:rFonts w:ascii="Times New Roman" w:hAnsi="Times New Roman" w:cs="Times New Roman"/>
          <w:lang w:val="ru-RU"/>
        </w:rPr>
        <w:t>н</w:t>
      </w:r>
      <w:r w:rsidRPr="00371B75">
        <w:rPr>
          <w:rFonts w:ascii="Times New Roman" w:hAnsi="Times New Roman" w:cs="Times New Roman"/>
          <w:lang w:val="ru-RU"/>
        </w:rPr>
        <w:t>ное учреждение «Служба социальной поддержки населения».</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 xml:space="preserve">Целью муниципальной программы является </w:t>
      </w:r>
      <w:r w:rsidRPr="00371B75">
        <w:rPr>
          <w:sz w:val="22"/>
          <w:szCs w:val="22"/>
          <w:lang w:val="ru-RU"/>
        </w:rPr>
        <w:t>создание условий для беспрепятственного дост</w:t>
      </w:r>
      <w:r w:rsidRPr="00371B75">
        <w:rPr>
          <w:sz w:val="22"/>
          <w:szCs w:val="22"/>
          <w:lang w:val="ru-RU"/>
        </w:rPr>
        <w:t>у</w:t>
      </w:r>
      <w:r w:rsidRPr="00371B75">
        <w:rPr>
          <w:sz w:val="22"/>
          <w:szCs w:val="22"/>
          <w:lang w:val="ru-RU"/>
        </w:rPr>
        <w:t>па инвалидов к объектам социальной инфраструктуры города Ханты-Мансийска.</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формирование беспрепятственного доступа инвалидов к объектам социальной инфраструкт</w:t>
      </w:r>
      <w:r w:rsidRPr="00371B75">
        <w:rPr>
          <w:rFonts w:ascii="Times New Roman" w:hAnsi="Times New Roman" w:cs="Times New Roman"/>
          <w:lang w:val="ru-RU"/>
        </w:rPr>
        <w:t>у</w:t>
      </w:r>
      <w:r w:rsidRPr="00371B75">
        <w:rPr>
          <w:rFonts w:ascii="Times New Roman" w:hAnsi="Times New Roman" w:cs="Times New Roman"/>
          <w:lang w:val="ru-RU"/>
        </w:rPr>
        <w:t xml:space="preserve">ры города и внутри зданий;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создание беспрепятственного  доступа к транспортному обслуживанию, информации, связи, образованию, культурной жизни, занятиям физической культурой и спортом.</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lastRenderedPageBreak/>
        <w:t>Достижение указанной цели и решение задач характеризуется следующими целевыми показ</w:t>
      </w:r>
      <w:r w:rsidRPr="00371B75">
        <w:rPr>
          <w:rFonts w:eastAsia="Calibri"/>
          <w:sz w:val="22"/>
          <w:szCs w:val="22"/>
          <w:lang w:val="ru-RU"/>
        </w:rPr>
        <w:t>а</w:t>
      </w:r>
      <w:r w:rsidRPr="00371B75">
        <w:rPr>
          <w:rFonts w:eastAsia="Calibri"/>
          <w:sz w:val="22"/>
          <w:szCs w:val="22"/>
          <w:lang w:val="ru-RU"/>
        </w:rPr>
        <w:t>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«Доступная среда в городе Ханты-Мансийске» на 2014 – 2018 годы</w:t>
      </w:r>
    </w:p>
    <w:p w:rsidR="00DF3CEF" w:rsidRPr="00371B75" w:rsidRDefault="00DF3CEF" w:rsidP="00DF3CEF">
      <w:pPr>
        <w:pStyle w:val="af1"/>
        <w:tabs>
          <w:tab w:val="left" w:pos="459"/>
        </w:tabs>
        <w:suppressAutoHyphens/>
        <w:spacing w:before="0" w:beforeAutospacing="0" w:after="0" w:afterAutospacing="0" w:line="276" w:lineRule="auto"/>
        <w:rPr>
          <w:rFonts w:ascii="Times New Roman" w:hAnsi="Times New Roman" w:cs="Times New Roman"/>
          <w:color w:val="FF0000"/>
          <w:sz w:val="22"/>
          <w:szCs w:val="22"/>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19443A">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B238A4">
              <w:rPr>
                <w:rFonts w:ascii="Times New Roman" w:hAnsi="Times New Roman" w:cs="Times New Roman"/>
                <w:lang w:val="ru-RU"/>
              </w:rPr>
              <w:t>-</w:t>
            </w:r>
            <w:r w:rsidRPr="00371B75">
              <w:rPr>
                <w:rFonts w:ascii="Times New Roman" w:hAnsi="Times New Roman" w:cs="Times New Roman"/>
                <w:lang w:val="ru-RU"/>
              </w:rPr>
              <w:t xml:space="preserve">ции </w:t>
            </w:r>
            <w:r w:rsidR="00B238A4">
              <w:rPr>
                <w:rFonts w:ascii="Times New Roman" w:hAnsi="Times New Roman" w:cs="Times New Roman"/>
                <w:lang w:val="ru-RU"/>
              </w:rPr>
              <w:t>пр</w:t>
            </w:r>
            <w:r w:rsidR="00B238A4">
              <w:rPr>
                <w:rFonts w:ascii="Times New Roman" w:hAnsi="Times New Roman" w:cs="Times New Roman"/>
                <w:lang w:val="ru-RU"/>
              </w:rPr>
              <w:t>о</w:t>
            </w:r>
            <w:r w:rsidR="00B238A4">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19443A">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B238A4">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322"/>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172"/>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tcPr>
          <w:p w:rsidR="00DF3CEF" w:rsidRPr="00371B75" w:rsidRDefault="00DF3CEF" w:rsidP="00DF3CEF">
            <w:pPr>
              <w:spacing w:after="0" w:line="240" w:lineRule="auto"/>
              <w:rPr>
                <w:rFonts w:ascii="Times New Roman" w:hAnsi="Times New Roman" w:cs="Times New Roman"/>
                <w:color w:val="FF0000"/>
              </w:rPr>
            </w:pPr>
            <w:r w:rsidRPr="00371B75">
              <w:rPr>
                <w:rFonts w:ascii="Times New Roman" w:hAnsi="Times New Roman" w:cs="Times New Roman"/>
                <w:color w:val="000000"/>
              </w:rPr>
              <w:t>Показатели непосредственных результатов</w:t>
            </w:r>
          </w:p>
        </w:tc>
      </w:tr>
      <w:tr w:rsidR="00DF3CEF" w:rsidRPr="00371B75" w:rsidTr="00DF3CEF">
        <w:trPr>
          <w:trHeight w:val="1113"/>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3260" w:type="dxa"/>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объектов муниц</w:t>
            </w:r>
            <w:r w:rsidRPr="00371B75">
              <w:rPr>
                <w:rFonts w:ascii="Times New Roman" w:hAnsi="Times New Roman" w:cs="Times New Roman"/>
                <w:lang w:val="ru-RU"/>
              </w:rPr>
              <w:t>и</w:t>
            </w:r>
            <w:r w:rsidRPr="00371B75">
              <w:rPr>
                <w:rFonts w:ascii="Times New Roman" w:hAnsi="Times New Roman" w:cs="Times New Roman"/>
                <w:lang w:val="ru-RU"/>
              </w:rPr>
              <w:t>пальной собственности, об</w:t>
            </w:r>
            <w:r w:rsidRPr="00371B75">
              <w:rPr>
                <w:rFonts w:ascii="Times New Roman" w:hAnsi="Times New Roman" w:cs="Times New Roman"/>
                <w:lang w:val="ru-RU"/>
              </w:rPr>
              <w:t>у</w:t>
            </w:r>
            <w:r w:rsidRPr="00371B75">
              <w:rPr>
                <w:rFonts w:ascii="Times New Roman" w:hAnsi="Times New Roman" w:cs="Times New Roman"/>
                <w:lang w:val="ru-RU"/>
              </w:rPr>
              <w:t>строенных для беспрепятстве</w:t>
            </w:r>
            <w:r w:rsidRPr="00371B75">
              <w:rPr>
                <w:rFonts w:ascii="Times New Roman" w:hAnsi="Times New Roman" w:cs="Times New Roman"/>
                <w:lang w:val="ru-RU"/>
              </w:rPr>
              <w:t>н</w:t>
            </w:r>
            <w:r w:rsidRPr="00371B75">
              <w:rPr>
                <w:rFonts w:ascii="Times New Roman" w:hAnsi="Times New Roman" w:cs="Times New Roman"/>
                <w:lang w:val="ru-RU"/>
              </w:rPr>
              <w:t>ного доступа  инвалидов (шт.)</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61</w:t>
            </w:r>
          </w:p>
        </w:tc>
      </w:tr>
      <w:tr w:rsidR="00DF3CEF" w:rsidRPr="00371B75" w:rsidTr="00DF3CEF">
        <w:trPr>
          <w:trHeight w:val="462"/>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3260" w:type="dxa"/>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пешеходных пер</w:t>
            </w:r>
            <w:r w:rsidRPr="00371B75">
              <w:rPr>
                <w:rFonts w:ascii="Times New Roman" w:hAnsi="Times New Roman" w:cs="Times New Roman"/>
                <w:lang w:val="ru-RU"/>
              </w:rPr>
              <w:t>е</w:t>
            </w:r>
            <w:r w:rsidRPr="00371B75">
              <w:rPr>
                <w:rFonts w:ascii="Times New Roman" w:hAnsi="Times New Roman" w:cs="Times New Roman"/>
                <w:lang w:val="ru-RU"/>
              </w:rPr>
              <w:t>ходов, где произведено сниж</w:t>
            </w:r>
            <w:r w:rsidRPr="00371B75">
              <w:rPr>
                <w:rFonts w:ascii="Times New Roman" w:hAnsi="Times New Roman" w:cs="Times New Roman"/>
                <w:lang w:val="ru-RU"/>
              </w:rPr>
              <w:t>е</w:t>
            </w:r>
            <w:r w:rsidRPr="00371B75">
              <w:rPr>
                <w:rFonts w:ascii="Times New Roman" w:hAnsi="Times New Roman" w:cs="Times New Roman"/>
                <w:lang w:val="ru-RU"/>
              </w:rPr>
              <w:t>ние высоты бордюрных камней (шт.)</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346</w:t>
            </w:r>
          </w:p>
        </w:tc>
      </w:tr>
      <w:tr w:rsidR="00DF3CEF" w:rsidRPr="00371B75" w:rsidTr="00DF3CEF">
        <w:trPr>
          <w:trHeight w:val="278"/>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3260" w:type="dxa"/>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приобретенных подъемников, переносных па</w:t>
            </w:r>
            <w:r w:rsidRPr="00371B75">
              <w:rPr>
                <w:rFonts w:ascii="Times New Roman" w:hAnsi="Times New Roman" w:cs="Times New Roman"/>
                <w:lang w:val="ru-RU"/>
              </w:rPr>
              <w:t>н</w:t>
            </w:r>
            <w:r w:rsidRPr="00371B75">
              <w:rPr>
                <w:rFonts w:ascii="Times New Roman" w:hAnsi="Times New Roman" w:cs="Times New Roman"/>
                <w:lang w:val="ru-RU"/>
              </w:rPr>
              <w:t>дусов и других специальных технических средств для обе</w:t>
            </w:r>
            <w:r w:rsidRPr="00371B75">
              <w:rPr>
                <w:rFonts w:ascii="Times New Roman" w:hAnsi="Times New Roman" w:cs="Times New Roman"/>
                <w:lang w:val="ru-RU"/>
              </w:rPr>
              <w:t>с</w:t>
            </w:r>
            <w:r w:rsidRPr="00371B75">
              <w:rPr>
                <w:rFonts w:ascii="Times New Roman" w:hAnsi="Times New Roman" w:cs="Times New Roman"/>
                <w:lang w:val="ru-RU"/>
              </w:rPr>
              <w:t>печения доступности (шт.)</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743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744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746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748</w:t>
            </w:r>
          </w:p>
        </w:tc>
      </w:tr>
      <w:tr w:rsidR="00DF3CEF" w:rsidRPr="00371B75" w:rsidTr="00DF3CEF">
        <w:trPr>
          <w:trHeight w:val="420"/>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071" w:type="dxa"/>
            <w:gridSpan w:val="6"/>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3260" w:type="dxa"/>
          </w:tcPr>
          <w:p w:rsidR="00DF3CEF" w:rsidRPr="00371B75" w:rsidRDefault="00DF3CEF" w:rsidP="00DF3CEF">
            <w:pPr>
              <w:spacing w:after="0" w:line="240" w:lineRule="auto"/>
              <w:rPr>
                <w:rFonts w:ascii="Times New Roman" w:hAnsi="Times New Roman" w:cs="Times New Roman"/>
                <w:color w:val="000000"/>
                <w:lang w:val="ru-RU"/>
              </w:rPr>
            </w:pPr>
            <w:r w:rsidRPr="00371B75">
              <w:rPr>
                <w:rFonts w:ascii="Times New Roman" w:hAnsi="Times New Roman" w:cs="Times New Roman"/>
                <w:color w:val="000000"/>
                <w:lang w:val="ru-RU"/>
              </w:rPr>
              <w:t>Доля инвалидов, положительно оценивающих отношение нас</w:t>
            </w:r>
            <w:r w:rsidRPr="00371B75">
              <w:rPr>
                <w:rFonts w:ascii="Times New Roman" w:hAnsi="Times New Roman" w:cs="Times New Roman"/>
                <w:color w:val="000000"/>
                <w:lang w:val="ru-RU"/>
              </w:rPr>
              <w:t>е</w:t>
            </w:r>
            <w:r w:rsidRPr="00371B75">
              <w:rPr>
                <w:rFonts w:ascii="Times New Roman" w:hAnsi="Times New Roman" w:cs="Times New Roman"/>
                <w:color w:val="000000"/>
                <w:lang w:val="ru-RU"/>
              </w:rPr>
              <w:t>ления к проблемам инвалидов, в общей численности опроше</w:t>
            </w:r>
            <w:r w:rsidRPr="00371B75">
              <w:rPr>
                <w:rFonts w:ascii="Times New Roman" w:hAnsi="Times New Roman" w:cs="Times New Roman"/>
                <w:color w:val="000000"/>
                <w:lang w:val="ru-RU"/>
              </w:rPr>
              <w:t>н</w:t>
            </w:r>
            <w:r w:rsidRPr="00371B75">
              <w:rPr>
                <w:rFonts w:ascii="Times New Roman" w:hAnsi="Times New Roman" w:cs="Times New Roman"/>
                <w:color w:val="000000"/>
                <w:lang w:val="ru-RU"/>
              </w:rPr>
              <w:t>ных инвалидов</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w:t>
            </w:r>
          </w:p>
        </w:tc>
      </w:tr>
      <w:tr w:rsidR="00DF3CEF" w:rsidRPr="00371B75" w:rsidTr="00DF3CEF">
        <w:trPr>
          <w:trHeight w:val="696"/>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3260" w:type="dxa"/>
          </w:tcPr>
          <w:p w:rsidR="00DF3CEF" w:rsidRPr="00371B75" w:rsidRDefault="00DF3CEF" w:rsidP="00DF3CEF">
            <w:pPr>
              <w:spacing w:after="0" w:line="240" w:lineRule="auto"/>
              <w:rPr>
                <w:rFonts w:ascii="Times New Roman" w:hAnsi="Times New Roman" w:cs="Times New Roman"/>
                <w:color w:val="000000"/>
                <w:lang w:val="ru-RU"/>
              </w:rPr>
            </w:pPr>
            <w:r w:rsidRPr="00371B75">
              <w:rPr>
                <w:rFonts w:ascii="Times New Roman" w:hAnsi="Times New Roman" w:cs="Times New Roman"/>
                <w:color w:val="000000"/>
                <w:lang w:val="ru-RU"/>
              </w:rPr>
              <w:t>Доля объектов социальной и</w:t>
            </w:r>
            <w:r w:rsidRPr="00371B75">
              <w:rPr>
                <w:rFonts w:ascii="Times New Roman" w:hAnsi="Times New Roman" w:cs="Times New Roman"/>
                <w:color w:val="000000"/>
                <w:lang w:val="ru-RU"/>
              </w:rPr>
              <w:t>н</w:t>
            </w:r>
            <w:r w:rsidRPr="00371B75">
              <w:rPr>
                <w:rFonts w:ascii="Times New Roman" w:hAnsi="Times New Roman" w:cs="Times New Roman"/>
                <w:color w:val="000000"/>
                <w:lang w:val="ru-RU"/>
              </w:rPr>
              <w:t>фраструктуры, находящихся  в муниципальной собственности, соответствующих требованиям доступности для инвалидов</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96,5</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«Доступная среда в городе Ханты-Мансийске» на 2014 – 2018 годы</w:t>
      </w:r>
    </w:p>
    <w:p w:rsidR="00DF3CEF" w:rsidRPr="00371B75" w:rsidRDefault="00DF3CEF" w:rsidP="00DF3CEF">
      <w:pPr>
        <w:pStyle w:val="af1"/>
        <w:tabs>
          <w:tab w:val="left" w:pos="459"/>
        </w:tabs>
        <w:suppressAutoHyphens/>
        <w:spacing w:before="0" w:beforeAutospacing="0" w:after="0" w:afterAutospacing="0" w:line="360" w:lineRule="auto"/>
        <w:ind w:right="142"/>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7"/>
        <w:gridCol w:w="3677"/>
        <w:gridCol w:w="1294"/>
        <w:gridCol w:w="1405"/>
        <w:gridCol w:w="1359"/>
        <w:gridCol w:w="1250"/>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 </w:t>
            </w:r>
            <w:r w:rsidRPr="00371B75">
              <w:rPr>
                <w:rFonts w:ascii="Times New Roman" w:eastAsia="Times New Roman" w:hAnsi="Times New Roman" w:cs="Times New Roman"/>
              </w:rPr>
              <w:lastRenderedPageBreak/>
              <w:t>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lastRenderedPageBreak/>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lastRenderedPageBreak/>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 xml:space="preserve">2014 год </w:t>
            </w:r>
            <w:r w:rsidRPr="00371B75">
              <w:rPr>
                <w:rFonts w:ascii="Times New Roman" w:eastAsia="Times New Roman" w:hAnsi="Times New Roman" w:cs="Times New Roman"/>
              </w:rPr>
              <w:lastRenderedPageBreak/>
              <w:t>(отчет)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ind w:right="-71"/>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lastRenderedPageBreak/>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2 470,6</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3 514,5</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3 514,5</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295,0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295,0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образования Админ</w:t>
            </w:r>
            <w:r w:rsidRPr="00371B75">
              <w:rPr>
                <w:rFonts w:ascii="Times New Roman" w:hAnsi="Times New Roman" w:cs="Times New Roman"/>
                <w:bCs/>
                <w:lang w:val="ru-RU"/>
              </w:rPr>
              <w:t>и</w:t>
            </w:r>
            <w:r w:rsidRPr="00371B75">
              <w:rPr>
                <w:rFonts w:ascii="Times New Roman" w:hAnsi="Times New Roman" w:cs="Times New Roman"/>
                <w:bCs/>
                <w:lang w:val="ru-RU"/>
              </w:rPr>
              <w:t>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1 402,0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1 402,0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Управление физической культуры, спорта и молодежной политики А</w:t>
            </w:r>
            <w:r w:rsidRPr="00371B75">
              <w:rPr>
                <w:rFonts w:ascii="Times New Roman" w:hAnsi="Times New Roman" w:cs="Times New Roman"/>
                <w:bCs/>
                <w:lang w:val="ru-RU"/>
              </w:rPr>
              <w:t>д</w:t>
            </w:r>
            <w:r w:rsidRPr="00371B75">
              <w:rPr>
                <w:rFonts w:ascii="Times New Roman" w:hAnsi="Times New Roman" w:cs="Times New Roman"/>
                <w:bCs/>
                <w:lang w:val="ru-RU"/>
              </w:rPr>
              <w:t>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1 221,8</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1 221,8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1 149,0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595,7</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594,7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15"/>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 xml:space="preserve">Департамент градостроительства и архитектуры Администрации города Ханты-Мансийска </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285,6</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F91AF1">
      <w:pPr>
        <w:pStyle w:val="ConsPlusTitle"/>
        <w:spacing w:before="240" w:line="360" w:lineRule="auto"/>
        <w:ind w:right="142"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плановый объем средств бюджета города Ханты-Мансийска на реализацию мер</w:t>
      </w:r>
      <w:r w:rsidRPr="00371B75">
        <w:rPr>
          <w:rFonts w:ascii="Times New Roman" w:hAnsi="Times New Roman" w:cs="Times New Roman"/>
          <w:b w:val="0"/>
          <w:bCs w:val="0"/>
          <w:lang w:val="ru-RU"/>
        </w:rPr>
        <w:t>о</w:t>
      </w:r>
      <w:r w:rsidRPr="00371B75">
        <w:rPr>
          <w:rFonts w:ascii="Times New Roman" w:hAnsi="Times New Roman" w:cs="Times New Roman"/>
          <w:b w:val="0"/>
          <w:bCs w:val="0"/>
          <w:lang w:val="ru-RU"/>
        </w:rPr>
        <w:t>приятий программы равен 3</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514,5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w:t>
      </w:r>
      <w:r w:rsidRPr="00371B75">
        <w:rPr>
          <w:rFonts w:ascii="Times New Roman" w:hAnsi="Times New Roman" w:cs="Times New Roman"/>
          <w:b w:val="0"/>
          <w:bCs w:val="0"/>
          <w:lang w:val="ru-RU"/>
        </w:rPr>
        <w:t>т</w:t>
      </w:r>
      <w:r w:rsidRPr="00371B75">
        <w:rPr>
          <w:rFonts w:ascii="Times New Roman" w:hAnsi="Times New Roman" w:cs="Times New Roman"/>
          <w:b w:val="0"/>
          <w:bCs w:val="0"/>
          <w:lang w:val="ru-RU"/>
        </w:rPr>
        <w:t xml:space="preserve">ную дату составляет 100%. </w:t>
      </w:r>
    </w:p>
    <w:p w:rsidR="00DF3CEF" w:rsidRPr="00371B75" w:rsidRDefault="00DF3CEF" w:rsidP="00DF3CEF">
      <w:pPr>
        <w:pStyle w:val="af1"/>
        <w:tabs>
          <w:tab w:val="left" w:pos="459"/>
        </w:tabs>
        <w:suppressAutoHyphens/>
        <w:spacing w:before="0" w:beforeAutospacing="0" w:after="0" w:afterAutospacing="0" w:line="360" w:lineRule="auto"/>
        <w:ind w:right="142"/>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«Доступная среда в городе Ханты-Мансийске» на 2014 – 2018 годы</w:t>
      </w:r>
    </w:p>
    <w:p w:rsidR="00DF3CEF" w:rsidRPr="00371B75" w:rsidRDefault="00DF3CEF" w:rsidP="00DF3CEF">
      <w:pPr>
        <w:pStyle w:val="af1"/>
        <w:tabs>
          <w:tab w:val="left" w:pos="459"/>
        </w:tabs>
        <w:suppressAutoHyphens/>
        <w:spacing w:before="0" w:beforeAutospacing="0" w:after="0" w:afterAutospacing="0" w:line="360" w:lineRule="auto"/>
        <w:ind w:right="142"/>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562" w:type="dxa"/>
        <w:tblInd w:w="92" w:type="dxa"/>
        <w:tblLook w:val="04A0"/>
      </w:tblPr>
      <w:tblGrid>
        <w:gridCol w:w="3608"/>
        <w:gridCol w:w="1559"/>
        <w:gridCol w:w="1540"/>
        <w:gridCol w:w="1534"/>
        <w:gridCol w:w="1321"/>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ципальной программы, меропри</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301"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21"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w:t>
            </w:r>
            <w:r w:rsidRPr="00371B75">
              <w:rPr>
                <w:rFonts w:ascii="Times New Roman" w:eastAsia="Times New Roman" w:hAnsi="Times New Roman" w:cs="Times New Roman"/>
                <w:bCs/>
                <w:lang w:val="ru-RU"/>
              </w:rPr>
              <w:t>м</w:t>
            </w:r>
            <w:r w:rsidRPr="00371B75">
              <w:rPr>
                <w:rFonts w:ascii="Times New Roman" w:eastAsia="Times New Roman" w:hAnsi="Times New Roman" w:cs="Times New Roman"/>
                <w:bCs/>
                <w:lang w:val="ru-RU"/>
              </w:rPr>
              <w:t>ме, в том числе:</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2 470,6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3 514,5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3 514,5</w:t>
            </w:r>
          </w:p>
        </w:tc>
        <w:tc>
          <w:tcPr>
            <w:tcW w:w="122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color w:val="FF0000"/>
                <w:lang w:val="ru-RU"/>
              </w:rPr>
            </w:pPr>
            <w:r w:rsidRPr="00371B75">
              <w:rPr>
                <w:rFonts w:ascii="Times New Roman" w:hAnsi="Times New Roman" w:cs="Times New Roman"/>
                <w:lang w:val="ru-RU"/>
              </w:rPr>
              <w:t>Обустройство входной группы, с</w:t>
            </w:r>
            <w:r w:rsidRPr="00371B75">
              <w:rPr>
                <w:rFonts w:ascii="Times New Roman" w:hAnsi="Times New Roman" w:cs="Times New Roman"/>
                <w:lang w:val="ru-RU"/>
              </w:rPr>
              <w:t>о</w:t>
            </w:r>
            <w:r w:rsidRPr="00371B75">
              <w:rPr>
                <w:rFonts w:ascii="Times New Roman" w:hAnsi="Times New Roman" w:cs="Times New Roman"/>
                <w:lang w:val="ru-RU"/>
              </w:rPr>
              <w:t>оружение пандусов, поручней, расширение проходов, снижение высоты порогов и проведение др</w:t>
            </w:r>
            <w:r w:rsidRPr="00371B75">
              <w:rPr>
                <w:rFonts w:ascii="Times New Roman" w:hAnsi="Times New Roman" w:cs="Times New Roman"/>
                <w:lang w:val="ru-RU"/>
              </w:rPr>
              <w:t>у</w:t>
            </w:r>
            <w:r w:rsidRPr="00371B75">
              <w:rPr>
                <w:rFonts w:ascii="Times New Roman" w:hAnsi="Times New Roman" w:cs="Times New Roman"/>
                <w:lang w:val="ru-RU"/>
              </w:rPr>
              <w:t>гих ремонтных работ для обеспеч</w:t>
            </w:r>
            <w:r w:rsidRPr="00371B75">
              <w:rPr>
                <w:rFonts w:ascii="Times New Roman" w:hAnsi="Times New Roman" w:cs="Times New Roman"/>
                <w:lang w:val="ru-RU"/>
              </w:rPr>
              <w:t>е</w:t>
            </w:r>
            <w:r w:rsidRPr="00371B75">
              <w:rPr>
                <w:rFonts w:ascii="Times New Roman" w:hAnsi="Times New Roman" w:cs="Times New Roman"/>
                <w:lang w:val="ru-RU"/>
              </w:rPr>
              <w:t>ния беспрепятственного доступа инвалидов к учреждениям города и внутри зданий</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1 423,0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602,0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602,0</w:t>
            </w:r>
          </w:p>
        </w:tc>
        <w:tc>
          <w:tcPr>
            <w:tcW w:w="122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Обустройство специальных мест для использования инвалидами в учреждениях города (санитарные узлы и другие объекты)</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243,0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1 717,3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1 717,3</w:t>
            </w:r>
          </w:p>
        </w:tc>
        <w:tc>
          <w:tcPr>
            <w:tcW w:w="122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Приобретение и установка спец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альных знаков для автотранспорта инвалидов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58,4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Приобретение и установка спец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 xml:space="preserve">альных лифтов, устройств для </w:t>
            </w:r>
            <w:r w:rsidRPr="00371B75">
              <w:rPr>
                <w:rFonts w:ascii="Times New Roman" w:hAnsi="Times New Roman" w:cs="Times New Roman"/>
                <w:sz w:val="22"/>
                <w:szCs w:val="22"/>
                <w:lang w:val="ru-RU"/>
              </w:rPr>
              <w:lastRenderedPageBreak/>
              <w:t>подъема и спуска инвалидов на этажи и в бассейн в учреждениях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26,0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800,0</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Подготовка проектно-сметной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кументации на производство 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монтных работ для обеспечения беспрепятственного доступа инв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лидов к учреждениям города и внутри зданий</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375,6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125,0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125,0</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Снижение высоты бордюров в ме</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тах пешеходных переходов и ра</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положения объектов социальной инфраструктуры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344,6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234,7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234,7</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Приобретение специальных техн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ческих средств для обеспечения беспрепятственного доступа инв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лидов к объектам социальной и</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фраструктуры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35,5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35,5</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rPr>
      </w:pPr>
    </w:p>
    <w:p w:rsidR="00DF3CEF" w:rsidRPr="00371B75" w:rsidRDefault="00DF3CEF" w:rsidP="00DF3CEF">
      <w:pPr>
        <w:autoSpaceDE w:val="0"/>
        <w:autoSpaceDN w:val="0"/>
        <w:adjustRightInd w:val="0"/>
        <w:spacing w:after="0" w:line="360" w:lineRule="auto"/>
        <w:ind w:right="142"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рамках муниципальной программы реализованы следующие мероприятия:</w:t>
      </w:r>
    </w:p>
    <w:p w:rsidR="00DF3CEF" w:rsidRPr="00371B75" w:rsidRDefault="00DF3CEF" w:rsidP="00DF3CEF">
      <w:pPr>
        <w:pStyle w:val="af6"/>
        <w:numPr>
          <w:ilvl w:val="0"/>
          <w:numId w:val="4"/>
        </w:numPr>
        <w:spacing w:after="0" w:line="360" w:lineRule="auto"/>
        <w:ind w:left="142" w:right="142" w:firstLine="709"/>
        <w:jc w:val="both"/>
        <w:rPr>
          <w:rFonts w:ascii="Times New Roman" w:hAnsi="Times New Roman" w:cs="Times New Roman"/>
          <w:lang w:val="ru-RU"/>
        </w:rPr>
      </w:pPr>
      <w:r w:rsidRPr="00371B75">
        <w:rPr>
          <w:rFonts w:ascii="Times New Roman" w:hAnsi="Times New Roman" w:cs="Times New Roman"/>
          <w:lang w:val="ru-RU"/>
        </w:rPr>
        <w:t>«Обустройство входной группы, сооружение пандусов, поручней, расширение пр</w:t>
      </w:r>
      <w:r w:rsidRPr="00371B75">
        <w:rPr>
          <w:rFonts w:ascii="Times New Roman" w:hAnsi="Times New Roman" w:cs="Times New Roman"/>
          <w:lang w:val="ru-RU"/>
        </w:rPr>
        <w:t>о</w:t>
      </w:r>
      <w:r w:rsidRPr="00371B75">
        <w:rPr>
          <w:rFonts w:ascii="Times New Roman" w:hAnsi="Times New Roman" w:cs="Times New Roman"/>
          <w:lang w:val="ru-RU"/>
        </w:rPr>
        <w:t>ходов, снижение высоты порогов и проведение других ремонтных работ для обеспечения беспр</w:t>
      </w:r>
      <w:r w:rsidRPr="00371B75">
        <w:rPr>
          <w:rFonts w:ascii="Times New Roman" w:hAnsi="Times New Roman" w:cs="Times New Roman"/>
          <w:lang w:val="ru-RU"/>
        </w:rPr>
        <w:t>е</w:t>
      </w:r>
      <w:r w:rsidRPr="00371B75">
        <w:rPr>
          <w:rFonts w:ascii="Times New Roman" w:hAnsi="Times New Roman" w:cs="Times New Roman"/>
          <w:lang w:val="ru-RU"/>
        </w:rPr>
        <w:t>пятственного доступа инвалидов к  учреждениям города и внутри зданий» на общую сумму 602,0 тысяч рублей, в том числе:</w:t>
      </w:r>
    </w:p>
    <w:p w:rsidR="00DF3CEF" w:rsidRPr="00371B75" w:rsidRDefault="00DF3CEF" w:rsidP="00DF3CEF">
      <w:pPr>
        <w:spacing w:after="0" w:line="360" w:lineRule="auto"/>
        <w:ind w:right="142" w:firstLine="709"/>
        <w:jc w:val="both"/>
        <w:rPr>
          <w:rFonts w:ascii="Times New Roman" w:hAnsi="Times New Roman" w:cs="Times New Roman"/>
          <w:lang w:val="ru-RU"/>
        </w:rPr>
      </w:pPr>
      <w:r w:rsidRPr="00371B75">
        <w:rPr>
          <w:rFonts w:ascii="Times New Roman" w:hAnsi="Times New Roman" w:cs="Times New Roman"/>
          <w:lang w:val="ru-RU"/>
        </w:rPr>
        <w:t>на обустройство входной группы муниципальному бюджетному общеобразовательному у</w:t>
      </w:r>
      <w:r w:rsidRPr="00371B75">
        <w:rPr>
          <w:rFonts w:ascii="Times New Roman" w:hAnsi="Times New Roman" w:cs="Times New Roman"/>
          <w:lang w:val="ru-RU"/>
        </w:rPr>
        <w:t>ч</w:t>
      </w:r>
      <w:r w:rsidRPr="00371B75">
        <w:rPr>
          <w:rFonts w:ascii="Times New Roman" w:hAnsi="Times New Roman" w:cs="Times New Roman"/>
          <w:lang w:val="ru-RU"/>
        </w:rPr>
        <w:t xml:space="preserve">реждению «Гимназия №1» 117,0 тыс. рублей; муниципальному бюджетному общеобразовательному учреждению «Средняя общеобразовательная школа №1 имени Созонова Юрия Георгиевича» 138,0 тыс. рублей; </w:t>
      </w:r>
      <w:r w:rsidRPr="00371B75">
        <w:rPr>
          <w:rFonts w:ascii="Times New Roman" w:hAnsi="Times New Roman" w:cs="Times New Roman"/>
          <w:lang w:val="ru-RU"/>
        </w:rPr>
        <w:tab/>
      </w:r>
    </w:p>
    <w:p w:rsidR="00DF3CEF" w:rsidRPr="00371B75" w:rsidRDefault="00DF3CEF" w:rsidP="00DF3CEF">
      <w:pPr>
        <w:spacing w:after="0" w:line="360" w:lineRule="auto"/>
        <w:ind w:right="142" w:firstLine="709"/>
        <w:jc w:val="both"/>
        <w:rPr>
          <w:rFonts w:ascii="Times New Roman" w:hAnsi="Times New Roman" w:cs="Times New Roman"/>
        </w:rPr>
      </w:pPr>
      <w:r w:rsidRPr="00371B75">
        <w:rPr>
          <w:rFonts w:ascii="Times New Roman" w:hAnsi="Times New Roman" w:cs="Times New Roman"/>
          <w:lang w:val="ru-RU"/>
        </w:rPr>
        <w:t xml:space="preserve">на  сооружение пандуса и поручней в районе дома №16 по ул. Студенческая (от пешеходной зоны для прохода к автобусной остановке) муниципальному казенному учреждению </w:t>
      </w:r>
      <w:r w:rsidRPr="00371B75">
        <w:rPr>
          <w:rFonts w:ascii="Times New Roman" w:hAnsi="Times New Roman" w:cs="Times New Roman"/>
        </w:rPr>
        <w:t>«Служба муниципального заказа в ЖКХ» 347,0 тыс. рублей.</w:t>
      </w:r>
    </w:p>
    <w:p w:rsidR="00DF3CEF" w:rsidRPr="00371B75" w:rsidRDefault="00DF3CEF" w:rsidP="00DF3CEF">
      <w:pPr>
        <w:pStyle w:val="af6"/>
        <w:numPr>
          <w:ilvl w:val="0"/>
          <w:numId w:val="4"/>
        </w:numPr>
        <w:autoSpaceDE w:val="0"/>
        <w:autoSpaceDN w:val="0"/>
        <w:adjustRightInd w:val="0"/>
        <w:spacing w:after="0" w:line="360" w:lineRule="auto"/>
        <w:ind w:left="0" w:right="142" w:firstLine="709"/>
        <w:jc w:val="both"/>
        <w:outlineLvl w:val="1"/>
        <w:rPr>
          <w:rFonts w:ascii="Times New Roman" w:hAnsi="Times New Roman" w:cs="Times New Roman"/>
          <w:lang w:val="ru-RU"/>
        </w:rPr>
      </w:pPr>
      <w:r w:rsidRPr="00371B75">
        <w:rPr>
          <w:rFonts w:ascii="Times New Roman" w:hAnsi="Times New Roman" w:cs="Times New Roman"/>
          <w:lang w:val="ru-RU"/>
        </w:rPr>
        <w:t>«Обустройство специальных мест для использования инвалидами в учреждениях г</w:t>
      </w:r>
      <w:r w:rsidRPr="00371B75">
        <w:rPr>
          <w:rFonts w:ascii="Times New Roman" w:hAnsi="Times New Roman" w:cs="Times New Roman"/>
          <w:lang w:val="ru-RU"/>
        </w:rPr>
        <w:t>о</w:t>
      </w:r>
      <w:r w:rsidRPr="00371B75">
        <w:rPr>
          <w:rFonts w:ascii="Times New Roman" w:hAnsi="Times New Roman" w:cs="Times New Roman"/>
          <w:lang w:val="ru-RU"/>
        </w:rPr>
        <w:t>рода (санитарные узлы и другие объекты)»: в сумме 1 717,3 тыс. рублей на 5-ти обустройство сан</w:t>
      </w:r>
      <w:r w:rsidRPr="00371B75">
        <w:rPr>
          <w:rFonts w:ascii="Times New Roman" w:hAnsi="Times New Roman" w:cs="Times New Roman"/>
          <w:lang w:val="ru-RU"/>
        </w:rPr>
        <w:t>и</w:t>
      </w:r>
      <w:r w:rsidRPr="00371B75">
        <w:rPr>
          <w:rFonts w:ascii="Times New Roman" w:hAnsi="Times New Roman" w:cs="Times New Roman"/>
          <w:lang w:val="ru-RU"/>
        </w:rPr>
        <w:t>тарных узлов, из них: муниципальному бюджетному общеобразовательному учреждению «Гимн</w:t>
      </w:r>
      <w:r w:rsidRPr="00371B75">
        <w:rPr>
          <w:rFonts w:ascii="Times New Roman" w:hAnsi="Times New Roman" w:cs="Times New Roman"/>
          <w:lang w:val="ru-RU"/>
        </w:rPr>
        <w:t>а</w:t>
      </w:r>
      <w:r w:rsidRPr="00371B75">
        <w:rPr>
          <w:rFonts w:ascii="Times New Roman" w:hAnsi="Times New Roman" w:cs="Times New Roman"/>
          <w:lang w:val="ru-RU"/>
        </w:rPr>
        <w:t>зия №1»; муниципальному бюджетному общеобразовательному учреждению «Средняя общеобр</w:t>
      </w:r>
      <w:r w:rsidRPr="00371B75">
        <w:rPr>
          <w:rFonts w:ascii="Times New Roman" w:hAnsi="Times New Roman" w:cs="Times New Roman"/>
          <w:lang w:val="ru-RU"/>
        </w:rPr>
        <w:t>а</w:t>
      </w:r>
      <w:r w:rsidRPr="00371B75">
        <w:rPr>
          <w:rFonts w:ascii="Times New Roman" w:hAnsi="Times New Roman" w:cs="Times New Roman"/>
          <w:lang w:val="ru-RU"/>
        </w:rPr>
        <w:t>зовательная школа №1 имени Созонова Юрия Георгиевича»; муниципальному бюджетному учре</w:t>
      </w:r>
      <w:r w:rsidRPr="00371B75">
        <w:rPr>
          <w:rFonts w:ascii="Times New Roman" w:hAnsi="Times New Roman" w:cs="Times New Roman"/>
          <w:lang w:val="ru-RU"/>
        </w:rPr>
        <w:t>ж</w:t>
      </w:r>
      <w:r w:rsidRPr="00371B75">
        <w:rPr>
          <w:rFonts w:ascii="Times New Roman" w:hAnsi="Times New Roman" w:cs="Times New Roman"/>
          <w:lang w:val="ru-RU"/>
        </w:rPr>
        <w:t>дению «Культурно-досуговый центр «Октябрь»; муниципальному бюджетному образовательному учреждению дополнительного образования детей  «Специализированная детско-юношеская спо</w:t>
      </w:r>
      <w:r w:rsidRPr="00371B75">
        <w:rPr>
          <w:rFonts w:ascii="Times New Roman" w:hAnsi="Times New Roman" w:cs="Times New Roman"/>
          <w:lang w:val="ru-RU"/>
        </w:rPr>
        <w:t>р</w:t>
      </w:r>
      <w:r w:rsidRPr="00371B75">
        <w:rPr>
          <w:rFonts w:ascii="Times New Roman" w:hAnsi="Times New Roman" w:cs="Times New Roman"/>
          <w:lang w:val="ru-RU"/>
        </w:rPr>
        <w:t xml:space="preserve">тивная школа олимпийского резерва» (обустройство санитарного узла в здании «Крытый корт» по адресу: ул. Гагарина, д.101 «А»); </w:t>
      </w:r>
    </w:p>
    <w:p w:rsidR="00DF3CEF" w:rsidRPr="00371B75" w:rsidRDefault="00DF3CEF" w:rsidP="00DF3CEF">
      <w:pPr>
        <w:pStyle w:val="af6"/>
        <w:numPr>
          <w:ilvl w:val="0"/>
          <w:numId w:val="4"/>
        </w:numPr>
        <w:spacing w:after="0" w:line="360" w:lineRule="auto"/>
        <w:ind w:left="0" w:right="142" w:firstLine="709"/>
        <w:jc w:val="both"/>
        <w:rPr>
          <w:rFonts w:ascii="Times New Roman" w:hAnsi="Times New Roman" w:cs="Times New Roman"/>
          <w:lang w:val="ru-RU"/>
        </w:rPr>
      </w:pPr>
      <w:r w:rsidRPr="00371B75">
        <w:rPr>
          <w:rFonts w:ascii="Times New Roman" w:hAnsi="Times New Roman" w:cs="Times New Roman"/>
          <w:lang w:val="ru-RU"/>
        </w:rPr>
        <w:lastRenderedPageBreak/>
        <w:t>«Приобретение и установка специальных лифтов, устройств для подъема и спуска инвалидов на этажи и в бассейн в учреждениях города» на общую сумму 800,0 тыс. рублей оплачен монтаж подъемного устройства  для подъема и спуска инвалидов на этажи муниципальным бю</w:t>
      </w:r>
      <w:r w:rsidRPr="00371B75">
        <w:rPr>
          <w:rFonts w:ascii="Times New Roman" w:hAnsi="Times New Roman" w:cs="Times New Roman"/>
          <w:lang w:val="ru-RU"/>
        </w:rPr>
        <w:t>д</w:t>
      </w:r>
      <w:r w:rsidRPr="00371B75">
        <w:rPr>
          <w:rFonts w:ascii="Times New Roman" w:hAnsi="Times New Roman" w:cs="Times New Roman"/>
          <w:lang w:val="ru-RU"/>
        </w:rPr>
        <w:t>жетным образовательным учреждением «Межшкольный учебный комбинат».</w:t>
      </w:r>
    </w:p>
    <w:p w:rsidR="00DF3CEF" w:rsidRPr="00371B75" w:rsidRDefault="00DF3CEF" w:rsidP="00DF3CEF">
      <w:pPr>
        <w:pStyle w:val="af6"/>
        <w:numPr>
          <w:ilvl w:val="0"/>
          <w:numId w:val="4"/>
        </w:numPr>
        <w:spacing w:after="0" w:line="360" w:lineRule="auto"/>
        <w:ind w:left="0" w:right="142" w:firstLine="709"/>
        <w:jc w:val="both"/>
        <w:rPr>
          <w:rFonts w:ascii="Times New Roman" w:hAnsi="Times New Roman" w:cs="Times New Roman"/>
          <w:lang w:val="ru-RU"/>
        </w:rPr>
      </w:pPr>
      <w:r w:rsidRPr="00371B75">
        <w:rPr>
          <w:rFonts w:ascii="Times New Roman" w:hAnsi="Times New Roman" w:cs="Times New Roman"/>
          <w:lang w:val="ru-RU"/>
        </w:rPr>
        <w:t>«Подготовка проектно-сметной документации на производство ремонтных работ для обеспечения беспрепятственного доступа инвалидов к учреждениям города и внутри зданий» на сумму 125,0 тыс. рублей подготовлены проектно-сметные документации на оборудование зданий санузлами, на устройство пандуса и обустройство входной группы.</w:t>
      </w:r>
    </w:p>
    <w:p w:rsidR="00DF3CEF" w:rsidRPr="00371B75" w:rsidRDefault="00DF3CEF" w:rsidP="00DF3CEF">
      <w:pPr>
        <w:pStyle w:val="33"/>
        <w:spacing w:after="0" w:line="360" w:lineRule="auto"/>
        <w:ind w:right="142" w:firstLine="709"/>
        <w:jc w:val="both"/>
        <w:rPr>
          <w:sz w:val="22"/>
          <w:szCs w:val="22"/>
          <w:lang w:val="ru-RU"/>
        </w:rPr>
      </w:pPr>
      <w:r w:rsidRPr="00371B75">
        <w:rPr>
          <w:sz w:val="22"/>
          <w:szCs w:val="22"/>
          <w:lang w:val="ru-RU"/>
        </w:rPr>
        <w:t>5. «Снижение  высоты бордюров в местах пешеходных переходов и расположения объектов социальной инфраструктуры» профинансировано в сумме 234,7 тыс. рублей, из них:</w:t>
      </w:r>
    </w:p>
    <w:p w:rsidR="00DF3CEF" w:rsidRPr="00371B75" w:rsidRDefault="00DF3CEF" w:rsidP="00DF3CEF">
      <w:pPr>
        <w:spacing w:after="0" w:line="360" w:lineRule="auto"/>
        <w:ind w:right="142" w:firstLine="709"/>
        <w:jc w:val="both"/>
        <w:rPr>
          <w:rFonts w:ascii="Times New Roman" w:hAnsi="Times New Roman" w:cs="Times New Roman"/>
          <w:lang w:val="ru-RU"/>
        </w:rPr>
      </w:pPr>
      <w:r w:rsidRPr="00371B75">
        <w:rPr>
          <w:rFonts w:ascii="Times New Roman" w:hAnsi="Times New Roman" w:cs="Times New Roman"/>
          <w:lang w:val="ru-RU"/>
        </w:rPr>
        <w:t>муниципальным казенным учреждением «Служба муниципального заказа в ЖКХ» на сумму 228,7 тыс. рублей проведено понижение бордюров на 11 объектах (18 понижений): по ул. Гагарина – 12 понижений, ул. О.Кошевого – 2 понижения, пер. Кедровый – 2  понижения, пер. Чапаевский – 2 понижения;</w:t>
      </w:r>
    </w:p>
    <w:p w:rsidR="00DF3CEF" w:rsidRPr="00371B75" w:rsidRDefault="00DF3CEF" w:rsidP="00DF3CEF">
      <w:pPr>
        <w:autoSpaceDE w:val="0"/>
        <w:autoSpaceDN w:val="0"/>
        <w:adjustRightInd w:val="0"/>
        <w:spacing w:after="0" w:line="360" w:lineRule="auto"/>
        <w:ind w:right="142" w:firstLine="709"/>
        <w:jc w:val="both"/>
        <w:outlineLvl w:val="1"/>
        <w:rPr>
          <w:rFonts w:ascii="Times New Roman" w:hAnsi="Times New Roman" w:cs="Times New Roman"/>
          <w:lang w:val="ru-RU"/>
        </w:rPr>
      </w:pPr>
      <w:r w:rsidRPr="00371B75">
        <w:rPr>
          <w:rFonts w:ascii="Times New Roman" w:hAnsi="Times New Roman" w:cs="Times New Roman"/>
          <w:lang w:val="ru-RU"/>
        </w:rPr>
        <w:t>муниципальным бюджетным общеобразовательным учреждением «Средняя общеобразов</w:t>
      </w:r>
      <w:r w:rsidRPr="00371B75">
        <w:rPr>
          <w:rFonts w:ascii="Times New Roman" w:hAnsi="Times New Roman" w:cs="Times New Roman"/>
          <w:lang w:val="ru-RU"/>
        </w:rPr>
        <w:t>а</w:t>
      </w:r>
      <w:r w:rsidRPr="00371B75">
        <w:rPr>
          <w:rFonts w:ascii="Times New Roman" w:hAnsi="Times New Roman" w:cs="Times New Roman"/>
          <w:lang w:val="ru-RU"/>
        </w:rPr>
        <w:t>тельная школа №1 имени Созонова Юрия Георгиевича» на 6,0 тыс. рублей оплачено понижение бордюра.</w:t>
      </w:r>
    </w:p>
    <w:p w:rsidR="00DF3CEF" w:rsidRPr="00371B75" w:rsidRDefault="00DF3CEF" w:rsidP="00DF3CEF">
      <w:pPr>
        <w:tabs>
          <w:tab w:val="left" w:pos="540"/>
        </w:tabs>
        <w:spacing w:after="0" w:line="360" w:lineRule="auto"/>
        <w:ind w:right="142" w:firstLine="709"/>
        <w:jc w:val="both"/>
        <w:rPr>
          <w:rFonts w:ascii="Times New Roman" w:hAnsi="Times New Roman" w:cs="Times New Roman"/>
          <w:b/>
          <w:lang w:val="ru-RU"/>
        </w:rPr>
      </w:pPr>
      <w:r w:rsidRPr="00371B75">
        <w:rPr>
          <w:rFonts w:ascii="Times New Roman" w:hAnsi="Times New Roman" w:cs="Times New Roman"/>
          <w:lang w:val="ru-RU"/>
        </w:rPr>
        <w:t>6. «Приобретение специальных технических средств для обеспечения беспрепятственного доступа инвалидов к объектам социальной инфраструктуры» реализовано муниципальным бюдже</w:t>
      </w:r>
      <w:r w:rsidRPr="00371B75">
        <w:rPr>
          <w:rFonts w:ascii="Times New Roman" w:hAnsi="Times New Roman" w:cs="Times New Roman"/>
          <w:lang w:val="ru-RU"/>
        </w:rPr>
        <w:t>т</w:t>
      </w:r>
      <w:r w:rsidRPr="00371B75">
        <w:rPr>
          <w:rFonts w:ascii="Times New Roman" w:hAnsi="Times New Roman" w:cs="Times New Roman"/>
          <w:lang w:val="ru-RU"/>
        </w:rPr>
        <w:t>ным учреждением «Культурно-досуговый центр «Октябрь» на сумму 35,5 тыс. рублей на приобр</w:t>
      </w:r>
      <w:r w:rsidRPr="00371B75">
        <w:rPr>
          <w:rFonts w:ascii="Times New Roman" w:hAnsi="Times New Roman" w:cs="Times New Roman"/>
          <w:lang w:val="ru-RU"/>
        </w:rPr>
        <w:t>е</w:t>
      </w:r>
      <w:r w:rsidRPr="00371B75">
        <w:rPr>
          <w:rFonts w:ascii="Times New Roman" w:hAnsi="Times New Roman" w:cs="Times New Roman"/>
          <w:lang w:val="ru-RU"/>
        </w:rPr>
        <w:t>тение специальных средств (кнопки вызова, таблички со шрифтом Брайля, указатели и т.д.) по адаптации объектов внутри здания.</w:t>
      </w:r>
    </w:p>
    <w:p w:rsidR="00DF3CEF" w:rsidRPr="00371B75" w:rsidRDefault="00DF3CEF" w:rsidP="00DF3CEF">
      <w:pPr>
        <w:spacing w:after="0" w:line="360" w:lineRule="auto"/>
        <w:ind w:right="142" w:firstLine="539"/>
        <w:jc w:val="both"/>
        <w:rPr>
          <w:rFonts w:ascii="Times New Roman" w:hAnsi="Times New Roman" w:cs="Times New Roman"/>
          <w:lang w:val="ru-RU"/>
        </w:rPr>
      </w:pPr>
      <w:r w:rsidRPr="00371B75">
        <w:rPr>
          <w:rFonts w:ascii="Times New Roman" w:hAnsi="Times New Roman" w:cs="Times New Roman"/>
          <w:lang w:val="ru-RU"/>
        </w:rPr>
        <w:tab/>
        <w:t>Р</w:t>
      </w:r>
      <w:r w:rsidRPr="00371B75">
        <w:rPr>
          <w:rFonts w:ascii="Times New Roman" w:hAnsi="Times New Roman" w:cs="Times New Roman"/>
          <w:bCs/>
          <w:lang w:val="ru-RU"/>
        </w:rPr>
        <w:t xml:space="preserve">еализация муниципальной программы </w:t>
      </w:r>
      <w:r w:rsidRPr="00371B75">
        <w:rPr>
          <w:rFonts w:ascii="Times New Roman" w:hAnsi="Times New Roman" w:cs="Times New Roman"/>
          <w:lang w:val="ru-RU"/>
        </w:rPr>
        <w:t>«Доступная среда в городе Ханты-Мансийске»</w:t>
      </w:r>
      <w:r w:rsidRPr="00371B75">
        <w:rPr>
          <w:rFonts w:ascii="Times New Roman" w:hAnsi="Times New Roman" w:cs="Times New Roman"/>
          <w:bCs/>
          <w:lang w:val="ru-RU"/>
        </w:rPr>
        <w:t xml:space="preserve"> на 2014-2018 годы на отчетную дату позволила добиться качественных и количественных результатов и в течение года  провести работы: </w:t>
      </w:r>
    </w:p>
    <w:p w:rsidR="00DF3CEF" w:rsidRPr="00371B75" w:rsidRDefault="00DF3CEF" w:rsidP="00DF3CEF">
      <w:pPr>
        <w:tabs>
          <w:tab w:val="left" w:pos="540"/>
        </w:tabs>
        <w:spacing w:after="0" w:line="360" w:lineRule="auto"/>
        <w:ind w:right="142" w:firstLine="539"/>
        <w:jc w:val="both"/>
        <w:rPr>
          <w:rFonts w:ascii="Times New Roman" w:hAnsi="Times New Roman" w:cs="Times New Roman"/>
          <w:lang w:val="ru-RU"/>
        </w:rPr>
      </w:pPr>
      <w:r w:rsidRPr="00371B75">
        <w:rPr>
          <w:rFonts w:ascii="Times New Roman" w:hAnsi="Times New Roman" w:cs="Times New Roman"/>
          <w:lang w:val="ru-RU"/>
        </w:rPr>
        <w:t>по обустройству входной  группы, сооружению пандусов и поручней на 3-х объектах;</w:t>
      </w:r>
    </w:p>
    <w:p w:rsidR="00DF3CEF" w:rsidRPr="00371B75" w:rsidRDefault="00DF3CEF" w:rsidP="00DF3CEF">
      <w:pPr>
        <w:tabs>
          <w:tab w:val="left" w:pos="540"/>
        </w:tabs>
        <w:spacing w:after="0" w:line="360" w:lineRule="auto"/>
        <w:ind w:right="142" w:firstLine="539"/>
        <w:jc w:val="both"/>
        <w:rPr>
          <w:rFonts w:ascii="Times New Roman" w:hAnsi="Times New Roman" w:cs="Times New Roman"/>
          <w:lang w:val="ru-RU"/>
        </w:rPr>
      </w:pPr>
      <w:r w:rsidRPr="00371B75">
        <w:rPr>
          <w:rFonts w:ascii="Times New Roman" w:hAnsi="Times New Roman" w:cs="Times New Roman"/>
          <w:lang w:val="ru-RU"/>
        </w:rPr>
        <w:t>по обустройству специальных мест для использования инвалидами в 4 учреждениях города (санитарные узлы и другие объекты);</w:t>
      </w:r>
    </w:p>
    <w:p w:rsidR="00DF3CEF" w:rsidRPr="00371B75" w:rsidRDefault="00DF3CEF" w:rsidP="00DF3CEF">
      <w:pPr>
        <w:tabs>
          <w:tab w:val="left" w:pos="540"/>
        </w:tabs>
        <w:spacing w:after="0" w:line="360" w:lineRule="auto"/>
        <w:ind w:right="142" w:firstLine="539"/>
        <w:jc w:val="both"/>
        <w:rPr>
          <w:rFonts w:ascii="Times New Roman" w:hAnsi="Times New Roman" w:cs="Times New Roman"/>
          <w:lang w:val="ru-RU"/>
        </w:rPr>
      </w:pPr>
      <w:r w:rsidRPr="00371B75">
        <w:rPr>
          <w:rFonts w:ascii="Times New Roman" w:hAnsi="Times New Roman" w:cs="Times New Roman"/>
          <w:lang w:val="ru-RU"/>
        </w:rPr>
        <w:t>по снижению высоты бордюров в местах пешеходных переходов и расположения объектов социальных инфраструктур на 11 объектах (19 понижений);</w:t>
      </w:r>
    </w:p>
    <w:p w:rsidR="00DF3CEF" w:rsidRPr="00371B75" w:rsidRDefault="00DF3CEF" w:rsidP="00DF3CEF">
      <w:pPr>
        <w:tabs>
          <w:tab w:val="left" w:pos="540"/>
        </w:tabs>
        <w:spacing w:after="0" w:line="360" w:lineRule="auto"/>
        <w:ind w:right="142" w:firstLine="539"/>
        <w:jc w:val="both"/>
        <w:rPr>
          <w:rFonts w:ascii="Times New Roman" w:hAnsi="Times New Roman" w:cs="Times New Roman"/>
          <w:lang w:val="ru-RU"/>
        </w:rPr>
      </w:pPr>
      <w:r w:rsidRPr="00371B75">
        <w:rPr>
          <w:rFonts w:ascii="Times New Roman" w:hAnsi="Times New Roman" w:cs="Times New Roman"/>
          <w:lang w:val="ru-RU"/>
        </w:rPr>
        <w:t>приобрести специальные технические средства для обеспечения доступности инвалидов (та</w:t>
      </w:r>
      <w:r w:rsidRPr="00371B75">
        <w:rPr>
          <w:rFonts w:ascii="Times New Roman" w:hAnsi="Times New Roman" w:cs="Times New Roman"/>
          <w:lang w:val="ru-RU"/>
        </w:rPr>
        <w:t>к</w:t>
      </w:r>
      <w:r w:rsidRPr="00371B75">
        <w:rPr>
          <w:rFonts w:ascii="Times New Roman" w:hAnsi="Times New Roman" w:cs="Times New Roman"/>
          <w:lang w:val="ru-RU"/>
        </w:rPr>
        <w:t>тильные таблички, указатели для инвалидов с нарушением зрения).</w:t>
      </w:r>
    </w:p>
    <w:p w:rsidR="00DF3CEF" w:rsidRPr="00371B75" w:rsidRDefault="00DF3CEF" w:rsidP="00DF3CEF">
      <w:pPr>
        <w:spacing w:after="0" w:line="360" w:lineRule="auto"/>
        <w:ind w:right="142" w:firstLine="709"/>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w:t>
      </w:r>
    </w:p>
    <w:p w:rsidR="00DF3CEF" w:rsidRPr="00371B75" w:rsidRDefault="00DF3CEF" w:rsidP="00DF3CEF">
      <w:pPr>
        <w:spacing w:after="0" w:line="360" w:lineRule="auto"/>
        <w:ind w:right="142" w:firstLine="709"/>
        <w:jc w:val="center"/>
        <w:rPr>
          <w:rFonts w:ascii="Times New Roman" w:hAnsi="Times New Roman" w:cs="Times New Roman"/>
          <w:b/>
          <w:lang w:val="ru-RU"/>
        </w:rPr>
      </w:pPr>
      <w:r w:rsidRPr="00371B75">
        <w:rPr>
          <w:rFonts w:ascii="Times New Roman" w:hAnsi="Times New Roman" w:cs="Times New Roman"/>
          <w:b/>
          <w:lang w:val="ru-RU"/>
        </w:rPr>
        <w:t xml:space="preserve"> «Социальная поддержка граждан города Ханты-Мансийска» на 2014-2018 годы</w:t>
      </w:r>
    </w:p>
    <w:p w:rsidR="00DF3CEF" w:rsidRPr="00371B75" w:rsidRDefault="00DF3CEF" w:rsidP="00DF3CEF">
      <w:pPr>
        <w:spacing w:before="240" w:after="0" w:line="360" w:lineRule="auto"/>
        <w:ind w:right="142" w:firstLine="709"/>
        <w:jc w:val="both"/>
        <w:rPr>
          <w:rFonts w:ascii="Times New Roman" w:hAnsi="Times New Roman" w:cs="Times New Roman"/>
          <w:lang w:val="ru-RU"/>
        </w:rPr>
      </w:pPr>
      <w:r w:rsidRPr="00371B75">
        <w:rPr>
          <w:rFonts w:ascii="Times New Roman" w:hAnsi="Times New Roman" w:cs="Times New Roman"/>
          <w:lang w:val="ru-RU"/>
        </w:rPr>
        <w:t>Муниципальная программа «Социальная поддержка граждан города Ханты-Мансийска» на 2014-2018 годы утверждена постановлением Администрации города Ханты-Мансийска от 24.10.2013 № 1368 «Об утверждении муниципальной программы «Социальная поддержка граждан города Ханты-Мансийска» на 2014-2018 годы».</w:t>
      </w:r>
    </w:p>
    <w:p w:rsidR="00DF3CEF" w:rsidRPr="00371B75" w:rsidRDefault="00DF3CEF" w:rsidP="00DF3CEF">
      <w:pPr>
        <w:spacing w:after="0" w:line="360" w:lineRule="auto"/>
        <w:ind w:right="142" w:firstLine="709"/>
        <w:jc w:val="both"/>
        <w:rPr>
          <w:rFonts w:ascii="Times New Roman" w:hAnsi="Times New Roman" w:cs="Times New Roman"/>
          <w:lang w:val="ru-RU"/>
        </w:rPr>
      </w:pPr>
      <w:r w:rsidRPr="00371B75">
        <w:rPr>
          <w:rFonts w:ascii="Times New Roman" w:hAnsi="Times New Roman" w:cs="Times New Roman"/>
          <w:lang w:val="ru-RU"/>
        </w:rPr>
        <w:lastRenderedPageBreak/>
        <w:t>Разработчиком и координатором муниципальной программы является муниципальное к</w:t>
      </w:r>
      <w:r w:rsidRPr="00371B75">
        <w:rPr>
          <w:rFonts w:ascii="Times New Roman" w:hAnsi="Times New Roman" w:cs="Times New Roman"/>
          <w:lang w:val="ru-RU"/>
        </w:rPr>
        <w:t>а</w:t>
      </w:r>
      <w:r w:rsidRPr="00371B75">
        <w:rPr>
          <w:rFonts w:ascii="Times New Roman" w:hAnsi="Times New Roman" w:cs="Times New Roman"/>
          <w:lang w:val="ru-RU"/>
        </w:rPr>
        <w:t>зенное учреждение «Служба социальной поддержки населения».</w:t>
      </w:r>
    </w:p>
    <w:p w:rsidR="00DF3CEF" w:rsidRPr="00371B75" w:rsidRDefault="00DF3CEF" w:rsidP="00DF3CEF">
      <w:pPr>
        <w:pStyle w:val="ab"/>
        <w:spacing w:line="360" w:lineRule="auto"/>
        <w:ind w:left="0" w:right="142" w:firstLine="709"/>
        <w:rPr>
          <w:sz w:val="22"/>
          <w:szCs w:val="22"/>
          <w:lang w:val="ru-RU"/>
        </w:rPr>
      </w:pPr>
      <w:r w:rsidRPr="00371B75">
        <w:rPr>
          <w:rFonts w:eastAsia="Calibri"/>
          <w:sz w:val="22"/>
          <w:szCs w:val="22"/>
          <w:lang w:val="ru-RU"/>
        </w:rPr>
        <w:t>Целью муниципальной программы является с</w:t>
      </w:r>
      <w:r w:rsidRPr="00371B75">
        <w:rPr>
          <w:sz w:val="22"/>
          <w:szCs w:val="22"/>
          <w:lang w:val="ru-RU"/>
        </w:rPr>
        <w:t>оздание условий для поддержания стабильного качества жизни отдельных категорий граждан, оказание поддержки социально ориентированным некоммерческим организациям.</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создание условий, обеспечивающих отдельным категориям граждан качественные условия жизни, укрепление социальной защищенности; </w:t>
      </w:r>
    </w:p>
    <w:p w:rsidR="00DF3CEF" w:rsidRPr="00371B75" w:rsidRDefault="00DF3CEF" w:rsidP="00DF3CEF">
      <w:pPr>
        <w:pStyle w:val="ConsPlusNonformat"/>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условий для реализации интеллектуальных, культурных потребностей,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 xml:space="preserve">ции досуга  отдельных категорий граждан;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социальной сфере; </w:t>
      </w:r>
    </w:p>
    <w:p w:rsidR="00DF3CEF" w:rsidRPr="00371B75" w:rsidRDefault="00DF3CEF" w:rsidP="00DF3CEF">
      <w:pPr>
        <w:pStyle w:val="ConsPlusNonformat"/>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поддержки деятельности социально ориентированных некоммерческих орган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заций на местном уровне;</w:t>
      </w:r>
    </w:p>
    <w:p w:rsidR="00DF3CEF" w:rsidRPr="00371B75" w:rsidRDefault="00DF3CEF" w:rsidP="00DF3CEF">
      <w:pPr>
        <w:pStyle w:val="ConsPlusNonformat"/>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w:t>
      </w:r>
      <w:r w:rsidRPr="00371B75">
        <w:rPr>
          <w:rFonts w:ascii="Times New Roman" w:hAnsi="Times New Roman" w:cs="Times New Roman"/>
          <w:color w:val="000000"/>
          <w:sz w:val="22"/>
          <w:szCs w:val="22"/>
          <w:lang w:val="ru-RU"/>
        </w:rPr>
        <w:t xml:space="preserve">беспечение выполнения функций муниципального казенного учреждения </w:t>
      </w:r>
      <w:r w:rsidRPr="00371B75">
        <w:rPr>
          <w:rFonts w:ascii="Times New Roman" w:hAnsi="Times New Roman" w:cs="Times New Roman"/>
          <w:sz w:val="22"/>
          <w:szCs w:val="22"/>
          <w:lang w:val="ru-RU"/>
        </w:rPr>
        <w:t>«Служба социал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ной поддержки населения»</w:t>
      </w:r>
      <w:r w:rsidRPr="00371B75">
        <w:rPr>
          <w:rFonts w:ascii="Times New Roman" w:hAnsi="Times New Roman" w:cs="Times New Roman"/>
          <w:color w:val="000000"/>
          <w:sz w:val="22"/>
          <w:szCs w:val="22"/>
          <w:lang w:val="ru-RU"/>
        </w:rPr>
        <w:t xml:space="preserve">, </w:t>
      </w:r>
      <w:r w:rsidRPr="00371B75">
        <w:rPr>
          <w:rFonts w:ascii="Times New Roman" w:hAnsi="Times New Roman" w:cs="Times New Roman"/>
          <w:sz w:val="22"/>
          <w:szCs w:val="22"/>
          <w:lang w:val="ru-RU"/>
        </w:rPr>
        <w:t>направленного на реализацию программных мероприятий.</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указанной цели и решение задач характеризуется следующими целевыми показ</w:t>
      </w:r>
      <w:r w:rsidRPr="00371B75">
        <w:rPr>
          <w:rFonts w:eastAsia="Calibri"/>
          <w:sz w:val="22"/>
          <w:szCs w:val="22"/>
          <w:lang w:val="ru-RU"/>
        </w:rPr>
        <w:t>а</w:t>
      </w:r>
      <w:r w:rsidRPr="00371B75">
        <w:rPr>
          <w:rFonts w:eastAsia="Calibri"/>
          <w:sz w:val="22"/>
          <w:szCs w:val="22"/>
          <w:lang w:val="ru-RU"/>
        </w:rPr>
        <w:t>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«Социальная поддержка граждан города Ханты-Мансийска»</w:t>
      </w:r>
    </w:p>
    <w:p w:rsidR="00DF3CEF" w:rsidRPr="00371B75" w:rsidRDefault="00DF3CEF" w:rsidP="00B238A4">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на 2014 – 2018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9443A">
              <w:rPr>
                <w:rFonts w:ascii="Times New Roman" w:hAnsi="Times New Roman" w:cs="Times New Roman"/>
                <w:lang w:val="ru-RU"/>
              </w:rPr>
              <w:t>-</w:t>
            </w:r>
            <w:r w:rsidRPr="00371B75">
              <w:rPr>
                <w:rFonts w:ascii="Times New Roman" w:hAnsi="Times New Roman" w:cs="Times New Roman"/>
                <w:lang w:val="ru-RU"/>
              </w:rPr>
              <w:t xml:space="preserve">ции </w:t>
            </w:r>
            <w:r w:rsidR="0019443A">
              <w:rPr>
                <w:rFonts w:ascii="Times New Roman" w:hAnsi="Times New Roman" w:cs="Times New Roman"/>
                <w:lang w:val="ru-RU"/>
              </w:rPr>
              <w:t>пр</w:t>
            </w:r>
            <w:r w:rsidR="0019443A">
              <w:rPr>
                <w:rFonts w:ascii="Times New Roman" w:hAnsi="Times New Roman" w:cs="Times New Roman"/>
                <w:lang w:val="ru-RU"/>
              </w:rPr>
              <w:t>о</w:t>
            </w:r>
            <w:r w:rsidR="0019443A">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19443A">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9443A">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жилых домов, по</w:t>
            </w:r>
            <w:r w:rsidRPr="00371B75">
              <w:rPr>
                <w:rFonts w:ascii="Times New Roman" w:hAnsi="Times New Roman" w:cs="Times New Roman"/>
                <w:lang w:val="ru-RU"/>
              </w:rPr>
              <w:t>д</w:t>
            </w:r>
            <w:r w:rsidRPr="00371B75">
              <w:rPr>
                <w:rFonts w:ascii="Times New Roman" w:hAnsi="Times New Roman" w:cs="Times New Roman"/>
                <w:lang w:val="ru-RU"/>
              </w:rPr>
              <w:t>ключенных к сетям водо- и г</w:t>
            </w:r>
            <w:r w:rsidRPr="00371B75">
              <w:rPr>
                <w:rFonts w:ascii="Times New Roman" w:hAnsi="Times New Roman" w:cs="Times New Roman"/>
                <w:lang w:val="ru-RU"/>
              </w:rPr>
              <w:t>а</w:t>
            </w:r>
            <w:r w:rsidRPr="00371B75">
              <w:rPr>
                <w:rFonts w:ascii="Times New Roman" w:hAnsi="Times New Roman" w:cs="Times New Roman"/>
                <w:lang w:val="ru-RU"/>
              </w:rPr>
              <w:t xml:space="preserve">зоснабжения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294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394</w:t>
            </w:r>
          </w:p>
        </w:tc>
      </w:tr>
      <w:tr w:rsidR="00DF3CEF" w:rsidRPr="00371B75" w:rsidTr="00DF3CEF">
        <w:trPr>
          <w:trHeight w:val="81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граждан, получи</w:t>
            </w:r>
            <w:r w:rsidRPr="00371B75">
              <w:rPr>
                <w:rFonts w:ascii="Times New Roman" w:hAnsi="Times New Roman" w:cs="Times New Roman"/>
                <w:lang w:val="ru-RU"/>
              </w:rPr>
              <w:t>в</w:t>
            </w:r>
            <w:r w:rsidRPr="00371B75">
              <w:rPr>
                <w:rFonts w:ascii="Times New Roman" w:hAnsi="Times New Roman" w:cs="Times New Roman"/>
                <w:lang w:val="ru-RU"/>
              </w:rPr>
              <w:t>ших социальную помощь в св</w:t>
            </w:r>
            <w:r w:rsidRPr="00371B75">
              <w:rPr>
                <w:rFonts w:ascii="Times New Roman" w:hAnsi="Times New Roman" w:cs="Times New Roman"/>
                <w:lang w:val="ru-RU"/>
              </w:rPr>
              <w:t>я</w:t>
            </w:r>
            <w:r w:rsidRPr="00371B75">
              <w:rPr>
                <w:rFonts w:ascii="Times New Roman" w:hAnsi="Times New Roman" w:cs="Times New Roman"/>
                <w:lang w:val="ru-RU"/>
              </w:rPr>
              <w:t>зи с экстремальной ситуацией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375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425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575</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социально орие</w:t>
            </w:r>
            <w:r w:rsidRPr="00371B75">
              <w:rPr>
                <w:rFonts w:ascii="Times New Roman" w:hAnsi="Times New Roman" w:cs="Times New Roman"/>
                <w:lang w:val="ru-RU"/>
              </w:rPr>
              <w:t>н</w:t>
            </w:r>
            <w:r w:rsidRPr="00371B75">
              <w:rPr>
                <w:rFonts w:ascii="Times New Roman" w:hAnsi="Times New Roman" w:cs="Times New Roman"/>
                <w:lang w:val="ru-RU"/>
              </w:rPr>
              <w:t>тированных некоммерческих организаций,  получивших ф</w:t>
            </w:r>
            <w:r w:rsidRPr="00371B75">
              <w:rPr>
                <w:rFonts w:ascii="Times New Roman" w:hAnsi="Times New Roman" w:cs="Times New Roman"/>
                <w:lang w:val="ru-RU"/>
              </w:rPr>
              <w:t>и</w:t>
            </w:r>
            <w:r w:rsidRPr="00371B75">
              <w:rPr>
                <w:rFonts w:ascii="Times New Roman" w:hAnsi="Times New Roman" w:cs="Times New Roman"/>
                <w:lang w:val="ru-RU"/>
              </w:rPr>
              <w:lastRenderedPageBreak/>
              <w:t xml:space="preserve">нансовую поддержку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ед./год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2</w:t>
            </w:r>
          </w:p>
        </w:tc>
        <w:tc>
          <w:tcPr>
            <w:tcW w:w="9071"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граждан, получи</w:t>
            </w:r>
            <w:r w:rsidRPr="00371B75">
              <w:rPr>
                <w:rFonts w:ascii="Times New Roman" w:hAnsi="Times New Roman" w:cs="Times New Roman"/>
                <w:lang w:val="ru-RU"/>
              </w:rPr>
              <w:t>в</w:t>
            </w:r>
            <w:r w:rsidRPr="00371B75">
              <w:rPr>
                <w:rFonts w:ascii="Times New Roman" w:hAnsi="Times New Roman" w:cs="Times New Roman"/>
                <w:lang w:val="ru-RU"/>
              </w:rPr>
              <w:t>ших дополнительные меры с</w:t>
            </w:r>
            <w:r w:rsidRPr="00371B75">
              <w:rPr>
                <w:rFonts w:ascii="Times New Roman" w:hAnsi="Times New Roman" w:cs="Times New Roman"/>
                <w:lang w:val="ru-RU"/>
              </w:rPr>
              <w:t>о</w:t>
            </w:r>
            <w:r w:rsidRPr="00371B75">
              <w:rPr>
                <w:rFonts w:ascii="Times New Roman" w:hAnsi="Times New Roman" w:cs="Times New Roman"/>
                <w:lang w:val="ru-RU"/>
              </w:rPr>
              <w:t>циальной поддержки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чел./год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5 800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6 400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6 800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7 700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Доля социально ориентирова</w:t>
            </w:r>
            <w:r w:rsidRPr="00371B75">
              <w:rPr>
                <w:rFonts w:ascii="Times New Roman" w:eastAsia="Times New Roman" w:hAnsi="Times New Roman" w:cs="Times New Roman"/>
                <w:lang w:val="ru-RU"/>
              </w:rPr>
              <w:t>н</w:t>
            </w:r>
            <w:r w:rsidRPr="00371B75">
              <w:rPr>
                <w:rFonts w:ascii="Times New Roman" w:eastAsia="Times New Roman" w:hAnsi="Times New Roman" w:cs="Times New Roman"/>
                <w:lang w:val="ru-RU"/>
              </w:rPr>
              <w:t>ных некоммерческих организ</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ций от общего их числа, вкл</w:t>
            </w:r>
            <w:r w:rsidRPr="00371B75">
              <w:rPr>
                <w:rFonts w:ascii="Times New Roman" w:eastAsia="Times New Roman" w:hAnsi="Times New Roman" w:cs="Times New Roman"/>
                <w:lang w:val="ru-RU"/>
              </w:rPr>
              <w:t>ю</w:t>
            </w:r>
            <w:r w:rsidRPr="00371B75">
              <w:rPr>
                <w:rFonts w:ascii="Times New Roman" w:eastAsia="Times New Roman" w:hAnsi="Times New Roman" w:cs="Times New Roman"/>
                <w:lang w:val="ru-RU"/>
              </w:rPr>
              <w:t>ченных в реестр социально ориентированных некоммерч</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 xml:space="preserve">ских организаций, получивших поддержку за счет средств бюджета города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75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w:t>
            </w:r>
          </w:p>
        </w:tc>
        <w:tc>
          <w:tcPr>
            <w:tcW w:w="3260"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Доля получателей дополн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тельных мер социальной по</w:t>
            </w:r>
            <w:r w:rsidRPr="00371B75">
              <w:rPr>
                <w:rFonts w:ascii="Times New Roman" w:eastAsia="Times New Roman" w:hAnsi="Times New Roman" w:cs="Times New Roman"/>
                <w:lang w:val="ru-RU"/>
              </w:rPr>
              <w:t>д</w:t>
            </w:r>
            <w:r w:rsidRPr="00371B75">
              <w:rPr>
                <w:rFonts w:ascii="Times New Roman" w:eastAsia="Times New Roman" w:hAnsi="Times New Roman" w:cs="Times New Roman"/>
                <w:lang w:val="ru-RU"/>
              </w:rPr>
              <w:t>держки, удовлетворенных кач</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ством их предоставления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95</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24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24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B238A4" w:rsidRDefault="00B238A4"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B238A4" w:rsidRDefault="00B238A4"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B238A4" w:rsidRDefault="00B238A4"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B238A4" w:rsidRDefault="00B238A4"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«Социальная поддержка граждан города Ханты-Мансийска» на 2014 – 2018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1"/>
        <w:gridCol w:w="3612"/>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120 575,5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121 345,9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121 059,3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99,8</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казённое учрежд</w:t>
            </w:r>
            <w:r w:rsidRPr="00371B75">
              <w:rPr>
                <w:rFonts w:ascii="Times New Roman" w:hAnsi="Times New Roman" w:cs="Times New Roman"/>
                <w:bCs/>
                <w:lang w:val="ru-RU"/>
              </w:rPr>
              <w:t>е</w:t>
            </w:r>
            <w:r w:rsidRPr="00371B75">
              <w:rPr>
                <w:rFonts w:ascii="Times New Roman" w:hAnsi="Times New Roman" w:cs="Times New Roman"/>
                <w:bCs/>
                <w:lang w:val="ru-RU"/>
              </w:rPr>
              <w:t xml:space="preserve">ние </w:t>
            </w:r>
            <w:r w:rsidRPr="00371B75">
              <w:rPr>
                <w:rFonts w:ascii="Times New Roman" w:hAnsi="Times New Roman" w:cs="Times New Roman"/>
                <w:lang w:val="ru-RU"/>
              </w:rPr>
              <w:t>«Служба социальной поддер</w:t>
            </w:r>
            <w:r w:rsidRPr="00371B75">
              <w:rPr>
                <w:rFonts w:ascii="Times New Roman" w:hAnsi="Times New Roman" w:cs="Times New Roman"/>
                <w:lang w:val="ru-RU"/>
              </w:rPr>
              <w:t>ж</w:t>
            </w:r>
            <w:r w:rsidRPr="00371B75">
              <w:rPr>
                <w:rFonts w:ascii="Times New Roman" w:hAnsi="Times New Roman" w:cs="Times New Roman"/>
                <w:lang w:val="ru-RU"/>
              </w:rPr>
              <w:t>ки населения»</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110 179,0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111 495,1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111 208,5</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99,8</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дение «Городской информацио</w:t>
            </w:r>
            <w:r w:rsidRPr="00371B75">
              <w:rPr>
                <w:rFonts w:ascii="Times New Roman" w:hAnsi="Times New Roman" w:cs="Times New Roman"/>
                <w:lang w:val="ru-RU"/>
              </w:rPr>
              <w:t>н</w:t>
            </w:r>
            <w:r w:rsidRPr="00371B75">
              <w:rPr>
                <w:rFonts w:ascii="Times New Roman" w:hAnsi="Times New Roman" w:cs="Times New Roman"/>
                <w:lang w:val="ru-RU"/>
              </w:rPr>
              <w:t>ный центр»</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4 655,1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4 655,1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дение «Культурно-досуговый центр «Октябрь»</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400,0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282,9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282,9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lang w:val="ru-RU"/>
              </w:rPr>
              <w:t>Муниципальное казенное учрежд</w:t>
            </w:r>
            <w:r w:rsidRPr="00371B75">
              <w:rPr>
                <w:rFonts w:ascii="Times New Roman" w:hAnsi="Times New Roman" w:cs="Times New Roman"/>
                <w:lang w:val="ru-RU"/>
              </w:rPr>
              <w:t>е</w:t>
            </w:r>
            <w:r w:rsidRPr="00371B75">
              <w:rPr>
                <w:rFonts w:ascii="Times New Roman" w:hAnsi="Times New Roman" w:cs="Times New Roman"/>
                <w:lang w:val="ru-RU"/>
              </w:rPr>
              <w:t>ние «Служба муниципального зак</w:t>
            </w:r>
            <w:r w:rsidRPr="00371B75">
              <w:rPr>
                <w:rFonts w:ascii="Times New Roman" w:hAnsi="Times New Roman" w:cs="Times New Roman"/>
                <w:lang w:val="ru-RU"/>
              </w:rPr>
              <w:t>а</w:t>
            </w:r>
            <w:r w:rsidRPr="00371B75">
              <w:rPr>
                <w:rFonts w:ascii="Times New Roman" w:hAnsi="Times New Roman" w:cs="Times New Roman"/>
                <w:lang w:val="ru-RU"/>
              </w:rPr>
              <w:t>за в ЖКХ»</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9 996,5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4 912,8</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4 912,8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На финансирование муниципальной программы в 2015 году предусмотрены средства бюдж</w:t>
      </w:r>
      <w:r w:rsidRPr="00371B75">
        <w:rPr>
          <w:rFonts w:ascii="Times New Roman" w:hAnsi="Times New Roman" w:cs="Times New Roman"/>
          <w:b w:val="0"/>
          <w:bCs w:val="0"/>
          <w:lang w:val="ru-RU"/>
        </w:rPr>
        <w:t>е</w:t>
      </w:r>
      <w:r w:rsidRPr="00371B75">
        <w:rPr>
          <w:rFonts w:ascii="Times New Roman" w:hAnsi="Times New Roman" w:cs="Times New Roman"/>
          <w:b w:val="0"/>
          <w:bCs w:val="0"/>
          <w:lang w:val="ru-RU"/>
        </w:rPr>
        <w:t>та города Ханты-Мансийска в объеме 121</w:t>
      </w:r>
      <w:r w:rsidRPr="00371B75">
        <w:rPr>
          <w:rFonts w:ascii="Times New Roman" w:hAnsi="Times New Roman" w:cs="Times New Roman"/>
          <w:b w:val="0"/>
          <w:bCs w:val="0"/>
        </w:rPr>
        <w:t> </w:t>
      </w:r>
      <w:r w:rsidRPr="00371B75">
        <w:rPr>
          <w:rFonts w:ascii="Times New Roman" w:hAnsi="Times New Roman" w:cs="Times New Roman"/>
          <w:b w:val="0"/>
          <w:bCs w:val="0"/>
          <w:lang w:val="ru-RU"/>
        </w:rPr>
        <w:t>345,9  тыс. рублей.</w:t>
      </w:r>
    </w:p>
    <w:p w:rsidR="00DF3CEF" w:rsidRPr="00371B75" w:rsidRDefault="00DF3CEF" w:rsidP="00DF3CEF">
      <w:pPr>
        <w:pStyle w:val="ConsPlusTitle"/>
        <w:spacing w:after="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99,8% или 121</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059,3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«Социальная поддержка граждан города Ханты-Мансийска» на 2014 – 2018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Style w:val="51"/>
        <w:tblW w:w="9738" w:type="dxa"/>
        <w:tblLook w:val="04A0"/>
      </w:tblPr>
      <w:tblGrid>
        <w:gridCol w:w="3794"/>
        <w:gridCol w:w="1467"/>
        <w:gridCol w:w="1540"/>
        <w:gridCol w:w="1540"/>
        <w:gridCol w:w="1397"/>
      </w:tblGrid>
      <w:tr w:rsidR="00DF3CEF" w:rsidRPr="00371B75" w:rsidTr="00DF3CEF">
        <w:trPr>
          <w:trHeight w:val="300"/>
          <w:tblHeader/>
        </w:trPr>
        <w:tc>
          <w:tcPr>
            <w:tcW w:w="3794"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w:t>
            </w:r>
            <w:r w:rsidRPr="00371B75">
              <w:rPr>
                <w:sz w:val="22"/>
                <w:szCs w:val="22"/>
                <w:lang w:val="ru-RU"/>
              </w:rPr>
              <w:t>о</w:t>
            </w:r>
            <w:r w:rsidRPr="00371B75">
              <w:rPr>
                <w:sz w:val="22"/>
                <w:szCs w:val="22"/>
                <w:lang w:val="ru-RU"/>
              </w:rPr>
              <w:t>граммы, подпрограммы муниципал</w:t>
            </w:r>
            <w:r w:rsidRPr="00371B75">
              <w:rPr>
                <w:sz w:val="22"/>
                <w:szCs w:val="22"/>
                <w:lang w:val="ru-RU"/>
              </w:rPr>
              <w:t>ь</w:t>
            </w:r>
            <w:r w:rsidRPr="00371B75">
              <w:rPr>
                <w:sz w:val="22"/>
                <w:szCs w:val="22"/>
                <w:lang w:val="ru-RU"/>
              </w:rPr>
              <w:t>ной программы, мероприятия мун</w:t>
            </w:r>
            <w:r w:rsidRPr="00371B75">
              <w:rPr>
                <w:sz w:val="22"/>
                <w:szCs w:val="22"/>
                <w:lang w:val="ru-RU"/>
              </w:rPr>
              <w:t>и</w:t>
            </w:r>
            <w:r w:rsidRPr="00371B75">
              <w:rPr>
                <w:sz w:val="22"/>
                <w:szCs w:val="22"/>
                <w:lang w:val="ru-RU"/>
              </w:rPr>
              <w:t>ципальной программы</w:t>
            </w:r>
          </w:p>
        </w:tc>
        <w:tc>
          <w:tcPr>
            <w:tcW w:w="1467" w:type="dxa"/>
            <w:vMerge w:val="restart"/>
            <w:noWrap/>
            <w:hideMark/>
          </w:tcPr>
          <w:p w:rsidR="00DF3CEF" w:rsidRPr="00371B75" w:rsidRDefault="00DF3CEF"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94" w:type="dxa"/>
            <w:vMerge/>
            <w:hideMark/>
          </w:tcPr>
          <w:p w:rsidR="00DF3CEF" w:rsidRPr="00371B75" w:rsidRDefault="00DF3CEF" w:rsidP="00DF3CEF">
            <w:pPr>
              <w:rPr>
                <w:sz w:val="22"/>
                <w:szCs w:val="22"/>
              </w:rPr>
            </w:pPr>
          </w:p>
        </w:tc>
        <w:tc>
          <w:tcPr>
            <w:tcW w:w="1467" w:type="dxa"/>
            <w:vMerge/>
            <w:hideMark/>
          </w:tcPr>
          <w:p w:rsidR="00DF3CEF" w:rsidRPr="00371B75" w:rsidRDefault="00DF3CEF" w:rsidP="00DF3CEF">
            <w:pPr>
              <w:rPr>
                <w:sz w:val="22"/>
                <w:szCs w:val="22"/>
              </w:rPr>
            </w:pPr>
          </w:p>
        </w:tc>
        <w:tc>
          <w:tcPr>
            <w:tcW w:w="1540" w:type="dxa"/>
            <w:hideMark/>
          </w:tcPr>
          <w:p w:rsidR="00B238A4" w:rsidRDefault="00B238A4"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B238A4" w:rsidRDefault="00B238A4"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Исполнение</w:t>
            </w:r>
          </w:p>
        </w:tc>
        <w:tc>
          <w:tcPr>
            <w:tcW w:w="1397" w:type="dxa"/>
            <w:hideMark/>
          </w:tcPr>
          <w:p w:rsidR="00B238A4" w:rsidRDefault="00B238A4"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94"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программе, в т.ч.:</w:t>
            </w:r>
          </w:p>
        </w:tc>
        <w:tc>
          <w:tcPr>
            <w:tcW w:w="1467" w:type="dxa"/>
            <w:hideMark/>
          </w:tcPr>
          <w:p w:rsidR="00DF3CEF" w:rsidRPr="00371B75" w:rsidRDefault="00DF3CEF" w:rsidP="00DF3CEF">
            <w:pPr>
              <w:jc w:val="center"/>
              <w:rPr>
                <w:bCs/>
                <w:sz w:val="22"/>
                <w:szCs w:val="22"/>
              </w:rPr>
            </w:pPr>
            <w:r w:rsidRPr="00371B75">
              <w:rPr>
                <w:bCs/>
                <w:sz w:val="22"/>
                <w:szCs w:val="22"/>
              </w:rPr>
              <w:t>120 575,5</w:t>
            </w:r>
          </w:p>
        </w:tc>
        <w:tc>
          <w:tcPr>
            <w:tcW w:w="1540" w:type="dxa"/>
            <w:hideMark/>
          </w:tcPr>
          <w:p w:rsidR="00DF3CEF" w:rsidRPr="00371B75" w:rsidRDefault="00DF3CEF" w:rsidP="00DF3CEF">
            <w:pPr>
              <w:jc w:val="center"/>
              <w:rPr>
                <w:bCs/>
                <w:sz w:val="22"/>
                <w:szCs w:val="22"/>
              </w:rPr>
            </w:pPr>
            <w:r w:rsidRPr="00371B75">
              <w:rPr>
                <w:bCs/>
                <w:sz w:val="22"/>
                <w:szCs w:val="22"/>
              </w:rPr>
              <w:t>121 345,9</w:t>
            </w:r>
          </w:p>
        </w:tc>
        <w:tc>
          <w:tcPr>
            <w:tcW w:w="1540" w:type="dxa"/>
            <w:hideMark/>
          </w:tcPr>
          <w:p w:rsidR="00DF3CEF" w:rsidRPr="00371B75" w:rsidRDefault="00DF3CEF" w:rsidP="00DF3CEF">
            <w:pPr>
              <w:jc w:val="center"/>
              <w:rPr>
                <w:bCs/>
                <w:sz w:val="22"/>
                <w:szCs w:val="22"/>
              </w:rPr>
            </w:pPr>
            <w:r w:rsidRPr="00371B75">
              <w:rPr>
                <w:bCs/>
                <w:sz w:val="22"/>
                <w:szCs w:val="22"/>
              </w:rPr>
              <w:t>121 059,3</w:t>
            </w:r>
          </w:p>
        </w:tc>
        <w:tc>
          <w:tcPr>
            <w:tcW w:w="1397" w:type="dxa"/>
            <w:hideMark/>
          </w:tcPr>
          <w:p w:rsidR="00DF3CEF" w:rsidRPr="00371B75" w:rsidRDefault="00DF3CEF" w:rsidP="00DF3CEF">
            <w:pPr>
              <w:jc w:val="center"/>
              <w:rPr>
                <w:bCs/>
                <w:sz w:val="22"/>
                <w:szCs w:val="22"/>
              </w:rPr>
            </w:pPr>
            <w:r w:rsidRPr="00371B75">
              <w:rPr>
                <w:bCs/>
                <w:sz w:val="22"/>
                <w:szCs w:val="22"/>
              </w:rPr>
              <w:t>99,8</w:t>
            </w:r>
          </w:p>
        </w:tc>
      </w:tr>
      <w:tr w:rsidR="00DF3CEF" w:rsidRPr="00371B75" w:rsidTr="00DF3CEF">
        <w:trPr>
          <w:trHeight w:val="300"/>
        </w:trPr>
        <w:tc>
          <w:tcPr>
            <w:tcW w:w="3794" w:type="dxa"/>
            <w:hideMark/>
          </w:tcPr>
          <w:p w:rsidR="00DF3CEF" w:rsidRPr="00371B75" w:rsidRDefault="00DF3CEF" w:rsidP="00DF3CEF">
            <w:pPr>
              <w:rPr>
                <w:sz w:val="22"/>
                <w:szCs w:val="22"/>
              </w:rPr>
            </w:pPr>
            <w:r w:rsidRPr="00371B75">
              <w:rPr>
                <w:sz w:val="22"/>
                <w:szCs w:val="22"/>
              </w:rPr>
              <w:t>- бюджет города</w:t>
            </w:r>
          </w:p>
        </w:tc>
        <w:tc>
          <w:tcPr>
            <w:tcW w:w="1467" w:type="dxa"/>
            <w:hideMark/>
          </w:tcPr>
          <w:p w:rsidR="00DF3CEF" w:rsidRPr="00371B75" w:rsidRDefault="00DF3CEF" w:rsidP="00DF3CEF">
            <w:pPr>
              <w:jc w:val="center"/>
              <w:rPr>
                <w:sz w:val="22"/>
                <w:szCs w:val="22"/>
              </w:rPr>
            </w:pPr>
            <w:r w:rsidRPr="00371B75">
              <w:rPr>
                <w:sz w:val="22"/>
                <w:szCs w:val="22"/>
              </w:rPr>
              <w:t>120 575,5</w:t>
            </w:r>
          </w:p>
        </w:tc>
        <w:tc>
          <w:tcPr>
            <w:tcW w:w="1540" w:type="dxa"/>
            <w:hideMark/>
          </w:tcPr>
          <w:p w:rsidR="00DF3CEF" w:rsidRPr="00371B75" w:rsidRDefault="00DF3CEF" w:rsidP="00DF3CEF">
            <w:pPr>
              <w:jc w:val="center"/>
              <w:rPr>
                <w:sz w:val="22"/>
                <w:szCs w:val="22"/>
              </w:rPr>
            </w:pPr>
            <w:r w:rsidRPr="00371B75">
              <w:rPr>
                <w:sz w:val="22"/>
                <w:szCs w:val="22"/>
              </w:rPr>
              <w:t>121 345,9</w:t>
            </w:r>
          </w:p>
        </w:tc>
        <w:tc>
          <w:tcPr>
            <w:tcW w:w="1540" w:type="dxa"/>
            <w:hideMark/>
          </w:tcPr>
          <w:p w:rsidR="00DF3CEF" w:rsidRPr="00371B75" w:rsidRDefault="00DF3CEF" w:rsidP="00DF3CEF">
            <w:pPr>
              <w:jc w:val="center"/>
              <w:rPr>
                <w:sz w:val="22"/>
                <w:szCs w:val="22"/>
              </w:rPr>
            </w:pPr>
            <w:r w:rsidRPr="00371B75">
              <w:rPr>
                <w:sz w:val="22"/>
                <w:szCs w:val="22"/>
              </w:rPr>
              <w:t>121 059,3</w:t>
            </w:r>
          </w:p>
        </w:tc>
        <w:tc>
          <w:tcPr>
            <w:tcW w:w="1397" w:type="dxa"/>
            <w:hideMark/>
          </w:tcPr>
          <w:p w:rsidR="00DF3CEF" w:rsidRPr="00371B75" w:rsidRDefault="00DF3CEF" w:rsidP="00DF3CEF">
            <w:pPr>
              <w:jc w:val="center"/>
              <w:rPr>
                <w:sz w:val="22"/>
                <w:szCs w:val="22"/>
              </w:rPr>
            </w:pPr>
            <w:r w:rsidRPr="00371B75">
              <w:rPr>
                <w:sz w:val="22"/>
                <w:szCs w:val="22"/>
              </w:rPr>
              <w:t>99,8</w:t>
            </w:r>
          </w:p>
        </w:tc>
      </w:tr>
      <w:tr w:rsidR="00DF3CEF" w:rsidRPr="00371B75" w:rsidTr="00DF3CEF">
        <w:trPr>
          <w:trHeight w:val="300"/>
        </w:trPr>
        <w:tc>
          <w:tcPr>
            <w:tcW w:w="3794" w:type="dxa"/>
            <w:vAlign w:val="center"/>
            <w:hideMark/>
          </w:tcPr>
          <w:p w:rsidR="00DF3CEF" w:rsidRPr="00371B75" w:rsidRDefault="00DF3CEF" w:rsidP="00DF3CEF">
            <w:pPr>
              <w:rPr>
                <w:sz w:val="22"/>
                <w:szCs w:val="22"/>
                <w:lang w:val="ru-RU"/>
              </w:rPr>
            </w:pPr>
            <w:r w:rsidRPr="00371B75">
              <w:rPr>
                <w:sz w:val="22"/>
                <w:szCs w:val="22"/>
                <w:lang w:val="ru-RU"/>
              </w:rPr>
              <w:t>Подпрограмма «Социальная по</w:t>
            </w:r>
            <w:r w:rsidRPr="00371B75">
              <w:rPr>
                <w:sz w:val="22"/>
                <w:szCs w:val="22"/>
                <w:lang w:val="ru-RU"/>
              </w:rPr>
              <w:t>д</w:t>
            </w:r>
            <w:r w:rsidRPr="00371B75">
              <w:rPr>
                <w:sz w:val="22"/>
                <w:szCs w:val="22"/>
                <w:lang w:val="ru-RU"/>
              </w:rPr>
              <w:t>держка отдельных категорий гра</w:t>
            </w:r>
            <w:r w:rsidRPr="00371B75">
              <w:rPr>
                <w:sz w:val="22"/>
                <w:szCs w:val="22"/>
                <w:lang w:val="ru-RU"/>
              </w:rPr>
              <w:t>ж</w:t>
            </w:r>
            <w:r w:rsidRPr="00371B75">
              <w:rPr>
                <w:sz w:val="22"/>
                <w:szCs w:val="22"/>
                <w:lang w:val="ru-RU"/>
              </w:rPr>
              <w:t>дан», всего, в т.ч.:</w:t>
            </w:r>
          </w:p>
        </w:tc>
        <w:tc>
          <w:tcPr>
            <w:tcW w:w="1467" w:type="dxa"/>
            <w:hideMark/>
          </w:tcPr>
          <w:p w:rsidR="00DF3CEF" w:rsidRPr="00371B75" w:rsidRDefault="00DF3CEF" w:rsidP="00DF3CEF">
            <w:pPr>
              <w:jc w:val="center"/>
              <w:rPr>
                <w:sz w:val="22"/>
                <w:szCs w:val="22"/>
              </w:rPr>
            </w:pPr>
            <w:r w:rsidRPr="00371B75">
              <w:rPr>
                <w:bCs/>
                <w:sz w:val="22"/>
                <w:szCs w:val="22"/>
              </w:rPr>
              <w:t>96 290,9</w:t>
            </w:r>
          </w:p>
        </w:tc>
        <w:tc>
          <w:tcPr>
            <w:tcW w:w="1540" w:type="dxa"/>
            <w:hideMark/>
          </w:tcPr>
          <w:p w:rsidR="00DF3CEF" w:rsidRPr="00371B75" w:rsidRDefault="00DF3CEF" w:rsidP="00DF3CEF">
            <w:pPr>
              <w:jc w:val="center"/>
              <w:rPr>
                <w:sz w:val="22"/>
                <w:szCs w:val="22"/>
              </w:rPr>
            </w:pPr>
            <w:r w:rsidRPr="00371B75">
              <w:rPr>
                <w:sz w:val="22"/>
                <w:szCs w:val="22"/>
              </w:rPr>
              <w:t>95 949,0</w:t>
            </w:r>
          </w:p>
        </w:tc>
        <w:tc>
          <w:tcPr>
            <w:tcW w:w="1540" w:type="dxa"/>
            <w:hideMark/>
          </w:tcPr>
          <w:p w:rsidR="00DF3CEF" w:rsidRPr="00371B75" w:rsidRDefault="00DF3CEF" w:rsidP="00DF3CEF">
            <w:pPr>
              <w:jc w:val="center"/>
              <w:rPr>
                <w:sz w:val="22"/>
                <w:szCs w:val="22"/>
              </w:rPr>
            </w:pPr>
            <w:r w:rsidRPr="00371B75">
              <w:rPr>
                <w:sz w:val="22"/>
                <w:szCs w:val="22"/>
              </w:rPr>
              <w:t>95 924,7</w:t>
            </w: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94" w:type="dxa"/>
            <w:vAlign w:val="center"/>
            <w:hideMark/>
          </w:tcPr>
          <w:p w:rsidR="00DF3CEF" w:rsidRPr="00371B75" w:rsidRDefault="00DF3CEF" w:rsidP="00DF3CEF">
            <w:pPr>
              <w:rPr>
                <w:sz w:val="22"/>
                <w:szCs w:val="22"/>
              </w:rPr>
            </w:pPr>
            <w:r w:rsidRPr="00371B75">
              <w:rPr>
                <w:sz w:val="22"/>
                <w:szCs w:val="22"/>
              </w:rPr>
              <w:t>- бюджет города</w:t>
            </w:r>
          </w:p>
        </w:tc>
        <w:tc>
          <w:tcPr>
            <w:tcW w:w="1467" w:type="dxa"/>
            <w:hideMark/>
          </w:tcPr>
          <w:p w:rsidR="00DF3CEF" w:rsidRPr="00371B75" w:rsidRDefault="00DF3CEF" w:rsidP="00DF3CEF">
            <w:pPr>
              <w:jc w:val="center"/>
              <w:rPr>
                <w:sz w:val="22"/>
                <w:szCs w:val="22"/>
              </w:rPr>
            </w:pPr>
            <w:r w:rsidRPr="00371B75">
              <w:rPr>
                <w:bCs/>
                <w:sz w:val="22"/>
                <w:szCs w:val="22"/>
              </w:rPr>
              <w:t>96 290,9</w:t>
            </w:r>
          </w:p>
        </w:tc>
        <w:tc>
          <w:tcPr>
            <w:tcW w:w="1540" w:type="dxa"/>
            <w:hideMark/>
          </w:tcPr>
          <w:p w:rsidR="00DF3CEF" w:rsidRPr="00371B75" w:rsidRDefault="00DF3CEF" w:rsidP="00DF3CEF">
            <w:pPr>
              <w:jc w:val="center"/>
              <w:rPr>
                <w:sz w:val="22"/>
                <w:szCs w:val="22"/>
              </w:rPr>
            </w:pPr>
            <w:r w:rsidRPr="00371B75">
              <w:rPr>
                <w:sz w:val="22"/>
                <w:szCs w:val="22"/>
              </w:rPr>
              <w:t>95 949,0</w:t>
            </w:r>
          </w:p>
        </w:tc>
        <w:tc>
          <w:tcPr>
            <w:tcW w:w="1540" w:type="dxa"/>
            <w:hideMark/>
          </w:tcPr>
          <w:p w:rsidR="00DF3CEF" w:rsidRPr="00371B75" w:rsidRDefault="00DF3CEF" w:rsidP="00DF3CEF">
            <w:pPr>
              <w:jc w:val="center"/>
              <w:rPr>
                <w:sz w:val="22"/>
                <w:szCs w:val="22"/>
              </w:rPr>
            </w:pPr>
            <w:r w:rsidRPr="00371B75">
              <w:rPr>
                <w:sz w:val="22"/>
                <w:szCs w:val="22"/>
              </w:rPr>
              <w:t>95 924,7</w:t>
            </w: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94" w:type="dxa"/>
            <w:vAlign w:val="center"/>
            <w:hideMark/>
          </w:tcPr>
          <w:p w:rsidR="00DF3CEF" w:rsidRPr="00371B75" w:rsidRDefault="00DF3CEF" w:rsidP="00DF3CEF">
            <w:pPr>
              <w:rPr>
                <w:sz w:val="22"/>
                <w:szCs w:val="22"/>
                <w:lang w:val="ru-RU"/>
              </w:rPr>
            </w:pPr>
            <w:r w:rsidRPr="00371B75">
              <w:rPr>
                <w:sz w:val="22"/>
                <w:szCs w:val="22"/>
                <w:lang w:val="ru-RU"/>
              </w:rPr>
              <w:t>Подпрограмма «Поддержка социал</w:t>
            </w:r>
            <w:r w:rsidRPr="00371B75">
              <w:rPr>
                <w:sz w:val="22"/>
                <w:szCs w:val="22"/>
                <w:lang w:val="ru-RU"/>
              </w:rPr>
              <w:t>ь</w:t>
            </w:r>
            <w:r w:rsidRPr="00371B75">
              <w:rPr>
                <w:sz w:val="22"/>
                <w:szCs w:val="22"/>
                <w:lang w:val="ru-RU"/>
              </w:rPr>
              <w:t>но ориентированных некоммерч</w:t>
            </w:r>
            <w:r w:rsidRPr="00371B75">
              <w:rPr>
                <w:sz w:val="22"/>
                <w:szCs w:val="22"/>
                <w:lang w:val="ru-RU"/>
              </w:rPr>
              <w:t>е</w:t>
            </w:r>
            <w:r w:rsidRPr="00371B75">
              <w:rPr>
                <w:sz w:val="22"/>
                <w:szCs w:val="22"/>
                <w:lang w:val="ru-RU"/>
              </w:rPr>
              <w:t>ских организаций», всего, в т.ч.:</w:t>
            </w:r>
          </w:p>
        </w:tc>
        <w:tc>
          <w:tcPr>
            <w:tcW w:w="1467" w:type="dxa"/>
            <w:hideMark/>
          </w:tcPr>
          <w:p w:rsidR="00DF3CEF" w:rsidRPr="00371B75" w:rsidRDefault="00DF3CEF" w:rsidP="00DF3CEF">
            <w:pPr>
              <w:jc w:val="center"/>
              <w:rPr>
                <w:sz w:val="22"/>
                <w:szCs w:val="22"/>
              </w:rPr>
            </w:pPr>
            <w:r w:rsidRPr="00371B75">
              <w:rPr>
                <w:sz w:val="22"/>
                <w:szCs w:val="22"/>
              </w:rPr>
              <w:t>3 283,0</w:t>
            </w:r>
          </w:p>
        </w:tc>
        <w:tc>
          <w:tcPr>
            <w:tcW w:w="1540" w:type="dxa"/>
            <w:hideMark/>
          </w:tcPr>
          <w:p w:rsidR="00DF3CEF" w:rsidRPr="00371B75" w:rsidRDefault="00DF3CEF" w:rsidP="00DF3CEF">
            <w:pPr>
              <w:jc w:val="center"/>
              <w:rPr>
                <w:sz w:val="22"/>
                <w:szCs w:val="22"/>
              </w:rPr>
            </w:pPr>
            <w:r w:rsidRPr="00371B75">
              <w:rPr>
                <w:sz w:val="22"/>
                <w:szCs w:val="22"/>
              </w:rPr>
              <w:t>3 676,0</w:t>
            </w:r>
          </w:p>
        </w:tc>
        <w:tc>
          <w:tcPr>
            <w:tcW w:w="1540" w:type="dxa"/>
            <w:hideMark/>
          </w:tcPr>
          <w:p w:rsidR="00DF3CEF" w:rsidRPr="00371B75" w:rsidRDefault="00DF3CEF" w:rsidP="00DF3CEF">
            <w:pPr>
              <w:jc w:val="center"/>
              <w:rPr>
                <w:sz w:val="22"/>
                <w:szCs w:val="22"/>
              </w:rPr>
            </w:pPr>
            <w:r w:rsidRPr="00371B75">
              <w:rPr>
                <w:sz w:val="22"/>
                <w:szCs w:val="22"/>
              </w:rPr>
              <w:t>3 676,0</w:t>
            </w: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94" w:type="dxa"/>
            <w:vAlign w:val="center"/>
            <w:hideMark/>
          </w:tcPr>
          <w:p w:rsidR="00DF3CEF" w:rsidRPr="00371B75" w:rsidRDefault="00DF3CEF" w:rsidP="00DF3CEF">
            <w:pPr>
              <w:rPr>
                <w:sz w:val="22"/>
                <w:szCs w:val="22"/>
              </w:rPr>
            </w:pPr>
            <w:r w:rsidRPr="00371B75">
              <w:rPr>
                <w:sz w:val="22"/>
                <w:szCs w:val="22"/>
              </w:rPr>
              <w:t>- бюджет города</w:t>
            </w:r>
          </w:p>
        </w:tc>
        <w:tc>
          <w:tcPr>
            <w:tcW w:w="1467" w:type="dxa"/>
            <w:hideMark/>
          </w:tcPr>
          <w:p w:rsidR="00DF3CEF" w:rsidRPr="00371B75" w:rsidRDefault="00DF3CEF" w:rsidP="00DF3CEF">
            <w:pPr>
              <w:jc w:val="center"/>
              <w:rPr>
                <w:sz w:val="22"/>
                <w:szCs w:val="22"/>
              </w:rPr>
            </w:pPr>
            <w:r w:rsidRPr="00371B75">
              <w:rPr>
                <w:sz w:val="22"/>
                <w:szCs w:val="22"/>
              </w:rPr>
              <w:t>3 283,0</w:t>
            </w:r>
          </w:p>
        </w:tc>
        <w:tc>
          <w:tcPr>
            <w:tcW w:w="1540" w:type="dxa"/>
            <w:hideMark/>
          </w:tcPr>
          <w:p w:rsidR="00DF3CEF" w:rsidRPr="00371B75" w:rsidRDefault="00DF3CEF" w:rsidP="00DF3CEF">
            <w:pPr>
              <w:jc w:val="center"/>
              <w:rPr>
                <w:sz w:val="22"/>
                <w:szCs w:val="22"/>
              </w:rPr>
            </w:pPr>
            <w:r w:rsidRPr="00371B75">
              <w:rPr>
                <w:sz w:val="22"/>
                <w:szCs w:val="22"/>
              </w:rPr>
              <w:t>3 676,0</w:t>
            </w:r>
          </w:p>
        </w:tc>
        <w:tc>
          <w:tcPr>
            <w:tcW w:w="1540" w:type="dxa"/>
            <w:hideMark/>
          </w:tcPr>
          <w:p w:rsidR="00DF3CEF" w:rsidRPr="00371B75" w:rsidRDefault="00DF3CEF" w:rsidP="00DF3CEF">
            <w:pPr>
              <w:jc w:val="center"/>
              <w:rPr>
                <w:sz w:val="22"/>
                <w:szCs w:val="22"/>
              </w:rPr>
            </w:pPr>
            <w:r w:rsidRPr="00371B75">
              <w:rPr>
                <w:sz w:val="22"/>
                <w:szCs w:val="22"/>
              </w:rPr>
              <w:t>3 676,0</w:t>
            </w: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94" w:type="dxa"/>
            <w:vAlign w:val="center"/>
            <w:hideMark/>
          </w:tcPr>
          <w:p w:rsidR="00DF3CEF" w:rsidRPr="00371B75" w:rsidRDefault="00DF3CEF" w:rsidP="00DF3CEF">
            <w:pPr>
              <w:rPr>
                <w:sz w:val="22"/>
                <w:szCs w:val="22"/>
                <w:lang w:val="ru-RU"/>
              </w:rPr>
            </w:pPr>
            <w:r w:rsidRPr="00371B75">
              <w:rPr>
                <w:sz w:val="22"/>
                <w:szCs w:val="22"/>
                <w:lang w:val="ru-RU"/>
              </w:rPr>
              <w:t>Подпрограмма «Обеспечение де</w:t>
            </w:r>
            <w:r w:rsidRPr="00371B75">
              <w:rPr>
                <w:sz w:val="22"/>
                <w:szCs w:val="22"/>
                <w:lang w:val="ru-RU"/>
              </w:rPr>
              <w:t>я</w:t>
            </w:r>
            <w:r w:rsidRPr="00371B75">
              <w:rPr>
                <w:sz w:val="22"/>
                <w:szCs w:val="22"/>
                <w:lang w:val="ru-RU"/>
              </w:rPr>
              <w:t>тельности муниципального казенного учреждения «Служба социальной поддержки населения», всего, в т.ч.:</w:t>
            </w:r>
          </w:p>
        </w:tc>
        <w:tc>
          <w:tcPr>
            <w:tcW w:w="1467" w:type="dxa"/>
            <w:hideMark/>
          </w:tcPr>
          <w:p w:rsidR="00DF3CEF" w:rsidRPr="00371B75" w:rsidRDefault="00DF3CEF" w:rsidP="00DF3CEF">
            <w:pPr>
              <w:jc w:val="center"/>
              <w:rPr>
                <w:sz w:val="22"/>
                <w:szCs w:val="22"/>
              </w:rPr>
            </w:pPr>
            <w:r w:rsidRPr="00371B75">
              <w:rPr>
                <w:bCs/>
                <w:sz w:val="22"/>
                <w:szCs w:val="22"/>
              </w:rPr>
              <w:t>21 001,6</w:t>
            </w:r>
          </w:p>
        </w:tc>
        <w:tc>
          <w:tcPr>
            <w:tcW w:w="1540" w:type="dxa"/>
            <w:hideMark/>
          </w:tcPr>
          <w:p w:rsidR="00DF3CEF" w:rsidRPr="00371B75" w:rsidRDefault="00DF3CEF" w:rsidP="00DF3CEF">
            <w:pPr>
              <w:jc w:val="center"/>
              <w:rPr>
                <w:sz w:val="22"/>
                <w:szCs w:val="22"/>
              </w:rPr>
            </w:pPr>
            <w:r w:rsidRPr="00371B75">
              <w:rPr>
                <w:sz w:val="22"/>
                <w:szCs w:val="22"/>
              </w:rPr>
              <w:t>21 720,9</w:t>
            </w:r>
          </w:p>
        </w:tc>
        <w:tc>
          <w:tcPr>
            <w:tcW w:w="1540" w:type="dxa"/>
            <w:hideMark/>
          </w:tcPr>
          <w:p w:rsidR="00DF3CEF" w:rsidRPr="00371B75" w:rsidRDefault="00DF3CEF" w:rsidP="00DF3CEF">
            <w:pPr>
              <w:jc w:val="center"/>
              <w:rPr>
                <w:sz w:val="22"/>
                <w:szCs w:val="22"/>
              </w:rPr>
            </w:pPr>
            <w:r w:rsidRPr="00371B75">
              <w:rPr>
                <w:sz w:val="22"/>
                <w:szCs w:val="22"/>
              </w:rPr>
              <w:t>21 458,6</w:t>
            </w:r>
          </w:p>
        </w:tc>
        <w:tc>
          <w:tcPr>
            <w:tcW w:w="1397" w:type="dxa"/>
            <w:hideMark/>
          </w:tcPr>
          <w:p w:rsidR="00DF3CEF" w:rsidRPr="00371B75" w:rsidRDefault="00DF3CEF" w:rsidP="00DF3CEF">
            <w:pPr>
              <w:jc w:val="center"/>
              <w:rPr>
                <w:sz w:val="22"/>
                <w:szCs w:val="22"/>
              </w:rPr>
            </w:pPr>
            <w:r w:rsidRPr="00371B75">
              <w:rPr>
                <w:sz w:val="22"/>
                <w:szCs w:val="22"/>
              </w:rPr>
              <w:t>98,8</w:t>
            </w:r>
          </w:p>
        </w:tc>
      </w:tr>
      <w:tr w:rsidR="00DF3CEF" w:rsidRPr="00371B75" w:rsidTr="00DF3CEF">
        <w:trPr>
          <w:trHeight w:val="300"/>
        </w:trPr>
        <w:tc>
          <w:tcPr>
            <w:tcW w:w="3794" w:type="dxa"/>
            <w:vAlign w:val="center"/>
            <w:hideMark/>
          </w:tcPr>
          <w:p w:rsidR="00DF3CEF" w:rsidRPr="00371B75" w:rsidRDefault="00DF3CEF" w:rsidP="00DF3CEF">
            <w:pPr>
              <w:rPr>
                <w:sz w:val="22"/>
                <w:szCs w:val="22"/>
              </w:rPr>
            </w:pPr>
            <w:r w:rsidRPr="00371B75">
              <w:rPr>
                <w:sz w:val="22"/>
                <w:szCs w:val="22"/>
              </w:rPr>
              <w:t>- бюджет города</w:t>
            </w:r>
          </w:p>
        </w:tc>
        <w:tc>
          <w:tcPr>
            <w:tcW w:w="1467" w:type="dxa"/>
            <w:hideMark/>
          </w:tcPr>
          <w:p w:rsidR="00DF3CEF" w:rsidRPr="00371B75" w:rsidRDefault="00DF3CEF" w:rsidP="00DF3CEF">
            <w:pPr>
              <w:jc w:val="center"/>
              <w:rPr>
                <w:sz w:val="22"/>
                <w:szCs w:val="22"/>
              </w:rPr>
            </w:pPr>
            <w:r w:rsidRPr="00371B75">
              <w:rPr>
                <w:bCs/>
                <w:sz w:val="22"/>
                <w:szCs w:val="22"/>
              </w:rPr>
              <w:t>21 001,6</w:t>
            </w:r>
          </w:p>
        </w:tc>
        <w:tc>
          <w:tcPr>
            <w:tcW w:w="1540" w:type="dxa"/>
            <w:hideMark/>
          </w:tcPr>
          <w:p w:rsidR="00DF3CEF" w:rsidRPr="00371B75" w:rsidRDefault="00DF3CEF" w:rsidP="00DF3CEF">
            <w:pPr>
              <w:jc w:val="center"/>
              <w:rPr>
                <w:sz w:val="22"/>
                <w:szCs w:val="22"/>
              </w:rPr>
            </w:pPr>
            <w:r w:rsidRPr="00371B75">
              <w:rPr>
                <w:sz w:val="22"/>
                <w:szCs w:val="22"/>
              </w:rPr>
              <w:t>21 720,9</w:t>
            </w:r>
          </w:p>
        </w:tc>
        <w:tc>
          <w:tcPr>
            <w:tcW w:w="1540" w:type="dxa"/>
            <w:hideMark/>
          </w:tcPr>
          <w:p w:rsidR="00DF3CEF" w:rsidRPr="00371B75" w:rsidRDefault="00DF3CEF" w:rsidP="00DF3CEF">
            <w:pPr>
              <w:jc w:val="center"/>
              <w:rPr>
                <w:sz w:val="22"/>
                <w:szCs w:val="22"/>
              </w:rPr>
            </w:pPr>
            <w:r w:rsidRPr="00371B75">
              <w:rPr>
                <w:sz w:val="22"/>
                <w:szCs w:val="22"/>
              </w:rPr>
              <w:t>21 458,6</w:t>
            </w:r>
          </w:p>
        </w:tc>
        <w:tc>
          <w:tcPr>
            <w:tcW w:w="1397" w:type="dxa"/>
            <w:hideMark/>
          </w:tcPr>
          <w:p w:rsidR="00DF3CEF" w:rsidRPr="00371B75" w:rsidRDefault="00DF3CEF" w:rsidP="00DF3CEF">
            <w:pPr>
              <w:jc w:val="center"/>
              <w:rPr>
                <w:sz w:val="22"/>
                <w:szCs w:val="22"/>
              </w:rPr>
            </w:pPr>
            <w:r w:rsidRPr="00371B75">
              <w:rPr>
                <w:sz w:val="22"/>
                <w:szCs w:val="22"/>
              </w:rPr>
              <w:t>98,8</w:t>
            </w:r>
          </w:p>
        </w:tc>
      </w:tr>
    </w:tbl>
    <w:p w:rsidR="00DF3CEF" w:rsidRPr="00371B75" w:rsidRDefault="00DF3CEF" w:rsidP="00DF3CEF">
      <w:pPr>
        <w:spacing w:after="0" w:line="360" w:lineRule="auto"/>
        <w:ind w:firstLine="709"/>
        <w:jc w:val="center"/>
        <w:rPr>
          <w:rFonts w:ascii="Times New Roman" w:hAnsi="Times New Roman" w:cs="Times New Roman"/>
        </w:rPr>
      </w:pP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данным муниципального казенного учреждения «Служба социальной поддержки насел</w:t>
      </w:r>
      <w:r w:rsidRPr="00371B75">
        <w:rPr>
          <w:rFonts w:ascii="Times New Roman" w:hAnsi="Times New Roman" w:cs="Times New Roman"/>
          <w:lang w:val="ru-RU"/>
        </w:rPr>
        <w:t>е</w:t>
      </w:r>
      <w:r w:rsidRPr="00371B75">
        <w:rPr>
          <w:rFonts w:ascii="Times New Roman" w:hAnsi="Times New Roman" w:cs="Times New Roman"/>
          <w:lang w:val="ru-RU"/>
        </w:rPr>
        <w:t>ния» численность неработающих пенсионеров-получателей дополнительных мер социальной по</w:t>
      </w:r>
      <w:r w:rsidRPr="00371B75">
        <w:rPr>
          <w:rFonts w:ascii="Times New Roman" w:hAnsi="Times New Roman" w:cs="Times New Roman"/>
          <w:lang w:val="ru-RU"/>
        </w:rPr>
        <w:t>д</w:t>
      </w:r>
      <w:r w:rsidRPr="00371B75">
        <w:rPr>
          <w:rFonts w:ascii="Times New Roman" w:hAnsi="Times New Roman" w:cs="Times New Roman"/>
          <w:lang w:val="ru-RU"/>
        </w:rPr>
        <w:t>держки на 31.12.2015 составила 6</w:t>
      </w:r>
      <w:r w:rsidR="00F91AF1" w:rsidRPr="00371B75">
        <w:rPr>
          <w:rFonts w:ascii="Times New Roman" w:hAnsi="Times New Roman" w:cs="Times New Roman"/>
          <w:lang w:val="ru-RU"/>
        </w:rPr>
        <w:t xml:space="preserve"> </w:t>
      </w:r>
      <w:r w:rsidRPr="00371B75">
        <w:rPr>
          <w:rFonts w:ascii="Times New Roman" w:hAnsi="Times New Roman" w:cs="Times New Roman"/>
          <w:lang w:val="ru-RU"/>
        </w:rPr>
        <w:t xml:space="preserve">915 человек.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В реестр социально ориентированных некоммерческих организаций, реализующих на терр</w:t>
      </w:r>
      <w:r w:rsidRPr="00371B75">
        <w:rPr>
          <w:rFonts w:ascii="Times New Roman" w:hAnsi="Times New Roman" w:cs="Times New Roman"/>
          <w:lang w:val="ru-RU"/>
        </w:rPr>
        <w:t>и</w:t>
      </w:r>
      <w:r w:rsidRPr="00371B75">
        <w:rPr>
          <w:rFonts w:ascii="Times New Roman" w:hAnsi="Times New Roman" w:cs="Times New Roman"/>
          <w:lang w:val="ru-RU"/>
        </w:rPr>
        <w:t xml:space="preserve">тории города Ханты-Мансийска социально значимые общественно полезные проекты (программы) либо мероприятия включено 15 социально ориентированных некоммерческих организаций.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Муниципальная программа «Социальная поддержка граждан города Ханты-Мансийска» на 2014-2018 годы состоит из трех подпрограмм: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Подпрограмма </w:t>
      </w:r>
      <w:r w:rsidRPr="00371B75">
        <w:rPr>
          <w:rFonts w:ascii="Times New Roman" w:hAnsi="Times New Roman" w:cs="Times New Roman"/>
        </w:rPr>
        <w:t>I</w:t>
      </w:r>
      <w:r w:rsidRPr="00371B75">
        <w:rPr>
          <w:rFonts w:ascii="Times New Roman" w:hAnsi="Times New Roman" w:cs="Times New Roman"/>
          <w:lang w:val="ru-RU"/>
        </w:rPr>
        <w:t xml:space="preserve">. «Социальная поддержка отдельных категорий граждан» предусматривает создание условий, обеспечивающих отдельным категориям граждан качественные условия жизни, укрепление социальной защищенности;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Подпрограмма </w:t>
      </w:r>
      <w:r w:rsidRPr="00371B75">
        <w:rPr>
          <w:rFonts w:ascii="Times New Roman" w:hAnsi="Times New Roman" w:cs="Times New Roman"/>
        </w:rPr>
        <w:t>II</w:t>
      </w:r>
      <w:r w:rsidRPr="00371B75">
        <w:rPr>
          <w:rFonts w:ascii="Times New Roman" w:hAnsi="Times New Roman" w:cs="Times New Roman"/>
          <w:lang w:val="ru-RU"/>
        </w:rPr>
        <w:t xml:space="preserve">. «Поддержка социально ориентированных некоммерческих организаций» обеспечивает поддержку деятельности социально ориентированных некоммерческих организаций на местном уровне;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Подпрограмма </w:t>
      </w:r>
      <w:r w:rsidRPr="00371B75">
        <w:rPr>
          <w:rFonts w:ascii="Times New Roman" w:hAnsi="Times New Roman" w:cs="Times New Roman"/>
        </w:rPr>
        <w:t>III</w:t>
      </w:r>
      <w:r w:rsidRPr="00371B75">
        <w:rPr>
          <w:rFonts w:ascii="Times New Roman" w:hAnsi="Times New Roman" w:cs="Times New Roman"/>
          <w:lang w:val="ru-RU"/>
        </w:rPr>
        <w:t>. «Обеспечение деятельности казенного учреждения «Служба социальной поддержки населения» обеспечивает выполнение функций казенного учреждения, направленного на реализацию программных мероприятий.</w:t>
      </w:r>
    </w:p>
    <w:p w:rsidR="00DF3CEF" w:rsidRPr="00371B75" w:rsidRDefault="00DF3CEF" w:rsidP="00DF3CEF">
      <w:pPr>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По подпрограмме  «Социальная поддержка отдельных категорий граждан» реализованы м</w:t>
      </w:r>
      <w:r w:rsidRPr="00371B75">
        <w:rPr>
          <w:rFonts w:ascii="Times New Roman" w:hAnsi="Times New Roman" w:cs="Times New Roman"/>
          <w:bCs/>
          <w:lang w:val="ru-RU"/>
        </w:rPr>
        <w:t>е</w:t>
      </w:r>
      <w:r w:rsidRPr="00371B75">
        <w:rPr>
          <w:rFonts w:ascii="Times New Roman" w:hAnsi="Times New Roman" w:cs="Times New Roman"/>
          <w:bCs/>
          <w:lang w:val="ru-RU"/>
        </w:rPr>
        <w:t>роприятия:</w:t>
      </w:r>
    </w:p>
    <w:p w:rsidR="00215F77"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 Водо-, газоснабжение неблагоустроенных жилых домов неработающих пенсионеров ста</w:t>
      </w:r>
      <w:r w:rsidRPr="00371B75">
        <w:rPr>
          <w:rFonts w:ascii="Times New Roman" w:hAnsi="Times New Roman" w:cs="Times New Roman"/>
          <w:lang w:val="ru-RU"/>
        </w:rPr>
        <w:t>р</w:t>
      </w:r>
      <w:r w:rsidRPr="00371B75">
        <w:rPr>
          <w:rFonts w:ascii="Times New Roman" w:hAnsi="Times New Roman" w:cs="Times New Roman"/>
          <w:lang w:val="ru-RU"/>
        </w:rPr>
        <w:t xml:space="preserve">ше 60 лет или инвалидов 1 или 2 группы. </w:t>
      </w:r>
      <w:r w:rsidRPr="00371B75">
        <w:rPr>
          <w:rFonts w:ascii="Times New Roman" w:hAnsi="Times New Roman" w:cs="Times New Roman"/>
          <w:lang w:val="ru-RU"/>
        </w:rPr>
        <w:tab/>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Исполнителями мероприятия являются: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МКУ «Служба социальной поддержки населения» в части предоставления социальной п</w:t>
      </w:r>
      <w:r w:rsidRPr="00371B75">
        <w:rPr>
          <w:rFonts w:ascii="Times New Roman" w:hAnsi="Times New Roman" w:cs="Times New Roman"/>
          <w:lang w:val="ru-RU"/>
        </w:rPr>
        <w:t>о</w:t>
      </w:r>
      <w:r w:rsidRPr="00371B75">
        <w:rPr>
          <w:rFonts w:ascii="Times New Roman" w:hAnsi="Times New Roman" w:cs="Times New Roman"/>
          <w:lang w:val="ru-RU"/>
        </w:rPr>
        <w:t>мощи в виде субсидии на устройство внутридомовых сетей (устройство сетей в жилом доме, уст</w:t>
      </w:r>
      <w:r w:rsidRPr="00371B75">
        <w:rPr>
          <w:rFonts w:ascii="Times New Roman" w:hAnsi="Times New Roman" w:cs="Times New Roman"/>
          <w:lang w:val="ru-RU"/>
        </w:rPr>
        <w:t>а</w:t>
      </w:r>
      <w:r w:rsidRPr="00371B75">
        <w:rPr>
          <w:rFonts w:ascii="Times New Roman" w:hAnsi="Times New Roman" w:cs="Times New Roman"/>
          <w:lang w:val="ru-RU"/>
        </w:rPr>
        <w:t>новка газового котла, газовых счетчиков и другого газового  оборудования), компенсации стоимости затрат за подключение объекта к сетям водо-, газоснабжения, при выполнении работ за счет собс</w:t>
      </w:r>
      <w:r w:rsidRPr="00371B75">
        <w:rPr>
          <w:rFonts w:ascii="Times New Roman" w:hAnsi="Times New Roman" w:cs="Times New Roman"/>
          <w:lang w:val="ru-RU"/>
        </w:rPr>
        <w:t>т</w:t>
      </w:r>
      <w:r w:rsidRPr="00371B75">
        <w:rPr>
          <w:rFonts w:ascii="Times New Roman" w:hAnsi="Times New Roman" w:cs="Times New Roman"/>
          <w:lang w:val="ru-RU"/>
        </w:rPr>
        <w:t>венных средств, объем финансирования на 2015 год составил 3 537,9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МКУ «Служба муниципального заказа в ЖКХ» в части проектирования и устройства сетей водо-, газоснабжения от точки подключения до стены жилого дома, объем финансирования на 2015 год составил 4 912,7 тыс. рублей.</w:t>
      </w:r>
    </w:p>
    <w:p w:rsidR="00DF3CEF" w:rsidRPr="00371B75" w:rsidRDefault="00DF3CEF" w:rsidP="00DF3CEF">
      <w:pPr>
        <w:tabs>
          <w:tab w:val="left" w:pos="900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течение отчетного периода МКУ «Служба социальной поддержки населения» 22 нераб</w:t>
      </w:r>
      <w:r w:rsidRPr="00371B75">
        <w:rPr>
          <w:rFonts w:ascii="Times New Roman" w:hAnsi="Times New Roman" w:cs="Times New Roman"/>
          <w:lang w:val="ru-RU"/>
        </w:rPr>
        <w:t>о</w:t>
      </w:r>
      <w:r w:rsidRPr="00371B75">
        <w:rPr>
          <w:rFonts w:ascii="Times New Roman" w:hAnsi="Times New Roman" w:cs="Times New Roman"/>
          <w:lang w:val="ru-RU"/>
        </w:rPr>
        <w:t>тающим пенсионерам</w:t>
      </w:r>
      <w:r w:rsidRPr="00371B75">
        <w:rPr>
          <w:rFonts w:ascii="Times New Roman" w:hAnsi="Times New Roman" w:cs="Times New Roman"/>
          <w:bCs/>
          <w:lang w:val="ru-RU"/>
        </w:rPr>
        <w:t xml:space="preserve"> выплачена </w:t>
      </w:r>
      <w:r w:rsidRPr="00371B75">
        <w:rPr>
          <w:rFonts w:ascii="Times New Roman" w:hAnsi="Times New Roman" w:cs="Times New Roman"/>
          <w:lang w:val="ru-RU"/>
        </w:rPr>
        <w:t>компенсация стоимости затрат, при выполнении работ за счет со</w:t>
      </w:r>
      <w:r w:rsidRPr="00371B75">
        <w:rPr>
          <w:rFonts w:ascii="Times New Roman" w:hAnsi="Times New Roman" w:cs="Times New Roman"/>
          <w:lang w:val="ru-RU"/>
        </w:rPr>
        <w:t>б</w:t>
      </w:r>
      <w:r w:rsidRPr="00371B75">
        <w:rPr>
          <w:rFonts w:ascii="Times New Roman" w:hAnsi="Times New Roman" w:cs="Times New Roman"/>
          <w:lang w:val="ru-RU"/>
        </w:rPr>
        <w:t>ственных средств по подключению жилых домов, из них: к сетям водоснабжения 20 пенсионерам; к сетям газоснабжения – 2 пенсионерам. МКУ «Служба муниципального заказа в ЖКХ» выполнены работы по строительству сетей водоснабжения к 9 жилым домам, подключение к сетям газоснабж</w:t>
      </w:r>
      <w:r w:rsidRPr="00371B75">
        <w:rPr>
          <w:rFonts w:ascii="Times New Roman" w:hAnsi="Times New Roman" w:cs="Times New Roman"/>
          <w:lang w:val="ru-RU"/>
        </w:rPr>
        <w:t>е</w:t>
      </w:r>
      <w:r w:rsidRPr="00371B75">
        <w:rPr>
          <w:rFonts w:ascii="Times New Roman" w:hAnsi="Times New Roman" w:cs="Times New Roman"/>
          <w:lang w:val="ru-RU"/>
        </w:rPr>
        <w:t xml:space="preserve">ния к 4 жилым домам неработающих пенсионеров.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 Организация проезда на дачи неработающих пенсионеров по социальному проездному б</w:t>
      </w:r>
      <w:r w:rsidRPr="00371B75">
        <w:rPr>
          <w:rFonts w:ascii="Times New Roman" w:hAnsi="Times New Roman" w:cs="Times New Roman"/>
          <w:lang w:val="ru-RU"/>
        </w:rPr>
        <w:t>и</w:t>
      </w:r>
      <w:r w:rsidRPr="00371B75">
        <w:rPr>
          <w:rFonts w:ascii="Times New Roman" w:hAnsi="Times New Roman" w:cs="Times New Roman"/>
          <w:lang w:val="ru-RU"/>
        </w:rPr>
        <w:t xml:space="preserve">лету.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мероприятию произведены расходы на оплату проезда неработающим пенсионерам по маршруту «Дачный» автомобильным транспортом в период с 1 мая по 30 сентября 2015 года и во</w:t>
      </w:r>
      <w:r w:rsidRPr="00371B75">
        <w:rPr>
          <w:rFonts w:ascii="Times New Roman" w:hAnsi="Times New Roman" w:cs="Times New Roman"/>
          <w:lang w:val="ru-RU"/>
        </w:rPr>
        <w:t>д</w:t>
      </w:r>
      <w:r w:rsidRPr="00371B75">
        <w:rPr>
          <w:rFonts w:ascii="Times New Roman" w:hAnsi="Times New Roman" w:cs="Times New Roman"/>
          <w:lang w:val="ru-RU"/>
        </w:rPr>
        <w:t>ным транспортом с 15 мая по 30 сентября 2015 года.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Проезд пенсионеров в транспорте осуществляется на основании дачного сезонного проездн</w:t>
      </w:r>
      <w:r w:rsidRPr="00371B75">
        <w:rPr>
          <w:rFonts w:ascii="Times New Roman" w:hAnsi="Times New Roman" w:cs="Times New Roman"/>
          <w:lang w:val="ru-RU"/>
        </w:rPr>
        <w:t>о</w:t>
      </w:r>
      <w:r w:rsidRPr="00371B75">
        <w:rPr>
          <w:rFonts w:ascii="Times New Roman" w:hAnsi="Times New Roman" w:cs="Times New Roman"/>
          <w:lang w:val="ru-RU"/>
        </w:rPr>
        <w:t>го билета, 1 185 пенсионеров получили сезонные билеты, затраты составили 2 216,0 тысяч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 Организация проезда в городском пассажирском транспорте (автобус) неработающих пе</w:t>
      </w:r>
      <w:r w:rsidRPr="00371B75">
        <w:rPr>
          <w:rFonts w:ascii="Times New Roman" w:hAnsi="Times New Roman" w:cs="Times New Roman"/>
          <w:lang w:val="ru-RU"/>
        </w:rPr>
        <w:t>н</w:t>
      </w:r>
      <w:r w:rsidRPr="00371B75">
        <w:rPr>
          <w:rFonts w:ascii="Times New Roman" w:hAnsi="Times New Roman" w:cs="Times New Roman"/>
          <w:lang w:val="ru-RU"/>
        </w:rPr>
        <w:t>сионеров по социальному проездному билету.</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Проезд пенсионеров в городском пассажирском транспорте осуществлялся на основании с</w:t>
      </w:r>
      <w:r w:rsidRPr="00371B75">
        <w:rPr>
          <w:rFonts w:ascii="Times New Roman" w:hAnsi="Times New Roman" w:cs="Times New Roman"/>
          <w:lang w:val="ru-RU"/>
        </w:rPr>
        <w:t>о</w:t>
      </w:r>
      <w:r w:rsidRPr="00371B75">
        <w:rPr>
          <w:rFonts w:ascii="Times New Roman" w:hAnsi="Times New Roman" w:cs="Times New Roman"/>
          <w:lang w:val="ru-RU"/>
        </w:rPr>
        <w:t>циального проездного билета. За проездным билетом обратилось 2 800 пенсионеров. Расходы сост</w:t>
      </w:r>
      <w:r w:rsidRPr="00371B75">
        <w:rPr>
          <w:rFonts w:ascii="Times New Roman" w:hAnsi="Times New Roman" w:cs="Times New Roman"/>
          <w:lang w:val="ru-RU"/>
        </w:rPr>
        <w:t>а</w:t>
      </w:r>
      <w:r w:rsidRPr="00371B75">
        <w:rPr>
          <w:rFonts w:ascii="Times New Roman" w:hAnsi="Times New Roman" w:cs="Times New Roman"/>
          <w:lang w:val="ru-RU"/>
        </w:rPr>
        <w:t xml:space="preserve">вили 12 129,6 тыс. рублей.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4. Единовременные выплаты социальной помощи.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За отчетный период выплата социальной помощи производилась: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ко Дню Защитника Отечества (мужчинам) и Международному Дню 8 марта (женщинам) н</w:t>
      </w:r>
      <w:r w:rsidRPr="00371B75">
        <w:rPr>
          <w:rFonts w:ascii="Times New Roman" w:hAnsi="Times New Roman" w:cs="Times New Roman"/>
          <w:lang w:val="ru-RU"/>
        </w:rPr>
        <w:t>е</w:t>
      </w:r>
      <w:r w:rsidRPr="00371B75">
        <w:rPr>
          <w:rFonts w:ascii="Times New Roman" w:hAnsi="Times New Roman" w:cs="Times New Roman"/>
          <w:lang w:val="ru-RU"/>
        </w:rPr>
        <w:t>работающим пенсионерам по 500,0 руб. каждому;</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ко Дню Победы ветеранам войны (участникам и инвалидам ВОВ, участникам трудового фронта, лицам, награжденным знаком «Жителю блокадного Ленинграда», узникам фашистских концлагерей) по 5000,0 руб. каждому, неработающим пенсионерам по 1000,0 руб. каждому;</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ко Дню города неработающим пенсионерам по 1000,0 руб. каждому;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 Международному дню пожилых людей по 1000,0 руб. каждому.</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Всего выплаты социальной помощи получили 6 915 неработающих пенсионеров на общую сумму 24 821,7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5. Выплата ежеквартальной  социальной помощи неработающим пенсионерам.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Выплата осуществляется ежеквартально в размере 900,0 рублей каждому неработающему пенсионеру. В течение года помощь получили 6 915 неработающих пенсионеров.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Расходы по мероприятию составили 23 886,6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6. Единовременная выплата социальной помощи гражданам, оказавшимся в экстремальной жизненной  ситуации.</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решению комиссии помощь оказана 50 гражданам на общую сумму 2 253,9 тыс. руб. (п</w:t>
      </w:r>
      <w:r w:rsidRPr="00371B75">
        <w:rPr>
          <w:rFonts w:ascii="Times New Roman" w:hAnsi="Times New Roman" w:cs="Times New Roman"/>
          <w:lang w:val="ru-RU"/>
        </w:rPr>
        <w:t>о</w:t>
      </w:r>
      <w:r w:rsidRPr="00371B75">
        <w:rPr>
          <w:rFonts w:ascii="Times New Roman" w:hAnsi="Times New Roman" w:cs="Times New Roman"/>
          <w:lang w:val="ru-RU"/>
        </w:rPr>
        <w:t xml:space="preserve">жар, разрушение жилья и др.).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7. Единовременная выплата социальной помощи отдельным категориям ветеранов Великой Отечественной войны и членам их семей на проведение капитального ремонта занимаемых жилых помещений предоставлена 7-ми ветеранам Великой Отечественной войны на общую  сумму 2 429,4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8. Выплата социальной помощи неработающим пенсионерам, отмечающим юбилейную дату со дня рождения (70, 75, 80 лет и т.д.).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Выплату получили 467 неработающих пенсионеров по 1 000,0 рублей каждому, сумма расх</w:t>
      </w:r>
      <w:r w:rsidRPr="00371B75">
        <w:rPr>
          <w:rFonts w:ascii="Times New Roman" w:hAnsi="Times New Roman" w:cs="Times New Roman"/>
          <w:lang w:val="ru-RU"/>
        </w:rPr>
        <w:t>о</w:t>
      </w:r>
      <w:r w:rsidRPr="00371B75">
        <w:rPr>
          <w:rFonts w:ascii="Times New Roman" w:hAnsi="Times New Roman" w:cs="Times New Roman"/>
          <w:lang w:val="ru-RU"/>
        </w:rPr>
        <w:t xml:space="preserve">дов с учетом услуг доставки составила 473,4 тыс. рублей.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9. Единовременная выплата социальной помощи неработающим пенсионерам: женщины 55 лет и старше, мужчины 60 лет и старше, получающие трудовую пенсию по старости или по инвали</w:t>
      </w:r>
      <w:r w:rsidRPr="00371B75">
        <w:rPr>
          <w:rFonts w:ascii="Times New Roman" w:hAnsi="Times New Roman" w:cs="Times New Roman"/>
          <w:lang w:val="ru-RU"/>
        </w:rPr>
        <w:t>д</w:t>
      </w:r>
      <w:r w:rsidRPr="00371B75">
        <w:rPr>
          <w:rFonts w:ascii="Times New Roman" w:hAnsi="Times New Roman" w:cs="Times New Roman"/>
          <w:lang w:val="ru-RU"/>
        </w:rPr>
        <w:t>ности 1 или 2 группы, в виде компенсации затрат  собственникам жилых помещений в связи с пров</w:t>
      </w:r>
      <w:r w:rsidRPr="00371B75">
        <w:rPr>
          <w:rFonts w:ascii="Times New Roman" w:hAnsi="Times New Roman" w:cs="Times New Roman"/>
          <w:lang w:val="ru-RU"/>
        </w:rPr>
        <w:t>е</w:t>
      </w:r>
      <w:r w:rsidRPr="00371B75">
        <w:rPr>
          <w:rFonts w:ascii="Times New Roman" w:hAnsi="Times New Roman" w:cs="Times New Roman"/>
          <w:lang w:val="ru-RU"/>
        </w:rPr>
        <w:t xml:space="preserve">дением капитального ремонта многоквартирных жилых домов.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Размер социальной помощи составляет 70% от суммы собственных средств собственника ж</w:t>
      </w:r>
      <w:r w:rsidRPr="00371B75">
        <w:rPr>
          <w:rFonts w:ascii="Times New Roman" w:hAnsi="Times New Roman" w:cs="Times New Roman"/>
          <w:lang w:val="ru-RU"/>
        </w:rPr>
        <w:t>и</w:t>
      </w:r>
      <w:r w:rsidRPr="00371B75">
        <w:rPr>
          <w:rFonts w:ascii="Times New Roman" w:hAnsi="Times New Roman" w:cs="Times New Roman"/>
          <w:lang w:val="ru-RU"/>
        </w:rPr>
        <w:t xml:space="preserve">лого помещения за проведенный капитальный ремонт жилого дома.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отчетный период помощь оказана 2-м пенсионерам на сумму 72,6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10. Чествование семейных пар отмечающих юбилей совместной жизни «золотая», «бриллиа</w:t>
      </w:r>
      <w:r w:rsidRPr="00371B75">
        <w:rPr>
          <w:rFonts w:ascii="Times New Roman" w:hAnsi="Times New Roman" w:cs="Times New Roman"/>
          <w:lang w:val="ru-RU"/>
        </w:rPr>
        <w:t>н</w:t>
      </w:r>
      <w:r w:rsidRPr="00371B75">
        <w:rPr>
          <w:rFonts w:ascii="Times New Roman" w:hAnsi="Times New Roman" w:cs="Times New Roman"/>
          <w:lang w:val="ru-RU"/>
        </w:rPr>
        <w:t>товая» свадьбы.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течение отчетного периода проведено чествование 19 семейных пар с вручением приветс</w:t>
      </w:r>
      <w:r w:rsidRPr="00371B75">
        <w:rPr>
          <w:rFonts w:ascii="Times New Roman" w:hAnsi="Times New Roman" w:cs="Times New Roman"/>
          <w:lang w:val="ru-RU"/>
        </w:rPr>
        <w:t>т</w:t>
      </w:r>
      <w:r w:rsidRPr="00371B75">
        <w:rPr>
          <w:rFonts w:ascii="Times New Roman" w:hAnsi="Times New Roman" w:cs="Times New Roman"/>
          <w:lang w:val="ru-RU"/>
        </w:rPr>
        <w:t>венного адреса, цветов и денежной выплаты в сумме 5000,0 рублей на семью. Всего расходов прои</w:t>
      </w:r>
      <w:r w:rsidRPr="00371B75">
        <w:rPr>
          <w:rFonts w:ascii="Times New Roman" w:hAnsi="Times New Roman" w:cs="Times New Roman"/>
          <w:lang w:val="ru-RU"/>
        </w:rPr>
        <w:t>з</w:t>
      </w:r>
      <w:r w:rsidRPr="00371B75">
        <w:rPr>
          <w:rFonts w:ascii="Times New Roman" w:hAnsi="Times New Roman" w:cs="Times New Roman"/>
          <w:lang w:val="ru-RU"/>
        </w:rPr>
        <w:t>ведено на сумму 131,5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11. Приобретение санаторно-курортных путевок для неработающих пенсионеров старше 55 лет, не имеющих данной меры социальной поддержки по другим основаниям (предоставляется 1 раз в 3 года).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отчетном периоде приобретено 15 санаторно-курортных путевок на период июль-ноябрь 2015 года в санатории «Красная Гвоздика» Тюменской области (13 путевок), «Родник Анапа» города Анапы (2 путевки) на общую сумму 491,2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12. Единовременная выплата социальной помощи спортсменам с ограниченными физическ</w:t>
      </w:r>
      <w:r w:rsidRPr="00371B75">
        <w:rPr>
          <w:rFonts w:ascii="Times New Roman" w:hAnsi="Times New Roman" w:cs="Times New Roman"/>
          <w:lang w:val="ru-RU"/>
        </w:rPr>
        <w:t>и</w:t>
      </w:r>
      <w:r w:rsidRPr="00371B75">
        <w:rPr>
          <w:rFonts w:ascii="Times New Roman" w:hAnsi="Times New Roman" w:cs="Times New Roman"/>
          <w:lang w:val="ru-RU"/>
        </w:rPr>
        <w:t xml:space="preserve">ми возможностями к Международному Дню инвалидов.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Единовременная выплата социальной помощи произведена 9 спортсменам с ограниченными физическими возможностями на общую сумму 50,0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13. Выплата социальной помощи на организацию погребения умерших ветеранов ВОВ (изг</w:t>
      </w:r>
      <w:r w:rsidRPr="00371B75">
        <w:rPr>
          <w:rFonts w:ascii="Times New Roman" w:hAnsi="Times New Roman" w:cs="Times New Roman"/>
          <w:lang w:val="ru-RU"/>
        </w:rPr>
        <w:t>о</w:t>
      </w:r>
      <w:r w:rsidRPr="00371B75">
        <w:rPr>
          <w:rFonts w:ascii="Times New Roman" w:hAnsi="Times New Roman" w:cs="Times New Roman"/>
          <w:lang w:val="ru-RU"/>
        </w:rPr>
        <w:t xml:space="preserve">товление оградки, приобретение венка). Выплата произведена родственникам 13 умерших ветеранов войны на сумму 116,8 тыс. рублей.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14. Организация и проведение работ по благоустройству захоронений участников Великой Отечественной войны. </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Выполнены работы по благоустройству 7-ми захоронений (покраска оградки, удаление п</w:t>
      </w:r>
      <w:r w:rsidRPr="00371B75">
        <w:rPr>
          <w:b w:val="0"/>
          <w:sz w:val="22"/>
          <w:szCs w:val="22"/>
          <w:lang w:val="ru-RU"/>
        </w:rPr>
        <w:t>о</w:t>
      </w:r>
      <w:r w:rsidRPr="00371B75">
        <w:rPr>
          <w:b w:val="0"/>
          <w:sz w:val="22"/>
          <w:szCs w:val="22"/>
          <w:lang w:val="ru-RU"/>
        </w:rPr>
        <w:t>росли деревьев, поправка холмиков, демонтаж и установка памятника и оградки) на общую сумму 50,0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15. Содержание пенсионеров, заключивших договоры пожизненной ренты.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отчетном периоде проведена работа по организации обслуживания одиноких граждан п</w:t>
      </w:r>
      <w:r w:rsidRPr="00371B75">
        <w:rPr>
          <w:rFonts w:ascii="Times New Roman" w:hAnsi="Times New Roman" w:cs="Times New Roman"/>
          <w:lang w:val="ru-RU"/>
        </w:rPr>
        <w:t>о</w:t>
      </w:r>
      <w:r w:rsidRPr="00371B75">
        <w:rPr>
          <w:rFonts w:ascii="Times New Roman" w:hAnsi="Times New Roman" w:cs="Times New Roman"/>
          <w:lang w:val="ru-RU"/>
        </w:rPr>
        <w:t>жилого возраста, заключивших договоры ренты с пожизненным содержанием численностью 2 чел</w:t>
      </w:r>
      <w:r w:rsidRPr="00371B75">
        <w:rPr>
          <w:rFonts w:ascii="Times New Roman" w:hAnsi="Times New Roman" w:cs="Times New Roman"/>
          <w:lang w:val="ru-RU"/>
        </w:rPr>
        <w:t>о</w:t>
      </w:r>
      <w:r w:rsidRPr="00371B75">
        <w:rPr>
          <w:rFonts w:ascii="Times New Roman" w:hAnsi="Times New Roman" w:cs="Times New Roman"/>
          <w:lang w:val="ru-RU"/>
        </w:rPr>
        <w:t>века (к концу 2015 года – 1 человек) на сумму 101,5 тыс. рублей, в том числе оказывались социал</w:t>
      </w:r>
      <w:r w:rsidRPr="00371B75">
        <w:rPr>
          <w:rFonts w:ascii="Times New Roman" w:hAnsi="Times New Roman" w:cs="Times New Roman"/>
          <w:lang w:val="ru-RU"/>
        </w:rPr>
        <w:t>ь</w:t>
      </w:r>
      <w:r w:rsidRPr="00371B75">
        <w:rPr>
          <w:rFonts w:ascii="Times New Roman" w:hAnsi="Times New Roman" w:cs="Times New Roman"/>
          <w:lang w:val="ru-RU"/>
        </w:rPr>
        <w:t>ные и медицинские услуги на дому, а также производилась оплата коммунальных услуг и связи, в</w:t>
      </w:r>
      <w:r w:rsidRPr="00371B75">
        <w:rPr>
          <w:rFonts w:ascii="Times New Roman" w:hAnsi="Times New Roman" w:cs="Times New Roman"/>
          <w:lang w:val="ru-RU"/>
        </w:rPr>
        <w:t>ы</w:t>
      </w:r>
      <w:r w:rsidRPr="00371B75">
        <w:rPr>
          <w:rFonts w:ascii="Times New Roman" w:hAnsi="Times New Roman" w:cs="Times New Roman"/>
          <w:lang w:val="ru-RU"/>
        </w:rPr>
        <w:t>платы пожизненной ренты и материальной помощи к праздничным датам и дням рождениям.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16. Социальные выплаты лицам, удостоенным звания «Почетный житель города Ханты-Мансийска».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городе Ханты-Мансийске по состоянию на 31.12.2015 проживает 9 человек, удостоенных звания «Почетный житель города Ханты-Мансийска» (из числа пенсионеров), в 2015 году звание присвоено 2-м гражданам.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течение года производились: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xml:space="preserve">ежемесячные денежные выплаты в размере 7 000,0 рублей 9-ти гражданам;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ежегодная выплата материального вознаграждения ко Дню города в размере 6 000,0 рублей 8-ми гражданам;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единовременная денежная выплата (при присвоении звания) в размере 35 000,0 рублей 2-м гражданам.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Общая сумма расходов с учетом налогов составила 1 006,6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17. Выплата пенсии за выслугу лет лицам, замещавшим муниципальные должности на пост</w:t>
      </w:r>
      <w:r w:rsidRPr="00371B75">
        <w:rPr>
          <w:rFonts w:ascii="Times New Roman" w:hAnsi="Times New Roman" w:cs="Times New Roman"/>
          <w:lang w:val="ru-RU"/>
        </w:rPr>
        <w:t>о</w:t>
      </w:r>
      <w:r w:rsidRPr="00371B75">
        <w:rPr>
          <w:rFonts w:ascii="Times New Roman" w:hAnsi="Times New Roman" w:cs="Times New Roman"/>
          <w:lang w:val="ru-RU"/>
        </w:rPr>
        <w:t>янной основе и должности муниципальной службы в органах местного самоуправления города Ха</w:t>
      </w:r>
      <w:r w:rsidRPr="00371B75">
        <w:rPr>
          <w:rFonts w:ascii="Times New Roman" w:hAnsi="Times New Roman" w:cs="Times New Roman"/>
          <w:lang w:val="ru-RU"/>
        </w:rPr>
        <w:t>н</w:t>
      </w:r>
      <w:r w:rsidRPr="00371B75">
        <w:rPr>
          <w:rFonts w:ascii="Times New Roman" w:hAnsi="Times New Roman" w:cs="Times New Roman"/>
          <w:lang w:val="ru-RU"/>
        </w:rPr>
        <w:t>ты-Мансийска.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За отчетный период пенсию за выслугу лет получил 81 человек на общую сумму 6 754,9 тыс. рублей (пенсию в минимальном размере 5 000,0 рублей получают 60 человек).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18. Компенсация стоимости оздоровительной путевки и стоимости проезда к месту оздоро</w:t>
      </w:r>
      <w:r w:rsidRPr="00371B75">
        <w:rPr>
          <w:rFonts w:ascii="Times New Roman" w:hAnsi="Times New Roman" w:cs="Times New Roman"/>
          <w:lang w:val="ru-RU"/>
        </w:rPr>
        <w:t>в</w:t>
      </w:r>
      <w:r w:rsidRPr="00371B75">
        <w:rPr>
          <w:rFonts w:ascii="Times New Roman" w:hAnsi="Times New Roman" w:cs="Times New Roman"/>
          <w:lang w:val="ru-RU"/>
        </w:rPr>
        <w:t>ления и обратно неработающим пенсионерам, которым назначена пенсия за выслугу лет муниц</w:t>
      </w:r>
      <w:r w:rsidRPr="00371B75">
        <w:rPr>
          <w:rFonts w:ascii="Times New Roman" w:hAnsi="Times New Roman" w:cs="Times New Roman"/>
          <w:lang w:val="ru-RU"/>
        </w:rPr>
        <w:t>и</w:t>
      </w:r>
      <w:r w:rsidRPr="00371B75">
        <w:rPr>
          <w:rFonts w:ascii="Times New Roman" w:hAnsi="Times New Roman" w:cs="Times New Roman"/>
          <w:lang w:val="ru-RU"/>
        </w:rPr>
        <w:t>пальной службы.</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В течение года произведена выплата частичной компенсации стоимости путевки и компенс</w:t>
      </w:r>
      <w:r w:rsidRPr="00371B75">
        <w:rPr>
          <w:b w:val="0"/>
          <w:sz w:val="22"/>
          <w:szCs w:val="22"/>
          <w:lang w:val="ru-RU"/>
        </w:rPr>
        <w:t>а</w:t>
      </w:r>
      <w:r w:rsidRPr="00371B75">
        <w:rPr>
          <w:b w:val="0"/>
          <w:sz w:val="22"/>
          <w:szCs w:val="22"/>
          <w:lang w:val="ru-RU"/>
        </w:rPr>
        <w:t>ция стоимости проезда 20 пенсионерам на общую сумму 1 610,5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19. Организация подписки и адресной доставки городской газеты «Самарово - Ханты-Мансийск» неработающим пенсионерам.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первом полугодии 5 500 неработающих пенсионеров, во втором полугодии 5 600 нераб</w:t>
      </w:r>
      <w:r w:rsidRPr="00371B75">
        <w:rPr>
          <w:rFonts w:ascii="Times New Roman" w:hAnsi="Times New Roman" w:cs="Times New Roman"/>
          <w:lang w:val="ru-RU"/>
        </w:rPr>
        <w:t>о</w:t>
      </w:r>
      <w:r w:rsidRPr="00371B75">
        <w:rPr>
          <w:rFonts w:ascii="Times New Roman" w:hAnsi="Times New Roman" w:cs="Times New Roman"/>
          <w:lang w:val="ru-RU"/>
        </w:rPr>
        <w:t>тающих пенсионеров получали бесплатно городскую газету «Самарово – Ханты-Мансийск», затраты на доставку газеты в  отчетном периоде составили 2 658,3 тыс. рублей, на изготовление  – 4 655,1  тыс. рублей. Всего расходов произведено на сумму 7 313,4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20. Торжественный прием Главы города ветеранов Великой Отечественной войны в связи с празднованием Дня Победы, вручение подарков, цветов на общую сумму  919,5 тыс. рублей.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21. Мероприятия к праздничным датам.</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К 9 мая традиционно был организован «Фронтовой привал» для ветеранов войны,  приобр</w:t>
      </w:r>
      <w:r w:rsidRPr="00371B75">
        <w:rPr>
          <w:b w:val="0"/>
          <w:sz w:val="22"/>
          <w:szCs w:val="22"/>
          <w:lang w:val="ru-RU"/>
        </w:rPr>
        <w:t>е</w:t>
      </w:r>
      <w:r w:rsidRPr="00371B75">
        <w:rPr>
          <w:b w:val="0"/>
          <w:sz w:val="22"/>
          <w:szCs w:val="22"/>
          <w:lang w:val="ru-RU"/>
        </w:rPr>
        <w:t>тены и вручены цветы ветеранам войны в День Победы на центральной площади города. Проведены мероприятия для жителей города к Международному Дню пожилых людей, Международному Дню инвалидов. Мероприятия посетили 1 550 человек.</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Расходы на проведение мероприятий составили 411,5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 Организация и проведение мероприятий с гражданами, проживающими в социальной се</w:t>
      </w:r>
      <w:r w:rsidRPr="00371B75">
        <w:rPr>
          <w:rFonts w:ascii="Times New Roman" w:hAnsi="Times New Roman" w:cs="Times New Roman"/>
          <w:lang w:val="ru-RU"/>
        </w:rPr>
        <w:t>к</w:t>
      </w:r>
      <w:r w:rsidRPr="00371B75">
        <w:rPr>
          <w:rFonts w:ascii="Times New Roman" w:hAnsi="Times New Roman" w:cs="Times New Roman"/>
          <w:lang w:val="ru-RU"/>
        </w:rPr>
        <w:t xml:space="preserve">ции жилого дома по улице Рябиновой, д.20 и содержание помещений для проведения мероприятий.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течение года для проживающих (32 чел.) проведено 15 мероприятий. Часть мероприятий проведена за счет средств спонсоров. Расходы бюджета города составили 110,0 тыс. рублей.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23. Организация поездок для ветеранов войны по местам боевой Славы.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связи с приглашением и участием председателя городского общества «Жители блокадного Ленинграда» Кайгородовой Валентины Егоровны в ХХ</w:t>
      </w:r>
      <w:r w:rsidRPr="00371B75">
        <w:rPr>
          <w:rFonts w:ascii="Times New Roman" w:hAnsi="Times New Roman" w:cs="Times New Roman"/>
        </w:rPr>
        <w:t>IV</w:t>
      </w:r>
      <w:r w:rsidRPr="00371B75">
        <w:rPr>
          <w:rFonts w:ascii="Times New Roman" w:hAnsi="Times New Roman" w:cs="Times New Roman"/>
          <w:lang w:val="ru-RU"/>
        </w:rPr>
        <w:t xml:space="preserve"> юбилейном съезде Международной асс</w:t>
      </w:r>
      <w:r w:rsidRPr="00371B75">
        <w:rPr>
          <w:rFonts w:ascii="Times New Roman" w:hAnsi="Times New Roman" w:cs="Times New Roman"/>
          <w:lang w:val="ru-RU"/>
        </w:rPr>
        <w:t>о</w:t>
      </w:r>
      <w:r w:rsidRPr="00371B75">
        <w:rPr>
          <w:rFonts w:ascii="Times New Roman" w:hAnsi="Times New Roman" w:cs="Times New Roman"/>
          <w:lang w:val="ru-RU"/>
        </w:rPr>
        <w:t>циации общественных организаций блокадников города-героя Ленинграда в городе Санкт-</w:t>
      </w:r>
      <w:r w:rsidRPr="00371B75">
        <w:rPr>
          <w:rFonts w:ascii="Times New Roman" w:hAnsi="Times New Roman" w:cs="Times New Roman"/>
          <w:lang w:val="ru-RU"/>
        </w:rPr>
        <w:lastRenderedPageBreak/>
        <w:t>Петербурге в период с 05.05.2015 по 10.05.2015 выделено 23,5 тыс. рублей на оплату проезда к месту проведения мероприятия и обратно.</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24. Изготовление печатной продукции.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Денежные средства в размере 100,0 тыс. рублей израсходованы на изготовление проездных билетов, пригласительных билетов на мероприятия, приветственных адресов, плакатов.</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25. Формирование банка данных о долгожителях города.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Ведется реестр долгожителей города Ханты-Мансийска, возраст которых 90 лет и старше. По состоянию на 11.12.2015 численность реестра составила 63 человека, из них: 54 женщины и 9 му</w:t>
      </w:r>
      <w:r w:rsidRPr="00371B75">
        <w:rPr>
          <w:rFonts w:ascii="Times New Roman" w:hAnsi="Times New Roman" w:cs="Times New Roman"/>
          <w:lang w:val="ru-RU"/>
        </w:rPr>
        <w:t>ж</w:t>
      </w:r>
      <w:r w:rsidRPr="00371B75">
        <w:rPr>
          <w:rFonts w:ascii="Times New Roman" w:hAnsi="Times New Roman" w:cs="Times New Roman"/>
          <w:lang w:val="ru-RU"/>
        </w:rPr>
        <w:t xml:space="preserve">чин. Старейший долгожитель города  - женщина (103 года).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отчетный период 6 915 человек получили меры социальной поддержки на общую сумму 95 924,7 тыс. рублей, что составляет 100% от плана на год (95 949,0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подпрограмме «Поддержка социально ориентированных некоммерческих организаций» из средств бюджета города Ханты-Мансийска на реализацию мероприятий израсходовано 3 676,0 тыс. рублей, что составляет 100% от утвержденного плана на год в объеме  3 676,0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Средства направлены: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2 783,0 тыс. рублей, из них субсидии получили две общественные организации: Ханты-Мансийская городская общественная организация ветеранов войны, труда, Вооруженных Сил и правоохранител</w:t>
      </w:r>
      <w:r w:rsidRPr="00371B75">
        <w:rPr>
          <w:rFonts w:ascii="Times New Roman" w:hAnsi="Times New Roman" w:cs="Times New Roman"/>
          <w:lang w:val="ru-RU"/>
        </w:rPr>
        <w:t>ь</w:t>
      </w:r>
      <w:r w:rsidRPr="00371B75">
        <w:rPr>
          <w:rFonts w:ascii="Times New Roman" w:hAnsi="Times New Roman" w:cs="Times New Roman"/>
          <w:lang w:val="ru-RU"/>
        </w:rPr>
        <w:t>ных органов в сумме 1 878,0 тыс. рублей (численность организации 3400 человек); Ханты-Мансийская городская организация Общероссийской общественной организации «Всероссийское общество инвалидов» в сумме 905,0 тыс. рублей (численность организации 1 174 человека);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предоставление муниципальных грантов на реализацию социально-значимых проектов. В марте 2015 года проведен конкурс на соискание муниципальных грантов. Конкурс проводился по п</w:t>
      </w:r>
      <w:r w:rsidRPr="00371B75">
        <w:rPr>
          <w:rFonts w:ascii="Times New Roman" w:hAnsi="Times New Roman" w:cs="Times New Roman"/>
          <w:lang w:val="ru-RU"/>
        </w:rPr>
        <w:t>я</w:t>
      </w:r>
      <w:r w:rsidRPr="00371B75">
        <w:rPr>
          <w:rFonts w:ascii="Times New Roman" w:hAnsi="Times New Roman" w:cs="Times New Roman"/>
          <w:lang w:val="ru-RU"/>
        </w:rPr>
        <w:t>ти номинациям, размер муниципального гранта – 90,0  тыс. рублей, победители конкурса:  Ханты-Мансийская городская общественная организация «Культурно-просветительский центр «Гармония» на проведение научно-практической конференции «Служение Отечеству: исторический и социокул</w:t>
      </w:r>
      <w:r w:rsidRPr="00371B75">
        <w:rPr>
          <w:rFonts w:ascii="Times New Roman" w:hAnsi="Times New Roman" w:cs="Times New Roman"/>
          <w:lang w:val="ru-RU"/>
        </w:rPr>
        <w:t>ь</w:t>
      </w:r>
      <w:r w:rsidRPr="00371B75">
        <w:rPr>
          <w:rFonts w:ascii="Times New Roman" w:hAnsi="Times New Roman" w:cs="Times New Roman"/>
          <w:lang w:val="ru-RU"/>
        </w:rPr>
        <w:t>турный аспекты»; Ханты-Мансийская региональная общественная организация «Федерация шахмат Ханты-Мансийского автономного округа-Югры» на проведение крупно-масштабного турнира «Ша</w:t>
      </w:r>
      <w:r w:rsidRPr="00371B75">
        <w:rPr>
          <w:rFonts w:ascii="Times New Roman" w:hAnsi="Times New Roman" w:cs="Times New Roman"/>
          <w:lang w:val="ru-RU"/>
        </w:rPr>
        <w:t>х</w:t>
      </w:r>
      <w:r w:rsidRPr="00371B75">
        <w:rPr>
          <w:rFonts w:ascii="Times New Roman" w:hAnsi="Times New Roman" w:cs="Times New Roman"/>
          <w:lang w:val="ru-RU"/>
        </w:rPr>
        <w:t>матное поле новых побед» посвященный 70-летию Победы в Великой Отечественной войне; местная общественная организация «Федерация хоккея города Ханты-Мансийска» на проведение городского турнира по хоккею с шайбой среди школьных команд, посвященный 70-летию Победы в Великой Отечественной войне; некоммерческое партнерство спортивный клуб «Титул» на проведение первого открытого фестиваля среди команд черлидеров «Делай раз!», посвященного 70-летию Победы в В</w:t>
      </w:r>
      <w:r w:rsidRPr="00371B75">
        <w:rPr>
          <w:rFonts w:ascii="Times New Roman" w:hAnsi="Times New Roman" w:cs="Times New Roman"/>
          <w:lang w:val="ru-RU"/>
        </w:rPr>
        <w:t>е</w:t>
      </w:r>
      <w:r w:rsidRPr="00371B75">
        <w:rPr>
          <w:rFonts w:ascii="Times New Roman" w:hAnsi="Times New Roman" w:cs="Times New Roman"/>
          <w:lang w:val="ru-RU"/>
        </w:rPr>
        <w:t>ликой Отечественной войне;</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-на предоставление субсидий на приобретение оборудования,  проведение ремонтных работ помещений, аренду помещений, используемых для осуществления уставной деятельности в сумме 250 тыс. рублей. Субсидии предоставлены 5 некоммерческим организациям:   местной религиозной </w:t>
      </w:r>
      <w:r w:rsidRPr="00371B75">
        <w:rPr>
          <w:rFonts w:ascii="Times New Roman" w:hAnsi="Times New Roman" w:cs="Times New Roman"/>
          <w:lang w:val="ru-RU"/>
        </w:rPr>
        <w:lastRenderedPageBreak/>
        <w:t>организации православный Приход храма в честь иконы Божией Матери «Знамение» г. Ханты-Мансийска; некоммерческому партнерству Спортивный клуб «Титул»;  Ханты-Мансийской реги</w:t>
      </w:r>
      <w:r w:rsidRPr="00371B75">
        <w:rPr>
          <w:rFonts w:ascii="Times New Roman" w:hAnsi="Times New Roman" w:cs="Times New Roman"/>
          <w:lang w:val="ru-RU"/>
        </w:rPr>
        <w:t>о</w:t>
      </w:r>
      <w:r w:rsidRPr="00371B75">
        <w:rPr>
          <w:rFonts w:ascii="Times New Roman" w:hAnsi="Times New Roman" w:cs="Times New Roman"/>
          <w:lang w:val="ru-RU"/>
        </w:rPr>
        <w:t>нальной общественной организации «Федерация шахмат Ханты-Мансийского автономного  округа-Югры»; общественному движению помощи животным города Ханты-Мансийска «Ковчег</w:t>
      </w:r>
      <w:r w:rsidRPr="00371B75">
        <w:rPr>
          <w:rFonts w:ascii="Times New Roman" w:hAnsi="Times New Roman" w:cs="Times New Roman"/>
          <w:iCs/>
          <w:lang w:val="ru-RU"/>
        </w:rPr>
        <w:t>; м</w:t>
      </w:r>
      <w:r w:rsidRPr="00371B75">
        <w:rPr>
          <w:rFonts w:ascii="Times New Roman" w:hAnsi="Times New Roman" w:cs="Times New Roman"/>
          <w:lang w:val="ru-RU"/>
        </w:rPr>
        <w:t>ежреги</w:t>
      </w:r>
      <w:r w:rsidRPr="00371B75">
        <w:rPr>
          <w:rFonts w:ascii="Times New Roman" w:hAnsi="Times New Roman" w:cs="Times New Roman"/>
          <w:lang w:val="ru-RU"/>
        </w:rPr>
        <w:t>о</w:t>
      </w:r>
      <w:r w:rsidRPr="00371B75">
        <w:rPr>
          <w:rFonts w:ascii="Times New Roman" w:hAnsi="Times New Roman" w:cs="Times New Roman"/>
          <w:lang w:val="ru-RU"/>
        </w:rPr>
        <w:t>нальной благотворительной организации социальной адаптации граждан «Линия жизни».</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организацию и проведение социально значимых мероприятий с участием социально ор</w:t>
      </w:r>
      <w:r w:rsidRPr="00371B75">
        <w:rPr>
          <w:rFonts w:ascii="Times New Roman" w:hAnsi="Times New Roman" w:cs="Times New Roman"/>
          <w:lang w:val="ru-RU"/>
        </w:rPr>
        <w:t>и</w:t>
      </w:r>
      <w:r w:rsidRPr="00371B75">
        <w:rPr>
          <w:rFonts w:ascii="Times New Roman" w:hAnsi="Times New Roman" w:cs="Times New Roman"/>
          <w:lang w:val="ru-RU"/>
        </w:rPr>
        <w:t>ентированных некоммерческих организаций  муниципальному бюджетному учреждению «Культу</w:t>
      </w:r>
      <w:r w:rsidRPr="00371B75">
        <w:rPr>
          <w:rFonts w:ascii="Times New Roman" w:hAnsi="Times New Roman" w:cs="Times New Roman"/>
          <w:lang w:val="ru-RU"/>
        </w:rPr>
        <w:t>р</w:t>
      </w:r>
      <w:r w:rsidRPr="00371B75">
        <w:rPr>
          <w:rFonts w:ascii="Times New Roman" w:hAnsi="Times New Roman" w:cs="Times New Roman"/>
          <w:lang w:val="ru-RU"/>
        </w:rPr>
        <w:t>но-досуговый центр «Октябрь» направлены средства в сумме 282,9 тыс. рублей, в том числе орган</w:t>
      </w:r>
      <w:r w:rsidRPr="00371B75">
        <w:rPr>
          <w:rFonts w:ascii="Times New Roman" w:hAnsi="Times New Roman" w:cs="Times New Roman"/>
          <w:lang w:val="ru-RU"/>
        </w:rPr>
        <w:t>и</w:t>
      </w:r>
      <w:r w:rsidRPr="00371B75">
        <w:rPr>
          <w:rFonts w:ascii="Times New Roman" w:hAnsi="Times New Roman" w:cs="Times New Roman"/>
          <w:lang w:val="ru-RU"/>
        </w:rPr>
        <w:t>зовны: музыкальная гостиная для пожилых людей; культурная программа на торжественном приеме Главы города ветеранов Великой Отечественной войны; городской конкурс «Супербабушка, супе</w:t>
      </w:r>
      <w:r w:rsidRPr="00371B75">
        <w:rPr>
          <w:rFonts w:ascii="Times New Roman" w:hAnsi="Times New Roman" w:cs="Times New Roman"/>
          <w:lang w:val="ru-RU"/>
        </w:rPr>
        <w:t>р</w:t>
      </w:r>
      <w:r w:rsidRPr="00371B75">
        <w:rPr>
          <w:rFonts w:ascii="Times New Roman" w:hAnsi="Times New Roman" w:cs="Times New Roman"/>
          <w:lang w:val="ru-RU"/>
        </w:rPr>
        <w:t>дедушка Ханты-Мансийска»; концертно-театрализованное представление к Международному Дню инвалидов; Новогодняя развлекательная программа для пожилых людей.</w:t>
      </w:r>
    </w:p>
    <w:p w:rsidR="00DF3CEF" w:rsidRPr="00371B75" w:rsidRDefault="00DF3CEF" w:rsidP="00DF3CEF">
      <w:pPr>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подпрограмме  «Обеспечение деятельности муниципального казенного учреждения «Служба социальной поддержки населения» предусмотрено 21 720,9 тыс. рублей исполнение сост</w:t>
      </w:r>
      <w:r w:rsidRPr="00371B75">
        <w:rPr>
          <w:rFonts w:ascii="Times New Roman" w:hAnsi="Times New Roman" w:cs="Times New Roman"/>
          <w:lang w:val="ru-RU"/>
        </w:rPr>
        <w:t>а</w:t>
      </w:r>
      <w:r w:rsidRPr="00371B75">
        <w:rPr>
          <w:rFonts w:ascii="Times New Roman" w:hAnsi="Times New Roman" w:cs="Times New Roman"/>
          <w:lang w:val="ru-RU"/>
        </w:rPr>
        <w:t>вило 21 458,6 тыс. рублей, что составляет 99,8% от утвержденной суммы на 2015 год.</w:t>
      </w:r>
    </w:p>
    <w:p w:rsidR="00B238A4" w:rsidRDefault="00B238A4" w:rsidP="00DF3CEF">
      <w:pPr>
        <w:pStyle w:val="af6"/>
        <w:spacing w:after="240" w:line="360" w:lineRule="auto"/>
        <w:ind w:left="0"/>
        <w:jc w:val="center"/>
        <w:rPr>
          <w:rFonts w:ascii="Times New Roman" w:eastAsia="Times New Roman" w:hAnsi="Times New Roman" w:cs="Times New Roman"/>
          <w:b/>
          <w:lang w:val="ru-RU"/>
        </w:rPr>
      </w:pPr>
    </w:p>
    <w:p w:rsidR="00B238A4" w:rsidRDefault="00B238A4" w:rsidP="00DF3CEF">
      <w:pPr>
        <w:pStyle w:val="af6"/>
        <w:spacing w:after="240" w:line="360" w:lineRule="auto"/>
        <w:ind w:left="0"/>
        <w:jc w:val="center"/>
        <w:rPr>
          <w:rFonts w:ascii="Times New Roman" w:eastAsia="Times New Roman" w:hAnsi="Times New Roman" w:cs="Times New Roman"/>
          <w:b/>
          <w:lang w:val="ru-RU"/>
        </w:rPr>
      </w:pP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eastAsia="Times New Roman" w:hAnsi="Times New Roman" w:cs="Times New Roman"/>
          <w:b/>
          <w:lang w:val="ru-RU"/>
        </w:rPr>
        <w:t>Муниципальная  программа «Профилактика правонарушений в сфере обеспечения общес</w:t>
      </w:r>
      <w:r w:rsidRPr="00371B75">
        <w:rPr>
          <w:rFonts w:ascii="Times New Roman" w:eastAsia="Times New Roman" w:hAnsi="Times New Roman" w:cs="Times New Roman"/>
          <w:b/>
          <w:lang w:val="ru-RU"/>
        </w:rPr>
        <w:t>т</w:t>
      </w:r>
      <w:r w:rsidRPr="00371B75">
        <w:rPr>
          <w:rFonts w:ascii="Times New Roman" w:eastAsia="Times New Roman" w:hAnsi="Times New Roman" w:cs="Times New Roman"/>
          <w:b/>
          <w:lang w:val="ru-RU"/>
        </w:rPr>
        <w:t>венной безопасности и правопорядка в городе Ханты-Мансийске» на 2014-2020 годы</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Муниципальная  программа «Профилактика правонарушений в сфере обеспечения общес</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t>венной безопасности и правопорядка в городе Ханты-Мансийске» на 2014-2020 годы утверждена п</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становлением Администрации города Ханты-Мансийска от 24.10.2013 № 1364.</w:t>
      </w:r>
    </w:p>
    <w:p w:rsidR="00DF3CEF" w:rsidRPr="00371B75" w:rsidRDefault="00DF3CEF" w:rsidP="00DF3CEF">
      <w:pPr>
        <w:shd w:val="clear" w:color="auto" w:fill="FFFFFF"/>
        <w:spacing w:after="0" w:line="360" w:lineRule="auto"/>
        <w:ind w:firstLine="709"/>
        <w:jc w:val="both"/>
        <w:rPr>
          <w:rFonts w:ascii="Times New Roman" w:hAnsi="Times New Roman"/>
          <w:lang w:val="ru-RU"/>
        </w:rPr>
      </w:pPr>
      <w:r w:rsidRPr="00371B75">
        <w:rPr>
          <w:rFonts w:ascii="Times New Roman" w:hAnsi="Times New Roman"/>
          <w:lang w:val="ru-RU"/>
        </w:rPr>
        <w:t>Разработчик,</w:t>
      </w:r>
      <w:r w:rsidRPr="00371B75">
        <w:rPr>
          <w:rFonts w:ascii="Times New Roman" w:eastAsia="Calibri" w:hAnsi="Times New Roman"/>
          <w:lang w:val="ru-RU"/>
        </w:rPr>
        <w:t xml:space="preserve"> координатор</w:t>
      </w:r>
      <w:r w:rsidRPr="00371B75">
        <w:rPr>
          <w:rFonts w:ascii="Times New Roman" w:hAnsi="Times New Roman"/>
          <w:lang w:val="ru-RU"/>
        </w:rPr>
        <w:t xml:space="preserve"> муниципальной программы – отдел по вопросам общественной безопасности и профилактике правонарушений Администрации города Ханты-Мансийска</w:t>
      </w:r>
      <w:r w:rsidR="00877244" w:rsidRPr="00371B75">
        <w:rPr>
          <w:rFonts w:ascii="Times New Roman" w:hAnsi="Times New Roman"/>
          <w:lang w:val="ru-RU"/>
        </w:rPr>
        <w:t>.</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Целями муниципальной программы являются:</w:t>
      </w:r>
    </w:p>
    <w:p w:rsidR="00DF3CEF" w:rsidRPr="00371B75" w:rsidRDefault="00FF0A0C" w:rsidP="00DF3CEF">
      <w:pPr>
        <w:spacing w:after="0" w:line="360" w:lineRule="auto"/>
        <w:ind w:firstLine="709"/>
        <w:jc w:val="both"/>
        <w:rPr>
          <w:rFonts w:ascii="Times New Roman" w:hAnsi="Times New Roman"/>
          <w:lang w:val="ru-RU"/>
        </w:rPr>
      </w:pPr>
      <w:r w:rsidRPr="00371B75">
        <w:rPr>
          <w:rFonts w:ascii="Times New Roman" w:hAnsi="Times New Roman"/>
          <w:lang w:val="ru-RU"/>
        </w:rPr>
        <w:t>1. О</w:t>
      </w:r>
      <w:r w:rsidR="00DF3CEF" w:rsidRPr="00371B75">
        <w:rPr>
          <w:rFonts w:ascii="Times New Roman" w:hAnsi="Times New Roman"/>
          <w:lang w:val="ru-RU"/>
        </w:rPr>
        <w:t>беспечение общественной безопасности и правопорядка</w:t>
      </w:r>
      <w:r w:rsidRPr="00371B75">
        <w:rPr>
          <w:rFonts w:ascii="Times New Roman" w:hAnsi="Times New Roman"/>
          <w:lang w:val="ru-RU"/>
        </w:rPr>
        <w:t>.</w:t>
      </w:r>
    </w:p>
    <w:p w:rsidR="00DF3CEF" w:rsidRPr="00371B75" w:rsidRDefault="00FF0A0C" w:rsidP="00DF3CEF">
      <w:pPr>
        <w:spacing w:after="0" w:line="360" w:lineRule="auto"/>
        <w:ind w:firstLine="709"/>
        <w:jc w:val="both"/>
        <w:rPr>
          <w:rFonts w:ascii="Times New Roman" w:hAnsi="Times New Roman"/>
          <w:lang w:val="ru-RU"/>
        </w:rPr>
      </w:pPr>
      <w:r w:rsidRPr="00371B75">
        <w:rPr>
          <w:rFonts w:ascii="Times New Roman" w:hAnsi="Times New Roman"/>
          <w:lang w:val="ru-RU"/>
        </w:rPr>
        <w:t>2. С</w:t>
      </w:r>
      <w:r w:rsidR="00DF3CEF" w:rsidRPr="00371B75">
        <w:rPr>
          <w:rFonts w:ascii="Times New Roman" w:hAnsi="Times New Roman"/>
          <w:lang w:val="ru-RU"/>
        </w:rPr>
        <w:t>оздание системы профилактики немедицинского потребления наркотиков</w:t>
      </w:r>
      <w:r w:rsidRPr="00371B75">
        <w:rPr>
          <w:rFonts w:ascii="Times New Roman" w:hAnsi="Times New Roman"/>
          <w:lang w:val="ru-RU"/>
        </w:rPr>
        <w:t>.</w:t>
      </w:r>
    </w:p>
    <w:p w:rsidR="00DF3CEF" w:rsidRPr="00371B75" w:rsidRDefault="00FF0A0C" w:rsidP="00DF3CEF">
      <w:pPr>
        <w:spacing w:after="0" w:line="360" w:lineRule="auto"/>
        <w:ind w:firstLine="709"/>
        <w:jc w:val="both"/>
        <w:rPr>
          <w:rFonts w:ascii="Times New Roman" w:hAnsi="Times New Roman"/>
          <w:lang w:val="ru-RU"/>
        </w:rPr>
      </w:pPr>
      <w:r w:rsidRPr="00371B75">
        <w:rPr>
          <w:rFonts w:ascii="Times New Roman" w:hAnsi="Times New Roman"/>
          <w:lang w:val="ru-RU"/>
        </w:rPr>
        <w:t>3. Г</w:t>
      </w:r>
      <w:r w:rsidR="00DF3CEF" w:rsidRPr="00371B75">
        <w:rPr>
          <w:rFonts w:ascii="Times New Roman" w:hAnsi="Times New Roman"/>
          <w:lang w:val="ru-RU"/>
        </w:rPr>
        <w:t>армонизация национальных и межнациональных  (межэтнических) отношений.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Задачи муниципальной программы:</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предупреждение правонарушений на улицах города;</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обеспечение участия граждан в охране правопорядка и отправлении правосудия;</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профилактика правонарушений несовершеннолетних;</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профилактика правонарушений в сфере обеспечения безопасности дорожного движения;</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совершенствование деятельности субъектов профилактики наркомании;</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выявление раннего приобщения к наркотикам, оказание психологической помощи и поддер</w:t>
      </w:r>
      <w:r w:rsidRPr="00371B75">
        <w:rPr>
          <w:rFonts w:ascii="Times New Roman" w:hAnsi="Times New Roman"/>
          <w:lang w:val="ru-RU"/>
        </w:rPr>
        <w:t>ж</w:t>
      </w:r>
      <w:r w:rsidRPr="00371B75">
        <w:rPr>
          <w:rFonts w:ascii="Times New Roman" w:hAnsi="Times New Roman"/>
          <w:lang w:val="ru-RU"/>
        </w:rPr>
        <w:t>ки лицам, употребляющим наркотические и психотропные вещества;</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укрепление толерантности в подростковой и молодежной среде;</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lastRenderedPageBreak/>
        <w:t>укрепление толерантности через пропаганду национальных культур;</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поддержка межнационального и межконтинентального мира и согласия.</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Таблица</w:t>
      </w:r>
    </w:p>
    <w:p w:rsidR="00DF3CEF" w:rsidRPr="00371B75" w:rsidRDefault="00DF3CEF" w:rsidP="00DF3CEF">
      <w:pPr>
        <w:pStyle w:val="af1"/>
        <w:tabs>
          <w:tab w:val="left" w:pos="459"/>
        </w:tabs>
        <w:suppressAutoHyphens/>
        <w:spacing w:before="0" w:beforeAutospacing="0" w:after="0" w:afterAutospacing="0" w:line="360" w:lineRule="auto"/>
        <w:ind w:firstLine="709"/>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B238A4">
      <w:pPr>
        <w:pStyle w:val="af1"/>
        <w:tabs>
          <w:tab w:val="left" w:pos="459"/>
        </w:tabs>
        <w:suppressAutoHyphens/>
        <w:spacing w:before="0" w:beforeAutospacing="0" w:after="0" w:afterAutospacing="0" w:line="360" w:lineRule="auto"/>
        <w:ind w:firstLine="709"/>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«Профилактика правонарушений в сфере обеспечения общественной безопасности и правопорядка в городе Ханты-Мансийске» на 2014-2020 годы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836"/>
        <w:gridCol w:w="992"/>
        <w:gridCol w:w="1276"/>
        <w:gridCol w:w="1276"/>
        <w:gridCol w:w="1276"/>
        <w:gridCol w:w="1275"/>
      </w:tblGrid>
      <w:tr w:rsidR="00DF3CEF" w:rsidRPr="00D93E9D" w:rsidTr="00DF3CEF">
        <w:trPr>
          <w:trHeight w:val="1603"/>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83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B238A4">
              <w:rPr>
                <w:rFonts w:ascii="Times New Roman" w:hAnsi="Times New Roman" w:cs="Times New Roman"/>
                <w:lang w:val="ru-RU"/>
              </w:rPr>
              <w:t>-</w:t>
            </w:r>
            <w:r w:rsidRPr="00371B75">
              <w:rPr>
                <w:rFonts w:ascii="Times New Roman" w:hAnsi="Times New Roman" w:cs="Times New Roman"/>
                <w:lang w:val="ru-RU"/>
              </w:rPr>
              <w:t xml:space="preserve">ции </w:t>
            </w:r>
            <w:r w:rsidR="00B238A4">
              <w:rPr>
                <w:rFonts w:ascii="Times New Roman" w:hAnsi="Times New Roman" w:cs="Times New Roman"/>
                <w:lang w:val="ru-RU"/>
              </w:rPr>
              <w:t>пр</w:t>
            </w:r>
            <w:r w:rsidR="00B238A4">
              <w:rPr>
                <w:rFonts w:ascii="Times New Roman" w:hAnsi="Times New Roman" w:cs="Times New Roman"/>
                <w:lang w:val="ru-RU"/>
              </w:rPr>
              <w:t>о</w:t>
            </w:r>
            <w:r w:rsidR="00B238A4">
              <w:rPr>
                <w:rFonts w:ascii="Times New Roman" w:hAnsi="Times New Roman" w:cs="Times New Roman"/>
                <w:lang w:val="ru-RU"/>
              </w:rPr>
              <w:t>грам-</w:t>
            </w:r>
            <w:r w:rsidRPr="00371B75">
              <w:rPr>
                <w:rFonts w:ascii="Times New Roman" w:hAnsi="Times New Roman" w:cs="Times New Roman"/>
                <w:lang w:val="ru-RU"/>
              </w:rPr>
              <w:t>мы</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B238A4">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83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836"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836" w:type="dxa"/>
            <w:vAlign w:val="center"/>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административных</w:t>
            </w:r>
          </w:p>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правонарушений, пос</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гающих на общественный порядок и общественную безопасность, выявленных с участием народных др</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жинников</w:t>
            </w:r>
          </w:p>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(глава 20 КоАП РФ), в о</w:t>
            </w:r>
            <w:r w:rsidRPr="00371B75">
              <w:rPr>
                <w:rFonts w:ascii="Times New Roman" w:eastAsia="Times New Roman" w:hAnsi="Times New Roman" w:cs="Times New Roman"/>
                <w:lang w:val="ru-RU"/>
              </w:rPr>
              <w:t>б</w:t>
            </w:r>
            <w:r w:rsidRPr="00371B75">
              <w:rPr>
                <w:rFonts w:ascii="Times New Roman" w:eastAsia="Times New Roman" w:hAnsi="Times New Roman" w:cs="Times New Roman"/>
                <w:lang w:val="ru-RU"/>
              </w:rPr>
              <w:t xml:space="preserve">щем количестве таких </w:t>
            </w:r>
          </w:p>
          <w:p w:rsidR="00DF3CEF" w:rsidRPr="00371B75" w:rsidRDefault="00DF3CEF" w:rsidP="00DF3CEF">
            <w:pPr>
              <w:spacing w:after="0" w:line="240" w:lineRule="auto"/>
              <w:rPr>
                <w:rFonts w:ascii="Times New Roman" w:hAnsi="Times New Roman" w:cs="Times New Roman"/>
              </w:rPr>
            </w:pPr>
            <w:r w:rsidRPr="00371B75">
              <w:rPr>
                <w:rFonts w:ascii="Times New Roman" w:eastAsia="Times New Roman" w:hAnsi="Times New Roman" w:cs="Times New Roman"/>
              </w:rPr>
              <w:t>правонарушений,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0,3</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836" w:type="dxa"/>
            <w:vAlign w:val="center"/>
          </w:tcPr>
          <w:p w:rsidR="00DF3CEF" w:rsidRPr="00371B75" w:rsidRDefault="00DF3CEF" w:rsidP="00DF3CEF">
            <w:pPr>
              <w:ind w:left="72"/>
              <w:rPr>
                <w:rFonts w:ascii="Times New Roman" w:hAnsi="Times New Roman" w:cs="Times New Roman"/>
                <w:lang w:val="ru-RU"/>
              </w:rPr>
            </w:pPr>
            <w:r w:rsidRPr="00371B75">
              <w:rPr>
                <w:rFonts w:ascii="Times New Roman" w:eastAsia="Times New Roman" w:hAnsi="Times New Roman" w:cs="Times New Roman"/>
                <w:lang w:val="ru-RU"/>
              </w:rPr>
              <w:t>Доля административных правонарушений, пред</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смотренных ст. 12.9, 12.12, 12.19 КоАП РФ выявле</w:t>
            </w:r>
            <w:r w:rsidRPr="00371B75">
              <w:rPr>
                <w:rFonts w:ascii="Times New Roman" w:eastAsia="Times New Roman" w:hAnsi="Times New Roman" w:cs="Times New Roman"/>
                <w:lang w:val="ru-RU"/>
              </w:rPr>
              <w:t>н</w:t>
            </w:r>
            <w:r w:rsidRPr="00371B75">
              <w:rPr>
                <w:rFonts w:ascii="Times New Roman" w:eastAsia="Times New Roman" w:hAnsi="Times New Roman" w:cs="Times New Roman"/>
                <w:lang w:val="ru-RU"/>
              </w:rPr>
              <w:t>ных с помощью технич</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ских средств фото-видеофиксации, в общем количестве таких прав</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нарушений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55</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60</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64,1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67</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836"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Доля граждан, полож</w:t>
            </w:r>
            <w:r w:rsidRPr="00371B75">
              <w:rPr>
                <w:rFonts w:ascii="Times New Roman" w:hAnsi="Times New Roman" w:cs="Times New Roman"/>
                <w:lang w:val="ru-RU"/>
              </w:rPr>
              <w:t>и</w:t>
            </w:r>
            <w:r w:rsidRPr="00371B75">
              <w:rPr>
                <w:rFonts w:ascii="Times New Roman" w:hAnsi="Times New Roman" w:cs="Times New Roman"/>
                <w:lang w:val="ru-RU"/>
              </w:rPr>
              <w:t>тельно оценивающих с</w:t>
            </w:r>
            <w:r w:rsidRPr="00371B75">
              <w:rPr>
                <w:rFonts w:ascii="Times New Roman" w:hAnsi="Times New Roman" w:cs="Times New Roman"/>
                <w:lang w:val="ru-RU"/>
              </w:rPr>
              <w:t>о</w:t>
            </w:r>
            <w:r w:rsidRPr="00371B75">
              <w:rPr>
                <w:rFonts w:ascii="Times New Roman" w:hAnsi="Times New Roman" w:cs="Times New Roman"/>
                <w:lang w:val="ru-RU"/>
              </w:rPr>
              <w:t>стояние межнациональных отношений,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72,8</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74</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76,3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836"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Доля граждан, полож</w:t>
            </w:r>
            <w:r w:rsidRPr="00371B75">
              <w:rPr>
                <w:rFonts w:ascii="Times New Roman" w:hAnsi="Times New Roman" w:cs="Times New Roman"/>
                <w:lang w:val="ru-RU"/>
              </w:rPr>
              <w:t>и</w:t>
            </w:r>
            <w:r w:rsidRPr="00371B75">
              <w:rPr>
                <w:rFonts w:ascii="Times New Roman" w:hAnsi="Times New Roman" w:cs="Times New Roman"/>
                <w:lang w:val="ru-RU"/>
              </w:rPr>
              <w:t>тельно оценивающих с</w:t>
            </w:r>
            <w:r w:rsidRPr="00371B75">
              <w:rPr>
                <w:rFonts w:ascii="Times New Roman" w:hAnsi="Times New Roman" w:cs="Times New Roman"/>
                <w:lang w:val="ru-RU"/>
              </w:rPr>
              <w:t>о</w:t>
            </w:r>
            <w:r w:rsidRPr="00371B75">
              <w:rPr>
                <w:rFonts w:ascii="Times New Roman" w:hAnsi="Times New Roman" w:cs="Times New Roman"/>
                <w:lang w:val="ru-RU"/>
              </w:rPr>
              <w:t>стояние межконфесси</w:t>
            </w:r>
            <w:r w:rsidRPr="00371B75">
              <w:rPr>
                <w:rFonts w:ascii="Times New Roman" w:hAnsi="Times New Roman" w:cs="Times New Roman"/>
                <w:lang w:val="ru-RU"/>
              </w:rPr>
              <w:t>о</w:t>
            </w:r>
            <w:r w:rsidRPr="00371B75">
              <w:rPr>
                <w:rFonts w:ascii="Times New Roman" w:hAnsi="Times New Roman" w:cs="Times New Roman"/>
                <w:lang w:val="ru-RU"/>
              </w:rPr>
              <w:t>нальных отношений,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80</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84</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91,4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836"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836"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Доля уличных преступл</w:t>
            </w:r>
            <w:r w:rsidRPr="00371B75">
              <w:rPr>
                <w:rFonts w:ascii="Times New Roman" w:hAnsi="Times New Roman" w:cs="Times New Roman"/>
                <w:lang w:val="ru-RU"/>
              </w:rPr>
              <w:t>е</w:t>
            </w:r>
            <w:r w:rsidRPr="00371B75">
              <w:rPr>
                <w:rFonts w:ascii="Times New Roman" w:hAnsi="Times New Roman" w:cs="Times New Roman"/>
                <w:lang w:val="ru-RU"/>
              </w:rPr>
              <w:t>ний в</w:t>
            </w:r>
          </w:p>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числе зарегистрированных</w:t>
            </w:r>
          </w:p>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lang w:val="ru-RU"/>
              </w:rPr>
              <w:lastRenderedPageBreak/>
              <w:t xml:space="preserve"> </w:t>
            </w:r>
            <w:r w:rsidRPr="00371B75">
              <w:rPr>
                <w:rFonts w:ascii="Times New Roman" w:hAnsi="Times New Roman" w:cs="Times New Roman"/>
              </w:rPr>
              <w:t>преступлений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lastRenderedPageBreak/>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19,2</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20,4</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lastRenderedPageBreak/>
              <w:t>2.2.</w:t>
            </w:r>
          </w:p>
        </w:tc>
        <w:tc>
          <w:tcPr>
            <w:tcW w:w="2836"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Уровень общеуголовной преступности  (ед./на 10 тыс.населения)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162,3</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185,4</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157,9</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155</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836" w:type="dxa"/>
          </w:tcPr>
          <w:p w:rsidR="00DF3CEF" w:rsidRPr="00371B75" w:rsidRDefault="00DF3CEF" w:rsidP="00DF3CEF">
            <w:pPr>
              <w:spacing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преступлений, с</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вершенных несовершенн</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летними лицами, в числе раскрытых преступлений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3,2</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4,7</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2,4</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836" w:type="dxa"/>
          </w:tcPr>
          <w:p w:rsidR="00DF3CEF" w:rsidRPr="00371B75" w:rsidRDefault="00DF3CEF" w:rsidP="00DF3CEF">
            <w:pPr>
              <w:spacing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преступлений, с</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вершенных лицами ранее судимыми, в числе раскр</w:t>
            </w:r>
            <w:r w:rsidRPr="00371B75">
              <w:rPr>
                <w:rFonts w:ascii="Times New Roman" w:eastAsia="Times New Roman" w:hAnsi="Times New Roman" w:cs="Times New Roman"/>
                <w:lang w:val="ru-RU"/>
              </w:rPr>
              <w:t>ы</w:t>
            </w:r>
            <w:r w:rsidRPr="00371B75">
              <w:rPr>
                <w:rFonts w:ascii="Times New Roman" w:eastAsia="Times New Roman" w:hAnsi="Times New Roman" w:cs="Times New Roman"/>
                <w:lang w:val="ru-RU"/>
              </w:rPr>
              <w:t>тых преступлений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24,3</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836" w:type="dxa"/>
          </w:tcPr>
          <w:p w:rsidR="00DF3CEF" w:rsidRPr="00371B75" w:rsidRDefault="00DF3CEF" w:rsidP="00DF3CEF">
            <w:pPr>
              <w:spacing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несовершеннолетних лиц в числе лиц постр</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давших при дорожно-транспортных происшес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виях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13,8</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13,4</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11,8</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2.6.</w:t>
            </w:r>
          </w:p>
        </w:tc>
        <w:tc>
          <w:tcPr>
            <w:tcW w:w="2836" w:type="dxa"/>
            <w:vAlign w:val="center"/>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Смертность населения в результате дорожно-транспортных происшес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 xml:space="preserve">вий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Чел./на 100 тыс. населения</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22,1</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13,9</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2.7.</w:t>
            </w:r>
          </w:p>
        </w:tc>
        <w:tc>
          <w:tcPr>
            <w:tcW w:w="2836" w:type="dxa"/>
            <w:vAlign w:val="center"/>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Уровень первичной заболеваемости наркоманией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Чел./на 100 тыс. населения</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37,6</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47</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52,3</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34</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2.8.</w:t>
            </w:r>
          </w:p>
        </w:tc>
        <w:tc>
          <w:tcPr>
            <w:tcW w:w="2836" w:type="dxa"/>
            <w:vAlign w:val="center"/>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Уровень толерантного о</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ношения к представителям другой национальности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64</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65</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80,3</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71</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27"/>
        <w:shd w:val="clear" w:color="auto" w:fill="auto"/>
        <w:spacing w:line="360" w:lineRule="auto"/>
        <w:ind w:left="80" w:right="180" w:firstLine="709"/>
        <w:jc w:val="both"/>
        <w:rPr>
          <w:sz w:val="22"/>
          <w:szCs w:val="22"/>
          <w:lang w:val="ru-RU"/>
        </w:rPr>
      </w:pPr>
      <w:r w:rsidRPr="00371B75">
        <w:rPr>
          <w:sz w:val="22"/>
          <w:szCs w:val="22"/>
          <w:lang w:val="ru-RU"/>
        </w:rPr>
        <w:t>В состав муниципальной программы входят 3 подпрограммы:</w:t>
      </w:r>
    </w:p>
    <w:p w:rsidR="00DF3CEF" w:rsidRPr="00371B75" w:rsidRDefault="00DF3CEF" w:rsidP="00DF3CEF">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Подпрограмма </w:t>
      </w:r>
      <w:r w:rsidRPr="00371B75">
        <w:rPr>
          <w:rFonts w:ascii="Times New Roman" w:hAnsi="Times New Roman" w:cs="Times New Roman"/>
          <w:sz w:val="22"/>
          <w:szCs w:val="22"/>
        </w:rPr>
        <w:t>I</w:t>
      </w:r>
      <w:r w:rsidRPr="00371B75">
        <w:rPr>
          <w:rFonts w:ascii="Times New Roman" w:hAnsi="Times New Roman" w:cs="Times New Roman"/>
          <w:sz w:val="22"/>
          <w:szCs w:val="22"/>
          <w:lang w:val="ru-RU"/>
        </w:rPr>
        <w:t xml:space="preserve"> «Профилактика правонарушений»;</w:t>
      </w:r>
    </w:p>
    <w:p w:rsidR="00DF3CEF" w:rsidRPr="00371B75" w:rsidRDefault="00E057A4" w:rsidP="00DF3CEF">
      <w:pPr>
        <w:pStyle w:val="ConsPlusNormal"/>
        <w:spacing w:line="360" w:lineRule="auto"/>
        <w:jc w:val="both"/>
        <w:rPr>
          <w:rFonts w:ascii="Times New Roman" w:hAnsi="Times New Roman" w:cs="Times New Roman"/>
          <w:sz w:val="22"/>
          <w:szCs w:val="22"/>
          <w:lang w:val="ru-RU"/>
        </w:rPr>
      </w:pPr>
      <w:hyperlink w:anchor="P2901" w:history="1">
        <w:r w:rsidR="00DF3CEF" w:rsidRPr="00371B75">
          <w:rPr>
            <w:rFonts w:ascii="Times New Roman" w:hAnsi="Times New Roman" w:cs="Times New Roman"/>
            <w:sz w:val="22"/>
            <w:szCs w:val="22"/>
            <w:lang w:val="ru-RU"/>
          </w:rPr>
          <w:t xml:space="preserve">подпрограмма </w:t>
        </w:r>
        <w:r w:rsidR="00DF3CEF" w:rsidRPr="00371B75">
          <w:rPr>
            <w:rFonts w:ascii="Times New Roman" w:hAnsi="Times New Roman" w:cs="Times New Roman"/>
            <w:sz w:val="22"/>
            <w:szCs w:val="22"/>
          </w:rPr>
          <w:t>II</w:t>
        </w:r>
      </w:hyperlink>
      <w:r w:rsidR="00DF3CEF" w:rsidRPr="00371B75">
        <w:rPr>
          <w:rFonts w:ascii="Times New Roman" w:hAnsi="Times New Roman" w:cs="Times New Roman"/>
          <w:sz w:val="22"/>
          <w:szCs w:val="22"/>
          <w:lang w:val="ru-RU"/>
        </w:rPr>
        <w:t>«Профилактика незаконного оборота и потребления наркотических средств и психотропных веществ»;</w:t>
      </w:r>
    </w:p>
    <w:p w:rsidR="00DF3CEF" w:rsidRPr="00371B75" w:rsidRDefault="00E057A4" w:rsidP="00DF3CEF">
      <w:pPr>
        <w:pStyle w:val="27"/>
        <w:shd w:val="clear" w:color="auto" w:fill="auto"/>
        <w:spacing w:line="360" w:lineRule="auto"/>
        <w:ind w:left="80" w:right="180" w:firstLine="709"/>
        <w:jc w:val="both"/>
        <w:rPr>
          <w:sz w:val="22"/>
          <w:szCs w:val="22"/>
          <w:lang w:val="ru-RU"/>
        </w:rPr>
      </w:pPr>
      <w:hyperlink w:anchor="P3112" w:history="1">
        <w:r w:rsidR="00DF3CEF" w:rsidRPr="00371B75">
          <w:rPr>
            <w:sz w:val="22"/>
            <w:szCs w:val="22"/>
            <w:lang w:val="ru-RU"/>
          </w:rPr>
          <w:t xml:space="preserve">подпрограмма </w:t>
        </w:r>
        <w:r w:rsidR="00DF3CEF" w:rsidRPr="00371B75">
          <w:rPr>
            <w:sz w:val="22"/>
            <w:szCs w:val="22"/>
          </w:rPr>
          <w:t>III</w:t>
        </w:r>
      </w:hyperlink>
      <w:r w:rsidR="00DF3CEF" w:rsidRPr="00371B75">
        <w:rPr>
          <w:sz w:val="22"/>
          <w:szCs w:val="22"/>
          <w:lang w:val="ru-RU"/>
        </w:rPr>
        <w:t>«Профилактика экстремизма и укрепление толерантности».</w:t>
      </w:r>
    </w:p>
    <w:p w:rsidR="00DF3CEF"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Объемы бюджетных ассигнований распределены следующим образом:</w:t>
      </w:r>
    </w:p>
    <w:p w:rsidR="00B238A4" w:rsidRPr="00371B75" w:rsidRDefault="00B238A4"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ind w:firstLine="709"/>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«Профилактика правонарушений в сфере обеспечения общественной безопасности и правопорядка в городе Ханты-Мансийске» на 2014-2020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22 844,3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32 372,3</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32 060,8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4 309,7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4 769,9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4 458,4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93,5</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образования Админ</w:t>
            </w:r>
            <w:r w:rsidRPr="00371B75">
              <w:rPr>
                <w:rFonts w:ascii="Times New Roman" w:hAnsi="Times New Roman" w:cs="Times New Roman"/>
                <w:bCs/>
                <w:lang w:val="ru-RU"/>
              </w:rPr>
              <w:t>и</w:t>
            </w:r>
            <w:r w:rsidRPr="00371B75">
              <w:rPr>
                <w:rFonts w:ascii="Times New Roman" w:hAnsi="Times New Roman" w:cs="Times New Roman"/>
                <w:bCs/>
                <w:lang w:val="ru-RU"/>
              </w:rPr>
              <w:t>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617,3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133,0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133,0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Управление физической культуры, спорта и молодежной политики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593,0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223,0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223,0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15"/>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17 324,3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27 246,4</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27 246,4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плановый объем финансирования на 2015 год составляет 32</w:t>
      </w:r>
      <w:r w:rsidRPr="00371B75">
        <w:rPr>
          <w:rFonts w:ascii="Times New Roman" w:hAnsi="Times New Roman" w:cs="Times New Roman"/>
          <w:b w:val="0"/>
          <w:bCs w:val="0"/>
        </w:rPr>
        <w:t> </w:t>
      </w:r>
      <w:r w:rsidRPr="00371B75">
        <w:rPr>
          <w:rFonts w:ascii="Times New Roman" w:hAnsi="Times New Roman" w:cs="Times New Roman"/>
          <w:b w:val="0"/>
          <w:bCs w:val="0"/>
          <w:lang w:val="ru-RU"/>
        </w:rPr>
        <w:t>372,3  тыс. рублей, в том числе средства субвенции окружного бюджета – 5</w:t>
      </w:r>
      <w:r w:rsidRPr="00371B75">
        <w:rPr>
          <w:rFonts w:ascii="Times New Roman" w:hAnsi="Times New Roman" w:cs="Times New Roman"/>
          <w:b w:val="0"/>
          <w:bCs w:val="0"/>
        </w:rPr>
        <w:t> </w:t>
      </w:r>
      <w:r w:rsidRPr="00371B75">
        <w:rPr>
          <w:rFonts w:ascii="Times New Roman" w:hAnsi="Times New Roman" w:cs="Times New Roman"/>
          <w:b w:val="0"/>
          <w:bCs w:val="0"/>
          <w:lang w:val="ru-RU"/>
        </w:rPr>
        <w:t>683,7 тыс. рублей, средства бюджета города Ха</w:t>
      </w:r>
      <w:r w:rsidRPr="00371B75">
        <w:rPr>
          <w:rFonts w:ascii="Times New Roman" w:hAnsi="Times New Roman" w:cs="Times New Roman"/>
          <w:b w:val="0"/>
          <w:bCs w:val="0"/>
          <w:lang w:val="ru-RU"/>
        </w:rPr>
        <w:t>н</w:t>
      </w:r>
      <w:r w:rsidRPr="00371B75">
        <w:rPr>
          <w:rFonts w:ascii="Times New Roman" w:hAnsi="Times New Roman" w:cs="Times New Roman"/>
          <w:b w:val="0"/>
          <w:bCs w:val="0"/>
          <w:lang w:val="ru-RU"/>
        </w:rPr>
        <w:t>ты-Мансийска – 26</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688,6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w:t>
      </w:r>
      <w:r w:rsidRPr="00371B75">
        <w:rPr>
          <w:rFonts w:ascii="Times New Roman" w:hAnsi="Times New Roman" w:cs="Times New Roman"/>
          <w:b w:val="0"/>
          <w:bCs w:val="0"/>
          <w:lang w:val="ru-RU"/>
        </w:rPr>
        <w:t>о</w:t>
      </w:r>
      <w:r w:rsidRPr="00371B75">
        <w:rPr>
          <w:rFonts w:ascii="Times New Roman" w:hAnsi="Times New Roman" w:cs="Times New Roman"/>
          <w:b w:val="0"/>
          <w:bCs w:val="0"/>
          <w:lang w:val="ru-RU"/>
        </w:rPr>
        <w:t>ставляет 99,0 % (32</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060,8 тыс. рублей) от годового плана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ind w:firstLine="709"/>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«Профилактика правонарушений в сфере обеспечения общественной безопасности и правопорядка в городе Ханты-Мансийске» на 2014-2020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797" w:type="dxa"/>
        <w:tblInd w:w="92" w:type="dxa"/>
        <w:tblLook w:val="04A0"/>
      </w:tblPr>
      <w:tblGrid>
        <w:gridCol w:w="3702"/>
        <w:gridCol w:w="1559"/>
        <w:gridCol w:w="1559"/>
        <w:gridCol w:w="1560"/>
        <w:gridCol w:w="1417"/>
      </w:tblGrid>
      <w:tr w:rsidR="00DF3CEF" w:rsidRPr="00371B75" w:rsidTr="00DF3CEF">
        <w:trPr>
          <w:trHeight w:val="315"/>
          <w:tblHeader/>
        </w:trPr>
        <w:tc>
          <w:tcPr>
            <w:tcW w:w="37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граммы, подпрограммы муниц</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пальной программы, мероприятия муниципальной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53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795"/>
          <w:tblHeader/>
        </w:trPr>
        <w:tc>
          <w:tcPr>
            <w:tcW w:w="3702" w:type="dxa"/>
            <w:vMerge/>
            <w:tcBorders>
              <w:top w:val="single" w:sz="8" w:space="0" w:color="auto"/>
              <w:left w:val="single" w:sz="8" w:space="0" w:color="auto"/>
              <w:bottom w:val="single" w:sz="8" w:space="0" w:color="000000"/>
              <w:right w:val="single" w:sz="8"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22 844,3</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32 372,3</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32 060,9</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9 172,0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26 688,6</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26 688,6</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13 672,3</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5 683,7</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5 372,3</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94,5</w:t>
            </w:r>
          </w:p>
        </w:tc>
      </w:tr>
      <w:tr w:rsidR="00DF3CEF" w:rsidRPr="00371B75" w:rsidTr="00B238A4">
        <w:trPr>
          <w:trHeight w:val="53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651189">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Подпрограмма </w:t>
            </w:r>
            <w:r w:rsidR="00651189">
              <w:rPr>
                <w:rFonts w:ascii="Times New Roman" w:eastAsia="Times New Roman" w:hAnsi="Times New Roman" w:cs="Times New Roman"/>
                <w:lang w:val="ru-RU"/>
              </w:rPr>
              <w:t>«Профилактика пр</w:t>
            </w:r>
            <w:r w:rsidR="00651189">
              <w:rPr>
                <w:rFonts w:ascii="Times New Roman" w:eastAsia="Times New Roman" w:hAnsi="Times New Roman" w:cs="Times New Roman"/>
                <w:lang w:val="ru-RU"/>
              </w:rPr>
              <w:t>а</w:t>
            </w:r>
            <w:r w:rsidR="00651189">
              <w:rPr>
                <w:rFonts w:ascii="Times New Roman" w:eastAsia="Times New Roman" w:hAnsi="Times New Roman" w:cs="Times New Roman"/>
                <w:lang w:val="ru-RU"/>
              </w:rPr>
              <w:t>вонарушений»</w:t>
            </w:r>
            <w:r w:rsidRPr="00371B75">
              <w:rPr>
                <w:rFonts w:ascii="Times New Roman" w:eastAsia="Times New Roman" w:hAnsi="Times New Roman" w:cs="Times New Roman"/>
                <w:lang w:val="ru-RU"/>
              </w:rPr>
              <w:t xml:space="preserve"> муниципальной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 xml:space="preserve">граммы </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Профилактика правонар</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шений в сфере обеспечения общес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lastRenderedPageBreak/>
              <w:t>венной безопасности и правопоря</w:t>
            </w:r>
            <w:r w:rsidRPr="00371B75">
              <w:rPr>
                <w:rFonts w:ascii="Times New Roman" w:eastAsia="Times New Roman" w:hAnsi="Times New Roman" w:cs="Times New Roman"/>
                <w:lang w:val="ru-RU"/>
              </w:rPr>
              <w:t>д</w:t>
            </w:r>
            <w:r w:rsidRPr="00371B75">
              <w:rPr>
                <w:rFonts w:ascii="Times New Roman" w:eastAsia="Times New Roman" w:hAnsi="Times New Roman" w:cs="Times New Roman"/>
                <w:lang w:val="ru-RU"/>
              </w:rPr>
              <w:t>ка в городе Ханты-Мансийске</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на 2014-2020 годы, всего,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21 855,3</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31 962,6</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31 651,2</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lastRenderedPageBreak/>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8 183,0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26 278,9</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26 278,9</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13 672,3</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5 683,7</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5 372,3</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94,5</w:t>
            </w:r>
          </w:p>
        </w:tc>
      </w:tr>
      <w:tr w:rsidR="00DF3CEF" w:rsidRPr="00371B75" w:rsidTr="00DF3CEF">
        <w:trPr>
          <w:trHeight w:val="1560"/>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651189">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Подпрограмма </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Профилактика н</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законного оборота и потребления наркотических средств и псих</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тропных веществ</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муниципальной программы </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Профилактика прав</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нарушений в сфере обеспечения общественной безопасности и пр</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вопорядка в городе Ханты-Мансийске</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на 2014-2020 годы, вс</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го,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600,0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207,7</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207,7</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600,0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207,7</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207,7</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130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651189">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Подпрограмма </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Профилактика эк</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тремизма и укрепление толерантн</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сти</w:t>
            </w:r>
            <w:r w:rsidR="00651189">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 xml:space="preserve">муниципальной программы </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Профилактика правонарушений в сфере обеспечения общественной безопасности и правопорядка в г</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роде Ханты-Мансийске</w:t>
            </w:r>
            <w:r w:rsidR="00651189">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на 2014-2020 годы, всего,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389,0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202,0</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202,0</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389,0</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202,0</w:t>
            </w:r>
          </w:p>
        </w:tc>
        <w:tc>
          <w:tcPr>
            <w:tcW w:w="1560"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202,0</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bl>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rPr>
      </w:pPr>
    </w:p>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По подпрограмме </w:t>
      </w:r>
      <w:hyperlink w:anchor="P910" w:history="1">
        <w:r w:rsidRPr="00371B75">
          <w:rPr>
            <w:rFonts w:ascii="Times New Roman" w:hAnsi="Times New Roman" w:cs="Times New Roman"/>
          </w:rPr>
          <w:t>I</w:t>
        </w:r>
      </w:hyperlink>
      <w:r w:rsidR="00877244" w:rsidRPr="00371B75">
        <w:rPr>
          <w:lang w:val="ru-RU"/>
        </w:rPr>
        <w:t xml:space="preserve"> </w:t>
      </w:r>
      <w:r w:rsidRPr="00371B75">
        <w:rPr>
          <w:rFonts w:ascii="Times New Roman" w:hAnsi="Times New Roman" w:cs="Times New Roman"/>
          <w:lang w:val="ru-RU"/>
        </w:rPr>
        <w:t>«Профилактика правонарушений»</w:t>
      </w:r>
      <w:r w:rsidRPr="00371B75">
        <w:rPr>
          <w:rFonts w:ascii="Times New Roman" w:eastAsia="Times New Roman" w:hAnsi="Times New Roman" w:cs="Times New Roman"/>
          <w:lang w:val="ru-RU"/>
        </w:rPr>
        <w:t xml:space="preserve"> профинансированы мероприятия:</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1.1.Размещение (разработка проектов, приобретение, установка, монтаж, подключение) в на</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более криминогенных общественных местах и на улицах города, местах массового пребывания гра</w:t>
      </w:r>
      <w:r w:rsidRPr="00371B75">
        <w:rPr>
          <w:rFonts w:ascii="Times New Roman" w:eastAsia="Times New Roman" w:hAnsi="Times New Roman" w:cs="Times New Roman"/>
          <w:lang w:val="ru-RU"/>
        </w:rPr>
        <w:t>ж</w:t>
      </w:r>
      <w:r w:rsidRPr="00371B75">
        <w:rPr>
          <w:rFonts w:ascii="Times New Roman" w:eastAsia="Times New Roman" w:hAnsi="Times New Roman" w:cs="Times New Roman"/>
          <w:lang w:val="ru-RU"/>
        </w:rPr>
        <w:t>дан,  систем видео-обзора с установкой мониторов для контроля за обстановкой и оперативного ре</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гирования, модернизация имеющихся систем видеонаблюдения, проведение работ, обеспечивающих функционирование систем видеонаблюдения обеспечение работы систем видеонаблюдения): выдел</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но 12237,7 тыс. рублей, средства реализованы в полном объеме.  Все средства направлены на обесп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 xml:space="preserve">чение работы системы видеонаблюдения за состоянием правопорядка в городе Ханты-Мансийске. </w:t>
      </w:r>
    </w:p>
    <w:p w:rsidR="00DF3CEF" w:rsidRPr="00371B75" w:rsidRDefault="00DF3CEF" w:rsidP="00DF3CEF">
      <w:pPr>
        <w:spacing w:line="360" w:lineRule="auto"/>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xml:space="preserve">           Общее количество видеокамер в городе Ханты-Мансийске составляет 195  единиц, из них  144 по линии охраны правопорядка, 11 из которых подключены к системе в 2015 году.</w:t>
      </w:r>
    </w:p>
    <w:p w:rsidR="00DF3CEF" w:rsidRPr="00371B75" w:rsidRDefault="00DF3CEF" w:rsidP="00DF3CEF">
      <w:pPr>
        <w:spacing w:line="360" w:lineRule="auto"/>
        <w:ind w:firstLine="540"/>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Изображение с видеокамер передается в три диспетчерских пункта, расположенных в  межм</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ниципальном отделе МВД России «Ханты-Мансийский», Единой дежурно-диспетчерской службе города, Федеральном казенном учреждении «Центр управления в кризисных ситуациях Главного Управления МЧС России по Ханты-Мансийскому автономному округу – Югре».</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С помощью камер видеонаблюдения в текущем году раскрыто 4 преступления, выявлено и пресечено по линии охраны общественного порядка 380 административных правонарушений.</w:t>
      </w:r>
    </w:p>
    <w:p w:rsidR="00DF3CEF" w:rsidRPr="00371B75" w:rsidRDefault="00DF3CEF" w:rsidP="00DF3CEF">
      <w:pPr>
        <w:autoSpaceDE w:val="0"/>
        <w:autoSpaceDN w:val="0"/>
        <w:adjustRightInd w:val="0"/>
        <w:spacing w:line="360" w:lineRule="auto"/>
        <w:ind w:firstLine="540"/>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lastRenderedPageBreak/>
        <w:t>В результате профилактических мер количество преступлений, совершенных в общественных местах  в сравнении с 2014 годом снизилось на 2,3% и составило 667 преступлений (2014 год- 683). Количество преступлений, совершенных на улицах сократилось на 1,9%  (с 354 до 347).</w:t>
      </w:r>
    </w:p>
    <w:p w:rsidR="00DF3CEF" w:rsidRPr="00371B75" w:rsidRDefault="00DF3CEF" w:rsidP="00DF3CEF">
      <w:pPr>
        <w:spacing w:line="360" w:lineRule="auto"/>
        <w:ind w:firstLine="540"/>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1.2. Организационное обеспечение деятельности административной комиссии города Ханты-Мансийска  выделено: 3 487,8 тыс. рублей, из которых реализовано 3176,4 тыс. рублей. Остаток средств 311,4 тыс. рублей - результат проведенной закупки способом запроса котировок, а так же  экономией средств, предусмотренных на денежное содержание   секретарей административной к</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миссии.</w:t>
      </w:r>
    </w:p>
    <w:p w:rsidR="00DF3CEF" w:rsidRPr="00371B75" w:rsidRDefault="00DF3CEF" w:rsidP="00DF3CEF">
      <w:pPr>
        <w:autoSpaceDE w:val="0"/>
        <w:autoSpaceDN w:val="0"/>
        <w:adjustRightInd w:val="0"/>
        <w:spacing w:line="360" w:lineRule="auto"/>
        <w:ind w:firstLine="708"/>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  2015 году административной комиссией города Ханты-Мансийска рассмотрено 432 дела об административных правонарушениях, что меньше чем в 2014 году на 79%, что связано с изменени</w:t>
      </w:r>
      <w:r w:rsidRPr="00371B75">
        <w:rPr>
          <w:rFonts w:ascii="Times New Roman" w:eastAsia="Times New Roman" w:hAnsi="Times New Roman" w:cs="Times New Roman"/>
          <w:bCs/>
          <w:lang w:val="ru-RU"/>
        </w:rPr>
        <w:t>я</w:t>
      </w:r>
      <w:r w:rsidRPr="00371B75">
        <w:rPr>
          <w:rFonts w:ascii="Times New Roman" w:eastAsia="Times New Roman" w:hAnsi="Times New Roman" w:cs="Times New Roman"/>
          <w:bCs/>
          <w:lang w:val="ru-RU"/>
        </w:rPr>
        <w:t xml:space="preserve">ми действующего законодательства.  </w:t>
      </w:r>
    </w:p>
    <w:p w:rsidR="00DF3CEF" w:rsidRPr="00371B75" w:rsidRDefault="00DF3CEF"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 результатам рассмотрения вынесено 372 постановления о назначении административного наказания в виде штрафа, сумма наложенных административной комиссией города Ханты-Мансийска штрафов составила  604,1 тыс. рублей, из которых взыскано 585,4 тыс. рублей, что составляет 97% от суммы наложенных штрафов.</w:t>
      </w:r>
    </w:p>
    <w:p w:rsidR="00DF3CEF" w:rsidRPr="00371B75" w:rsidRDefault="00DF3CEF" w:rsidP="00DF3CEF">
      <w:pPr>
        <w:spacing w:line="360" w:lineRule="auto"/>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Должностными лицами Администрации города Ханты-Мансийска в   2015 года возбуждено 440 дел об административных правонарушениях,   административной комиссией возбуждено 44 админ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стративных дела за неуплату штрафа в установленный законом срок, внесено 61 представление  об устранении причин и условий, способствующих совершению правонарушений в адрес соответс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 xml:space="preserve">вующих организаций и должностных лиц. </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1.3.О</w:t>
      </w:r>
      <w:r w:rsidRPr="00371B75">
        <w:rPr>
          <w:rFonts w:ascii="Times New Roman" w:eastAsia="Times New Roman" w:hAnsi="Times New Roman" w:cs="Times New Roman"/>
          <w:lang w:val="ru-RU"/>
        </w:rPr>
        <w:t>казание поддержки гражданам и их объединениям, участвующим в охране общественн</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 xml:space="preserve">го порядка, создание условий для деятельности  народных дружин: </w:t>
      </w:r>
      <w:r w:rsidRPr="00371B75">
        <w:rPr>
          <w:rFonts w:ascii="Times New Roman" w:eastAsia="Times New Roman" w:hAnsi="Times New Roman" w:cs="Times New Roman"/>
          <w:color w:val="000000"/>
          <w:spacing w:val="1"/>
          <w:lang w:val="ru-RU"/>
        </w:rPr>
        <w:t>выделено 141,0 тыс. рублей, в том числе средства городского бюджета 20,6 тыс. рублей, средства бюджета автономного округа – 120,4 тыс. рублей. Средства направлены:</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xml:space="preserve">- 81,0 тыс. рублей (остаток средств 2014 года, выделенных из окружного бюджета в размере 78,4 тыс. рублей, средства бюджета города в размере 2,6 тыс. рублей) на оплату муниципального контракта № 22, в рамках которого приобретены бланки удостоверений «народного дружинника», служебные книжки «народного дружинника».      </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xml:space="preserve">28 апреля 2015 года проведен обучающий семинар для членов добровольных общественных формирований, в рамках семинара приобретены канцелярские товары (папка на резинке, блокнот, ручка).  Расходы на мероприятие  составили  10,0 тыс. рублей (средства городского бюджета).  </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xml:space="preserve">В соответствии с постановлением Администрации города Ханты-Мансийска от 22.07.2015 №103-р «О выплате денежного поощрения» членам добровольных народных дружин участвовавших в охране общественного порядка 1 и  9 </w:t>
      </w:r>
      <w:r w:rsidR="00651189">
        <w:rPr>
          <w:rFonts w:ascii="Times New Roman" w:eastAsia="Times New Roman" w:hAnsi="Times New Roman" w:cs="Times New Roman"/>
          <w:color w:val="000000"/>
          <w:spacing w:val="1"/>
          <w:lang w:val="ru-RU"/>
        </w:rPr>
        <w:t>М</w:t>
      </w:r>
      <w:r w:rsidRPr="00371B75">
        <w:rPr>
          <w:rFonts w:ascii="Times New Roman" w:eastAsia="Times New Roman" w:hAnsi="Times New Roman" w:cs="Times New Roman"/>
          <w:color w:val="000000"/>
          <w:spacing w:val="1"/>
          <w:lang w:val="ru-RU"/>
        </w:rPr>
        <w:t>ая 2015 года выплачено 32,2 тыс. рублей (средства авт</w:t>
      </w:r>
      <w:r w:rsidRPr="00371B75">
        <w:rPr>
          <w:rFonts w:ascii="Times New Roman" w:eastAsia="Times New Roman" w:hAnsi="Times New Roman" w:cs="Times New Roman"/>
          <w:color w:val="000000"/>
          <w:spacing w:val="1"/>
          <w:lang w:val="ru-RU"/>
        </w:rPr>
        <w:t>о</w:t>
      </w:r>
      <w:r w:rsidRPr="00371B75">
        <w:rPr>
          <w:rFonts w:ascii="Times New Roman" w:eastAsia="Times New Roman" w:hAnsi="Times New Roman" w:cs="Times New Roman"/>
          <w:color w:val="000000"/>
          <w:spacing w:val="1"/>
          <w:lang w:val="ru-RU"/>
        </w:rPr>
        <w:t>номного округа – 14,2 тыс. рублей, средства бюджета города 18,0 тыс. рублей).</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В соответствии с постановлением Администрации города Ханты-Мансийска от 30.11.2015 №217-р «О выплате денежного поощрения» членам добровольных народных дружин активно учас</w:t>
      </w:r>
      <w:r w:rsidRPr="00371B75">
        <w:rPr>
          <w:rFonts w:ascii="Times New Roman" w:eastAsia="Times New Roman" w:hAnsi="Times New Roman" w:cs="Times New Roman"/>
          <w:color w:val="000000"/>
          <w:spacing w:val="1"/>
          <w:lang w:val="ru-RU"/>
        </w:rPr>
        <w:t>т</w:t>
      </w:r>
      <w:r w:rsidRPr="00371B75">
        <w:rPr>
          <w:rFonts w:ascii="Times New Roman" w:eastAsia="Times New Roman" w:hAnsi="Times New Roman" w:cs="Times New Roman"/>
          <w:color w:val="000000"/>
          <w:spacing w:val="1"/>
          <w:lang w:val="ru-RU"/>
        </w:rPr>
        <w:lastRenderedPageBreak/>
        <w:t>вовавших в охране общественного порядка выплачено 17,8 тыс.</w:t>
      </w:r>
      <w:r w:rsidR="00FF0A0C" w:rsidRPr="00371B75">
        <w:rPr>
          <w:rFonts w:ascii="Times New Roman" w:eastAsia="Times New Roman" w:hAnsi="Times New Roman" w:cs="Times New Roman"/>
          <w:color w:val="000000"/>
          <w:spacing w:val="1"/>
          <w:lang w:val="ru-RU"/>
        </w:rPr>
        <w:t xml:space="preserve"> </w:t>
      </w:r>
      <w:r w:rsidRPr="00371B75">
        <w:rPr>
          <w:rFonts w:ascii="Times New Roman" w:eastAsia="Times New Roman" w:hAnsi="Times New Roman" w:cs="Times New Roman"/>
          <w:color w:val="000000"/>
          <w:spacing w:val="1"/>
          <w:lang w:val="ru-RU"/>
        </w:rPr>
        <w:t>рублей (средства автономного окр</w:t>
      </w:r>
      <w:r w:rsidRPr="00371B75">
        <w:rPr>
          <w:rFonts w:ascii="Times New Roman" w:eastAsia="Times New Roman" w:hAnsi="Times New Roman" w:cs="Times New Roman"/>
          <w:color w:val="000000"/>
          <w:spacing w:val="1"/>
          <w:lang w:val="ru-RU"/>
        </w:rPr>
        <w:t>у</w:t>
      </w:r>
      <w:r w:rsidRPr="00371B75">
        <w:rPr>
          <w:rFonts w:ascii="Times New Roman" w:eastAsia="Times New Roman" w:hAnsi="Times New Roman" w:cs="Times New Roman"/>
          <w:color w:val="000000"/>
          <w:spacing w:val="1"/>
          <w:lang w:val="ru-RU"/>
        </w:rPr>
        <w:t>га).</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1.4. На о</w:t>
      </w:r>
      <w:r w:rsidRPr="00371B75">
        <w:rPr>
          <w:rFonts w:ascii="Times New Roman" w:eastAsia="Times New Roman" w:hAnsi="Times New Roman" w:cs="Times New Roman"/>
          <w:lang w:val="ru-RU"/>
        </w:rPr>
        <w:t>рганизацию и проведение  мероприятий, направленных на профилактику правонар</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шений  несовершеннолетних (семинаров  для педагогических и социальных работников,  родител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ских собраний, лекций, бесед, круглых столов, издание методической литературы, изготовление и размещение социальной рекламы, иной атрибутики, проведение викторин,  тематических уроков, классных часов, спортивных праздников,  дней здоровья, акций, конкурсов, спортивных   меропри</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 xml:space="preserve">тий) </w:t>
      </w:r>
      <w:r w:rsidRPr="00371B75">
        <w:rPr>
          <w:rFonts w:ascii="Times New Roman" w:eastAsia="Times New Roman" w:hAnsi="Times New Roman" w:cs="Times New Roman"/>
          <w:color w:val="000000"/>
          <w:spacing w:val="1"/>
          <w:lang w:val="ru-RU"/>
        </w:rPr>
        <w:t xml:space="preserve"> направлено 173,0 тыс. рублей.  </w:t>
      </w:r>
    </w:p>
    <w:p w:rsidR="00DF3CEF" w:rsidRPr="00371B75" w:rsidRDefault="00DF3CEF" w:rsidP="00DF3CEF">
      <w:pPr>
        <w:spacing w:line="360" w:lineRule="auto"/>
        <w:ind w:firstLine="708"/>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В рамках реализации мероприятия в июне 2015 года проведен городской конкурс творческих работ «Свой мобильник я люблю и надежно берегу», реализовано 3,0 тыс. рублей.</w:t>
      </w:r>
    </w:p>
    <w:p w:rsidR="00DF3CEF" w:rsidRPr="00371B75" w:rsidRDefault="00DF3CEF" w:rsidP="00DF3CEF">
      <w:pPr>
        <w:spacing w:line="360" w:lineRule="auto"/>
        <w:ind w:firstLine="708"/>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В ноябре проведена интеллектуальная игра «Ты  и закон» среди учащихся общеобразовател</w:t>
      </w:r>
      <w:r w:rsidRPr="00371B75">
        <w:rPr>
          <w:rFonts w:ascii="Times New Roman" w:eastAsia="Calibri" w:hAnsi="Times New Roman" w:cs="Times New Roman"/>
          <w:lang w:val="ru-RU"/>
        </w:rPr>
        <w:t>ь</w:t>
      </w:r>
      <w:r w:rsidRPr="00371B75">
        <w:rPr>
          <w:rFonts w:ascii="Times New Roman" w:eastAsia="Calibri" w:hAnsi="Times New Roman" w:cs="Times New Roman"/>
          <w:lang w:val="ru-RU"/>
        </w:rPr>
        <w:t>ных школ города на базе Дома детского творчества, реализовано 47,0 тыс.</w:t>
      </w:r>
      <w:r w:rsidR="00FF0A0C" w:rsidRPr="00371B75">
        <w:rPr>
          <w:rFonts w:ascii="Times New Roman" w:eastAsia="Calibri" w:hAnsi="Times New Roman" w:cs="Times New Roman"/>
          <w:lang w:val="ru-RU"/>
        </w:rPr>
        <w:t xml:space="preserve"> </w:t>
      </w:r>
      <w:r w:rsidRPr="00371B75">
        <w:rPr>
          <w:rFonts w:ascii="Times New Roman" w:eastAsia="Calibri" w:hAnsi="Times New Roman" w:cs="Times New Roman"/>
          <w:lang w:val="ru-RU"/>
        </w:rPr>
        <w:t xml:space="preserve">рублей. </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Calibri" w:hAnsi="Times New Roman" w:cs="Times New Roman"/>
          <w:lang w:val="ru-RU"/>
        </w:rPr>
        <w:t xml:space="preserve">В апреле и декабре 2015 года </w:t>
      </w:r>
      <w:r w:rsidRPr="00371B75">
        <w:rPr>
          <w:rFonts w:ascii="Times New Roman" w:eastAsia="Times New Roman" w:hAnsi="Times New Roman" w:cs="Times New Roman"/>
          <w:lang w:val="ru-RU"/>
        </w:rPr>
        <w:t>проведены открытые соревнования по хоккею с шайбой «Хо</w:t>
      </w:r>
      <w:r w:rsidRPr="00371B75">
        <w:rPr>
          <w:rFonts w:ascii="Times New Roman" w:eastAsia="Times New Roman" w:hAnsi="Times New Roman" w:cs="Times New Roman"/>
          <w:lang w:val="ru-RU"/>
        </w:rPr>
        <w:t>к</w:t>
      </w:r>
      <w:r w:rsidRPr="00371B75">
        <w:rPr>
          <w:rFonts w:ascii="Times New Roman" w:eastAsia="Times New Roman" w:hAnsi="Times New Roman" w:cs="Times New Roman"/>
          <w:lang w:val="ru-RU"/>
        </w:rPr>
        <w:t>кейные олимпийские баталии» среди школьных и дворовых команд, посвященные 70-летию Победы в Великой Отечественной Войне, освоено 123,0 тыс. рублей.</w:t>
      </w:r>
    </w:p>
    <w:p w:rsidR="00DF3CEF" w:rsidRPr="00371B75" w:rsidRDefault="00DF3CEF"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1.5. На оказание услуг по  информированию населения о системах видеонаблюдения, необх</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димости соблюдения правил дорожного движения (в том числе санкциях за их нарушение) с целью избежания детского дорожно-транспортного травматизма направлено 914,4 тыс. рублей (средства округа 731,5 тыс. рублей, средства города 182,9 тыс. рублей)</w:t>
      </w:r>
      <w:r w:rsidR="00FF0A0C" w:rsidRPr="00371B75">
        <w:rPr>
          <w:rFonts w:ascii="Times New Roman" w:eastAsia="Times New Roman" w:hAnsi="Times New Roman" w:cs="Times New Roman"/>
          <w:lang w:val="ru-RU"/>
        </w:rPr>
        <w:t>.</w:t>
      </w:r>
    </w:p>
    <w:p w:rsidR="00DF3CEF" w:rsidRPr="00371B75" w:rsidRDefault="00DF3CEF" w:rsidP="00DF3CEF">
      <w:pPr>
        <w:spacing w:line="360" w:lineRule="auto"/>
        <w:ind w:firstLine="708"/>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lang w:val="ru-RU"/>
        </w:rPr>
        <w:t>1.6.</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На оплату технического обслуживания систем фото-видео-фиксации нарушений правил дорожного движения направлено 15</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008,7 тыс. рублей (средства автономного округа – 1344,0 тыс. рублей, 13</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664,7 тыс. рублей средства бюджета города). На дорогах города Ханты-Мансийска уст</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новлено 51</w:t>
      </w:r>
      <w:r w:rsidRPr="00371B75">
        <w:rPr>
          <w:rFonts w:ascii="Times New Roman" w:eastAsia="Times New Roman" w:hAnsi="Times New Roman" w:cs="Times New Roman"/>
          <w:color w:val="000000"/>
          <w:spacing w:val="1"/>
          <w:lang w:val="ru-RU"/>
        </w:rPr>
        <w:t xml:space="preserve"> видеокамера по линии обеспечения безопасности дорожного движения, в том числе 8 стационарных комплексов видео-фиксации нарушений правил дорожного движения (21 видеокам</w:t>
      </w:r>
      <w:r w:rsidRPr="00371B75">
        <w:rPr>
          <w:rFonts w:ascii="Times New Roman" w:eastAsia="Times New Roman" w:hAnsi="Times New Roman" w:cs="Times New Roman"/>
          <w:color w:val="000000"/>
          <w:spacing w:val="1"/>
          <w:lang w:val="ru-RU"/>
        </w:rPr>
        <w:t>е</w:t>
      </w:r>
      <w:r w:rsidRPr="00371B75">
        <w:rPr>
          <w:rFonts w:ascii="Times New Roman" w:eastAsia="Times New Roman" w:hAnsi="Times New Roman" w:cs="Times New Roman"/>
          <w:color w:val="000000"/>
          <w:spacing w:val="1"/>
          <w:lang w:val="ru-RU"/>
        </w:rPr>
        <w:t>ра).</w:t>
      </w:r>
      <w:r w:rsidR="00FF0A0C" w:rsidRPr="00371B75">
        <w:rPr>
          <w:rFonts w:ascii="Times New Roman" w:eastAsia="Times New Roman" w:hAnsi="Times New Roman" w:cs="Times New Roman"/>
          <w:color w:val="000000"/>
          <w:spacing w:val="1"/>
          <w:lang w:val="ru-RU"/>
        </w:rPr>
        <w:t xml:space="preserve"> </w:t>
      </w:r>
      <w:r w:rsidRPr="00371B75">
        <w:rPr>
          <w:rFonts w:ascii="Times New Roman" w:eastAsia="Times New Roman" w:hAnsi="Times New Roman" w:cs="Times New Roman"/>
          <w:bCs/>
          <w:lang w:val="ru-RU"/>
        </w:rPr>
        <w:t>Комплексами фото-видео-фиксации выявлено 17841 нарушение правил дорожного движения (2014 год – 17334).</w:t>
      </w:r>
    </w:p>
    <w:p w:rsidR="00DF3CEF" w:rsidRPr="00371B75" w:rsidRDefault="00DF3CEF" w:rsidP="00DF3CEF">
      <w:pPr>
        <w:autoSpaceDE w:val="0"/>
        <w:autoSpaceDN w:val="0"/>
        <w:adjustRightInd w:val="0"/>
        <w:spacing w:line="360" w:lineRule="auto"/>
        <w:ind w:firstLine="540"/>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 результате профилактических мер количество дорожно-транспортных происшествий  сокр</w:t>
      </w:r>
      <w:r w:rsidRPr="00371B75">
        <w:rPr>
          <w:rFonts w:ascii="Times New Roman" w:eastAsia="Times New Roman" w:hAnsi="Times New Roman" w:cs="Times New Roman"/>
          <w:bCs/>
          <w:lang w:val="ru-RU"/>
        </w:rPr>
        <w:t>а</w:t>
      </w:r>
      <w:r w:rsidRPr="00371B75">
        <w:rPr>
          <w:rFonts w:ascii="Times New Roman" w:eastAsia="Times New Roman" w:hAnsi="Times New Roman" w:cs="Times New Roman"/>
          <w:bCs/>
          <w:lang w:val="ru-RU"/>
        </w:rPr>
        <w:t>тилось на 18,2% (с 143 до 117),  количество раненых при них сократилось на 16,2% (с 185 до 155 ч</w:t>
      </w:r>
      <w:r w:rsidRPr="00371B75">
        <w:rPr>
          <w:rFonts w:ascii="Times New Roman" w:eastAsia="Times New Roman" w:hAnsi="Times New Roman" w:cs="Times New Roman"/>
          <w:bCs/>
          <w:lang w:val="ru-RU"/>
        </w:rPr>
        <w:t>е</w:t>
      </w:r>
      <w:r w:rsidRPr="00371B75">
        <w:rPr>
          <w:rFonts w:ascii="Times New Roman" w:eastAsia="Times New Roman" w:hAnsi="Times New Roman" w:cs="Times New Roman"/>
          <w:bCs/>
          <w:lang w:val="ru-RU"/>
        </w:rPr>
        <w:t>ловек), погибло 2 человека (2014 год- 13).</w:t>
      </w:r>
    </w:p>
    <w:p w:rsidR="00DF3CEF" w:rsidRPr="00371B75" w:rsidRDefault="00DF3CEF" w:rsidP="00DF3CEF">
      <w:pPr>
        <w:autoSpaceDE w:val="0"/>
        <w:autoSpaceDN w:val="0"/>
        <w:adjustRightInd w:val="0"/>
        <w:spacing w:after="0" w:line="360" w:lineRule="auto"/>
        <w:ind w:firstLine="540"/>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Уровень смертности при дорожно-транспортных происшествиях составил 2,1  случая на 100 тыс. населения (за 2014 год -13,9) и является самым низким показателем за последние 10 лет.</w:t>
      </w:r>
    </w:p>
    <w:p w:rsidR="00DF3CEF" w:rsidRPr="00371B75" w:rsidRDefault="00DF3CEF" w:rsidP="00DF3CEF">
      <w:pPr>
        <w:autoSpaceDE w:val="0"/>
        <w:autoSpaceDN w:val="0"/>
        <w:adjustRightInd w:val="0"/>
        <w:spacing w:after="0" w:line="360" w:lineRule="auto"/>
        <w:ind w:firstLine="540"/>
        <w:contextualSpacing/>
        <w:jc w:val="both"/>
        <w:rPr>
          <w:rFonts w:ascii="Times New Roman" w:hAnsi="Times New Roman" w:cs="Times New Roman"/>
          <w:lang w:val="ru-RU"/>
        </w:rPr>
      </w:pPr>
      <w:r w:rsidRPr="00371B75">
        <w:rPr>
          <w:rFonts w:ascii="Times New Roman" w:eastAsia="Times New Roman" w:hAnsi="Times New Roman" w:cs="Times New Roman"/>
          <w:bCs/>
          <w:lang w:val="ru-RU"/>
        </w:rPr>
        <w:t xml:space="preserve">По </w:t>
      </w:r>
      <w:hyperlink w:anchor="P2901" w:history="1">
        <w:r w:rsidRPr="00371B75">
          <w:rPr>
            <w:rFonts w:ascii="Times New Roman" w:hAnsi="Times New Roman" w:cs="Times New Roman"/>
            <w:lang w:val="ru-RU"/>
          </w:rPr>
          <w:t xml:space="preserve">подпрограмме </w:t>
        </w:r>
        <w:r w:rsidRPr="00371B75">
          <w:rPr>
            <w:rFonts w:ascii="Times New Roman" w:hAnsi="Times New Roman" w:cs="Times New Roman"/>
          </w:rPr>
          <w:t>II</w:t>
        </w:r>
      </w:hyperlink>
      <w:r w:rsidRPr="00371B75">
        <w:rPr>
          <w:rFonts w:ascii="Times New Roman" w:hAnsi="Times New Roman" w:cs="Times New Roman"/>
          <w:lang w:val="ru-RU"/>
        </w:rPr>
        <w:t>«Профилактика незаконного оборота и потребления наркотических средств и психотропных веществ» реализовано мероприятие - организация и проведение профилактических  мероприятий для детей, подростков и молодежи (конкурсы, развлекательные и игровые программы, концерты, фестивали, акции, турниры, соревнования, кинолектории и т.д.), в том числе:</w:t>
      </w:r>
    </w:p>
    <w:p w:rsidR="00DF3CEF" w:rsidRPr="00371B75" w:rsidRDefault="00DF3CEF" w:rsidP="00DF3CEF">
      <w:pPr>
        <w:pStyle w:val="ConsPlusNormal"/>
        <w:spacing w:line="360" w:lineRule="auto"/>
        <w:ind w:firstLine="540"/>
        <w:contextualSpacing/>
        <w:jc w:val="both"/>
        <w:rPr>
          <w:rFonts w:ascii="Times New Roman" w:eastAsia="Calibri" w:hAnsi="Times New Roman" w:cs="Times New Roman"/>
          <w:sz w:val="22"/>
          <w:szCs w:val="22"/>
          <w:lang w:val="ru-RU" w:eastAsia="en-US"/>
        </w:rPr>
      </w:pPr>
      <w:r w:rsidRPr="00371B75">
        <w:rPr>
          <w:rFonts w:ascii="Times New Roman" w:hAnsi="Times New Roman" w:cs="Times New Roman"/>
          <w:sz w:val="22"/>
          <w:szCs w:val="22"/>
          <w:lang w:val="ru-RU"/>
        </w:rPr>
        <w:t>- п</w:t>
      </w:r>
      <w:r w:rsidRPr="00371B75">
        <w:rPr>
          <w:rFonts w:ascii="Times New Roman" w:eastAsia="Calibri" w:hAnsi="Times New Roman" w:cs="Times New Roman"/>
          <w:sz w:val="22"/>
          <w:szCs w:val="22"/>
          <w:lang w:val="ru-RU" w:eastAsia="en-US"/>
        </w:rPr>
        <w:t>роведена акция детских инициатив по профилактике употребления ПАВ «Югорские звездо</w:t>
      </w:r>
      <w:r w:rsidRPr="00371B75">
        <w:rPr>
          <w:rFonts w:ascii="Times New Roman" w:eastAsia="Calibri" w:hAnsi="Times New Roman" w:cs="Times New Roman"/>
          <w:sz w:val="22"/>
          <w:szCs w:val="22"/>
          <w:lang w:val="ru-RU" w:eastAsia="en-US"/>
        </w:rPr>
        <w:t>ч</w:t>
      </w:r>
      <w:r w:rsidRPr="00371B75">
        <w:rPr>
          <w:rFonts w:ascii="Times New Roman" w:eastAsia="Calibri" w:hAnsi="Times New Roman" w:cs="Times New Roman"/>
          <w:sz w:val="22"/>
          <w:szCs w:val="22"/>
          <w:lang w:val="ru-RU" w:eastAsia="en-US"/>
        </w:rPr>
        <w:t>ки», реализовано 50,0 тыс. рублей;</w:t>
      </w:r>
    </w:p>
    <w:p w:rsidR="00DF3CEF" w:rsidRPr="00371B75" w:rsidRDefault="00DF3CEF" w:rsidP="00DF3CEF">
      <w:pPr>
        <w:pStyle w:val="ConsPlusNormal"/>
        <w:spacing w:line="360" w:lineRule="auto"/>
        <w:ind w:firstLine="540"/>
        <w:contextualSpacing/>
        <w:jc w:val="both"/>
        <w:rPr>
          <w:rFonts w:ascii="Times New Roman" w:hAnsi="Times New Roman" w:cs="Times New Roman"/>
          <w:sz w:val="22"/>
          <w:szCs w:val="22"/>
          <w:lang w:val="ru-RU"/>
        </w:rPr>
      </w:pPr>
      <w:r w:rsidRPr="00371B75">
        <w:rPr>
          <w:rFonts w:ascii="Times New Roman" w:eastAsia="Calibri" w:hAnsi="Times New Roman" w:cs="Times New Roman"/>
          <w:sz w:val="22"/>
          <w:szCs w:val="22"/>
          <w:lang w:val="ru-RU" w:eastAsia="en-US"/>
        </w:rPr>
        <w:lastRenderedPageBreak/>
        <w:t xml:space="preserve"> -проведен конкурс вариативных программ «Инновации в дополнительном образовании» на б</w:t>
      </w:r>
      <w:r w:rsidRPr="00371B75">
        <w:rPr>
          <w:rFonts w:ascii="Times New Roman" w:eastAsia="Calibri" w:hAnsi="Times New Roman" w:cs="Times New Roman"/>
          <w:sz w:val="22"/>
          <w:szCs w:val="22"/>
          <w:lang w:val="ru-RU" w:eastAsia="en-US"/>
        </w:rPr>
        <w:t>а</w:t>
      </w:r>
      <w:r w:rsidRPr="00371B75">
        <w:rPr>
          <w:rFonts w:ascii="Times New Roman" w:eastAsia="Calibri" w:hAnsi="Times New Roman" w:cs="Times New Roman"/>
          <w:sz w:val="22"/>
          <w:szCs w:val="22"/>
          <w:lang w:val="ru-RU" w:eastAsia="en-US"/>
        </w:rPr>
        <w:t>зе ЦРТДиЮ, реализовано 33,0 тыс. рублей;</w:t>
      </w:r>
    </w:p>
    <w:p w:rsidR="00DF3CEF" w:rsidRPr="00371B75" w:rsidRDefault="00DF3CEF" w:rsidP="00DF3CEF">
      <w:pPr>
        <w:spacing w:line="360" w:lineRule="auto"/>
        <w:ind w:firstLine="540"/>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В рамках торжественных мероприятий, посвященных государственному празднику День н</w:t>
      </w:r>
      <w:r w:rsidRPr="00371B75">
        <w:rPr>
          <w:rFonts w:ascii="Times New Roman" w:eastAsia="Calibri" w:hAnsi="Times New Roman" w:cs="Times New Roman"/>
          <w:lang w:val="ru-RU"/>
        </w:rPr>
        <w:t>а</w:t>
      </w:r>
      <w:r w:rsidRPr="00371B75">
        <w:rPr>
          <w:rFonts w:ascii="Times New Roman" w:eastAsia="Calibri" w:hAnsi="Times New Roman" w:cs="Times New Roman"/>
          <w:lang w:val="ru-RU"/>
        </w:rPr>
        <w:t>родного единства, на центральной городской площади Ханты-Мансийска организованы этностарты - спортивные состязания в национальных видах спорта, реализовано 50,0 тыс. рублей. В состязаниях приняли участие 200 человек.</w:t>
      </w:r>
    </w:p>
    <w:p w:rsidR="00DF3CEF" w:rsidRPr="00371B75" w:rsidRDefault="00DF3CEF" w:rsidP="00DF3CEF">
      <w:pPr>
        <w:spacing w:line="360" w:lineRule="auto"/>
        <w:ind w:firstLine="540"/>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 xml:space="preserve">Проведен </w:t>
      </w:r>
      <w:r w:rsidRPr="00371B75">
        <w:rPr>
          <w:rFonts w:ascii="Times New Roman" w:eastAsia="Calibri" w:hAnsi="Times New Roman" w:cs="Times New Roman"/>
        </w:rPr>
        <w:t>VIII</w:t>
      </w:r>
      <w:r w:rsidRPr="00371B75">
        <w:rPr>
          <w:rFonts w:ascii="Times New Roman" w:eastAsia="Calibri" w:hAnsi="Times New Roman" w:cs="Times New Roman"/>
          <w:lang w:val="ru-RU"/>
        </w:rPr>
        <w:t xml:space="preserve"> фестиваль-конкурс самодеятельного театрального искусства «Волшебная кул</w:t>
      </w:r>
      <w:r w:rsidRPr="00371B75">
        <w:rPr>
          <w:rFonts w:ascii="Times New Roman" w:eastAsia="Calibri" w:hAnsi="Times New Roman" w:cs="Times New Roman"/>
          <w:lang w:val="ru-RU"/>
        </w:rPr>
        <w:t>и</w:t>
      </w:r>
      <w:r w:rsidRPr="00371B75">
        <w:rPr>
          <w:rFonts w:ascii="Times New Roman" w:eastAsia="Calibri" w:hAnsi="Times New Roman" w:cs="Times New Roman"/>
          <w:lang w:val="ru-RU"/>
        </w:rPr>
        <w:t>са», направлено 41,2 тыс.</w:t>
      </w:r>
      <w:r w:rsidR="00FF0A0C" w:rsidRPr="00371B75">
        <w:rPr>
          <w:rFonts w:ascii="Times New Roman" w:eastAsia="Calibri" w:hAnsi="Times New Roman" w:cs="Times New Roman"/>
          <w:lang w:val="ru-RU"/>
        </w:rPr>
        <w:t xml:space="preserve"> </w:t>
      </w:r>
      <w:r w:rsidRPr="00371B75">
        <w:rPr>
          <w:rFonts w:ascii="Times New Roman" w:eastAsia="Calibri" w:hAnsi="Times New Roman" w:cs="Times New Roman"/>
          <w:lang w:val="ru-RU"/>
        </w:rPr>
        <w:t>рублей.</w:t>
      </w:r>
    </w:p>
    <w:p w:rsidR="00DF3CEF" w:rsidRPr="00371B75" w:rsidRDefault="00DF3CEF" w:rsidP="00DF3CEF">
      <w:pPr>
        <w:spacing w:line="360" w:lineRule="auto"/>
        <w:ind w:firstLine="540"/>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Проведен ряд мероприятий, таких как: интерактивная игра «Путешествие в страну «Здоровье», «Е-нот против наркотиков» - дискотека для школьников,</w:t>
      </w:r>
    </w:p>
    <w:p w:rsidR="00DF3CEF" w:rsidRPr="00371B75" w:rsidRDefault="00DF3CEF" w:rsidP="00DF3CEF">
      <w:pPr>
        <w:spacing w:line="360" w:lineRule="auto"/>
        <w:contextualSpacing/>
        <w:jc w:val="both"/>
        <w:rPr>
          <w:rFonts w:ascii="Times New Roman" w:eastAsia="Calibri" w:hAnsi="Times New Roman" w:cs="Times New Roman"/>
          <w:lang w:val="ru-RU"/>
        </w:rPr>
      </w:pPr>
      <w:r w:rsidRPr="00371B75">
        <w:rPr>
          <w:rFonts w:ascii="Times New Roman" w:eastAsia="Calibri" w:hAnsi="Times New Roman" w:cs="Times New Roman"/>
          <w:lang w:val="ru-RU"/>
        </w:rPr>
        <w:t>«Чудетство – цикл игровых развлекательных программ для детей в рамках антинаркотической акции «Мы выбираем будущее», реализовано 33,5 тыс. рублей.</w:t>
      </w:r>
    </w:p>
    <w:p w:rsidR="00DF3CEF" w:rsidRPr="00371B75" w:rsidRDefault="00DF3CEF" w:rsidP="00DF3CEF">
      <w:pPr>
        <w:spacing w:line="360" w:lineRule="auto"/>
        <w:ind w:firstLine="540"/>
        <w:contextualSpacing/>
        <w:jc w:val="both"/>
        <w:rPr>
          <w:rFonts w:ascii="Times New Roman" w:eastAsia="Calibri" w:hAnsi="Times New Roman" w:cs="Times New Roman"/>
          <w:lang w:val="ru-RU"/>
        </w:rPr>
      </w:pPr>
      <w:r w:rsidRPr="00371B75">
        <w:rPr>
          <w:rFonts w:ascii="Times New Roman" w:eastAsia="Times New Roman" w:hAnsi="Times New Roman" w:cs="Times New Roman"/>
          <w:lang w:val="ru-RU"/>
        </w:rPr>
        <w:t>Всего в 2015 году проведено 242 мероприятия  антинаркотической направленности, в том числе обучающие семинары, кинолектории, практические занятия с учащимися общеобразовательных у</w:t>
      </w:r>
      <w:r w:rsidRPr="00371B75">
        <w:rPr>
          <w:rFonts w:ascii="Times New Roman" w:eastAsia="Times New Roman" w:hAnsi="Times New Roman" w:cs="Times New Roman"/>
          <w:lang w:val="ru-RU"/>
        </w:rPr>
        <w:t>ч</w:t>
      </w:r>
      <w:r w:rsidRPr="00371B75">
        <w:rPr>
          <w:rFonts w:ascii="Times New Roman" w:eastAsia="Times New Roman" w:hAnsi="Times New Roman" w:cs="Times New Roman"/>
          <w:lang w:val="ru-RU"/>
        </w:rPr>
        <w:t>реждений, направленные на пропаганду здорового образа жизни, тематические классные часы, инт</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рактивные уроки, различные конкурсы и спортивные мероприятия.  Охват мероприятиями составил почти 56579 человек.</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bCs/>
          <w:iCs/>
          <w:lang w:val="ru-RU"/>
        </w:rPr>
        <w:t>13-14 ноября 2015 года провели молодежный форум национальных культур «Одеяло мира»</w:t>
      </w:r>
      <w:r w:rsidRPr="00371B75">
        <w:rPr>
          <w:rFonts w:ascii="Times New Roman" w:eastAsia="Times New Roman" w:hAnsi="Times New Roman" w:cs="Times New Roman"/>
          <w:lang w:val="ru-RU"/>
        </w:rPr>
        <w:t xml:space="preserve">, в рамках работы форума состоялось: </w:t>
      </w:r>
    </w:p>
    <w:p w:rsidR="00DF3CEF" w:rsidRPr="00371B75" w:rsidRDefault="00DF3CEF"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-открытие выставки «Донбасс: вчера, сегодня, завтра» с организацией  встречи и проведением дискуссии с известными политическими, общественными деятелями;</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-работа дискуссионной площадки «Гражданская война на Украине» (репортажи с места соб</w:t>
      </w:r>
      <w:r w:rsidRPr="00371B75">
        <w:rPr>
          <w:rFonts w:ascii="Times New Roman" w:eastAsia="Times New Roman" w:hAnsi="Times New Roman" w:cs="Times New Roman"/>
          <w:lang w:val="ru-RU"/>
        </w:rPr>
        <w:t>ы</w:t>
      </w:r>
      <w:r w:rsidRPr="00371B75">
        <w:rPr>
          <w:rFonts w:ascii="Times New Roman" w:eastAsia="Times New Roman" w:hAnsi="Times New Roman" w:cs="Times New Roman"/>
          <w:lang w:val="ru-RU"/>
        </w:rPr>
        <w:t>тий, обсуждение с очевидцами).</w:t>
      </w:r>
    </w:p>
    <w:p w:rsidR="00DF3CEF" w:rsidRPr="00371B75" w:rsidRDefault="00DF3CEF" w:rsidP="00DF3CEF">
      <w:pPr>
        <w:spacing w:line="360" w:lineRule="auto"/>
        <w:ind w:firstLine="567"/>
        <w:contextualSpacing/>
        <w:jc w:val="both"/>
        <w:rPr>
          <w:rFonts w:ascii="Times New Roman" w:eastAsia="Times New Roman" w:hAnsi="Times New Roman" w:cs="Times New Roman"/>
          <w:bCs/>
          <w:iCs/>
          <w:lang w:val="ru-RU"/>
        </w:rPr>
      </w:pPr>
      <w:r w:rsidRPr="00371B75">
        <w:rPr>
          <w:rFonts w:ascii="Times New Roman" w:eastAsia="Times New Roman" w:hAnsi="Times New Roman" w:cs="Times New Roman"/>
          <w:bCs/>
          <w:iCs/>
          <w:lang w:val="ru-RU"/>
        </w:rPr>
        <w:t>Охват участников составил 300 человек. Реализовано 50,0 тыс. рублей.</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bCs/>
          <w:iCs/>
          <w:lang w:val="ru-RU"/>
        </w:rPr>
        <w:t xml:space="preserve">По подпрограмме </w:t>
      </w:r>
      <w:r w:rsidRPr="00371B75">
        <w:rPr>
          <w:rFonts w:ascii="Times New Roman" w:eastAsia="Times New Roman" w:hAnsi="Times New Roman" w:cs="Times New Roman"/>
          <w:bCs/>
          <w:iCs/>
        </w:rPr>
        <w:t>III</w:t>
      </w:r>
      <w:r w:rsidRPr="00371B75">
        <w:rPr>
          <w:rFonts w:ascii="Times New Roman" w:eastAsia="Times New Roman" w:hAnsi="Times New Roman" w:cs="Times New Roman"/>
          <w:bCs/>
          <w:iCs/>
          <w:lang w:val="ru-RU"/>
        </w:rPr>
        <w:t xml:space="preserve"> «Профилактика экстремизма и укрепление толерантности»:</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 продолжена работа клуба «Содружество» муниципальным бюджетным учреждением  «Г</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родская библиотечная система». Данный проект  предусматривает ежеквартальное проведение мер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приятий из цикла «Югра - наш общий дом».  В рамках заседания клуба – концертные номера наци</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нальных самодеятельных коллективов, национальные игры и конкурсы, литературные выставки, встречи с руководителями национальных общественных объединений, знакомство с культурой, ист</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рией, традициями и бытом национальностей, проживающих в городе Ханты-Мансийске.  В отчетном периоде проведено 4 заседания клуба;</w:t>
      </w:r>
    </w:p>
    <w:p w:rsidR="00DF3CEF" w:rsidRPr="00371B75" w:rsidRDefault="00DF3CEF" w:rsidP="00DF3CEF">
      <w:pPr>
        <w:spacing w:line="360" w:lineRule="auto"/>
        <w:ind w:firstLine="567"/>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в рамках реализации мероприятия «поддержка деятельности коллективов любительского х</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дожественного творчества национально-культурных объединений города Ханты-Мансийска» прио</w:t>
      </w:r>
      <w:r w:rsidRPr="00371B75">
        <w:rPr>
          <w:rFonts w:ascii="Times New Roman" w:eastAsia="Times New Roman" w:hAnsi="Times New Roman" w:cs="Times New Roman"/>
          <w:lang w:val="ru-RU"/>
        </w:rPr>
        <w:t>б</w:t>
      </w:r>
      <w:r w:rsidRPr="00371B75">
        <w:rPr>
          <w:rFonts w:ascii="Times New Roman" w:eastAsia="Times New Roman" w:hAnsi="Times New Roman" w:cs="Times New Roman"/>
          <w:lang w:val="ru-RU"/>
        </w:rPr>
        <w:t>ретены сценические костюмы разных национальностей, которые на безвозмездной основе предоста</w:t>
      </w:r>
      <w:r w:rsidRPr="00371B75">
        <w:rPr>
          <w:rFonts w:ascii="Times New Roman" w:eastAsia="Times New Roman" w:hAnsi="Times New Roman" w:cs="Times New Roman"/>
          <w:lang w:val="ru-RU"/>
        </w:rPr>
        <w:t>в</w:t>
      </w:r>
      <w:r w:rsidRPr="00371B75">
        <w:rPr>
          <w:rFonts w:ascii="Times New Roman" w:eastAsia="Times New Roman" w:hAnsi="Times New Roman" w:cs="Times New Roman"/>
          <w:lang w:val="ru-RU"/>
        </w:rPr>
        <w:t>лялись национальным землячествам для участия в общегородских мероприятиях, таких как Праздник Дружбы, День России и День города, фестиваль национальных культур «Югра многоликая», мер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lastRenderedPageBreak/>
        <w:t>приятиях, проводимых Городской централизованной библиотечной системой в рамках клуба «С</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дружество», а также по запросам национальных объединений, реализовано 70,0 тыс. рублей.</w:t>
      </w:r>
    </w:p>
    <w:p w:rsidR="00DF3CEF" w:rsidRPr="00371B75" w:rsidRDefault="00DF3CEF" w:rsidP="00DF3CEF">
      <w:pPr>
        <w:spacing w:line="360" w:lineRule="auto"/>
        <w:ind w:firstLine="540"/>
        <w:contextualSpacing/>
        <w:jc w:val="both"/>
        <w:rPr>
          <w:rFonts w:ascii="Times New Roman" w:eastAsia="Calibri" w:hAnsi="Times New Roman" w:cs="Times New Roman"/>
          <w:lang w:val="ru-RU"/>
        </w:rPr>
      </w:pPr>
      <w:r w:rsidRPr="00371B75">
        <w:rPr>
          <w:rFonts w:ascii="Times New Roman" w:eastAsia="Times New Roman" w:hAnsi="Times New Roman" w:cs="Times New Roman"/>
          <w:lang w:val="ru-RU"/>
        </w:rPr>
        <w:t>В целях реализации мероприятия подпрограммы «Организация и проведение конкурсов и с</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минаров для журналистов, освещающих мероприятия по профилактике экстремизма» проведен ко</w:t>
      </w:r>
      <w:r w:rsidRPr="00371B75">
        <w:rPr>
          <w:rFonts w:ascii="Times New Roman" w:eastAsia="Times New Roman" w:hAnsi="Times New Roman" w:cs="Times New Roman"/>
          <w:lang w:val="ru-RU"/>
        </w:rPr>
        <w:t>н</w:t>
      </w:r>
      <w:r w:rsidRPr="00371B75">
        <w:rPr>
          <w:rFonts w:ascii="Times New Roman" w:eastAsia="Times New Roman" w:hAnsi="Times New Roman" w:cs="Times New Roman"/>
          <w:lang w:val="ru-RU"/>
        </w:rPr>
        <w:t>курс журналистского мастерства, реализовано 50,0 тыс. рублей.</w:t>
      </w:r>
    </w:p>
    <w:p w:rsidR="00DF3CEF" w:rsidRPr="00371B75" w:rsidRDefault="00DF3CEF"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 итогам реализации Программы в 2015 году показатели непосредственных и конечных р</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зультатов имеют следующие значения:</w:t>
      </w:r>
    </w:p>
    <w:p w:rsidR="00DF3CEF" w:rsidRPr="00371B75" w:rsidRDefault="00FF0A0C"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у</w:t>
      </w:r>
      <w:r w:rsidR="00DF3CEF" w:rsidRPr="00371B75">
        <w:rPr>
          <w:rFonts w:ascii="Times New Roman" w:eastAsia="Times New Roman" w:hAnsi="Times New Roman" w:cs="Times New Roman"/>
          <w:lang w:val="ru-RU"/>
        </w:rPr>
        <w:t>ровень общей уголовной преступности составил 157,9 преступлений на 10 тыс. населения, при прогнозируемом годовом показателе 160 пр</w:t>
      </w:r>
      <w:r w:rsidRPr="00371B75">
        <w:rPr>
          <w:rFonts w:ascii="Times New Roman" w:eastAsia="Times New Roman" w:hAnsi="Times New Roman" w:cs="Times New Roman"/>
          <w:lang w:val="ru-RU"/>
        </w:rPr>
        <w:t>еступлений на 10 тыс. населения;</w:t>
      </w:r>
    </w:p>
    <w:p w:rsidR="00DF3CEF" w:rsidRPr="00371B75" w:rsidRDefault="00FF0A0C" w:rsidP="00DF3CEF">
      <w:pPr>
        <w:spacing w:line="360" w:lineRule="auto"/>
        <w:ind w:firstLine="708"/>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xml:space="preserve"> -к</w:t>
      </w:r>
      <w:r w:rsidR="00DF3CEF" w:rsidRPr="00371B75">
        <w:rPr>
          <w:rFonts w:ascii="Times New Roman" w:eastAsia="Times New Roman" w:hAnsi="Times New Roman" w:cs="Times New Roman"/>
          <w:bCs/>
          <w:lang w:val="ru-RU"/>
        </w:rPr>
        <w:t>оличество преступлений, совершенных в общественных местах  в сравнении с 2014 годом снизилось на 2,3% и составило 667 преступлений (за 2014 год- 683). Количество преступлений, с</w:t>
      </w:r>
      <w:r w:rsidR="00DF3CEF" w:rsidRPr="00371B75">
        <w:rPr>
          <w:rFonts w:ascii="Times New Roman" w:eastAsia="Times New Roman" w:hAnsi="Times New Roman" w:cs="Times New Roman"/>
          <w:bCs/>
          <w:lang w:val="ru-RU"/>
        </w:rPr>
        <w:t>о</w:t>
      </w:r>
      <w:r w:rsidR="00DF3CEF" w:rsidRPr="00371B75">
        <w:rPr>
          <w:rFonts w:ascii="Times New Roman" w:eastAsia="Times New Roman" w:hAnsi="Times New Roman" w:cs="Times New Roman"/>
          <w:bCs/>
          <w:lang w:val="ru-RU"/>
        </w:rPr>
        <w:t>вершенных на улицах сокр</w:t>
      </w:r>
      <w:r w:rsidRPr="00371B75">
        <w:rPr>
          <w:rFonts w:ascii="Times New Roman" w:eastAsia="Times New Roman" w:hAnsi="Times New Roman" w:cs="Times New Roman"/>
          <w:bCs/>
          <w:lang w:val="ru-RU"/>
        </w:rPr>
        <w:t>атилось на 1,9%  (с 354 до 347);</w:t>
      </w:r>
    </w:p>
    <w:p w:rsidR="00DF3CEF" w:rsidRPr="00371B75" w:rsidRDefault="00FF0A0C" w:rsidP="00FF0A0C">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д</w:t>
      </w:r>
      <w:r w:rsidR="00DF3CEF" w:rsidRPr="00371B75">
        <w:rPr>
          <w:rFonts w:ascii="Times New Roman" w:eastAsia="Times New Roman" w:hAnsi="Times New Roman" w:cs="Times New Roman"/>
          <w:lang w:val="ru-RU"/>
        </w:rPr>
        <w:t>оля преступлений, совершенных несовершеннолетними лицами, в числе раскрытых пр</w:t>
      </w:r>
      <w:r w:rsidR="00DF3CEF" w:rsidRPr="00371B75">
        <w:rPr>
          <w:rFonts w:ascii="Times New Roman" w:eastAsia="Times New Roman" w:hAnsi="Times New Roman" w:cs="Times New Roman"/>
          <w:lang w:val="ru-RU"/>
        </w:rPr>
        <w:t>е</w:t>
      </w:r>
      <w:r w:rsidR="00DF3CEF" w:rsidRPr="00371B75">
        <w:rPr>
          <w:rFonts w:ascii="Times New Roman" w:eastAsia="Times New Roman" w:hAnsi="Times New Roman" w:cs="Times New Roman"/>
          <w:lang w:val="ru-RU"/>
        </w:rPr>
        <w:t>ступлений составила 2,4% (плановый показатель 4,2%)</w:t>
      </w:r>
      <w:r w:rsidRPr="00371B75">
        <w:rPr>
          <w:rFonts w:ascii="Times New Roman" w:eastAsia="Times New Roman" w:hAnsi="Times New Roman" w:cs="Times New Roman"/>
          <w:lang w:val="ru-RU"/>
        </w:rPr>
        <w:t>;</w:t>
      </w:r>
    </w:p>
    <w:p w:rsidR="00DF3CEF" w:rsidRPr="00371B75" w:rsidRDefault="00FF0A0C" w:rsidP="00DF3CEF">
      <w:pPr>
        <w:spacing w:line="360" w:lineRule="auto"/>
        <w:ind w:firstLine="708"/>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д</w:t>
      </w:r>
      <w:r w:rsidR="00DF3CEF" w:rsidRPr="00371B75">
        <w:rPr>
          <w:rFonts w:ascii="Times New Roman" w:eastAsia="Times New Roman" w:hAnsi="Times New Roman" w:cs="Times New Roman"/>
          <w:lang w:val="ru-RU"/>
        </w:rPr>
        <w:t>оля преступлений, совершенных лицами, ранее судимыми при прогнозируемом годовом зн</w:t>
      </w:r>
      <w:r w:rsidRPr="00371B75">
        <w:rPr>
          <w:rFonts w:ascii="Times New Roman" w:eastAsia="Times New Roman" w:hAnsi="Times New Roman" w:cs="Times New Roman"/>
          <w:lang w:val="ru-RU"/>
        </w:rPr>
        <w:t>ачении 23,8%, составила 18,6%;</w:t>
      </w:r>
    </w:p>
    <w:p w:rsidR="00DF3CEF" w:rsidRPr="00371B75" w:rsidRDefault="00DF3CEF"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xml:space="preserve"> </w:t>
      </w:r>
      <w:r w:rsidR="00FF0A0C" w:rsidRPr="00371B75">
        <w:rPr>
          <w:rFonts w:ascii="Times New Roman" w:eastAsia="Times New Roman" w:hAnsi="Times New Roman" w:cs="Times New Roman"/>
          <w:color w:val="000000"/>
          <w:spacing w:val="1"/>
          <w:lang w:val="ru-RU"/>
        </w:rPr>
        <w:t>- д</w:t>
      </w:r>
      <w:r w:rsidRPr="00371B75">
        <w:rPr>
          <w:rFonts w:ascii="Times New Roman" w:eastAsia="Times New Roman" w:hAnsi="Times New Roman" w:cs="Times New Roman"/>
          <w:color w:val="000000"/>
          <w:spacing w:val="1"/>
          <w:lang w:val="ru-RU"/>
        </w:rPr>
        <w:t>оля административных правонарушений, предусмотренных ст. 12.9, 12.12, 12.19 КоАП РФ выявленных с помощью технических средств фото-видео-фиксации, в общем количестве таких правонарушений 64,1%, при прогнозируемом годовом  показателе 62%</w:t>
      </w:r>
      <w:r w:rsidR="00FF0A0C" w:rsidRPr="00371B75">
        <w:rPr>
          <w:rFonts w:ascii="Times New Roman" w:eastAsia="Times New Roman" w:hAnsi="Times New Roman" w:cs="Times New Roman"/>
          <w:color w:val="000000"/>
          <w:spacing w:val="1"/>
          <w:lang w:val="ru-RU"/>
        </w:rPr>
        <w:t>;</w:t>
      </w:r>
    </w:p>
    <w:p w:rsidR="00DF3CEF" w:rsidRPr="00371B75" w:rsidRDefault="00FF0A0C" w:rsidP="00DF3CEF">
      <w:pPr>
        <w:spacing w:line="360" w:lineRule="auto"/>
        <w:ind w:firstLine="708"/>
        <w:contextualSpacing/>
        <w:jc w:val="both"/>
        <w:rPr>
          <w:rFonts w:ascii="Times New Roman" w:eastAsia="Times New Roman" w:hAnsi="Times New Roman" w:cs="Times New Roman"/>
          <w:color w:val="000000"/>
          <w:spacing w:val="1"/>
          <w:lang w:val="ru-RU"/>
        </w:rPr>
      </w:pPr>
      <w:r w:rsidRPr="00371B75">
        <w:rPr>
          <w:rFonts w:ascii="Times New Roman" w:eastAsia="Times New Roman" w:hAnsi="Times New Roman" w:cs="Times New Roman"/>
          <w:color w:val="000000"/>
          <w:spacing w:val="1"/>
          <w:lang w:val="ru-RU"/>
        </w:rPr>
        <w:t>- д</w:t>
      </w:r>
      <w:r w:rsidR="00DF3CEF" w:rsidRPr="00371B75">
        <w:rPr>
          <w:rFonts w:ascii="Times New Roman" w:eastAsia="Times New Roman" w:hAnsi="Times New Roman" w:cs="Times New Roman"/>
          <w:color w:val="000000"/>
          <w:spacing w:val="1"/>
          <w:lang w:val="ru-RU"/>
        </w:rPr>
        <w:t>оля несовершеннолетних лиц в числе пострадавших при дорожно-транспортных происш</w:t>
      </w:r>
      <w:r w:rsidR="00DF3CEF" w:rsidRPr="00371B75">
        <w:rPr>
          <w:rFonts w:ascii="Times New Roman" w:eastAsia="Times New Roman" w:hAnsi="Times New Roman" w:cs="Times New Roman"/>
          <w:color w:val="000000"/>
          <w:spacing w:val="1"/>
          <w:lang w:val="ru-RU"/>
        </w:rPr>
        <w:t>е</w:t>
      </w:r>
      <w:r w:rsidR="00DF3CEF" w:rsidRPr="00371B75">
        <w:rPr>
          <w:rFonts w:ascii="Times New Roman" w:eastAsia="Times New Roman" w:hAnsi="Times New Roman" w:cs="Times New Roman"/>
          <w:color w:val="000000"/>
          <w:spacing w:val="1"/>
          <w:lang w:val="ru-RU"/>
        </w:rPr>
        <w:t>ствиях составила 11,8% (прогноз - 13,2%)</w:t>
      </w:r>
      <w:r w:rsidRPr="00371B75">
        <w:rPr>
          <w:rFonts w:ascii="Times New Roman" w:eastAsia="Times New Roman" w:hAnsi="Times New Roman" w:cs="Times New Roman"/>
          <w:color w:val="000000"/>
          <w:spacing w:val="1"/>
          <w:lang w:val="ru-RU"/>
        </w:rPr>
        <w:t>;</w:t>
      </w:r>
    </w:p>
    <w:p w:rsidR="00DF3CEF" w:rsidRPr="00371B75" w:rsidRDefault="00DF3CEF" w:rsidP="00DF3CEF">
      <w:pPr>
        <w:autoSpaceDE w:val="0"/>
        <w:autoSpaceDN w:val="0"/>
        <w:adjustRightInd w:val="0"/>
        <w:spacing w:line="360" w:lineRule="auto"/>
        <w:ind w:firstLine="540"/>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xml:space="preserve"> </w:t>
      </w:r>
      <w:r w:rsidR="00FF0A0C" w:rsidRPr="00371B75">
        <w:rPr>
          <w:rFonts w:ascii="Times New Roman" w:eastAsia="Times New Roman" w:hAnsi="Times New Roman" w:cs="Times New Roman"/>
          <w:bCs/>
          <w:lang w:val="ru-RU"/>
        </w:rPr>
        <w:t>- к</w:t>
      </w:r>
      <w:r w:rsidRPr="00371B75">
        <w:rPr>
          <w:rFonts w:ascii="Times New Roman" w:eastAsia="Times New Roman" w:hAnsi="Times New Roman" w:cs="Times New Roman"/>
          <w:bCs/>
          <w:lang w:val="ru-RU"/>
        </w:rPr>
        <w:t>оличество дорожно-транспортных происшествий  сократилось на 18,2% (с 143 до 117),  к</w:t>
      </w:r>
      <w:r w:rsidRPr="00371B75">
        <w:rPr>
          <w:rFonts w:ascii="Times New Roman" w:eastAsia="Times New Roman" w:hAnsi="Times New Roman" w:cs="Times New Roman"/>
          <w:bCs/>
          <w:lang w:val="ru-RU"/>
        </w:rPr>
        <w:t>о</w:t>
      </w:r>
      <w:r w:rsidRPr="00371B75">
        <w:rPr>
          <w:rFonts w:ascii="Times New Roman" w:eastAsia="Times New Roman" w:hAnsi="Times New Roman" w:cs="Times New Roman"/>
          <w:bCs/>
          <w:lang w:val="ru-RU"/>
        </w:rPr>
        <w:t>личество раненых при них сократилось на 16,2% (с 185 до 155 человек), погибло 2 человека (2014 год- 13)</w:t>
      </w:r>
      <w:r w:rsidR="00FF0A0C" w:rsidRPr="00371B75">
        <w:rPr>
          <w:rFonts w:ascii="Times New Roman" w:eastAsia="Times New Roman" w:hAnsi="Times New Roman" w:cs="Times New Roman"/>
          <w:bCs/>
          <w:lang w:val="ru-RU"/>
        </w:rPr>
        <w:t>;</w:t>
      </w:r>
    </w:p>
    <w:p w:rsidR="00DF3CEF" w:rsidRPr="00371B75" w:rsidRDefault="00FF0A0C" w:rsidP="00DF3CEF">
      <w:pPr>
        <w:autoSpaceDE w:val="0"/>
        <w:autoSpaceDN w:val="0"/>
        <w:adjustRightInd w:val="0"/>
        <w:spacing w:line="360" w:lineRule="auto"/>
        <w:ind w:firstLine="540"/>
        <w:contextualSpacing/>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у</w:t>
      </w:r>
      <w:r w:rsidR="00DF3CEF" w:rsidRPr="00371B75">
        <w:rPr>
          <w:rFonts w:ascii="Times New Roman" w:eastAsia="Times New Roman" w:hAnsi="Times New Roman" w:cs="Times New Roman"/>
          <w:bCs/>
          <w:lang w:val="ru-RU"/>
        </w:rPr>
        <w:t>ровень смертности при дорожно-транспортных происшествиях составил 2,1  случая на 100 тыс. населения (за 2014 год -13,9) и является самым низким показателем за последние 10 лет.</w:t>
      </w:r>
    </w:p>
    <w:p w:rsidR="00DF3CEF" w:rsidRPr="00371B75" w:rsidRDefault="00DF3CEF" w:rsidP="00DF3CEF">
      <w:pPr>
        <w:spacing w:line="360" w:lineRule="auto"/>
        <w:ind w:firstLine="567"/>
        <w:contextualSpacing/>
        <w:jc w:val="both"/>
        <w:rPr>
          <w:rFonts w:ascii="Times New Roman" w:hAnsi="Times New Roman" w:cs="Times New Roman"/>
          <w:b/>
          <w:lang w:val="ru-RU"/>
        </w:rPr>
      </w:pPr>
      <w:r w:rsidRPr="00371B75">
        <w:rPr>
          <w:rFonts w:ascii="Times New Roman" w:eastAsia="Times New Roman" w:hAnsi="Times New Roman" w:cs="Times New Roman"/>
          <w:lang w:val="ru-RU"/>
        </w:rPr>
        <w:t xml:space="preserve"> </w:t>
      </w:r>
    </w:p>
    <w:p w:rsidR="00DF3CEF" w:rsidRPr="00371B75" w:rsidRDefault="00DF3CEF" w:rsidP="00DF3CEF">
      <w:pPr>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«Дети-сироты» на 2014 – 2020 годы</w:t>
      </w:r>
    </w:p>
    <w:p w:rsidR="00DF3CEF" w:rsidRPr="00371B75" w:rsidRDefault="00DF3CEF" w:rsidP="00DF3CEF">
      <w:pPr>
        <w:pStyle w:val="ab"/>
        <w:spacing w:line="360" w:lineRule="auto"/>
        <w:ind w:left="0" w:firstLine="708"/>
        <w:rPr>
          <w:sz w:val="22"/>
          <w:szCs w:val="22"/>
          <w:lang w:val="ru-RU"/>
        </w:rPr>
      </w:pPr>
    </w:p>
    <w:p w:rsidR="00DF3CEF" w:rsidRPr="00371B75" w:rsidRDefault="00DF3CEF" w:rsidP="00DF3CEF">
      <w:pPr>
        <w:pStyle w:val="ab"/>
        <w:spacing w:line="360" w:lineRule="auto"/>
        <w:ind w:left="0" w:firstLine="708"/>
        <w:rPr>
          <w:sz w:val="22"/>
          <w:szCs w:val="22"/>
          <w:lang w:val="ru-RU"/>
        </w:rPr>
      </w:pPr>
      <w:r w:rsidRPr="00371B75">
        <w:rPr>
          <w:sz w:val="22"/>
          <w:szCs w:val="22"/>
          <w:lang w:val="ru-RU"/>
        </w:rPr>
        <w:t>Муниципальная программа «Дети сироты» на 2014 – 2020 годы</w:t>
      </w:r>
      <w:r w:rsidRPr="00371B75">
        <w:rPr>
          <w:rFonts w:eastAsia="Calibri"/>
          <w:sz w:val="22"/>
          <w:szCs w:val="22"/>
          <w:lang w:val="ru-RU"/>
        </w:rPr>
        <w:t xml:space="preserve"> утверждена постановлением Администрации города Ханты-Мансийска </w:t>
      </w:r>
      <w:r w:rsidRPr="00371B75">
        <w:rPr>
          <w:sz w:val="22"/>
          <w:szCs w:val="22"/>
          <w:lang w:val="ru-RU"/>
        </w:rPr>
        <w:t xml:space="preserve">от 17 октября 2013 </w:t>
      </w:r>
      <w:r w:rsidRPr="00371B75">
        <w:rPr>
          <w:rFonts w:eastAsia="Calibri"/>
          <w:sz w:val="22"/>
          <w:szCs w:val="22"/>
          <w:lang w:val="ru-RU"/>
        </w:rPr>
        <w:t xml:space="preserve">года </w:t>
      </w:r>
      <w:r w:rsidRPr="00371B75">
        <w:rPr>
          <w:sz w:val="22"/>
          <w:szCs w:val="22"/>
          <w:lang w:val="ru-RU"/>
        </w:rPr>
        <w:t>№</w:t>
      </w:r>
      <w:r w:rsidRPr="00371B75">
        <w:rPr>
          <w:sz w:val="22"/>
          <w:szCs w:val="22"/>
        </w:rPr>
        <w:t> </w:t>
      </w:r>
      <w:r w:rsidRPr="00371B75">
        <w:rPr>
          <w:sz w:val="22"/>
          <w:szCs w:val="22"/>
          <w:lang w:val="ru-RU"/>
        </w:rPr>
        <w:t>1322.</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Разработчиком, координатором и исполнителем муниципальной программы является  Упра</w:t>
      </w:r>
      <w:r w:rsidRPr="00371B75">
        <w:rPr>
          <w:rFonts w:eastAsia="Calibri"/>
          <w:sz w:val="22"/>
          <w:szCs w:val="22"/>
          <w:lang w:val="ru-RU"/>
        </w:rPr>
        <w:t>в</w:t>
      </w:r>
      <w:r w:rsidRPr="00371B75">
        <w:rPr>
          <w:rFonts w:eastAsia="Calibri"/>
          <w:sz w:val="22"/>
          <w:szCs w:val="22"/>
          <w:lang w:val="ru-RU"/>
        </w:rPr>
        <w:t>ление опеки и попечительства Администрации города Ханты-Мансийска.</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Целью муниципальной программы является обеспечение доступности и реализация в полном объеме социальных гарантий для отдельных категорий граждан, проживающих в городе Ханты-Мансийске.</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качественное исполнение переданных государственных полномочий в сфере опеки и попеч</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тельства и оказание дополнительных мер социальной поддержки отдельным категориям граждан, проживающим в городе Ханты-Мансийске;</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условий для реализации переданных государственных полномочий в сфере опеки и попечительства.</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указанной цели и решение задач характеризуется следующими целевыми показ</w:t>
      </w:r>
      <w:r w:rsidRPr="00371B75">
        <w:rPr>
          <w:rFonts w:eastAsia="Calibri"/>
          <w:sz w:val="22"/>
          <w:szCs w:val="22"/>
          <w:lang w:val="ru-RU"/>
        </w:rPr>
        <w:t>а</w:t>
      </w:r>
      <w:r w:rsidRPr="00371B75">
        <w:rPr>
          <w:rFonts w:eastAsia="Calibri"/>
          <w:sz w:val="22"/>
          <w:szCs w:val="22"/>
          <w:lang w:val="ru-RU"/>
        </w:rPr>
        <w:t>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«Дети сироты» на 2014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413E54">
              <w:rPr>
                <w:rFonts w:ascii="Times New Roman" w:hAnsi="Times New Roman" w:cs="Times New Roman"/>
                <w:lang w:val="ru-RU"/>
              </w:rPr>
              <w:t>-</w:t>
            </w:r>
            <w:r w:rsidRPr="00371B75">
              <w:rPr>
                <w:rFonts w:ascii="Times New Roman" w:hAnsi="Times New Roman" w:cs="Times New Roman"/>
                <w:lang w:val="ru-RU"/>
              </w:rPr>
              <w:t xml:space="preserve">ции </w:t>
            </w:r>
            <w:r w:rsidR="00413E54">
              <w:rPr>
                <w:rFonts w:ascii="Times New Roman" w:hAnsi="Times New Roman" w:cs="Times New Roman"/>
                <w:lang w:val="ru-RU"/>
              </w:rPr>
              <w:t>пр</w:t>
            </w:r>
            <w:r w:rsidR="00413E54">
              <w:rPr>
                <w:rFonts w:ascii="Times New Roman" w:hAnsi="Times New Roman" w:cs="Times New Roman"/>
                <w:lang w:val="ru-RU"/>
              </w:rPr>
              <w:t>о</w:t>
            </w:r>
            <w:r w:rsidR="00413E54">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413E54">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eastAsia="Times New Roman" w:hAnsi="Times New Roman" w:cs="Times New Roman"/>
                <w:lang w:val="ru-RU"/>
              </w:rPr>
              <w:t>Увеличение доли  семей, ж</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лающих стать усыновител</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ми, опекунами (попечител</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ми), приёмными родител</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 xml:space="preserve">ми, снятых с учета в течение года, в связи с принятием ребенка в семью </w:t>
            </w:r>
            <w:r w:rsidRPr="00371B75">
              <w:rPr>
                <w:rFonts w:ascii="Times New Roman" w:eastAsia="Times New Roman" w:hAnsi="Times New Roman" w:cs="Times New Roman"/>
              </w:rPr>
              <w:t>(от общего числа снятых с учета)</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94,7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87,3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93</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ind w:left="72"/>
              <w:rPr>
                <w:rFonts w:ascii="Times New Roman" w:hAnsi="Times New Roman" w:cs="Times New Roman"/>
                <w:lang w:val="ru-RU"/>
              </w:rPr>
            </w:pPr>
            <w:r w:rsidRPr="00371B75">
              <w:rPr>
                <w:rFonts w:ascii="Times New Roman" w:eastAsia="Times New Roman" w:hAnsi="Times New Roman" w:cs="Times New Roman"/>
                <w:lang w:val="ru-RU"/>
              </w:rPr>
              <w:t>Сохранение доли детей, о</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тавшихся без попечения 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дителей, переданных из о</w:t>
            </w:r>
            <w:r w:rsidRPr="00371B75">
              <w:rPr>
                <w:rFonts w:ascii="Times New Roman" w:eastAsia="Times New Roman" w:hAnsi="Times New Roman" w:cs="Times New Roman"/>
                <w:lang w:val="ru-RU"/>
              </w:rPr>
              <w:t>б</w:t>
            </w:r>
            <w:r w:rsidRPr="00371B75">
              <w:rPr>
                <w:rFonts w:ascii="Times New Roman" w:eastAsia="Times New Roman" w:hAnsi="Times New Roman" w:cs="Times New Roman"/>
                <w:lang w:val="ru-RU"/>
              </w:rPr>
              <w:t>разовательных, медици</w:t>
            </w:r>
            <w:r w:rsidRPr="00371B75">
              <w:rPr>
                <w:rFonts w:ascii="Times New Roman" w:eastAsia="Times New Roman" w:hAnsi="Times New Roman" w:cs="Times New Roman"/>
                <w:lang w:val="ru-RU"/>
              </w:rPr>
              <w:t>н</w:t>
            </w:r>
            <w:r w:rsidRPr="00371B75">
              <w:rPr>
                <w:rFonts w:ascii="Times New Roman" w:eastAsia="Times New Roman" w:hAnsi="Times New Roman" w:cs="Times New Roman"/>
                <w:lang w:val="ru-RU"/>
              </w:rPr>
              <w:t>ских организаций, орган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заций, оказывающих соц</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альные услуги, на воспит</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ние в семьи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57,1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29,8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AF32CD">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Уменьшение доли детей, о</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тавшихся без попечения 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дителей, проживающих в организациях для детей - сирот и детей, оставшихся без попечения родителей, от общего числа детей-сирот и детей, оставшихся без поп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чения родителей, рожива</w:t>
            </w:r>
            <w:r w:rsidRPr="00371B75">
              <w:rPr>
                <w:rFonts w:ascii="Times New Roman" w:eastAsia="Times New Roman" w:hAnsi="Times New Roman" w:cs="Times New Roman"/>
                <w:lang w:val="ru-RU"/>
              </w:rPr>
              <w:t>ю</w:t>
            </w:r>
            <w:r w:rsidRPr="00371B75">
              <w:rPr>
                <w:rFonts w:ascii="Times New Roman" w:eastAsia="Times New Roman" w:hAnsi="Times New Roman" w:cs="Times New Roman"/>
                <w:lang w:val="ru-RU"/>
              </w:rPr>
              <w:t>щих в городе Ханты-</w:t>
            </w:r>
            <w:r w:rsidRPr="00371B75">
              <w:rPr>
                <w:rFonts w:ascii="Times New Roman" w:eastAsia="Times New Roman" w:hAnsi="Times New Roman" w:cs="Times New Roman"/>
                <w:lang w:val="ru-RU"/>
              </w:rPr>
              <w:lastRenderedPageBreak/>
              <w:t>Мансийске</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13,5</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lastRenderedPageBreak/>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Увеличение доли детей, о</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тавшихся без попечения 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дителей, для которых с</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блюдено право на прожив</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ние в семье (от числа выя</w:t>
            </w:r>
            <w:r w:rsidRPr="00371B75">
              <w:rPr>
                <w:rFonts w:ascii="Times New Roman" w:eastAsia="Times New Roman" w:hAnsi="Times New Roman" w:cs="Times New Roman"/>
                <w:lang w:val="ru-RU"/>
              </w:rPr>
              <w:t>в</w:t>
            </w:r>
            <w:r w:rsidRPr="00371B75">
              <w:rPr>
                <w:rFonts w:ascii="Times New Roman" w:eastAsia="Times New Roman" w:hAnsi="Times New Roman" w:cs="Times New Roman"/>
                <w:lang w:val="ru-RU"/>
              </w:rPr>
              <w:t>ленных в течение года)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83,3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91</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Сохранение доли детей, о</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тавшихся без попечения 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дителей,  на которых выпл</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чиваются денежные средс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ва, от общего числа детей, имеющих право на  ежем</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сячные выплаты</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детей, оставшихся без попечения родителей, всего</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В том числе переданных не родственникам (в приемные семьи, на усыновление (уд</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черение), под опеку (поп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чительство), охваченных другими формами семейного устройства (семейные де</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ские дома, патронатные с</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мьи), находящиеся в гос</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дарственных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ных) учреждениях всех т</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пов)</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1,4</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1,7</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Уровень удовлетворенности граждан качеством предо</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тавления государственных услуг в сфере опеки и поп</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чительства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97,7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2.6.</w:t>
            </w:r>
          </w:p>
        </w:tc>
        <w:tc>
          <w:tcPr>
            <w:tcW w:w="2978" w:type="dxa"/>
            <w:vAlign w:val="center"/>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Время ожидания в очереди при обращении заявителя для получения государс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венных услуг в сфере опеки и попечительства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мин.</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плановый объем финансирования на 2015 год составляет 119</w:t>
      </w:r>
      <w:r w:rsidRPr="00371B75">
        <w:rPr>
          <w:rFonts w:ascii="Times New Roman" w:hAnsi="Times New Roman" w:cs="Times New Roman"/>
          <w:b w:val="0"/>
          <w:bCs w:val="0"/>
        </w:rPr>
        <w:t> </w:t>
      </w:r>
      <w:r w:rsidRPr="00371B75">
        <w:rPr>
          <w:rFonts w:ascii="Times New Roman" w:hAnsi="Times New Roman" w:cs="Times New Roman"/>
          <w:b w:val="0"/>
          <w:bCs w:val="0"/>
          <w:lang w:val="ru-RU"/>
        </w:rPr>
        <w:t>993,2  тыс. рублей, в том числе средства субвенции окружного бюджета – 117</w:t>
      </w:r>
      <w:r w:rsidRPr="00371B75">
        <w:rPr>
          <w:rFonts w:ascii="Times New Roman" w:hAnsi="Times New Roman" w:cs="Times New Roman"/>
          <w:b w:val="0"/>
          <w:bCs w:val="0"/>
        </w:rPr>
        <w:t> </w:t>
      </w:r>
      <w:r w:rsidRPr="00371B75">
        <w:rPr>
          <w:rFonts w:ascii="Times New Roman" w:hAnsi="Times New Roman" w:cs="Times New Roman"/>
          <w:b w:val="0"/>
          <w:bCs w:val="0"/>
          <w:lang w:val="ru-RU"/>
        </w:rPr>
        <w:t>778,4 тыс. рублей, средства бюджета города Ханты-Мансийска – 563,3 тыс. рублей, средства федерального бюджета 1 651,5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99,5% (119</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337,9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«Дети-сироты»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граммы, подпрограммы муниц</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FF0A0C">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w:t>
            </w:r>
            <w:r w:rsidRPr="00371B75">
              <w:rPr>
                <w:rFonts w:ascii="Times New Roman" w:eastAsia="Times New Roman" w:hAnsi="Times New Roman" w:cs="Times New Roman"/>
                <w:bCs/>
                <w:lang w:val="ru-RU"/>
              </w:rPr>
              <w:t>м</w:t>
            </w:r>
            <w:r w:rsidRPr="00371B75">
              <w:rPr>
                <w:rFonts w:ascii="Times New Roman" w:eastAsia="Times New Roman" w:hAnsi="Times New Roman" w:cs="Times New Roman"/>
                <w:bCs/>
                <w:lang w:val="ru-RU"/>
              </w:rPr>
              <w:t>ме, в т.ч</w:t>
            </w:r>
            <w:r w:rsidR="00FF0A0C" w:rsidRPr="00371B75">
              <w:rPr>
                <w:rFonts w:ascii="Times New Roman" w:eastAsia="Times New Roman" w:hAnsi="Times New Roman" w:cs="Times New Roman"/>
                <w:bCs/>
                <w:lang w:val="ru-RU"/>
              </w:rPr>
              <w:t>.</w:t>
            </w:r>
            <w:r w:rsidRPr="00371B75">
              <w:rPr>
                <w:rFonts w:ascii="Times New Roman" w:eastAsia="Times New Roman" w:hAnsi="Times New Roman" w:cs="Times New Roman"/>
                <w:bCs/>
                <w:lang w:val="ru-RU"/>
              </w:rPr>
              <w:t>:</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149 432,3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119 993,2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119 337,9</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1 369,5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563,3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563,3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146 874,9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117 778,4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117 123,1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1 187,9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1 651,5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1 651,5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154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«Качественное и</w:t>
            </w:r>
            <w:r w:rsidRPr="00371B75">
              <w:rPr>
                <w:rFonts w:ascii="Times New Roman" w:eastAsia="Times New Roman" w:hAnsi="Times New Roman" w:cs="Times New Roman"/>
                <w:bCs/>
                <w:lang w:val="ru-RU"/>
              </w:rPr>
              <w:t>с</w:t>
            </w:r>
            <w:r w:rsidRPr="00371B75">
              <w:rPr>
                <w:rFonts w:ascii="Times New Roman" w:eastAsia="Times New Roman" w:hAnsi="Times New Roman" w:cs="Times New Roman"/>
                <w:bCs/>
                <w:lang w:val="ru-RU"/>
              </w:rPr>
              <w:t>полнение переданных полномочий в сфере опеки и попечительства и ок</w:t>
            </w:r>
            <w:r w:rsidRPr="00371B75">
              <w:rPr>
                <w:rFonts w:ascii="Times New Roman" w:eastAsia="Times New Roman" w:hAnsi="Times New Roman" w:cs="Times New Roman"/>
                <w:bCs/>
                <w:lang w:val="ru-RU"/>
              </w:rPr>
              <w:t>а</w:t>
            </w:r>
            <w:r w:rsidRPr="00371B75">
              <w:rPr>
                <w:rFonts w:ascii="Times New Roman" w:eastAsia="Times New Roman" w:hAnsi="Times New Roman" w:cs="Times New Roman"/>
                <w:bCs/>
                <w:lang w:val="ru-RU"/>
              </w:rPr>
              <w:t>зание дополнительных мер социал</w:t>
            </w:r>
            <w:r w:rsidRPr="00371B75">
              <w:rPr>
                <w:rFonts w:ascii="Times New Roman" w:eastAsia="Times New Roman" w:hAnsi="Times New Roman" w:cs="Times New Roman"/>
                <w:bCs/>
                <w:lang w:val="ru-RU"/>
              </w:rPr>
              <w:t>ь</w:t>
            </w:r>
            <w:r w:rsidRPr="00371B75">
              <w:rPr>
                <w:rFonts w:ascii="Times New Roman" w:eastAsia="Times New Roman" w:hAnsi="Times New Roman" w:cs="Times New Roman"/>
                <w:bCs/>
                <w:lang w:val="ru-RU"/>
              </w:rPr>
              <w:t>ной поддержки отдельным катег</w:t>
            </w:r>
            <w:r w:rsidRPr="00371B75">
              <w:rPr>
                <w:rFonts w:ascii="Times New Roman" w:eastAsia="Times New Roman" w:hAnsi="Times New Roman" w:cs="Times New Roman"/>
                <w:bCs/>
                <w:lang w:val="ru-RU"/>
              </w:rPr>
              <w:t>о</w:t>
            </w:r>
            <w:r w:rsidRPr="00371B75">
              <w:rPr>
                <w:rFonts w:ascii="Times New Roman" w:eastAsia="Times New Roman" w:hAnsi="Times New Roman" w:cs="Times New Roman"/>
                <w:bCs/>
                <w:lang w:val="ru-RU"/>
              </w:rPr>
              <w:t>риям граждан, проживающих в г</w:t>
            </w:r>
            <w:r w:rsidRPr="00371B75">
              <w:rPr>
                <w:rFonts w:ascii="Times New Roman" w:eastAsia="Times New Roman" w:hAnsi="Times New Roman" w:cs="Times New Roman"/>
                <w:bCs/>
                <w:lang w:val="ru-RU"/>
              </w:rPr>
              <w:t>о</w:t>
            </w:r>
            <w:r w:rsidRPr="00371B75">
              <w:rPr>
                <w:rFonts w:ascii="Times New Roman" w:eastAsia="Times New Roman" w:hAnsi="Times New Roman" w:cs="Times New Roman"/>
                <w:bCs/>
                <w:lang w:val="ru-RU"/>
              </w:rPr>
              <w:t>роде Ханты-Мансийске», всего,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124 533,9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93 997,4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93 418,8</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99,4</w:t>
            </w:r>
          </w:p>
        </w:tc>
      </w:tr>
      <w:tr w:rsidR="00DF3CEF" w:rsidRPr="00371B75" w:rsidTr="00DF3CEF">
        <w:trPr>
          <w:trHeight w:val="31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122 756,0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92 345,9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91 767,3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1 187,9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1 651,5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1 651,5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78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«Создание условий для реализации переданных гос</w:t>
            </w:r>
            <w:r w:rsidRPr="00371B75">
              <w:rPr>
                <w:rFonts w:ascii="Times New Roman" w:eastAsia="Times New Roman" w:hAnsi="Times New Roman" w:cs="Times New Roman"/>
                <w:bCs/>
                <w:lang w:val="ru-RU"/>
              </w:rPr>
              <w:t>у</w:t>
            </w:r>
            <w:r w:rsidRPr="00371B75">
              <w:rPr>
                <w:rFonts w:ascii="Times New Roman" w:eastAsia="Times New Roman" w:hAnsi="Times New Roman" w:cs="Times New Roman"/>
                <w:bCs/>
                <w:lang w:val="ru-RU"/>
              </w:rPr>
              <w:t>дарственных полномочий в сфере опеки и попечительства», всего,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24 898,4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25 995,8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25 919,1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99,7</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779,5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563,3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563,3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24 118,9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25 432,5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25 355,8</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99,7</w:t>
            </w:r>
          </w:p>
        </w:tc>
      </w:tr>
      <w:tr w:rsidR="00DF3CEF" w:rsidRPr="00371B75" w:rsidTr="00DF3CEF">
        <w:trPr>
          <w:trHeight w:val="31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r>
    </w:tbl>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Программа предусматривает реализацию следующих мероприятий:</w:t>
      </w:r>
    </w:p>
    <w:p w:rsidR="00DF3CEF" w:rsidRPr="00371B75" w:rsidRDefault="00DF3CEF" w:rsidP="00DF3CEF">
      <w:pPr>
        <w:autoSpaceDE w:val="0"/>
        <w:autoSpaceDN w:val="0"/>
        <w:adjustRightInd w:val="0"/>
        <w:spacing w:after="0" w:line="360" w:lineRule="auto"/>
        <w:ind w:firstLine="709"/>
        <w:jc w:val="both"/>
        <w:outlineLvl w:val="0"/>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1.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w:t>
      </w:r>
      <w:r w:rsidRPr="00371B75">
        <w:rPr>
          <w:rFonts w:ascii="Times New Roman" w:eastAsia="Times New Roman" w:hAnsi="Times New Roman" w:cs="Times New Roman"/>
          <w:color w:val="000000"/>
          <w:lang w:val="ru-RU"/>
        </w:rPr>
        <w:t>и</w:t>
      </w:r>
      <w:r w:rsidRPr="00371B75">
        <w:rPr>
          <w:rFonts w:ascii="Times New Roman" w:eastAsia="Times New Roman" w:hAnsi="Times New Roman" w:cs="Times New Roman"/>
          <w:color w:val="000000"/>
          <w:lang w:val="ru-RU"/>
        </w:rPr>
        <w:t>тание детей, оставшихся без попечения родителей.</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lastRenderedPageBreak/>
        <w:t>Мероприятие финансируется из бюджета Российской Федерации и Ханты-Мансийского авт</w:t>
      </w:r>
      <w:r w:rsidRPr="00371B75">
        <w:rPr>
          <w:rFonts w:ascii="Times New Roman" w:eastAsia="Times New Roman" w:hAnsi="Times New Roman" w:cs="Times New Roman"/>
          <w:color w:val="000000"/>
          <w:lang w:val="ru-RU"/>
        </w:rPr>
        <w:t>о</w:t>
      </w:r>
      <w:r w:rsidRPr="00371B75">
        <w:rPr>
          <w:rFonts w:ascii="Times New Roman" w:eastAsia="Times New Roman" w:hAnsi="Times New Roman" w:cs="Times New Roman"/>
          <w:color w:val="000000"/>
          <w:lang w:val="ru-RU"/>
        </w:rPr>
        <w:t>номного округа - Югры в виде субвенций:</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1.1. Субвенция на выплату единовременного пособия при всех формах устройства детей, л</w:t>
      </w:r>
      <w:r w:rsidRPr="00371B75">
        <w:rPr>
          <w:rFonts w:ascii="Times New Roman" w:eastAsia="Times New Roman" w:hAnsi="Times New Roman" w:cs="Times New Roman"/>
          <w:color w:val="000000"/>
          <w:lang w:val="ru-RU"/>
        </w:rPr>
        <w:t>и</w:t>
      </w:r>
      <w:r w:rsidRPr="00371B75">
        <w:rPr>
          <w:rFonts w:ascii="Times New Roman" w:eastAsia="Times New Roman" w:hAnsi="Times New Roman" w:cs="Times New Roman"/>
          <w:color w:val="000000"/>
          <w:lang w:val="ru-RU"/>
        </w:rPr>
        <w:t>шенных родительского попечения, в семью (федеральный бюджет).</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 xml:space="preserve">Выплата произведена 28 получателям на 45 детей на общую сумму 1651,5 тыс. рублей.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hAnsi="Times New Roman" w:cs="Times New Roman"/>
          <w:color w:val="000000"/>
          <w:lang w:val="ru-RU"/>
        </w:rPr>
        <w:t>1.2</w:t>
      </w:r>
      <w:r w:rsidRPr="00371B75">
        <w:rPr>
          <w:rFonts w:ascii="Times New Roman" w:eastAsia="Times New Roman" w:hAnsi="Times New Roman" w:cs="Times New Roman"/>
          <w:color w:val="000000"/>
          <w:lang w:val="ru-RU"/>
        </w:rPr>
        <w:t>. 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w:t>
      </w:r>
      <w:r w:rsidRPr="00371B75">
        <w:rPr>
          <w:rFonts w:ascii="Times New Roman" w:eastAsia="Times New Roman" w:hAnsi="Times New Roman" w:cs="Times New Roman"/>
          <w:color w:val="000000"/>
          <w:lang w:val="ru-RU"/>
        </w:rPr>
        <w:t>в</w:t>
      </w:r>
      <w:r w:rsidRPr="00371B75">
        <w:rPr>
          <w:rFonts w:ascii="Times New Roman" w:eastAsia="Times New Roman" w:hAnsi="Times New Roman" w:cs="Times New Roman"/>
          <w:color w:val="000000"/>
          <w:lang w:val="ru-RU"/>
        </w:rPr>
        <w:t>шихся без попечения родителей, усыновителям, приемным родителям.</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 Ежемесячная выплата на содержание детей-сирот и детей, оставшихся без попечения род</w:t>
      </w:r>
      <w:r w:rsidRPr="00371B75">
        <w:rPr>
          <w:rFonts w:ascii="Times New Roman" w:eastAsia="Times New Roman" w:hAnsi="Times New Roman" w:cs="Times New Roman"/>
          <w:color w:val="000000"/>
          <w:lang w:val="ru-RU"/>
        </w:rPr>
        <w:t>и</w:t>
      </w:r>
      <w:r w:rsidRPr="00371B75">
        <w:rPr>
          <w:rFonts w:ascii="Times New Roman" w:eastAsia="Times New Roman" w:hAnsi="Times New Roman" w:cs="Times New Roman"/>
          <w:color w:val="000000"/>
          <w:lang w:val="ru-RU"/>
        </w:rPr>
        <w:t xml:space="preserve">телей, лиц из их числа.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Выплата произведена 363 получателю на общую сумму 56</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 xml:space="preserve">444,7 тыс. рублей.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 xml:space="preserve">- Предоставление путевок и оплата проезда к месту лечения (оздоровления) и обратно или возмещение расходов на приобретение путевок и оплату проезда к месту лечения (оздоровления) и обратно детям-сиротам и детям, оставшимся без попечения родителей, воспитывающимся в семьях опекунов или попечителей, приемных семьях.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Расходы на приобретение путевок и оплату проезда к месту лечения (оздоровления) и обратно возмещены одному человеку на общую сумму 47,4 тыс. рублей.</w:t>
      </w:r>
    </w:p>
    <w:p w:rsidR="00DF3CEF" w:rsidRPr="00371B75" w:rsidRDefault="00DF3CEF" w:rsidP="00DF3CEF">
      <w:pPr>
        <w:spacing w:after="0" w:line="360" w:lineRule="auto"/>
        <w:ind w:firstLine="709"/>
        <w:jc w:val="both"/>
        <w:rPr>
          <w:rFonts w:ascii="Times New Roman" w:eastAsia="Times New Roman" w:hAnsi="Times New Roman" w:cs="Times New Roman"/>
          <w:bCs/>
          <w:color w:val="000000"/>
          <w:lang w:val="ru-RU"/>
        </w:rPr>
      </w:pPr>
      <w:bookmarkStart w:id="5" w:name="_Toc283043769"/>
      <w:r w:rsidRPr="00371B75">
        <w:rPr>
          <w:rFonts w:ascii="Times New Roman" w:eastAsia="Times New Roman" w:hAnsi="Times New Roman" w:cs="Times New Roman"/>
          <w:color w:val="000000"/>
          <w:lang w:val="ru-RU"/>
        </w:rPr>
        <w:t>- Выплата вознаграждения приёмным родителям</w:t>
      </w:r>
      <w:bookmarkEnd w:id="5"/>
      <w:r w:rsidRPr="00371B75">
        <w:rPr>
          <w:rFonts w:ascii="Times New Roman" w:eastAsia="Times New Roman" w:hAnsi="Times New Roman" w:cs="Times New Roman"/>
          <w:color w:val="000000"/>
          <w:lang w:val="ru-RU"/>
        </w:rPr>
        <w:t>.</w:t>
      </w:r>
    </w:p>
    <w:p w:rsidR="00DF3CEF" w:rsidRPr="00371B75" w:rsidRDefault="00DF3CEF" w:rsidP="00DF3CEF">
      <w:pPr>
        <w:pStyle w:val="ConsPlusTitle"/>
        <w:spacing w:line="360" w:lineRule="auto"/>
        <w:ind w:firstLine="709"/>
        <w:jc w:val="both"/>
        <w:rPr>
          <w:rFonts w:ascii="Times New Roman" w:hAnsi="Times New Roman" w:cs="Times New Roman"/>
          <w:b w:val="0"/>
          <w:bCs w:val="0"/>
          <w:color w:val="000000"/>
          <w:lang w:val="ru-RU"/>
        </w:rPr>
      </w:pPr>
      <w:r w:rsidRPr="00371B75">
        <w:rPr>
          <w:rFonts w:ascii="Times New Roman" w:hAnsi="Times New Roman" w:cs="Times New Roman"/>
          <w:b w:val="0"/>
          <w:bCs w:val="0"/>
          <w:color w:val="000000"/>
          <w:lang w:val="ru-RU"/>
        </w:rPr>
        <w:t>На учете в Управлении опеки и попечительства состоит 52 приёмных семьи (в них 71 прие</w:t>
      </w:r>
      <w:r w:rsidRPr="00371B75">
        <w:rPr>
          <w:rFonts w:ascii="Times New Roman" w:hAnsi="Times New Roman" w:cs="Times New Roman"/>
          <w:b w:val="0"/>
          <w:bCs w:val="0"/>
          <w:color w:val="000000"/>
          <w:lang w:val="ru-RU"/>
        </w:rPr>
        <w:t>м</w:t>
      </w:r>
      <w:r w:rsidRPr="00371B75">
        <w:rPr>
          <w:rFonts w:ascii="Times New Roman" w:hAnsi="Times New Roman" w:cs="Times New Roman"/>
          <w:b w:val="0"/>
          <w:bCs w:val="0"/>
          <w:color w:val="000000"/>
          <w:lang w:val="ru-RU"/>
        </w:rPr>
        <w:t>ный родитель и 120 приёмных детей), сумма выплат, по состоянию на 01.01.2015, составила  35</w:t>
      </w:r>
      <w:r w:rsidRPr="00371B75">
        <w:rPr>
          <w:rFonts w:ascii="Times New Roman" w:hAnsi="Times New Roman" w:cs="Times New Roman"/>
          <w:b w:val="0"/>
          <w:bCs w:val="0"/>
          <w:color w:val="000000"/>
        </w:rPr>
        <w:t> </w:t>
      </w:r>
      <w:r w:rsidRPr="00371B75">
        <w:rPr>
          <w:rFonts w:ascii="Times New Roman" w:hAnsi="Times New Roman" w:cs="Times New Roman"/>
          <w:b w:val="0"/>
          <w:bCs w:val="0"/>
          <w:color w:val="000000"/>
          <w:lang w:val="ru-RU"/>
        </w:rPr>
        <w:t>302,3 тыс. рублей.</w:t>
      </w:r>
    </w:p>
    <w:p w:rsidR="00DF3CEF" w:rsidRPr="00371B75" w:rsidRDefault="00DF3CEF" w:rsidP="00DF3CEF">
      <w:pPr>
        <w:pStyle w:val="ConsPlusTitle"/>
        <w:spacing w:line="360" w:lineRule="auto"/>
        <w:ind w:firstLine="709"/>
        <w:jc w:val="both"/>
        <w:rPr>
          <w:rFonts w:ascii="Times New Roman" w:hAnsi="Times New Roman" w:cs="Times New Roman"/>
          <w:b w:val="0"/>
          <w:bCs w:val="0"/>
          <w:color w:val="000000"/>
          <w:lang w:val="ru-RU"/>
        </w:rPr>
      </w:pPr>
      <w:r w:rsidRPr="00371B75">
        <w:rPr>
          <w:rFonts w:ascii="Times New Roman" w:hAnsi="Times New Roman" w:cs="Times New Roman"/>
          <w:b w:val="0"/>
          <w:bCs w:val="0"/>
          <w:color w:val="000000"/>
          <w:lang w:val="ru-RU"/>
        </w:rPr>
        <w:t xml:space="preserve">- Выплата денежных средств на проезд в городском транспорте (кроме такси) составляет 825 рублей в месяц.  </w:t>
      </w:r>
    </w:p>
    <w:p w:rsidR="00DF3CEF" w:rsidRPr="00371B75" w:rsidRDefault="00DF3CEF" w:rsidP="00DF3CEF">
      <w:pPr>
        <w:pStyle w:val="ConsPlusTitle"/>
        <w:spacing w:line="360" w:lineRule="auto"/>
        <w:ind w:firstLine="709"/>
        <w:jc w:val="both"/>
        <w:rPr>
          <w:rFonts w:ascii="Times New Roman" w:hAnsi="Times New Roman" w:cs="Times New Roman"/>
          <w:b w:val="0"/>
          <w:color w:val="000000"/>
          <w:lang w:val="ru-RU"/>
        </w:rPr>
      </w:pPr>
      <w:r w:rsidRPr="00371B75">
        <w:rPr>
          <w:rFonts w:ascii="Times New Roman" w:hAnsi="Times New Roman" w:cs="Times New Roman"/>
          <w:b w:val="0"/>
          <w:color w:val="000000"/>
          <w:lang w:val="ru-RU"/>
        </w:rPr>
        <w:t>Выплата произведена 207 получателям  на общую сумму 1</w:t>
      </w:r>
      <w:r w:rsidRPr="00371B75">
        <w:rPr>
          <w:rFonts w:ascii="Times New Roman" w:hAnsi="Times New Roman" w:cs="Times New Roman"/>
          <w:b w:val="0"/>
          <w:color w:val="000000"/>
        </w:rPr>
        <w:t> </w:t>
      </w:r>
      <w:r w:rsidRPr="00371B75">
        <w:rPr>
          <w:rFonts w:ascii="Times New Roman" w:hAnsi="Times New Roman" w:cs="Times New Roman"/>
          <w:b w:val="0"/>
          <w:color w:val="000000"/>
          <w:lang w:val="ru-RU"/>
        </w:rPr>
        <w:t xml:space="preserve">065,1  тыс. рублей.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bCs/>
          <w:color w:val="000000"/>
          <w:lang w:val="ru-RU"/>
        </w:rPr>
        <w:t>- Выплата единовременного пособия в размере 5,0 тыс. рублей и денежной  компенсации вз</w:t>
      </w:r>
      <w:r w:rsidRPr="00371B75">
        <w:rPr>
          <w:rFonts w:ascii="Times New Roman" w:eastAsia="Times New Roman" w:hAnsi="Times New Roman" w:cs="Times New Roman"/>
          <w:bCs/>
          <w:color w:val="000000"/>
          <w:lang w:val="ru-RU"/>
        </w:rPr>
        <w:t>а</w:t>
      </w:r>
      <w:r w:rsidRPr="00371B75">
        <w:rPr>
          <w:rFonts w:ascii="Times New Roman" w:eastAsia="Times New Roman" w:hAnsi="Times New Roman" w:cs="Times New Roman"/>
          <w:bCs/>
          <w:color w:val="000000"/>
          <w:lang w:val="ru-RU"/>
        </w:rPr>
        <w:t>мен одежды, обуви, мягкого инвентаря и оборудования в размере 40,0 тыс. рублей.</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 xml:space="preserve">Выплата произведена 25 получателям </w:t>
      </w:r>
      <w:r w:rsidRPr="00371B75">
        <w:rPr>
          <w:rFonts w:ascii="Times New Roman" w:eastAsia="Times New Roman" w:hAnsi="Times New Roman" w:cs="Times New Roman"/>
          <w:bCs/>
          <w:color w:val="000000"/>
          <w:lang w:val="ru-RU"/>
        </w:rPr>
        <w:t>на общую сумму 1</w:t>
      </w:r>
      <w:r w:rsidRPr="00371B75">
        <w:rPr>
          <w:rFonts w:ascii="Times New Roman" w:eastAsia="Times New Roman" w:hAnsi="Times New Roman" w:cs="Times New Roman"/>
          <w:bCs/>
          <w:color w:val="000000"/>
        </w:rPr>
        <w:t> </w:t>
      </w:r>
      <w:r w:rsidRPr="00371B75">
        <w:rPr>
          <w:rFonts w:ascii="Times New Roman" w:eastAsia="Times New Roman" w:hAnsi="Times New Roman" w:cs="Times New Roman"/>
          <w:bCs/>
          <w:color w:val="000000"/>
          <w:lang w:val="ru-RU"/>
        </w:rPr>
        <w:t>125,0</w:t>
      </w:r>
      <w:r w:rsidRPr="00371B75">
        <w:rPr>
          <w:rFonts w:ascii="Times New Roman" w:eastAsia="Times New Roman" w:hAnsi="Times New Roman" w:cs="Times New Roman"/>
          <w:color w:val="000000"/>
          <w:lang w:val="ru-RU"/>
        </w:rPr>
        <w:t xml:space="preserve"> тыс. рублей.</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bCs/>
          <w:color w:val="000000"/>
          <w:lang w:val="ru-RU"/>
        </w:rPr>
        <w:t xml:space="preserve">1.3. Субвенция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w:t>
      </w:r>
      <w:r w:rsidRPr="00371B75">
        <w:rPr>
          <w:rFonts w:ascii="Times New Roman" w:eastAsia="Times New Roman" w:hAnsi="Times New Roman" w:cs="Times New Roman"/>
          <w:color w:val="000000"/>
          <w:lang w:val="ru-RU"/>
        </w:rPr>
        <w:tab/>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Выплата произведена 2 получателям (воспитанникам детского дома «Радуга») на сумму 20,3 тыс. рублей.</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2. Организация деятельности по опеке и попечительству.</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Финансирование осуществляется из средств городского бюджета, окружного бюджета (в виде субвенции).</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Объем финансирования из бюджета города составил 563,3 тыс. рублей.  Исполнение по с</w:t>
      </w:r>
      <w:r w:rsidRPr="00371B75">
        <w:rPr>
          <w:rFonts w:ascii="Times New Roman" w:eastAsia="Times New Roman" w:hAnsi="Times New Roman" w:cs="Times New Roman"/>
          <w:color w:val="000000"/>
          <w:lang w:val="ru-RU"/>
        </w:rPr>
        <w:t>о</w:t>
      </w:r>
      <w:r w:rsidRPr="00371B75">
        <w:rPr>
          <w:rFonts w:ascii="Times New Roman" w:eastAsia="Times New Roman" w:hAnsi="Times New Roman" w:cs="Times New Roman"/>
          <w:color w:val="000000"/>
          <w:lang w:val="ru-RU"/>
        </w:rPr>
        <w:t>стоянию на 01.01.2016, составляет 100 %.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lastRenderedPageBreak/>
        <w:t>Финансирование на 2015 год из средств окружного бюджета (субвенция на осуществление деятельности по опеке и попечительству в рамках муниципальной программы «Дети-сироты» на 2014-2020 годы) составляет 25</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432,5 тыс. рублей. Исполнение, по состоянию на 01.01.2016, составл</w:t>
      </w:r>
      <w:r w:rsidRPr="00371B75">
        <w:rPr>
          <w:rFonts w:ascii="Times New Roman" w:eastAsia="Times New Roman" w:hAnsi="Times New Roman" w:cs="Times New Roman"/>
          <w:color w:val="000000"/>
          <w:lang w:val="ru-RU"/>
        </w:rPr>
        <w:t>я</w:t>
      </w:r>
      <w:r w:rsidRPr="00371B75">
        <w:rPr>
          <w:rFonts w:ascii="Times New Roman" w:eastAsia="Times New Roman" w:hAnsi="Times New Roman" w:cs="Times New Roman"/>
          <w:color w:val="000000"/>
          <w:lang w:val="ru-RU"/>
        </w:rPr>
        <w:t>ет 99,7 % (25</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355,8 тыс. рублей).</w:t>
      </w:r>
    </w:p>
    <w:p w:rsidR="00DF3CEF" w:rsidRPr="00371B75" w:rsidRDefault="00DF3CEF" w:rsidP="00DF3CEF">
      <w:pPr>
        <w:spacing w:after="0" w:line="360" w:lineRule="auto"/>
        <w:ind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Реализация муниципальной программы «Дети-сироты» на 2014-2020 годы на отчетную дату позволила добиться высоких качественных и количественных показателей:</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увеличение доли  семей, желающих стать усыновителями, опекунами (попечителями), пр</w:t>
      </w:r>
      <w:r w:rsidRPr="00371B75">
        <w:rPr>
          <w:b w:val="0"/>
          <w:color w:val="000000"/>
          <w:sz w:val="22"/>
          <w:szCs w:val="22"/>
          <w:lang w:val="ru-RU"/>
        </w:rPr>
        <w:t>и</w:t>
      </w:r>
      <w:r w:rsidRPr="00371B75">
        <w:rPr>
          <w:b w:val="0"/>
          <w:color w:val="000000"/>
          <w:sz w:val="22"/>
          <w:szCs w:val="22"/>
          <w:lang w:val="ru-RU"/>
        </w:rPr>
        <w:t>ёмными родителями, снятых с учета в течение года, в связи с принятием ребенка в семью (от общего числа снятых с учета) (план – 91%, факт – 87,3%);</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сохранение доли детей, оставшихся без попечения родителей, переданных из образовател</w:t>
      </w:r>
      <w:r w:rsidRPr="00371B75">
        <w:rPr>
          <w:b w:val="0"/>
          <w:color w:val="000000"/>
          <w:sz w:val="22"/>
          <w:szCs w:val="22"/>
          <w:lang w:val="ru-RU"/>
        </w:rPr>
        <w:t>ь</w:t>
      </w:r>
      <w:r w:rsidRPr="00371B75">
        <w:rPr>
          <w:b w:val="0"/>
          <w:color w:val="000000"/>
          <w:sz w:val="22"/>
          <w:szCs w:val="22"/>
          <w:lang w:val="ru-RU"/>
        </w:rPr>
        <w:t>ных, медицинских организаций, организаций, оказывающих социальные услуги, на воспитание в с</w:t>
      </w:r>
      <w:r w:rsidRPr="00371B75">
        <w:rPr>
          <w:b w:val="0"/>
          <w:color w:val="000000"/>
          <w:sz w:val="22"/>
          <w:szCs w:val="22"/>
          <w:lang w:val="ru-RU"/>
        </w:rPr>
        <w:t>е</w:t>
      </w:r>
      <w:r w:rsidRPr="00371B75">
        <w:rPr>
          <w:b w:val="0"/>
          <w:color w:val="000000"/>
          <w:sz w:val="22"/>
          <w:szCs w:val="22"/>
          <w:lang w:val="ru-RU"/>
        </w:rPr>
        <w:t>мьи (план – 24%, факт – 29,8%);</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уменьшение доли детей, оставшихся без попечения родителей, проживающих в организац</w:t>
      </w:r>
      <w:r w:rsidRPr="00371B75">
        <w:rPr>
          <w:b w:val="0"/>
          <w:color w:val="000000"/>
          <w:sz w:val="22"/>
          <w:szCs w:val="22"/>
          <w:lang w:val="ru-RU"/>
        </w:rPr>
        <w:t>и</w:t>
      </w:r>
      <w:r w:rsidRPr="00371B75">
        <w:rPr>
          <w:b w:val="0"/>
          <w:color w:val="000000"/>
          <w:sz w:val="22"/>
          <w:szCs w:val="22"/>
          <w:lang w:val="ru-RU"/>
        </w:rPr>
        <w:t>ях для детей - сирот и детей, оставшихся без попечения родителей, от общего числа детей-сирот и детей, оставшихся без попечения родителей, проживающих в городе Ханты-Мансийске (план – 14,6%, факт –5,1%) (чем ниже показатель, тем качественнее исполнение);</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увеличение доли детей, оставшихся без попечения родителей, для которых соблюдено право на проживание в семье (от числа выявленных в течение года) (план – 86%, факт – 100,0%);</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сохранение доли детей, оставшихся без попечения родителей,  на которых выплачиваются денежные средства, от общего числа детей, имеющих право на  ежемесячные выплаты (план – 99%, факт – 99,2%);</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доля детей, оставшихся без попечения родителей, всего (план – 1,7%, факт – 1,8%);</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в том числе переданных не родственникам (в приемные семьи, на усыновление (удочер</w:t>
      </w:r>
      <w:r w:rsidRPr="00371B75">
        <w:rPr>
          <w:b w:val="0"/>
          <w:color w:val="000000"/>
          <w:sz w:val="22"/>
          <w:szCs w:val="22"/>
          <w:lang w:val="ru-RU"/>
        </w:rPr>
        <w:t>е</w:t>
      </w:r>
      <w:r w:rsidRPr="00371B75">
        <w:rPr>
          <w:b w:val="0"/>
          <w:color w:val="000000"/>
          <w:sz w:val="22"/>
          <w:szCs w:val="22"/>
          <w:lang w:val="ru-RU"/>
        </w:rPr>
        <w:t>ние), под опеку (попечительство), охваченных другими формами семейного устройства (семейные детские дома, патронатные семьи), находящиеся в государственных (муниципальных) учреждениях всех типов) (план – 1,5%, факт – 1,7%);</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xml:space="preserve">- уровень удовлетворенности граждан качеством предоставления государственных услуг в сфере опеки и попечительства </w:t>
      </w:r>
      <w:r w:rsidRPr="00371B75">
        <w:rPr>
          <w:b w:val="0"/>
          <w:color w:val="000000"/>
          <w:sz w:val="22"/>
          <w:szCs w:val="22"/>
          <w:lang w:val="ru-RU"/>
        </w:rPr>
        <w:tab/>
        <w:t>(план – 86%, факт – 92%);</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 время ожидания в очереди при обращении заявителя для получения государственных услуг в сфере опеки и попечительства  (план – 15 мин., факт – 15 мин.).</w:t>
      </w:r>
    </w:p>
    <w:p w:rsidR="00DF3CEF" w:rsidRPr="00371B75" w:rsidRDefault="00DF3CEF" w:rsidP="00DF3CEF">
      <w:pPr>
        <w:pStyle w:val="21"/>
        <w:spacing w:line="360" w:lineRule="auto"/>
        <w:ind w:firstLine="709"/>
        <w:jc w:val="both"/>
        <w:rPr>
          <w:b w:val="0"/>
          <w:color w:val="000000"/>
          <w:sz w:val="22"/>
          <w:szCs w:val="22"/>
          <w:lang w:val="ru-RU"/>
        </w:rPr>
      </w:pPr>
      <w:r w:rsidRPr="00371B75">
        <w:rPr>
          <w:b w:val="0"/>
          <w:color w:val="000000"/>
          <w:sz w:val="22"/>
          <w:szCs w:val="22"/>
          <w:lang w:val="ru-RU"/>
        </w:rPr>
        <w:t>Таким образом, Управлением опеки и попечительства Администрации города Ханты-Мансийска за отчетный период достигнуты качественные и количественные показатели  муниц</w:t>
      </w:r>
      <w:r w:rsidRPr="00371B75">
        <w:rPr>
          <w:b w:val="0"/>
          <w:color w:val="000000"/>
          <w:sz w:val="22"/>
          <w:szCs w:val="22"/>
          <w:lang w:val="ru-RU"/>
        </w:rPr>
        <w:t>и</w:t>
      </w:r>
      <w:r w:rsidRPr="00371B75">
        <w:rPr>
          <w:b w:val="0"/>
          <w:color w:val="000000"/>
          <w:sz w:val="22"/>
          <w:szCs w:val="22"/>
          <w:lang w:val="ru-RU"/>
        </w:rPr>
        <w:t>пальной программы «Дети-сироты» на 2014-2020 годы.</w:t>
      </w:r>
    </w:p>
    <w:p w:rsidR="00DF3CEF" w:rsidRPr="00371B75" w:rsidRDefault="00DF3CEF" w:rsidP="00DF3CEF">
      <w:pPr>
        <w:pStyle w:val="21"/>
        <w:tabs>
          <w:tab w:val="left" w:pos="1701"/>
        </w:tabs>
        <w:suppressAutoHyphens/>
        <w:spacing w:before="120" w:line="360" w:lineRule="auto"/>
        <w:jc w:val="center"/>
        <w:rPr>
          <w:b w:val="0"/>
          <w:sz w:val="22"/>
          <w:szCs w:val="22"/>
          <w:lang w:val="ru-RU"/>
        </w:rPr>
      </w:pPr>
      <w:r w:rsidRPr="00371B75">
        <w:rPr>
          <w:sz w:val="22"/>
          <w:szCs w:val="22"/>
          <w:lang w:val="ru-RU"/>
        </w:rPr>
        <w:t>Муниципальная программа «Развитие физической культуры и спорта в городе Ханты-Мансийске на 2014-2020 годы»</w:t>
      </w:r>
    </w:p>
    <w:p w:rsidR="00DF3CEF" w:rsidRPr="00371B75" w:rsidRDefault="00DF3CEF" w:rsidP="00DF3CEF">
      <w:pPr>
        <w:spacing w:after="0" w:line="360" w:lineRule="auto"/>
        <w:ind w:firstLine="709"/>
        <w:jc w:val="both"/>
        <w:rPr>
          <w:rFonts w:ascii="Times New Roman" w:hAnsi="Times New Roman" w:cs="Times New Roman"/>
          <w:lang w:val="ru-RU"/>
        </w:rPr>
      </w:pP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Муниципальная программа «Развитие физической культуры и спорта в городе Ханты-Мансийскена 2014-2020 годы» утверждена постановлением Администрации города Ханты-</w:t>
      </w:r>
      <w:r w:rsidRPr="00371B75">
        <w:rPr>
          <w:rFonts w:ascii="Times New Roman" w:hAnsi="Times New Roman" w:cs="Times New Roman"/>
          <w:lang w:val="ru-RU"/>
        </w:rPr>
        <w:lastRenderedPageBreak/>
        <w:t>Мансийска от 10</w:t>
      </w:r>
      <w:r w:rsidRPr="00371B75">
        <w:rPr>
          <w:rFonts w:ascii="Times New Roman" w:hAnsi="Times New Roman" w:cs="Times New Roman"/>
          <w:bCs/>
          <w:lang w:val="ru-RU"/>
        </w:rPr>
        <w:t xml:space="preserve">.10.2013 № 1272 </w:t>
      </w:r>
      <w:r w:rsidRPr="00371B75">
        <w:rPr>
          <w:rFonts w:ascii="Times New Roman" w:hAnsi="Times New Roman" w:cs="Times New Roman"/>
          <w:lang w:val="ru-RU"/>
        </w:rPr>
        <w:t xml:space="preserve">«О муниципальной программе </w:t>
      </w:r>
      <w:r w:rsidRPr="00371B75">
        <w:rPr>
          <w:rFonts w:ascii="Times New Roman" w:hAnsi="Times New Roman" w:cs="Times New Roman"/>
          <w:bCs/>
          <w:lang w:val="ru-RU"/>
        </w:rPr>
        <w:t>«</w:t>
      </w:r>
      <w:r w:rsidRPr="00371B75">
        <w:rPr>
          <w:rFonts w:ascii="Times New Roman" w:hAnsi="Times New Roman" w:cs="Times New Roman"/>
          <w:lang w:val="ru-RU"/>
        </w:rPr>
        <w:t>Развитие физической культуры и спорта в городе Ханты-Мансийскена 2014-2020 годы» (далее – муниципальная программа)</w:t>
      </w:r>
      <w:r w:rsidRPr="00371B75">
        <w:rPr>
          <w:rFonts w:ascii="Times New Roman" w:hAnsi="Times New Roman" w:cs="Times New Roman"/>
          <w:bCs/>
          <w:lang w:val="ru-RU"/>
        </w:rPr>
        <w:t>.</w:t>
      </w:r>
    </w:p>
    <w:p w:rsidR="00DF3CEF" w:rsidRPr="00371B75" w:rsidRDefault="00DF3CEF" w:rsidP="00DF3CEF">
      <w:pPr>
        <w:pStyle w:val="ConsPlusTitle"/>
        <w:spacing w:line="360" w:lineRule="auto"/>
        <w:ind w:firstLine="709"/>
        <w:jc w:val="both"/>
        <w:rPr>
          <w:rFonts w:ascii="Times New Roman" w:hAnsi="Times New Roman" w:cs="Times New Roman"/>
          <w:b w:val="0"/>
          <w:bCs w:val="0"/>
          <w:lang w:val="ru-RU"/>
        </w:rPr>
      </w:pPr>
      <w:r w:rsidRPr="00371B75">
        <w:rPr>
          <w:rFonts w:ascii="Times New Roman" w:hAnsi="Times New Roman" w:cs="Times New Roman"/>
          <w:b w:val="0"/>
          <w:bCs w:val="0"/>
          <w:lang w:val="ru-RU"/>
        </w:rPr>
        <w:t>Разработчиком и координатором муниципальной программы является</w:t>
      </w:r>
      <w:r w:rsidRPr="00371B75">
        <w:rPr>
          <w:rFonts w:ascii="Times New Roman" w:hAnsi="Times New Roman" w:cs="Times New Roman"/>
          <w:b w:val="0"/>
          <w:lang w:val="ru-RU"/>
        </w:rPr>
        <w:t xml:space="preserve"> Управление физич</w:t>
      </w:r>
      <w:r w:rsidRPr="00371B75">
        <w:rPr>
          <w:rFonts w:ascii="Times New Roman" w:hAnsi="Times New Roman" w:cs="Times New Roman"/>
          <w:b w:val="0"/>
          <w:lang w:val="ru-RU"/>
        </w:rPr>
        <w:t>е</w:t>
      </w:r>
      <w:r w:rsidRPr="00371B75">
        <w:rPr>
          <w:rFonts w:ascii="Times New Roman" w:hAnsi="Times New Roman" w:cs="Times New Roman"/>
          <w:b w:val="0"/>
          <w:lang w:val="ru-RU"/>
        </w:rPr>
        <w:t>ской культуры, спорта и молодежной политики Администрации города Ханты-Мансийска</w:t>
      </w:r>
      <w:r w:rsidRPr="00371B75">
        <w:rPr>
          <w:rFonts w:ascii="Times New Roman" w:hAnsi="Times New Roman" w:cs="Times New Roman"/>
          <w:b w:val="0"/>
          <w:bCs w:val="0"/>
          <w:lang w:val="ru-RU"/>
        </w:rPr>
        <w:t>.</w:t>
      </w:r>
    </w:p>
    <w:p w:rsidR="00DF3CEF" w:rsidRPr="00371B75" w:rsidRDefault="00DF3CEF" w:rsidP="00DF3CEF">
      <w:pPr>
        <w:pStyle w:val="ConsPlusTitle"/>
        <w:spacing w:line="360" w:lineRule="auto"/>
        <w:ind w:firstLine="709"/>
        <w:jc w:val="both"/>
        <w:rPr>
          <w:rFonts w:ascii="Times New Roman" w:hAnsi="Times New Roman" w:cs="Times New Roman"/>
          <w:b w:val="0"/>
          <w:lang w:val="ru-RU"/>
        </w:rPr>
      </w:pPr>
      <w:r w:rsidRPr="00371B75">
        <w:rPr>
          <w:rFonts w:ascii="Times New Roman" w:hAnsi="Times New Roman" w:cs="Times New Roman"/>
          <w:b w:val="0"/>
          <w:bCs w:val="0"/>
          <w:lang w:val="ru-RU"/>
        </w:rPr>
        <w:t>Цели муниципальной программы:</w:t>
      </w:r>
    </w:p>
    <w:p w:rsidR="00DF3CEF" w:rsidRPr="00371B75" w:rsidRDefault="00FF0A0C" w:rsidP="00DF3CEF">
      <w:pPr>
        <w:pStyle w:val="ConsPlusTitle"/>
        <w:spacing w:line="360" w:lineRule="auto"/>
        <w:ind w:firstLine="709"/>
        <w:jc w:val="both"/>
        <w:rPr>
          <w:rFonts w:ascii="Times New Roman" w:hAnsi="Times New Roman" w:cs="Times New Roman"/>
          <w:b w:val="0"/>
          <w:lang w:val="ru-RU"/>
        </w:rPr>
      </w:pPr>
      <w:r w:rsidRPr="00371B75">
        <w:rPr>
          <w:rFonts w:ascii="Times New Roman" w:hAnsi="Times New Roman" w:cs="Times New Roman"/>
          <w:b w:val="0"/>
          <w:lang w:val="ru-RU"/>
        </w:rPr>
        <w:t>1. С</w:t>
      </w:r>
      <w:r w:rsidR="00DF3CEF" w:rsidRPr="00371B75">
        <w:rPr>
          <w:rFonts w:ascii="Times New Roman" w:hAnsi="Times New Roman" w:cs="Times New Roman"/>
          <w:b w:val="0"/>
          <w:lang w:val="ru-RU"/>
        </w:rPr>
        <w:t>оздание условий, ориентирующих граждан на здоровый образ жизни, в том числе на зан</w:t>
      </w:r>
      <w:r w:rsidR="00DF3CEF" w:rsidRPr="00371B75">
        <w:rPr>
          <w:rFonts w:ascii="Times New Roman" w:hAnsi="Times New Roman" w:cs="Times New Roman"/>
          <w:b w:val="0"/>
          <w:lang w:val="ru-RU"/>
        </w:rPr>
        <w:t>я</w:t>
      </w:r>
      <w:r w:rsidR="00DF3CEF" w:rsidRPr="00371B75">
        <w:rPr>
          <w:rFonts w:ascii="Times New Roman" w:hAnsi="Times New Roman" w:cs="Times New Roman"/>
          <w:b w:val="0"/>
          <w:lang w:val="ru-RU"/>
        </w:rPr>
        <w:t>тия физической культурой и спортом, увеличение количества граждан, систематически занимающи</w:t>
      </w:r>
      <w:r w:rsidR="00DF3CEF" w:rsidRPr="00371B75">
        <w:rPr>
          <w:rFonts w:ascii="Times New Roman" w:hAnsi="Times New Roman" w:cs="Times New Roman"/>
          <w:b w:val="0"/>
          <w:lang w:val="ru-RU"/>
        </w:rPr>
        <w:t>х</w:t>
      </w:r>
      <w:r w:rsidR="00DF3CEF" w:rsidRPr="00371B75">
        <w:rPr>
          <w:rFonts w:ascii="Times New Roman" w:hAnsi="Times New Roman" w:cs="Times New Roman"/>
          <w:b w:val="0"/>
          <w:lang w:val="ru-RU"/>
        </w:rPr>
        <w:t>ся физической культурой и спортом</w:t>
      </w:r>
      <w:r w:rsidRPr="00371B75">
        <w:rPr>
          <w:rFonts w:ascii="Times New Roman" w:hAnsi="Times New Roman" w:cs="Times New Roman"/>
          <w:b w:val="0"/>
          <w:lang w:val="ru-RU"/>
        </w:rPr>
        <w:t>.</w:t>
      </w:r>
    </w:p>
    <w:p w:rsidR="00DF3CEF" w:rsidRPr="00371B75" w:rsidRDefault="00FF0A0C" w:rsidP="00DF3CEF">
      <w:pPr>
        <w:pStyle w:val="ConsPlusTitle"/>
        <w:spacing w:line="360" w:lineRule="auto"/>
        <w:ind w:firstLine="709"/>
        <w:jc w:val="both"/>
        <w:rPr>
          <w:rFonts w:ascii="Times New Roman" w:hAnsi="Times New Roman" w:cs="Times New Roman"/>
          <w:b w:val="0"/>
          <w:lang w:val="ru-RU"/>
        </w:rPr>
      </w:pPr>
      <w:r w:rsidRPr="00371B75">
        <w:rPr>
          <w:rFonts w:ascii="Times New Roman" w:hAnsi="Times New Roman" w:cs="Times New Roman"/>
          <w:b w:val="0"/>
          <w:lang w:val="ru-RU"/>
        </w:rPr>
        <w:t>2. С</w:t>
      </w:r>
      <w:r w:rsidR="00DF3CEF" w:rsidRPr="00371B75">
        <w:rPr>
          <w:rFonts w:ascii="Times New Roman" w:hAnsi="Times New Roman" w:cs="Times New Roman"/>
          <w:b w:val="0"/>
          <w:lang w:val="ru-RU"/>
        </w:rPr>
        <w:t xml:space="preserve">оздание условий для подготовки спортсменов города Ханты-Мансийска для успешного выступления на официальных окружных и всероссийских соревнованиях. </w:t>
      </w:r>
    </w:p>
    <w:p w:rsidR="00DF3CEF" w:rsidRPr="00371B75" w:rsidRDefault="00DF3CEF" w:rsidP="00DF3CEF">
      <w:pPr>
        <w:pStyle w:val="ConsPlusTitle"/>
        <w:spacing w:line="360" w:lineRule="auto"/>
        <w:ind w:firstLine="709"/>
        <w:jc w:val="both"/>
        <w:rPr>
          <w:rFonts w:ascii="Times New Roman" w:hAnsi="Times New Roman" w:cs="Times New Roman"/>
          <w:b w:val="0"/>
          <w:bCs w:val="0"/>
          <w:lang w:val="ru-RU"/>
        </w:rPr>
      </w:pPr>
      <w:r w:rsidRPr="00371B75">
        <w:rPr>
          <w:rFonts w:ascii="Times New Roman" w:hAnsi="Times New Roman" w:cs="Times New Roman"/>
          <w:b w:val="0"/>
          <w:bCs w:val="0"/>
          <w:lang w:val="ru-RU"/>
        </w:rPr>
        <w:t>Задачи муниципальной программы:</w:t>
      </w:r>
    </w:p>
    <w:p w:rsidR="00DF3CEF" w:rsidRPr="00371B75" w:rsidRDefault="00DF3CEF" w:rsidP="00DF3CEF">
      <w:pPr>
        <w:pStyle w:val="af6"/>
        <w:spacing w:after="0" w:line="360" w:lineRule="auto"/>
        <w:ind w:left="0"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развитие массовой физической культуры и спорта, спортивной инфраструктуры, пропаганда здорового образа жизни;</w:t>
      </w:r>
    </w:p>
    <w:p w:rsidR="00DF3CEF" w:rsidRPr="00371B75" w:rsidRDefault="00DF3CEF" w:rsidP="00DF3CEF">
      <w:pPr>
        <w:pStyle w:val="af6"/>
        <w:spacing w:after="0" w:line="360" w:lineRule="auto"/>
        <w:ind w:left="0" w:firstLine="709"/>
        <w:jc w:val="both"/>
        <w:rPr>
          <w:rFonts w:ascii="Times New Roman" w:hAnsi="Times New Roman" w:cs="Times New Roman"/>
          <w:u w:val="single"/>
          <w:lang w:val="ru-RU"/>
        </w:rPr>
      </w:pPr>
      <w:r w:rsidRPr="00371B75">
        <w:rPr>
          <w:rFonts w:ascii="Times New Roman" w:hAnsi="Times New Roman" w:cs="Times New Roman"/>
          <w:lang w:val="ru-RU"/>
        </w:rPr>
        <w:t>обеспечение деятельности Управления физической культуры, спорта и молодежной политики Администрации города Ханты-Мансийска (далее - Управление спорта и молодежной политики гор</w:t>
      </w:r>
      <w:r w:rsidRPr="00371B75">
        <w:rPr>
          <w:rFonts w:ascii="Times New Roman" w:hAnsi="Times New Roman" w:cs="Times New Roman"/>
          <w:lang w:val="ru-RU"/>
        </w:rPr>
        <w:t>о</w:t>
      </w:r>
      <w:r w:rsidRPr="00371B75">
        <w:rPr>
          <w:rFonts w:ascii="Times New Roman" w:hAnsi="Times New Roman" w:cs="Times New Roman"/>
          <w:lang w:val="ru-RU"/>
        </w:rPr>
        <w:t>да Ханты-Мансийска) и подведомственных учреждений;</w:t>
      </w:r>
    </w:p>
    <w:p w:rsidR="00DF3CEF" w:rsidRPr="00371B75" w:rsidRDefault="00DF3CEF" w:rsidP="00DF3CEF">
      <w:pPr>
        <w:pStyle w:val="af6"/>
        <w:spacing w:after="0" w:line="360" w:lineRule="auto"/>
        <w:ind w:left="0"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обеспечение успешного выступления спортсменов города Ханты-Мансийска  на официальных окружных и всероссийских соревнованиях, подготовка спортивного резерва, поддержка развития спорта высших достижений, в том числе спорта инвалидов и лиц с ограниченными возможностями здоровья.</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w:t>
      </w:r>
      <w:r w:rsidRPr="00371B75">
        <w:rPr>
          <w:rFonts w:eastAsia="Calibri"/>
          <w:sz w:val="22"/>
          <w:szCs w:val="22"/>
          <w:lang w:val="ru-RU"/>
        </w:rPr>
        <w:t>а</w:t>
      </w:r>
      <w:r w:rsidRPr="00371B75">
        <w:rPr>
          <w:rFonts w:eastAsia="Calibri"/>
          <w:sz w:val="22"/>
          <w:szCs w:val="22"/>
          <w:lang w:val="ru-RU"/>
        </w:rPr>
        <w:t>зателями:</w:t>
      </w: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AF32CD"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Целевые показатели муниципальной программы «Развитие физической культуры и спорта в городе Ханты-Мансийске</w:t>
      </w:r>
      <w:r w:rsidR="00AF32CD">
        <w:rPr>
          <w:rFonts w:ascii="Times New Roman" w:hAnsi="Times New Roman" w:cs="Times New Roman"/>
          <w:sz w:val="22"/>
          <w:szCs w:val="22"/>
          <w:lang w:val="ru-RU"/>
        </w:rPr>
        <w:t xml:space="preserve"> </w:t>
      </w:r>
      <w:r w:rsidRPr="00AF32CD">
        <w:rPr>
          <w:rFonts w:ascii="Times New Roman" w:hAnsi="Times New Roman" w:cs="Times New Roman"/>
          <w:sz w:val="22"/>
          <w:szCs w:val="22"/>
          <w:lang w:val="ru-RU"/>
        </w:rPr>
        <w:t>на 2014 – 2020 годы»</w:t>
      </w:r>
    </w:p>
    <w:p w:rsidR="00DF3CEF" w:rsidRPr="00AF32CD" w:rsidRDefault="00DF3CEF" w:rsidP="00DF3CEF">
      <w:pPr>
        <w:pStyle w:val="af1"/>
        <w:tabs>
          <w:tab w:val="left" w:pos="459"/>
        </w:tabs>
        <w:suppressAutoHyphens/>
        <w:spacing w:before="0" w:beforeAutospacing="0" w:after="0" w:afterAutospacing="0" w:line="276" w:lineRule="auto"/>
        <w:rPr>
          <w:rFonts w:ascii="Times New Roman" w:hAnsi="Times New Roman" w:cs="Times New Roman"/>
          <w:color w:val="FF0000"/>
          <w:sz w:val="22"/>
          <w:szCs w:val="22"/>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AF32CD">
              <w:rPr>
                <w:rFonts w:ascii="Times New Roman" w:hAnsi="Times New Roman" w:cs="Times New Roman"/>
                <w:lang w:val="ru-RU"/>
              </w:rPr>
              <w:t>-</w:t>
            </w:r>
            <w:r w:rsidRPr="00371B75">
              <w:rPr>
                <w:rFonts w:ascii="Times New Roman" w:hAnsi="Times New Roman" w:cs="Times New Roman"/>
                <w:lang w:val="ru-RU"/>
              </w:rPr>
              <w:t xml:space="preserve">ции </w:t>
            </w:r>
            <w:r w:rsidR="00AF32CD">
              <w:rPr>
                <w:rFonts w:ascii="Times New Roman" w:hAnsi="Times New Roman" w:cs="Times New Roman"/>
                <w:lang w:val="ru-RU"/>
              </w:rPr>
              <w:t>пр</w:t>
            </w:r>
            <w:r w:rsidR="00AF32CD">
              <w:rPr>
                <w:rFonts w:ascii="Times New Roman" w:hAnsi="Times New Roman" w:cs="Times New Roman"/>
                <w:lang w:val="ru-RU"/>
              </w:rPr>
              <w:t>о</w:t>
            </w:r>
            <w:r w:rsidR="00AF32CD">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AF32CD">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спортивных соор</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жений, находящихся в муниц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пальной собственности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110</w:t>
            </w:r>
          </w:p>
        </w:tc>
      </w:tr>
      <w:tr w:rsidR="00DF3CEF" w:rsidRPr="00371B75" w:rsidTr="00DF3CEF">
        <w:trPr>
          <w:trHeight w:val="81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1.2.</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физкультурных и спортивных городских мер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приятий</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275</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участников фи</w:t>
            </w:r>
            <w:r w:rsidRPr="00371B75">
              <w:rPr>
                <w:rFonts w:ascii="Times New Roman" w:hAnsi="Times New Roman" w:cs="Times New Roman"/>
                <w:sz w:val="22"/>
                <w:szCs w:val="22"/>
                <w:lang w:val="ru-RU"/>
              </w:rPr>
              <w:t>з</w:t>
            </w:r>
            <w:r w:rsidRPr="00371B75">
              <w:rPr>
                <w:rFonts w:ascii="Times New Roman" w:hAnsi="Times New Roman" w:cs="Times New Roman"/>
                <w:sz w:val="22"/>
                <w:szCs w:val="22"/>
                <w:lang w:val="ru-RU"/>
              </w:rPr>
              <w:t>культурных и спортивных 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родских мероприятий</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21 000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21 100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21 200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21 700</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спортсменов гор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да, имеющих спортивные ра</w:t>
            </w:r>
            <w:r w:rsidRPr="00371B75">
              <w:rPr>
                <w:rFonts w:ascii="Times New Roman" w:hAnsi="Times New Roman" w:cs="Times New Roman"/>
                <w:sz w:val="22"/>
                <w:szCs w:val="22"/>
                <w:lang w:val="ru-RU"/>
              </w:rPr>
              <w:t>з</w:t>
            </w:r>
            <w:r w:rsidRPr="00371B75">
              <w:rPr>
                <w:rFonts w:ascii="Times New Roman" w:hAnsi="Times New Roman" w:cs="Times New Roman"/>
                <w:sz w:val="22"/>
                <w:szCs w:val="22"/>
                <w:lang w:val="ru-RU"/>
              </w:rPr>
              <w:t>ряды и звания</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860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870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920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9071"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Единовременная пропускная способность (ЕПС) спортивных сооружений</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24,1</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24,6</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населения, систематич</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ски занимающегося физической культурой и спортом, от общей численности населения</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38,1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38,5</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41,0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обучающихся и студе</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тов, систематически занима</w:t>
            </w:r>
            <w:r w:rsidRPr="00371B75">
              <w:rPr>
                <w:rFonts w:ascii="Times New Roman" w:hAnsi="Times New Roman" w:cs="Times New Roman"/>
                <w:sz w:val="22"/>
                <w:szCs w:val="22"/>
                <w:lang w:val="ru-RU"/>
              </w:rPr>
              <w:t>ю</w:t>
            </w:r>
            <w:r w:rsidRPr="00371B75">
              <w:rPr>
                <w:rFonts w:ascii="Times New Roman" w:hAnsi="Times New Roman" w:cs="Times New Roman"/>
                <w:sz w:val="22"/>
                <w:szCs w:val="22"/>
                <w:lang w:val="ru-RU"/>
              </w:rPr>
              <w:t>щихся физической культурой и спортом, в общей численности обучающихся и студентов</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82,9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86,9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87,4</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89,9</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лиц с ограниченными возможностями здоровья и и</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валидов, занимающихся физ</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ческой культурой и спортом, в общей численности данной к</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тегории населения</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медалей, завоева</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ных сборными командами 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рода на окружных и всеросси</w:t>
            </w:r>
            <w:r w:rsidRPr="00371B75">
              <w:rPr>
                <w:rFonts w:ascii="Times New Roman" w:hAnsi="Times New Roman" w:cs="Times New Roman"/>
                <w:sz w:val="22"/>
                <w:szCs w:val="22"/>
                <w:lang w:val="ru-RU"/>
              </w:rPr>
              <w:t>й</w:t>
            </w:r>
            <w:r w:rsidRPr="00371B75">
              <w:rPr>
                <w:rFonts w:ascii="Times New Roman" w:hAnsi="Times New Roman" w:cs="Times New Roman"/>
                <w:sz w:val="22"/>
                <w:szCs w:val="22"/>
                <w:lang w:val="ru-RU"/>
              </w:rPr>
              <w:t>ских соревнованиях</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430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497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507</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557</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Численность спортсменов 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рода Ханты-Мансийска, вкл</w:t>
            </w:r>
            <w:r w:rsidRPr="00371B75">
              <w:rPr>
                <w:rFonts w:ascii="Times New Roman" w:hAnsi="Times New Roman" w:cs="Times New Roman"/>
                <w:sz w:val="22"/>
                <w:szCs w:val="22"/>
                <w:lang w:val="ru-RU"/>
              </w:rPr>
              <w:t>ю</w:t>
            </w:r>
            <w:r w:rsidRPr="00371B75">
              <w:rPr>
                <w:rFonts w:ascii="Times New Roman" w:hAnsi="Times New Roman" w:cs="Times New Roman"/>
                <w:sz w:val="22"/>
                <w:szCs w:val="22"/>
                <w:lang w:val="ru-RU"/>
              </w:rPr>
              <w:t>ченных в список кандидатов в спортивные сборные команды Российской Федерации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w:t>
            </w:r>
          </w:p>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185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187</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192</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w:t>
            </w:r>
          </w:p>
        </w:tc>
        <w:tc>
          <w:tcPr>
            <w:tcW w:w="3260" w:type="dxa"/>
            <w:vAlign w:val="center"/>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спортивных соор</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жений на 100 тыс. человек н</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селения</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166</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171</w:t>
            </w:r>
          </w:p>
        </w:tc>
      </w:tr>
    </w:tbl>
    <w:p w:rsidR="00DF3CEF" w:rsidRPr="00371B75" w:rsidRDefault="00DF3CEF" w:rsidP="00DF3CEF">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Объем бюджетных ассигнований за 2015 год по основному исполнителю и соисполнителям муниципальной программы «Развитие физической культуры и спорта в городе Ханты-Мансийске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696"/>
        <w:gridCol w:w="3617"/>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189 553,1</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184 667,0</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183 765,5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99,5</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Управление физической культуры, спорта и молодежной политики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26 333,4</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27 910,7</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27 303,4</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97,8</w:t>
            </w:r>
          </w:p>
        </w:tc>
      </w:tr>
      <w:tr w:rsidR="00DF3CEF" w:rsidRPr="00371B75" w:rsidTr="00DF3CEF">
        <w:trPr>
          <w:trHeight w:val="47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дение «Спортивный комплекс «Дружба»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79 096,2</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79 842,5</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79 842,5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55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Муниципальное бюджетное обр</w:t>
            </w:r>
            <w:r w:rsidRPr="00371B75">
              <w:rPr>
                <w:rFonts w:ascii="Times New Roman" w:hAnsi="Times New Roman" w:cs="Times New Roman"/>
                <w:lang w:val="ru-RU"/>
              </w:rPr>
              <w:t>а</w:t>
            </w:r>
            <w:r w:rsidRPr="00371B75">
              <w:rPr>
                <w:rFonts w:ascii="Times New Roman" w:hAnsi="Times New Roman" w:cs="Times New Roman"/>
                <w:lang w:val="ru-RU"/>
              </w:rPr>
              <w:t>зовательное учреждение дополн</w:t>
            </w:r>
            <w:r w:rsidRPr="00371B75">
              <w:rPr>
                <w:rFonts w:ascii="Times New Roman" w:hAnsi="Times New Roman" w:cs="Times New Roman"/>
                <w:lang w:val="ru-RU"/>
              </w:rPr>
              <w:t>и</w:t>
            </w:r>
            <w:r w:rsidRPr="00371B75">
              <w:rPr>
                <w:rFonts w:ascii="Times New Roman" w:hAnsi="Times New Roman" w:cs="Times New Roman"/>
                <w:lang w:val="ru-RU"/>
              </w:rPr>
              <w:t>тельного образования детей «Сп</w:t>
            </w:r>
            <w:r w:rsidRPr="00371B75">
              <w:rPr>
                <w:rFonts w:ascii="Times New Roman" w:hAnsi="Times New Roman" w:cs="Times New Roman"/>
                <w:lang w:val="ru-RU"/>
              </w:rPr>
              <w:t>е</w:t>
            </w:r>
            <w:r w:rsidRPr="00371B75">
              <w:rPr>
                <w:rFonts w:ascii="Times New Roman" w:hAnsi="Times New Roman" w:cs="Times New Roman"/>
                <w:lang w:val="ru-RU"/>
              </w:rPr>
              <w:t>циализированная детско-юношеская спортивная школа олимпийского резерва»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66 410,1</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66 299,9</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66 299,9</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Муниципальное казенное учрежд</w:t>
            </w:r>
            <w:r w:rsidRPr="00371B75">
              <w:rPr>
                <w:rFonts w:ascii="Times New Roman" w:hAnsi="Times New Roman" w:cs="Times New Roman"/>
                <w:lang w:val="ru-RU"/>
              </w:rPr>
              <w:t>е</w:t>
            </w:r>
            <w:r w:rsidRPr="00371B75">
              <w:rPr>
                <w:rFonts w:ascii="Times New Roman" w:hAnsi="Times New Roman" w:cs="Times New Roman"/>
                <w:lang w:val="ru-RU"/>
              </w:rPr>
              <w:t>ние «Управление капитального строительства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13 310,8</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7 238,7</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7 232,3</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99,9</w:t>
            </w:r>
          </w:p>
        </w:tc>
      </w:tr>
      <w:tr w:rsidR="00DF3CEF" w:rsidRPr="00371B75" w:rsidTr="00DF3CEF">
        <w:trPr>
          <w:trHeight w:val="906"/>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дение «Управление по эксплуат</w:t>
            </w:r>
            <w:r w:rsidRPr="00371B75">
              <w:rPr>
                <w:rFonts w:ascii="Times New Roman" w:hAnsi="Times New Roman" w:cs="Times New Roman"/>
                <w:lang w:val="ru-RU"/>
              </w:rPr>
              <w:t>а</w:t>
            </w:r>
            <w:r w:rsidRPr="00371B75">
              <w:rPr>
                <w:rFonts w:ascii="Times New Roman" w:hAnsi="Times New Roman" w:cs="Times New Roman"/>
                <w:lang w:val="ru-RU"/>
              </w:rPr>
              <w:t>ции служебных зданий»</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4 402,6</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3 375,2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3 087,4</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91,5</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В бюджете города Ханты-Мансийска на финансирование муниципальной программы в 2015 году предусмотрены средства в объеме 184</w:t>
      </w:r>
      <w:r w:rsidRPr="00371B75">
        <w:rPr>
          <w:rFonts w:ascii="Times New Roman" w:hAnsi="Times New Roman" w:cs="Times New Roman"/>
          <w:b w:val="0"/>
          <w:bCs w:val="0"/>
        </w:rPr>
        <w:t> </w:t>
      </w:r>
      <w:r w:rsidRPr="00371B75">
        <w:rPr>
          <w:rFonts w:ascii="Times New Roman" w:hAnsi="Times New Roman" w:cs="Times New Roman"/>
          <w:b w:val="0"/>
          <w:bCs w:val="0"/>
          <w:lang w:val="ru-RU"/>
        </w:rPr>
        <w:t>667,0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99,5% или 183</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765,5  тыс. рублей от годового планового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физической культуры и спорта в городе Ханты-Мансийске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Style w:val="51"/>
        <w:tblW w:w="9738" w:type="dxa"/>
        <w:tblLook w:val="04A0"/>
      </w:tblPr>
      <w:tblGrid>
        <w:gridCol w:w="3702"/>
        <w:gridCol w:w="1559"/>
        <w:gridCol w:w="1540"/>
        <w:gridCol w:w="1540"/>
        <w:gridCol w:w="1397"/>
      </w:tblGrid>
      <w:tr w:rsidR="00DF3CEF" w:rsidRPr="00371B75" w:rsidTr="00DF3CEF">
        <w:trPr>
          <w:trHeight w:val="300"/>
          <w:tblHeader/>
        </w:trPr>
        <w:tc>
          <w:tcPr>
            <w:tcW w:w="3702"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w:t>
            </w:r>
            <w:r w:rsidRPr="00371B75">
              <w:rPr>
                <w:sz w:val="22"/>
                <w:szCs w:val="22"/>
                <w:lang w:val="ru-RU"/>
              </w:rPr>
              <w:t>о</w:t>
            </w:r>
            <w:r w:rsidRPr="00371B75">
              <w:rPr>
                <w:sz w:val="22"/>
                <w:szCs w:val="22"/>
                <w:lang w:val="ru-RU"/>
              </w:rPr>
              <w:t>граммы, подпрограммы муниц</w:t>
            </w:r>
            <w:r w:rsidRPr="00371B75">
              <w:rPr>
                <w:sz w:val="22"/>
                <w:szCs w:val="22"/>
                <w:lang w:val="ru-RU"/>
              </w:rPr>
              <w:t>и</w:t>
            </w:r>
            <w:r w:rsidRPr="00371B75">
              <w:rPr>
                <w:sz w:val="22"/>
                <w:szCs w:val="22"/>
                <w:lang w:val="ru-RU"/>
              </w:rPr>
              <w:t>пальной программы, мероприятия муниципальной программы</w:t>
            </w:r>
          </w:p>
        </w:tc>
        <w:tc>
          <w:tcPr>
            <w:tcW w:w="1559" w:type="dxa"/>
            <w:vMerge w:val="restart"/>
            <w:noWrap/>
            <w:hideMark/>
          </w:tcPr>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02" w:type="dxa"/>
            <w:vMerge/>
            <w:hideMark/>
          </w:tcPr>
          <w:p w:rsidR="00DF3CEF" w:rsidRPr="00371B75" w:rsidRDefault="00DF3CEF" w:rsidP="00DF3CEF">
            <w:pPr>
              <w:rPr>
                <w:sz w:val="22"/>
                <w:szCs w:val="22"/>
              </w:rPr>
            </w:pPr>
          </w:p>
        </w:tc>
        <w:tc>
          <w:tcPr>
            <w:tcW w:w="1559" w:type="dxa"/>
            <w:vMerge/>
            <w:hideMark/>
          </w:tcPr>
          <w:p w:rsidR="00DF3CEF" w:rsidRPr="00371B75" w:rsidRDefault="00DF3CEF" w:rsidP="00DF3CEF">
            <w:pPr>
              <w:rPr>
                <w:sz w:val="22"/>
                <w:szCs w:val="22"/>
              </w:rPr>
            </w:pPr>
          </w:p>
        </w:tc>
        <w:tc>
          <w:tcPr>
            <w:tcW w:w="1540" w:type="dxa"/>
            <w:hideMark/>
          </w:tcPr>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DF3CEF" w:rsidRPr="00371B75" w:rsidRDefault="00DF3CEF" w:rsidP="00DF3CEF">
            <w:pPr>
              <w:jc w:val="center"/>
              <w:rPr>
                <w:sz w:val="22"/>
                <w:szCs w:val="22"/>
              </w:rPr>
            </w:pPr>
            <w:r w:rsidRPr="00371B75">
              <w:rPr>
                <w:sz w:val="22"/>
                <w:szCs w:val="22"/>
              </w:rPr>
              <w:t>Исполнение</w:t>
            </w:r>
          </w:p>
        </w:tc>
        <w:tc>
          <w:tcPr>
            <w:tcW w:w="1397" w:type="dxa"/>
            <w:hideMark/>
          </w:tcPr>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02"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w:t>
            </w:r>
            <w:r w:rsidRPr="00371B75">
              <w:rPr>
                <w:bCs/>
                <w:sz w:val="22"/>
                <w:szCs w:val="22"/>
                <w:lang w:val="ru-RU"/>
              </w:rPr>
              <w:t>м</w:t>
            </w:r>
            <w:r w:rsidRPr="00371B75">
              <w:rPr>
                <w:bCs/>
                <w:sz w:val="22"/>
                <w:szCs w:val="22"/>
                <w:lang w:val="ru-RU"/>
              </w:rPr>
              <w:t>ме, в т.ч.:</w:t>
            </w:r>
          </w:p>
        </w:tc>
        <w:tc>
          <w:tcPr>
            <w:tcW w:w="1559" w:type="dxa"/>
            <w:vAlign w:val="center"/>
            <w:hideMark/>
          </w:tcPr>
          <w:p w:rsidR="00DF3CEF" w:rsidRPr="00371B75" w:rsidRDefault="00DF3CEF" w:rsidP="00DF3CEF">
            <w:pPr>
              <w:jc w:val="center"/>
              <w:rPr>
                <w:sz w:val="22"/>
                <w:szCs w:val="22"/>
              </w:rPr>
            </w:pPr>
            <w:r w:rsidRPr="00371B75">
              <w:rPr>
                <w:sz w:val="22"/>
                <w:szCs w:val="22"/>
              </w:rPr>
              <w:t>189 553,1</w:t>
            </w:r>
          </w:p>
        </w:tc>
        <w:tc>
          <w:tcPr>
            <w:tcW w:w="1540" w:type="dxa"/>
            <w:vAlign w:val="center"/>
            <w:hideMark/>
          </w:tcPr>
          <w:p w:rsidR="00DF3CEF" w:rsidRPr="00371B75" w:rsidRDefault="00DF3CEF" w:rsidP="00DF3CEF">
            <w:pPr>
              <w:jc w:val="center"/>
              <w:rPr>
                <w:bCs/>
                <w:sz w:val="22"/>
                <w:szCs w:val="22"/>
              </w:rPr>
            </w:pPr>
            <w:r w:rsidRPr="00371B75">
              <w:rPr>
                <w:bCs/>
                <w:sz w:val="22"/>
                <w:szCs w:val="22"/>
              </w:rPr>
              <w:t>184 667,0</w:t>
            </w:r>
          </w:p>
        </w:tc>
        <w:tc>
          <w:tcPr>
            <w:tcW w:w="1540" w:type="dxa"/>
            <w:vAlign w:val="center"/>
            <w:hideMark/>
          </w:tcPr>
          <w:p w:rsidR="00DF3CEF" w:rsidRPr="00371B75" w:rsidRDefault="00DF3CEF" w:rsidP="00DF3CEF">
            <w:pPr>
              <w:jc w:val="center"/>
              <w:rPr>
                <w:bCs/>
                <w:sz w:val="22"/>
                <w:szCs w:val="22"/>
              </w:rPr>
            </w:pPr>
            <w:r w:rsidRPr="00371B75">
              <w:rPr>
                <w:bCs/>
                <w:sz w:val="22"/>
                <w:szCs w:val="22"/>
              </w:rPr>
              <w:t>183 765,5</w:t>
            </w:r>
          </w:p>
        </w:tc>
        <w:tc>
          <w:tcPr>
            <w:tcW w:w="1397" w:type="dxa"/>
            <w:vAlign w:val="center"/>
            <w:hideMark/>
          </w:tcPr>
          <w:p w:rsidR="00DF3CEF" w:rsidRPr="00371B75" w:rsidRDefault="00DF3CEF" w:rsidP="00DF3CEF">
            <w:pPr>
              <w:jc w:val="center"/>
              <w:rPr>
                <w:bCs/>
                <w:sz w:val="22"/>
                <w:szCs w:val="22"/>
              </w:rPr>
            </w:pPr>
            <w:r w:rsidRPr="00371B75">
              <w:rPr>
                <w:bCs/>
                <w:sz w:val="22"/>
                <w:szCs w:val="22"/>
              </w:rPr>
              <w:t>99,5</w:t>
            </w:r>
          </w:p>
        </w:tc>
      </w:tr>
      <w:tr w:rsidR="00DF3CEF" w:rsidRPr="00371B75" w:rsidTr="00DF3CEF">
        <w:trPr>
          <w:trHeight w:val="300"/>
        </w:trPr>
        <w:tc>
          <w:tcPr>
            <w:tcW w:w="3702" w:type="dxa"/>
            <w:hideMark/>
          </w:tcPr>
          <w:p w:rsidR="00DF3CEF" w:rsidRPr="00371B75" w:rsidRDefault="00DF3CEF" w:rsidP="00DF3CEF">
            <w:pPr>
              <w:rPr>
                <w:sz w:val="22"/>
                <w:szCs w:val="22"/>
              </w:rPr>
            </w:pPr>
            <w:r w:rsidRPr="00371B75">
              <w:rPr>
                <w:sz w:val="22"/>
                <w:szCs w:val="22"/>
              </w:rPr>
              <w:t>- бюджет города</w:t>
            </w:r>
          </w:p>
        </w:tc>
        <w:tc>
          <w:tcPr>
            <w:tcW w:w="1559" w:type="dxa"/>
            <w:vAlign w:val="center"/>
            <w:hideMark/>
          </w:tcPr>
          <w:p w:rsidR="00DF3CEF" w:rsidRPr="00371B75" w:rsidRDefault="00DF3CEF" w:rsidP="00DF3CEF">
            <w:pPr>
              <w:jc w:val="center"/>
              <w:rPr>
                <w:sz w:val="22"/>
                <w:szCs w:val="22"/>
              </w:rPr>
            </w:pPr>
            <w:r w:rsidRPr="00371B75">
              <w:rPr>
                <w:sz w:val="22"/>
                <w:szCs w:val="22"/>
              </w:rPr>
              <w:t>189 553,1</w:t>
            </w:r>
          </w:p>
        </w:tc>
        <w:tc>
          <w:tcPr>
            <w:tcW w:w="1540" w:type="dxa"/>
            <w:vAlign w:val="center"/>
            <w:hideMark/>
          </w:tcPr>
          <w:p w:rsidR="00DF3CEF" w:rsidRPr="00371B75" w:rsidRDefault="00DF3CEF" w:rsidP="00DF3CEF">
            <w:pPr>
              <w:jc w:val="center"/>
              <w:rPr>
                <w:sz w:val="22"/>
                <w:szCs w:val="22"/>
              </w:rPr>
            </w:pPr>
            <w:r w:rsidRPr="00371B75">
              <w:rPr>
                <w:sz w:val="22"/>
                <w:szCs w:val="22"/>
              </w:rPr>
              <w:t>181 378,6</w:t>
            </w:r>
          </w:p>
        </w:tc>
        <w:tc>
          <w:tcPr>
            <w:tcW w:w="1540" w:type="dxa"/>
            <w:vAlign w:val="center"/>
            <w:hideMark/>
          </w:tcPr>
          <w:p w:rsidR="00DF3CEF" w:rsidRPr="00371B75" w:rsidRDefault="00DF3CEF" w:rsidP="00DF3CEF">
            <w:pPr>
              <w:jc w:val="center"/>
              <w:rPr>
                <w:sz w:val="22"/>
                <w:szCs w:val="22"/>
              </w:rPr>
            </w:pPr>
            <w:r w:rsidRPr="00371B75">
              <w:rPr>
                <w:sz w:val="22"/>
                <w:szCs w:val="22"/>
              </w:rPr>
              <w:t>180 477,1</w:t>
            </w:r>
          </w:p>
        </w:tc>
        <w:tc>
          <w:tcPr>
            <w:tcW w:w="1397" w:type="dxa"/>
            <w:vAlign w:val="center"/>
            <w:hideMark/>
          </w:tcPr>
          <w:p w:rsidR="00DF3CEF" w:rsidRPr="00371B75" w:rsidRDefault="00DF3CEF" w:rsidP="00DF3CEF">
            <w:pPr>
              <w:jc w:val="center"/>
              <w:rPr>
                <w:sz w:val="22"/>
                <w:szCs w:val="22"/>
              </w:rPr>
            </w:pPr>
            <w:r w:rsidRPr="00371B75">
              <w:rPr>
                <w:sz w:val="22"/>
                <w:szCs w:val="22"/>
              </w:rPr>
              <w:t>99,5</w:t>
            </w:r>
          </w:p>
        </w:tc>
      </w:tr>
      <w:tr w:rsidR="00DF3CEF" w:rsidRPr="00371B75" w:rsidTr="00DF3CEF">
        <w:trPr>
          <w:trHeight w:val="300"/>
        </w:trPr>
        <w:tc>
          <w:tcPr>
            <w:tcW w:w="3702" w:type="dxa"/>
            <w:vAlign w:val="bottom"/>
            <w:hideMark/>
          </w:tcPr>
          <w:p w:rsidR="00DF3CEF" w:rsidRPr="00371B75" w:rsidRDefault="00DF3CEF" w:rsidP="00DF3CEF">
            <w:pPr>
              <w:rPr>
                <w:sz w:val="22"/>
                <w:szCs w:val="22"/>
              </w:rPr>
            </w:pPr>
            <w:r w:rsidRPr="00371B75">
              <w:rPr>
                <w:sz w:val="22"/>
                <w:szCs w:val="22"/>
              </w:rPr>
              <w:lastRenderedPageBreak/>
              <w:t xml:space="preserve">- бюджет автономного округа </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3 288,4</w:t>
            </w:r>
          </w:p>
        </w:tc>
        <w:tc>
          <w:tcPr>
            <w:tcW w:w="1540" w:type="dxa"/>
            <w:vAlign w:val="center"/>
            <w:hideMark/>
          </w:tcPr>
          <w:p w:rsidR="00DF3CEF" w:rsidRPr="00371B75" w:rsidRDefault="00DF3CEF" w:rsidP="00DF3CEF">
            <w:pPr>
              <w:jc w:val="center"/>
              <w:rPr>
                <w:sz w:val="22"/>
                <w:szCs w:val="22"/>
              </w:rPr>
            </w:pPr>
            <w:r w:rsidRPr="00371B75">
              <w:rPr>
                <w:sz w:val="22"/>
                <w:szCs w:val="22"/>
              </w:rPr>
              <w:t>3 288,4</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rPr>
                <w:color w:val="FF0000"/>
                <w:sz w:val="22"/>
                <w:szCs w:val="22"/>
                <w:lang w:val="ru-RU"/>
              </w:rPr>
            </w:pPr>
            <w:r w:rsidRPr="00371B75">
              <w:rPr>
                <w:sz w:val="22"/>
                <w:szCs w:val="22"/>
                <w:lang w:val="ru-RU"/>
              </w:rPr>
              <w:t>Подпрограмма «Развитие массовой физической культуры и спорта»  всего, в том числе:</w:t>
            </w:r>
          </w:p>
        </w:tc>
        <w:tc>
          <w:tcPr>
            <w:tcW w:w="1559" w:type="dxa"/>
            <w:vAlign w:val="center"/>
            <w:hideMark/>
          </w:tcPr>
          <w:p w:rsidR="00DF3CEF" w:rsidRPr="00371B75" w:rsidRDefault="00DF3CEF" w:rsidP="00DF3CEF">
            <w:pPr>
              <w:jc w:val="center"/>
              <w:rPr>
                <w:sz w:val="22"/>
                <w:szCs w:val="22"/>
              </w:rPr>
            </w:pPr>
            <w:r w:rsidRPr="00371B75">
              <w:rPr>
                <w:sz w:val="22"/>
                <w:szCs w:val="22"/>
              </w:rPr>
              <w:t>179 412,6</w:t>
            </w:r>
          </w:p>
        </w:tc>
        <w:tc>
          <w:tcPr>
            <w:tcW w:w="1540" w:type="dxa"/>
            <w:vAlign w:val="center"/>
            <w:hideMark/>
          </w:tcPr>
          <w:p w:rsidR="00DF3CEF" w:rsidRPr="00371B75" w:rsidRDefault="00DF3CEF" w:rsidP="00DF3CEF">
            <w:pPr>
              <w:jc w:val="center"/>
              <w:rPr>
                <w:sz w:val="22"/>
                <w:szCs w:val="22"/>
              </w:rPr>
            </w:pPr>
            <w:r w:rsidRPr="00371B75">
              <w:rPr>
                <w:sz w:val="22"/>
                <w:szCs w:val="22"/>
              </w:rPr>
              <w:t>176 346,9</w:t>
            </w:r>
          </w:p>
        </w:tc>
        <w:tc>
          <w:tcPr>
            <w:tcW w:w="1540" w:type="dxa"/>
            <w:vAlign w:val="center"/>
            <w:hideMark/>
          </w:tcPr>
          <w:p w:rsidR="00DF3CEF" w:rsidRPr="00371B75" w:rsidRDefault="00DF3CEF" w:rsidP="00DF3CEF">
            <w:pPr>
              <w:jc w:val="center"/>
              <w:rPr>
                <w:sz w:val="22"/>
                <w:szCs w:val="22"/>
              </w:rPr>
            </w:pPr>
            <w:r w:rsidRPr="00371B75">
              <w:rPr>
                <w:sz w:val="22"/>
                <w:szCs w:val="22"/>
              </w:rPr>
              <w:t>175 457,6</w:t>
            </w:r>
          </w:p>
        </w:tc>
        <w:tc>
          <w:tcPr>
            <w:tcW w:w="1397" w:type="dxa"/>
            <w:vAlign w:val="center"/>
            <w:hideMark/>
          </w:tcPr>
          <w:p w:rsidR="00DF3CEF" w:rsidRPr="00371B75" w:rsidRDefault="00DF3CEF" w:rsidP="00DF3CEF">
            <w:pPr>
              <w:jc w:val="center"/>
              <w:rPr>
                <w:sz w:val="22"/>
                <w:szCs w:val="22"/>
              </w:rPr>
            </w:pPr>
            <w:r w:rsidRPr="00371B75">
              <w:rPr>
                <w:sz w:val="22"/>
                <w:szCs w:val="22"/>
              </w:rPr>
              <w:t>99,5</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города</w:t>
            </w:r>
          </w:p>
        </w:tc>
        <w:tc>
          <w:tcPr>
            <w:tcW w:w="1559" w:type="dxa"/>
            <w:vAlign w:val="center"/>
            <w:hideMark/>
          </w:tcPr>
          <w:p w:rsidR="00DF3CEF" w:rsidRPr="00371B75" w:rsidRDefault="00DF3CEF" w:rsidP="00DF3CEF">
            <w:pPr>
              <w:jc w:val="center"/>
              <w:rPr>
                <w:sz w:val="22"/>
                <w:szCs w:val="22"/>
              </w:rPr>
            </w:pPr>
            <w:r w:rsidRPr="00371B75">
              <w:rPr>
                <w:sz w:val="22"/>
                <w:szCs w:val="22"/>
              </w:rPr>
              <w:t>179 412,6</w:t>
            </w:r>
          </w:p>
        </w:tc>
        <w:tc>
          <w:tcPr>
            <w:tcW w:w="1540" w:type="dxa"/>
            <w:vAlign w:val="center"/>
            <w:hideMark/>
          </w:tcPr>
          <w:p w:rsidR="00DF3CEF" w:rsidRPr="00371B75" w:rsidRDefault="00DF3CEF" w:rsidP="00DF3CEF">
            <w:pPr>
              <w:jc w:val="center"/>
              <w:rPr>
                <w:sz w:val="22"/>
                <w:szCs w:val="22"/>
              </w:rPr>
            </w:pPr>
            <w:r w:rsidRPr="00371B75">
              <w:rPr>
                <w:sz w:val="22"/>
                <w:szCs w:val="22"/>
              </w:rPr>
              <w:t>173 218,5</w:t>
            </w:r>
          </w:p>
        </w:tc>
        <w:tc>
          <w:tcPr>
            <w:tcW w:w="1540" w:type="dxa"/>
            <w:vAlign w:val="center"/>
            <w:hideMark/>
          </w:tcPr>
          <w:p w:rsidR="00DF3CEF" w:rsidRPr="00371B75" w:rsidRDefault="00DF3CEF" w:rsidP="00DF3CEF">
            <w:pPr>
              <w:jc w:val="center"/>
              <w:rPr>
                <w:sz w:val="22"/>
                <w:szCs w:val="22"/>
              </w:rPr>
            </w:pPr>
            <w:r w:rsidRPr="00371B75">
              <w:rPr>
                <w:sz w:val="22"/>
                <w:szCs w:val="22"/>
              </w:rPr>
              <w:t>172 329,2</w:t>
            </w:r>
          </w:p>
        </w:tc>
        <w:tc>
          <w:tcPr>
            <w:tcW w:w="1397" w:type="dxa"/>
            <w:vAlign w:val="center"/>
            <w:hideMark/>
          </w:tcPr>
          <w:p w:rsidR="00DF3CEF" w:rsidRPr="00371B75" w:rsidRDefault="00DF3CEF" w:rsidP="00DF3CEF">
            <w:pPr>
              <w:jc w:val="center"/>
              <w:rPr>
                <w:sz w:val="22"/>
                <w:szCs w:val="22"/>
              </w:rPr>
            </w:pPr>
            <w:r w:rsidRPr="00371B75">
              <w:rPr>
                <w:sz w:val="22"/>
                <w:szCs w:val="22"/>
              </w:rPr>
              <w:t>99,5</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автономного округа</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3 128,4</w:t>
            </w:r>
          </w:p>
        </w:tc>
        <w:tc>
          <w:tcPr>
            <w:tcW w:w="1540" w:type="dxa"/>
            <w:vAlign w:val="center"/>
            <w:hideMark/>
          </w:tcPr>
          <w:p w:rsidR="00DF3CEF" w:rsidRPr="00371B75" w:rsidRDefault="00DF3CEF" w:rsidP="00DF3CEF">
            <w:pPr>
              <w:jc w:val="center"/>
              <w:rPr>
                <w:sz w:val="22"/>
                <w:szCs w:val="22"/>
              </w:rPr>
            </w:pPr>
            <w:r w:rsidRPr="00371B75">
              <w:rPr>
                <w:sz w:val="22"/>
                <w:szCs w:val="22"/>
              </w:rPr>
              <w:t>3 128,4</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rPr>
                <w:color w:val="FF0000"/>
                <w:sz w:val="22"/>
                <w:szCs w:val="22"/>
                <w:lang w:val="ru-RU"/>
              </w:rPr>
            </w:pPr>
            <w:r w:rsidRPr="00371B75">
              <w:rPr>
                <w:sz w:val="22"/>
                <w:szCs w:val="22"/>
                <w:lang w:val="ru-RU"/>
              </w:rPr>
              <w:t>Подпрограмма «Развитие спорта высших достижений и системы по</w:t>
            </w:r>
            <w:r w:rsidRPr="00371B75">
              <w:rPr>
                <w:sz w:val="22"/>
                <w:szCs w:val="22"/>
                <w:lang w:val="ru-RU"/>
              </w:rPr>
              <w:t>д</w:t>
            </w:r>
            <w:r w:rsidRPr="00371B75">
              <w:rPr>
                <w:sz w:val="22"/>
                <w:szCs w:val="22"/>
                <w:lang w:val="ru-RU"/>
              </w:rPr>
              <w:t>готовки спортивного резерва» всего, в том числе:</w:t>
            </w:r>
          </w:p>
        </w:tc>
        <w:tc>
          <w:tcPr>
            <w:tcW w:w="1559" w:type="dxa"/>
            <w:vAlign w:val="center"/>
            <w:hideMark/>
          </w:tcPr>
          <w:p w:rsidR="00DF3CEF" w:rsidRPr="00371B75" w:rsidRDefault="00DF3CEF" w:rsidP="00DF3CEF">
            <w:pPr>
              <w:jc w:val="center"/>
              <w:rPr>
                <w:sz w:val="22"/>
                <w:szCs w:val="22"/>
              </w:rPr>
            </w:pPr>
            <w:r w:rsidRPr="00371B75">
              <w:rPr>
                <w:sz w:val="22"/>
                <w:szCs w:val="22"/>
              </w:rPr>
              <w:t>10 140,5</w:t>
            </w:r>
          </w:p>
        </w:tc>
        <w:tc>
          <w:tcPr>
            <w:tcW w:w="1540" w:type="dxa"/>
            <w:vAlign w:val="center"/>
            <w:hideMark/>
          </w:tcPr>
          <w:p w:rsidR="00DF3CEF" w:rsidRPr="00371B75" w:rsidRDefault="00DF3CEF" w:rsidP="00DF3CEF">
            <w:pPr>
              <w:jc w:val="center"/>
              <w:rPr>
                <w:sz w:val="22"/>
                <w:szCs w:val="22"/>
              </w:rPr>
            </w:pPr>
            <w:r w:rsidRPr="00371B75">
              <w:rPr>
                <w:sz w:val="22"/>
                <w:szCs w:val="22"/>
              </w:rPr>
              <w:t>8 320,1</w:t>
            </w:r>
          </w:p>
        </w:tc>
        <w:tc>
          <w:tcPr>
            <w:tcW w:w="1540" w:type="dxa"/>
            <w:vAlign w:val="center"/>
            <w:hideMark/>
          </w:tcPr>
          <w:p w:rsidR="00DF3CEF" w:rsidRPr="00371B75" w:rsidRDefault="00DF3CEF" w:rsidP="00DF3CEF">
            <w:pPr>
              <w:jc w:val="center"/>
              <w:rPr>
                <w:sz w:val="22"/>
                <w:szCs w:val="22"/>
              </w:rPr>
            </w:pPr>
            <w:r w:rsidRPr="00371B75">
              <w:rPr>
                <w:sz w:val="22"/>
                <w:szCs w:val="22"/>
              </w:rPr>
              <w:t>8 307,9</w:t>
            </w:r>
          </w:p>
        </w:tc>
        <w:tc>
          <w:tcPr>
            <w:tcW w:w="1397" w:type="dxa"/>
            <w:vAlign w:val="center"/>
            <w:hideMark/>
          </w:tcPr>
          <w:p w:rsidR="00DF3CEF" w:rsidRPr="00371B75" w:rsidRDefault="00DF3CEF" w:rsidP="00DF3CEF">
            <w:pPr>
              <w:jc w:val="center"/>
              <w:rPr>
                <w:sz w:val="22"/>
                <w:szCs w:val="22"/>
              </w:rPr>
            </w:pPr>
            <w:r w:rsidRPr="00371B75">
              <w:rPr>
                <w:sz w:val="22"/>
                <w:szCs w:val="22"/>
              </w:rPr>
              <w:t>99,9</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города</w:t>
            </w:r>
          </w:p>
        </w:tc>
        <w:tc>
          <w:tcPr>
            <w:tcW w:w="1559" w:type="dxa"/>
            <w:vAlign w:val="center"/>
            <w:hideMark/>
          </w:tcPr>
          <w:p w:rsidR="00DF3CEF" w:rsidRPr="00371B75" w:rsidRDefault="00DF3CEF" w:rsidP="00DF3CEF">
            <w:pPr>
              <w:jc w:val="center"/>
              <w:rPr>
                <w:sz w:val="22"/>
                <w:szCs w:val="22"/>
              </w:rPr>
            </w:pPr>
            <w:r w:rsidRPr="00371B75">
              <w:rPr>
                <w:sz w:val="22"/>
                <w:szCs w:val="22"/>
              </w:rPr>
              <w:t>10 140,5</w:t>
            </w:r>
          </w:p>
        </w:tc>
        <w:tc>
          <w:tcPr>
            <w:tcW w:w="1540" w:type="dxa"/>
            <w:vAlign w:val="center"/>
            <w:hideMark/>
          </w:tcPr>
          <w:p w:rsidR="00DF3CEF" w:rsidRPr="00371B75" w:rsidRDefault="00DF3CEF" w:rsidP="00DF3CEF">
            <w:pPr>
              <w:jc w:val="center"/>
              <w:rPr>
                <w:sz w:val="22"/>
                <w:szCs w:val="22"/>
              </w:rPr>
            </w:pPr>
            <w:r w:rsidRPr="00371B75">
              <w:rPr>
                <w:sz w:val="22"/>
                <w:szCs w:val="22"/>
              </w:rPr>
              <w:t>8 160,1</w:t>
            </w:r>
          </w:p>
        </w:tc>
        <w:tc>
          <w:tcPr>
            <w:tcW w:w="1540" w:type="dxa"/>
            <w:vAlign w:val="center"/>
            <w:hideMark/>
          </w:tcPr>
          <w:p w:rsidR="00DF3CEF" w:rsidRPr="00371B75" w:rsidRDefault="00DF3CEF" w:rsidP="00DF3CEF">
            <w:pPr>
              <w:jc w:val="center"/>
              <w:rPr>
                <w:sz w:val="22"/>
                <w:szCs w:val="22"/>
              </w:rPr>
            </w:pPr>
            <w:r w:rsidRPr="00371B75">
              <w:rPr>
                <w:sz w:val="22"/>
                <w:szCs w:val="22"/>
              </w:rPr>
              <w:t>8 147,9</w:t>
            </w:r>
          </w:p>
        </w:tc>
        <w:tc>
          <w:tcPr>
            <w:tcW w:w="1397" w:type="dxa"/>
            <w:vAlign w:val="center"/>
            <w:hideMark/>
          </w:tcPr>
          <w:p w:rsidR="00DF3CEF" w:rsidRPr="00371B75" w:rsidRDefault="00DF3CEF" w:rsidP="00DF3CEF">
            <w:pPr>
              <w:jc w:val="center"/>
              <w:rPr>
                <w:sz w:val="22"/>
                <w:szCs w:val="22"/>
              </w:rPr>
            </w:pPr>
            <w:r w:rsidRPr="00371B75">
              <w:rPr>
                <w:sz w:val="22"/>
                <w:szCs w:val="22"/>
              </w:rPr>
              <w:t>99,9</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автономного округа</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160,0</w:t>
            </w:r>
          </w:p>
        </w:tc>
        <w:tc>
          <w:tcPr>
            <w:tcW w:w="1540" w:type="dxa"/>
            <w:vAlign w:val="center"/>
            <w:hideMark/>
          </w:tcPr>
          <w:p w:rsidR="00DF3CEF" w:rsidRPr="00371B75" w:rsidRDefault="00DF3CEF" w:rsidP="00DF3CEF">
            <w:pPr>
              <w:jc w:val="center"/>
              <w:rPr>
                <w:sz w:val="22"/>
                <w:szCs w:val="22"/>
              </w:rPr>
            </w:pPr>
            <w:r w:rsidRPr="00371B75">
              <w:rPr>
                <w:sz w:val="22"/>
                <w:szCs w:val="22"/>
              </w:rPr>
              <w:t>160,0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bl>
    <w:p w:rsidR="00DF3CEF" w:rsidRPr="00371B75" w:rsidRDefault="00DF3CEF" w:rsidP="00DF3CEF">
      <w:pPr>
        <w:spacing w:after="0" w:line="360" w:lineRule="auto"/>
        <w:ind w:firstLine="709"/>
        <w:contextualSpacing/>
        <w:jc w:val="both"/>
        <w:rPr>
          <w:rFonts w:ascii="Times New Roman" w:hAnsi="Times New Roman" w:cs="Times New Roman"/>
          <w:color w:val="000000"/>
        </w:rPr>
      </w:pPr>
    </w:p>
    <w:p w:rsidR="00DF3CEF" w:rsidRPr="00371B75" w:rsidRDefault="00DF3CEF" w:rsidP="00DF3CEF">
      <w:pPr>
        <w:spacing w:after="0" w:line="360" w:lineRule="auto"/>
        <w:ind w:firstLine="709"/>
        <w:contextualSpacing/>
        <w:jc w:val="both"/>
        <w:rPr>
          <w:rFonts w:ascii="Times New Roman" w:hAnsi="Times New Roman" w:cs="Times New Roman"/>
          <w:color w:val="000000"/>
          <w:lang w:val="ru-RU"/>
        </w:rPr>
      </w:pPr>
      <w:r w:rsidRPr="00371B75">
        <w:rPr>
          <w:rFonts w:ascii="Times New Roman" w:hAnsi="Times New Roman" w:cs="Times New Roman"/>
          <w:color w:val="000000"/>
          <w:lang w:val="ru-RU"/>
        </w:rPr>
        <w:t>С целью обеспечения комплексного решения задач программы и реализации в полном объеме предусмотренных мероприятий в структуру программы включены две подпрограммы, которые с</w:t>
      </w:r>
      <w:r w:rsidRPr="00371B75">
        <w:rPr>
          <w:rFonts w:ascii="Times New Roman" w:hAnsi="Times New Roman" w:cs="Times New Roman"/>
          <w:color w:val="000000"/>
          <w:lang w:val="ru-RU"/>
        </w:rPr>
        <w:t>о</w:t>
      </w:r>
      <w:r w:rsidRPr="00371B75">
        <w:rPr>
          <w:rFonts w:ascii="Times New Roman" w:hAnsi="Times New Roman" w:cs="Times New Roman"/>
          <w:color w:val="000000"/>
          <w:lang w:val="ru-RU"/>
        </w:rPr>
        <w:t>ставляют единую основу для достижения запланированных программой показателей развития физ</w:t>
      </w:r>
      <w:r w:rsidRPr="00371B75">
        <w:rPr>
          <w:rFonts w:ascii="Times New Roman" w:hAnsi="Times New Roman" w:cs="Times New Roman"/>
          <w:color w:val="000000"/>
          <w:lang w:val="ru-RU"/>
        </w:rPr>
        <w:t>и</w:t>
      </w:r>
      <w:r w:rsidRPr="00371B75">
        <w:rPr>
          <w:rFonts w:ascii="Times New Roman" w:hAnsi="Times New Roman" w:cs="Times New Roman"/>
          <w:color w:val="000000"/>
          <w:lang w:val="ru-RU"/>
        </w:rPr>
        <w:t>ческой культуры и спорта в городе Ханты-Мансийске.</w:t>
      </w:r>
    </w:p>
    <w:p w:rsidR="00DF3CEF" w:rsidRPr="00371B75" w:rsidRDefault="00DF3CEF" w:rsidP="00DF3CEF">
      <w:pPr>
        <w:pStyle w:val="af6"/>
        <w:spacing w:after="0" w:line="360" w:lineRule="auto"/>
        <w:ind w:left="0"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По подпрограмме «Развитие массовой физической культуры и спорта»:</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bCs/>
          <w:lang w:val="ru-RU"/>
        </w:rPr>
        <w:t>общий объем финансирования на 2015 год по подпрограмме составляет 176</w:t>
      </w:r>
      <w:r w:rsidRPr="00371B75">
        <w:rPr>
          <w:rFonts w:ascii="Times New Roman" w:hAnsi="Times New Roman" w:cs="Times New Roman"/>
          <w:bCs/>
        </w:rPr>
        <w:t> </w:t>
      </w:r>
      <w:r w:rsidRPr="00371B75">
        <w:rPr>
          <w:rFonts w:ascii="Times New Roman" w:hAnsi="Times New Roman" w:cs="Times New Roman"/>
          <w:bCs/>
          <w:lang w:val="ru-RU"/>
        </w:rPr>
        <w:t>346,9  тыс. ру</w:t>
      </w:r>
      <w:r w:rsidRPr="00371B75">
        <w:rPr>
          <w:rFonts w:ascii="Times New Roman" w:hAnsi="Times New Roman" w:cs="Times New Roman"/>
          <w:bCs/>
          <w:lang w:val="ru-RU"/>
        </w:rPr>
        <w:t>б</w:t>
      </w:r>
      <w:r w:rsidRPr="00371B75">
        <w:rPr>
          <w:rFonts w:ascii="Times New Roman" w:hAnsi="Times New Roman" w:cs="Times New Roman"/>
          <w:bCs/>
          <w:lang w:val="ru-RU"/>
        </w:rPr>
        <w:t>лей, кассовое исполнение – 175</w:t>
      </w:r>
      <w:r w:rsidRPr="00371B75">
        <w:rPr>
          <w:rFonts w:ascii="Times New Roman" w:hAnsi="Times New Roman" w:cs="Times New Roman"/>
          <w:bCs/>
        </w:rPr>
        <w:t> </w:t>
      </w:r>
      <w:r w:rsidRPr="00371B75">
        <w:rPr>
          <w:rFonts w:ascii="Times New Roman" w:hAnsi="Times New Roman" w:cs="Times New Roman"/>
          <w:bCs/>
          <w:lang w:val="ru-RU"/>
        </w:rPr>
        <w:t>375,6  тыс. рублей. Исполнение по программе составляет 99,5%.</w:t>
      </w:r>
    </w:p>
    <w:p w:rsidR="00DF3CEF" w:rsidRPr="00371B75" w:rsidRDefault="00DF3CEF" w:rsidP="00DF3CEF">
      <w:pPr>
        <w:spacing w:after="0" w:line="360" w:lineRule="auto"/>
        <w:ind w:firstLine="709"/>
        <w:contextualSpacing/>
        <w:jc w:val="both"/>
        <w:rPr>
          <w:rFonts w:ascii="Times New Roman" w:hAnsi="Times New Roman" w:cs="Times New Roman"/>
          <w:color w:val="000000"/>
          <w:lang w:val="ru-RU"/>
        </w:rPr>
      </w:pPr>
      <w:r w:rsidRPr="00371B75">
        <w:rPr>
          <w:rFonts w:ascii="Times New Roman" w:hAnsi="Times New Roman" w:cs="Times New Roman"/>
          <w:color w:val="000000"/>
          <w:lang w:val="ru-RU"/>
        </w:rPr>
        <w:t>Для решения задачи  «развитие массовой физической культуры и спорта, спортивной инфр</w:t>
      </w:r>
      <w:r w:rsidRPr="00371B75">
        <w:rPr>
          <w:rFonts w:ascii="Times New Roman" w:hAnsi="Times New Roman" w:cs="Times New Roman"/>
          <w:color w:val="000000"/>
          <w:lang w:val="ru-RU"/>
        </w:rPr>
        <w:t>а</w:t>
      </w:r>
      <w:r w:rsidRPr="00371B75">
        <w:rPr>
          <w:rFonts w:ascii="Times New Roman" w:hAnsi="Times New Roman" w:cs="Times New Roman"/>
          <w:color w:val="000000"/>
          <w:lang w:val="ru-RU"/>
        </w:rPr>
        <w:t>структуры, пропаганда здорового образа жизни» выполняются следующие программные меропри</w:t>
      </w:r>
      <w:r w:rsidRPr="00371B75">
        <w:rPr>
          <w:rFonts w:ascii="Times New Roman" w:hAnsi="Times New Roman" w:cs="Times New Roman"/>
          <w:color w:val="000000"/>
          <w:lang w:val="ru-RU"/>
        </w:rPr>
        <w:t>я</w:t>
      </w:r>
      <w:r w:rsidRPr="00371B75">
        <w:rPr>
          <w:rFonts w:ascii="Times New Roman" w:hAnsi="Times New Roman" w:cs="Times New Roman"/>
          <w:color w:val="000000"/>
          <w:lang w:val="ru-RU"/>
        </w:rPr>
        <w:t>тия:</w:t>
      </w:r>
    </w:p>
    <w:p w:rsidR="00DF3CEF" w:rsidRPr="00371B75" w:rsidRDefault="00DF3CEF" w:rsidP="00DF3CEF">
      <w:pPr>
        <w:pStyle w:val="af6"/>
        <w:numPr>
          <w:ilvl w:val="0"/>
          <w:numId w:val="7"/>
        </w:numPr>
        <w:tabs>
          <w:tab w:val="left" w:pos="851"/>
          <w:tab w:val="left" w:pos="993"/>
        </w:tabs>
        <w:spacing w:after="0" w:line="360" w:lineRule="auto"/>
        <w:jc w:val="both"/>
        <w:rPr>
          <w:rFonts w:ascii="Times New Roman" w:hAnsi="Times New Roman" w:cs="Times New Roman"/>
          <w:lang w:val="ru-RU"/>
        </w:rPr>
      </w:pPr>
      <w:r w:rsidRPr="00371B75">
        <w:rPr>
          <w:rFonts w:ascii="Times New Roman" w:hAnsi="Times New Roman" w:cs="Times New Roman"/>
          <w:lang w:val="ru-RU"/>
        </w:rPr>
        <w:t>Проведение городских спортивных и физкультурных мероприятий.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2015 год было организовано и проведено 156 мероприятий: «День здоровья» для любит</w:t>
      </w:r>
      <w:r w:rsidRPr="00371B75">
        <w:rPr>
          <w:rFonts w:ascii="Times New Roman" w:hAnsi="Times New Roman" w:cs="Times New Roman"/>
          <w:lang w:val="ru-RU"/>
        </w:rPr>
        <w:t>е</w:t>
      </w:r>
      <w:r w:rsidRPr="00371B75">
        <w:rPr>
          <w:rFonts w:ascii="Times New Roman" w:hAnsi="Times New Roman" w:cs="Times New Roman"/>
          <w:lang w:val="ru-RU"/>
        </w:rPr>
        <w:t>лей спорта, «Губернаторские состязания» среди детей дошкольных образовательных организаций, спортивный праздник «День здоровья» в спортивных клубах по месту жительства, Спартакиады пришкольных лагерей города Ханты-Мансийска, эстафета Сурдлимпийского огня,  и др. В течение 2015 года проводятся  крупные мероприятия: Спартакиада трудящихся, Спартакиада учащихся учр</w:t>
      </w:r>
      <w:r w:rsidRPr="00371B75">
        <w:rPr>
          <w:rFonts w:ascii="Times New Roman" w:hAnsi="Times New Roman" w:cs="Times New Roman"/>
          <w:lang w:val="ru-RU"/>
        </w:rPr>
        <w:t>е</w:t>
      </w:r>
      <w:r w:rsidRPr="00371B75">
        <w:rPr>
          <w:rFonts w:ascii="Times New Roman" w:hAnsi="Times New Roman" w:cs="Times New Roman"/>
          <w:lang w:val="ru-RU"/>
        </w:rPr>
        <w:t>ждений среднего и высшего профессионального образования, Спартакиада ветеранов спорта города Ханты-Мансийска. Общее количество участников 14 356 человек.</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проведение городских спортивных и физкультурных мероприятий предусмотрено фина</w:t>
      </w:r>
      <w:r w:rsidRPr="00371B75">
        <w:rPr>
          <w:rFonts w:ascii="Times New Roman" w:hAnsi="Times New Roman" w:cs="Times New Roman"/>
          <w:lang w:val="ru-RU"/>
        </w:rPr>
        <w:t>н</w:t>
      </w:r>
      <w:r w:rsidRPr="00371B75">
        <w:rPr>
          <w:rFonts w:ascii="Times New Roman" w:hAnsi="Times New Roman" w:cs="Times New Roman"/>
          <w:lang w:val="ru-RU"/>
        </w:rPr>
        <w:t>сирование в размере 1</w:t>
      </w:r>
      <w:r w:rsidRPr="00371B75">
        <w:rPr>
          <w:rFonts w:ascii="Times New Roman" w:hAnsi="Times New Roman" w:cs="Times New Roman"/>
        </w:rPr>
        <w:t> </w:t>
      </w:r>
      <w:r w:rsidRPr="00371B75">
        <w:rPr>
          <w:rFonts w:ascii="Times New Roman" w:hAnsi="Times New Roman" w:cs="Times New Roman"/>
          <w:lang w:val="ru-RU"/>
        </w:rPr>
        <w:t>964  тыс. рублей. По состоянию на 31.12.2015 фактически исполнено 1790,5  тыс. рублей, что составляет 91,16 % от плана на год.</w:t>
      </w:r>
    </w:p>
    <w:p w:rsidR="00DF3CEF" w:rsidRPr="00371B75" w:rsidRDefault="00DF3CEF" w:rsidP="00DF3CEF">
      <w:pPr>
        <w:pStyle w:val="af6"/>
        <w:numPr>
          <w:ilvl w:val="0"/>
          <w:numId w:val="7"/>
        </w:numPr>
        <w:tabs>
          <w:tab w:val="left" w:pos="0"/>
          <w:tab w:val="left" w:pos="851"/>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Проведение спортивных и физкультурных мероприятий для лиц с ограниченными возможностями здоровья и инвалидов.</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На базе спортивного клуба «Олимпия» муниципального бюджетного учреждения «Спорти</w:t>
      </w:r>
      <w:r w:rsidRPr="00371B75">
        <w:rPr>
          <w:rFonts w:ascii="Times New Roman" w:hAnsi="Times New Roman" w:cs="Times New Roman"/>
          <w:lang w:val="ru-RU"/>
        </w:rPr>
        <w:t>в</w:t>
      </w:r>
      <w:r w:rsidRPr="00371B75">
        <w:rPr>
          <w:rFonts w:ascii="Times New Roman" w:hAnsi="Times New Roman" w:cs="Times New Roman"/>
          <w:lang w:val="ru-RU"/>
        </w:rPr>
        <w:t xml:space="preserve">ный комплекс «Дружба» созданы условия для ведения тренировочного процесса с данной категорией населения. В среднем количество занимающихся составляет 48 человек.   </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С января по декабрь 2015 года проведено 11 спортивных и физкультурных мероприятий: Спартакиада среди лиц с ограниченными возможностями, спортивно-массовые мероприятия, посв</w:t>
      </w:r>
      <w:r w:rsidRPr="00371B75">
        <w:rPr>
          <w:rFonts w:ascii="Times New Roman" w:hAnsi="Times New Roman" w:cs="Times New Roman"/>
          <w:lang w:val="ru-RU"/>
        </w:rPr>
        <w:t>я</w:t>
      </w:r>
      <w:r w:rsidRPr="00371B75">
        <w:rPr>
          <w:rFonts w:ascii="Times New Roman" w:hAnsi="Times New Roman" w:cs="Times New Roman"/>
          <w:lang w:val="ru-RU"/>
        </w:rPr>
        <w:t>щенные Дню защитника Отечества, Международному женскому дню, Дню Победы, Дню города Ха</w:t>
      </w:r>
      <w:r w:rsidRPr="00371B75">
        <w:rPr>
          <w:rFonts w:ascii="Times New Roman" w:hAnsi="Times New Roman" w:cs="Times New Roman"/>
          <w:lang w:val="ru-RU"/>
        </w:rPr>
        <w:t>н</w:t>
      </w:r>
      <w:r w:rsidRPr="00371B75">
        <w:rPr>
          <w:rFonts w:ascii="Times New Roman" w:hAnsi="Times New Roman" w:cs="Times New Roman"/>
          <w:lang w:val="ru-RU"/>
        </w:rPr>
        <w:t>ты-Мансийска и другие мероприятия, приуроченные к памятным датам, в которых приняли участие 284 человека.</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проведение спортивных и физкультурных мероприятий для лиц с ограниченными возмо</w:t>
      </w:r>
      <w:r w:rsidRPr="00371B75">
        <w:rPr>
          <w:rFonts w:ascii="Times New Roman" w:hAnsi="Times New Roman" w:cs="Times New Roman"/>
          <w:lang w:val="ru-RU"/>
        </w:rPr>
        <w:t>ж</w:t>
      </w:r>
      <w:r w:rsidRPr="00371B75">
        <w:rPr>
          <w:rFonts w:ascii="Times New Roman" w:hAnsi="Times New Roman" w:cs="Times New Roman"/>
          <w:lang w:val="ru-RU"/>
        </w:rPr>
        <w:t>ностями здоровья и инвалидов предусмотрено финансирование в размере 342,2  тыс. рублей. По с</w:t>
      </w:r>
      <w:r w:rsidRPr="00371B75">
        <w:rPr>
          <w:rFonts w:ascii="Times New Roman" w:hAnsi="Times New Roman" w:cs="Times New Roman"/>
          <w:lang w:val="ru-RU"/>
        </w:rPr>
        <w:t>о</w:t>
      </w:r>
      <w:r w:rsidRPr="00371B75">
        <w:rPr>
          <w:rFonts w:ascii="Times New Roman" w:hAnsi="Times New Roman" w:cs="Times New Roman"/>
          <w:lang w:val="ru-RU"/>
        </w:rPr>
        <w:t>стоянию на 31.12.2015 фактически исполнено 342,2 тыс. рублей, что составляет 100 % исполнение от плана на год.</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 Проведение мероприятий по организации отдыха и оздоровления детей в каникулярный п</w:t>
      </w:r>
      <w:r w:rsidRPr="00371B75">
        <w:rPr>
          <w:rFonts w:ascii="Times New Roman" w:hAnsi="Times New Roman" w:cs="Times New Roman"/>
          <w:lang w:val="ru-RU"/>
        </w:rPr>
        <w:t>е</w:t>
      </w:r>
      <w:r w:rsidRPr="00371B75">
        <w:rPr>
          <w:rFonts w:ascii="Times New Roman" w:hAnsi="Times New Roman" w:cs="Times New Roman"/>
          <w:lang w:val="ru-RU"/>
        </w:rPr>
        <w:t>риод и внеурочное время на спортивных дворовых площадках и хоккейных кортах.</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 Проведение физкультурных мероприятий в рамках «Программы выходного дня».</w:t>
      </w:r>
    </w:p>
    <w:p w:rsidR="00DF3CEF" w:rsidRPr="00371B75" w:rsidRDefault="00DF3CEF" w:rsidP="00DF3CEF">
      <w:pPr>
        <w:pStyle w:val="afc"/>
        <w:spacing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Ежегодно в рамках летней оздоровительной кампании на спортивных дворовых площадках города Ханты-Мансийска проводится физкультурно-оздоровительная работа, направленная на пр</w:t>
      </w:r>
      <w:r w:rsidRPr="00371B75">
        <w:rPr>
          <w:rFonts w:ascii="Times New Roman" w:hAnsi="Times New Roman" w:cs="Times New Roman"/>
          <w:color w:val="000000"/>
          <w:lang w:val="ru-RU"/>
        </w:rPr>
        <w:t>и</w:t>
      </w:r>
      <w:r w:rsidRPr="00371B75">
        <w:rPr>
          <w:rFonts w:ascii="Times New Roman" w:hAnsi="Times New Roman" w:cs="Times New Roman"/>
          <w:color w:val="000000"/>
          <w:lang w:val="ru-RU"/>
        </w:rPr>
        <w:t xml:space="preserve">влечение детей, подростков и молодежи к занятиям физической культурой и спортом. </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В летний период 2015 года на 18 спортивных дворовых площадках (аналогичный период 2014 года – 18 спортивных площадок) в рамках программы «Ребята с нашего двора» были проведены м</w:t>
      </w:r>
      <w:r w:rsidRPr="00371B75">
        <w:rPr>
          <w:rFonts w:ascii="Times New Roman" w:hAnsi="Times New Roman" w:cs="Times New Roman"/>
          <w:lang w:val="ru-RU"/>
        </w:rPr>
        <w:t>е</w:t>
      </w:r>
      <w:r w:rsidRPr="00371B75">
        <w:rPr>
          <w:rFonts w:ascii="Times New Roman" w:hAnsi="Times New Roman" w:cs="Times New Roman"/>
          <w:lang w:val="ru-RU"/>
        </w:rPr>
        <w:t>роприятия спортивной и игровой направленности (подвижные, интеллектуальные и спортивные и</w:t>
      </w:r>
      <w:r w:rsidRPr="00371B75">
        <w:rPr>
          <w:rFonts w:ascii="Times New Roman" w:hAnsi="Times New Roman" w:cs="Times New Roman"/>
          <w:lang w:val="ru-RU"/>
        </w:rPr>
        <w:t>г</w:t>
      </w:r>
      <w:r w:rsidRPr="00371B75">
        <w:rPr>
          <w:rFonts w:ascii="Times New Roman" w:hAnsi="Times New Roman" w:cs="Times New Roman"/>
          <w:lang w:val="ru-RU"/>
        </w:rPr>
        <w:t>ры), тренировочные занятия по мини-футболу, стритболу, волейболу и пионерболу. Также на спо</w:t>
      </w:r>
      <w:r w:rsidRPr="00371B75">
        <w:rPr>
          <w:rFonts w:ascii="Times New Roman" w:hAnsi="Times New Roman" w:cs="Times New Roman"/>
          <w:lang w:val="ru-RU"/>
        </w:rPr>
        <w:t>р</w:t>
      </w:r>
      <w:r w:rsidRPr="00371B75">
        <w:rPr>
          <w:rFonts w:ascii="Times New Roman" w:hAnsi="Times New Roman" w:cs="Times New Roman"/>
          <w:lang w:val="ru-RU"/>
        </w:rPr>
        <w:t xml:space="preserve">тивных дворовых площадках 2 раза в неделю в рамках «Программы выходного дня» проводились </w:t>
      </w:r>
      <w:r w:rsidRPr="00371B75">
        <w:rPr>
          <w:rFonts w:ascii="Times New Roman" w:hAnsi="Times New Roman" w:cs="Times New Roman"/>
          <w:color w:val="000000"/>
          <w:lang w:val="ru-RU"/>
        </w:rPr>
        <w:t>конкурсы рисунков «О, спорт! Ты мир», «Малые Олимпийские игры»</w:t>
      </w:r>
      <w:r w:rsidRPr="00371B75">
        <w:rPr>
          <w:rFonts w:ascii="Times New Roman" w:hAnsi="Times New Roman" w:cs="Times New Roman"/>
          <w:lang w:val="ru-RU"/>
        </w:rPr>
        <w:t>.</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Общее количество занимающихся в период летней кампании 2015 года на спортивных двор</w:t>
      </w:r>
      <w:r w:rsidRPr="00371B75">
        <w:rPr>
          <w:rFonts w:ascii="Times New Roman" w:eastAsia="Calibri" w:hAnsi="Times New Roman" w:cs="Times New Roman"/>
          <w:lang w:val="ru-RU"/>
        </w:rPr>
        <w:t>о</w:t>
      </w:r>
      <w:r w:rsidRPr="00371B75">
        <w:rPr>
          <w:rFonts w:ascii="Times New Roman" w:eastAsia="Calibri" w:hAnsi="Times New Roman" w:cs="Times New Roman"/>
          <w:lang w:val="ru-RU"/>
        </w:rPr>
        <w:t>вых площадках города Ханты-Мансийска в сравнении с 2014 годом выросло на 4 % и составило  4</w:t>
      </w:r>
      <w:r w:rsidRPr="00371B75">
        <w:rPr>
          <w:rFonts w:ascii="Times New Roman" w:eastAsia="Calibri" w:hAnsi="Times New Roman" w:cs="Times New Roman"/>
        </w:rPr>
        <w:t> </w:t>
      </w:r>
      <w:r w:rsidRPr="00371B75">
        <w:rPr>
          <w:rFonts w:ascii="Times New Roman" w:eastAsia="Calibri" w:hAnsi="Times New Roman" w:cs="Times New Roman"/>
          <w:lang w:val="ru-RU"/>
        </w:rPr>
        <w:t>966 человек (2014 год – 4 766 человек), из них 2</w:t>
      </w:r>
      <w:r w:rsidRPr="00371B75">
        <w:rPr>
          <w:rFonts w:ascii="Times New Roman" w:eastAsia="Calibri" w:hAnsi="Times New Roman" w:cs="Times New Roman"/>
        </w:rPr>
        <w:t> </w:t>
      </w:r>
      <w:r w:rsidRPr="00371B75">
        <w:rPr>
          <w:rFonts w:ascii="Times New Roman" w:eastAsia="Calibri" w:hAnsi="Times New Roman" w:cs="Times New Roman"/>
          <w:lang w:val="ru-RU"/>
        </w:rPr>
        <w:t>764 человека (2014 год - 2</w:t>
      </w:r>
      <w:r w:rsidRPr="00371B75">
        <w:rPr>
          <w:rFonts w:ascii="Times New Roman" w:eastAsia="Calibri" w:hAnsi="Times New Roman" w:cs="Times New Roman"/>
        </w:rPr>
        <w:t> </w:t>
      </w:r>
      <w:r w:rsidRPr="00371B75">
        <w:rPr>
          <w:rFonts w:ascii="Times New Roman" w:eastAsia="Calibri" w:hAnsi="Times New Roman" w:cs="Times New Roman"/>
          <w:lang w:val="ru-RU"/>
        </w:rPr>
        <w:t>764 человека) приняли участие в физкультурно-оздоровительных мероприятиях в рамках программы «Ребята с нашего дв</w:t>
      </w:r>
      <w:r w:rsidRPr="00371B75">
        <w:rPr>
          <w:rFonts w:ascii="Times New Roman" w:eastAsia="Calibri" w:hAnsi="Times New Roman" w:cs="Times New Roman"/>
          <w:lang w:val="ru-RU"/>
        </w:rPr>
        <w:t>о</w:t>
      </w:r>
      <w:r w:rsidRPr="00371B75">
        <w:rPr>
          <w:rFonts w:ascii="Times New Roman" w:eastAsia="Calibri" w:hAnsi="Times New Roman" w:cs="Times New Roman"/>
          <w:lang w:val="ru-RU"/>
        </w:rPr>
        <w:t>ра», 2</w:t>
      </w:r>
      <w:r w:rsidRPr="00371B75">
        <w:rPr>
          <w:rFonts w:ascii="Times New Roman" w:eastAsia="Calibri" w:hAnsi="Times New Roman" w:cs="Times New Roman"/>
        </w:rPr>
        <w:t> </w:t>
      </w:r>
      <w:r w:rsidRPr="00371B75">
        <w:rPr>
          <w:rFonts w:ascii="Times New Roman" w:eastAsia="Calibri" w:hAnsi="Times New Roman" w:cs="Times New Roman"/>
          <w:lang w:val="ru-RU"/>
        </w:rPr>
        <w:t>202 человека (2014 год – 2 002 человека) в рамках мероприятий программы «Выходного дня».</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А также в июне, июле и августе проходил Фестиваль «Я выбираю ГТО», тестирование пр</w:t>
      </w:r>
      <w:r w:rsidRPr="00371B75">
        <w:rPr>
          <w:rFonts w:ascii="Times New Roman" w:hAnsi="Times New Roman" w:cs="Times New Roman"/>
          <w:lang w:val="ru-RU"/>
        </w:rPr>
        <w:t>о</w:t>
      </w:r>
      <w:r w:rsidRPr="00371B75">
        <w:rPr>
          <w:rFonts w:ascii="Times New Roman" w:hAnsi="Times New Roman" w:cs="Times New Roman"/>
          <w:lang w:val="ru-RU"/>
        </w:rPr>
        <w:t>шли все желающие от 6 лет и старше. В сдаче норм ГТО приняли участие 681 человек, из них на нормы золотого значка выполнили 66 человек, серебряного значка 103 человека и бронзового значка 32 человека.</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color w:val="000000"/>
          <w:lang w:val="ru-RU"/>
        </w:rPr>
        <w:t xml:space="preserve">Сумма финансирования мероприятия п.1.3. составила 1 000,0 тыс. рублей. </w:t>
      </w:r>
      <w:r w:rsidRPr="00371B75">
        <w:rPr>
          <w:rFonts w:ascii="Times New Roman" w:hAnsi="Times New Roman" w:cs="Times New Roman"/>
          <w:lang w:val="ru-RU"/>
        </w:rPr>
        <w:t>По состоянию 31.12.2015 фактически исполнено 1</w:t>
      </w:r>
      <w:r w:rsidRPr="00371B75">
        <w:rPr>
          <w:rFonts w:ascii="Times New Roman" w:hAnsi="Times New Roman" w:cs="Times New Roman"/>
        </w:rPr>
        <w:t> </w:t>
      </w:r>
      <w:r w:rsidRPr="00371B75">
        <w:rPr>
          <w:rFonts w:ascii="Times New Roman" w:hAnsi="Times New Roman" w:cs="Times New Roman"/>
          <w:lang w:val="ru-RU"/>
        </w:rPr>
        <w:t xml:space="preserve">000,0 тыс. рублей, что составляет 100% от плана на год.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5. Развитие материально-технической базы учреждений спорта.</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xml:space="preserve">На условиях софинансирования  развития материальной базы МБОУ ДОД «СДЮСШОР» профинансировано 282,1 тыс. рублей, в том числе из бюджета округа 268 тыс. рублей и городского </w:t>
      </w:r>
      <w:r w:rsidRPr="00371B75">
        <w:rPr>
          <w:rFonts w:ascii="Times New Roman" w:hAnsi="Times New Roman"/>
          <w:lang w:val="ru-RU"/>
        </w:rPr>
        <w:lastRenderedPageBreak/>
        <w:t>бюджета 14,1 тыс. рублей, исполнение составило 100%. МБОУ ДОД «СДЮСШОР» был приобретен спортивный инвентарь для отделения лыжных гонок (лыжи, лыжные палки, ботинки).</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6. Строительство спортивных объектов.</w:t>
      </w:r>
    </w:p>
    <w:p w:rsidR="00DF3CEF" w:rsidRPr="00371B75" w:rsidRDefault="00DF3CEF"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На строительство спортивных сооружений выделены средства из бюджета города в размере 7</w:t>
      </w:r>
      <w:r w:rsidRPr="00371B75">
        <w:rPr>
          <w:rFonts w:ascii="Times New Roman" w:hAnsi="Times New Roman" w:cs="Times New Roman"/>
        </w:rPr>
        <w:t> </w:t>
      </w:r>
      <w:r w:rsidRPr="00371B75">
        <w:rPr>
          <w:rFonts w:ascii="Times New Roman" w:hAnsi="Times New Roman" w:cs="Times New Roman"/>
          <w:lang w:val="ru-RU"/>
        </w:rPr>
        <w:t>238,6  тыс. рублей, из них:</w:t>
      </w:r>
    </w:p>
    <w:p w:rsidR="00DF3CEF" w:rsidRPr="00371B75" w:rsidRDefault="00DF3CEF"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- 7</w:t>
      </w:r>
      <w:r w:rsidRPr="00371B75">
        <w:rPr>
          <w:rFonts w:ascii="Times New Roman" w:hAnsi="Times New Roman" w:cs="Times New Roman"/>
        </w:rPr>
        <w:t> </w:t>
      </w:r>
      <w:r w:rsidRPr="00371B75">
        <w:rPr>
          <w:rFonts w:ascii="Times New Roman" w:hAnsi="Times New Roman" w:cs="Times New Roman"/>
          <w:lang w:val="ru-RU"/>
        </w:rPr>
        <w:t>238,6 тыс. рублей на строительство «Спортивно-игрового комплекса по ул. Бориса Щерб</w:t>
      </w:r>
      <w:r w:rsidRPr="00371B75">
        <w:rPr>
          <w:rFonts w:ascii="Times New Roman" w:hAnsi="Times New Roman" w:cs="Times New Roman"/>
          <w:lang w:val="ru-RU"/>
        </w:rPr>
        <w:t>и</w:t>
      </w:r>
      <w:r w:rsidRPr="00371B75">
        <w:rPr>
          <w:rFonts w:ascii="Times New Roman" w:hAnsi="Times New Roman" w:cs="Times New Roman"/>
          <w:lang w:val="ru-RU"/>
        </w:rPr>
        <w:t>ны».</w:t>
      </w:r>
    </w:p>
    <w:p w:rsidR="00DF3CEF" w:rsidRPr="00371B75" w:rsidRDefault="00DF3CEF"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 По состоянию на 31.12.2015 фактически исполнено 7 232,4 тыс. рублей, что составляет 99,9 % от плана на год. Строительство объекта завершено.</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7. Содержание спортивных площадок и хоккейных кортов.</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содержание спортивных площадок и хоккейных кортов выделено финансирование в ра</w:t>
      </w:r>
      <w:r w:rsidRPr="00371B75">
        <w:rPr>
          <w:rFonts w:ascii="Times New Roman" w:hAnsi="Times New Roman" w:cs="Times New Roman"/>
          <w:lang w:val="ru-RU"/>
        </w:rPr>
        <w:t>з</w:t>
      </w:r>
      <w:r w:rsidRPr="00371B75">
        <w:rPr>
          <w:rFonts w:ascii="Times New Roman" w:hAnsi="Times New Roman" w:cs="Times New Roman"/>
          <w:lang w:val="ru-RU"/>
        </w:rPr>
        <w:t>мере 3</w:t>
      </w:r>
      <w:r w:rsidRPr="00371B75">
        <w:rPr>
          <w:rFonts w:ascii="Times New Roman" w:hAnsi="Times New Roman" w:cs="Times New Roman"/>
        </w:rPr>
        <w:t> </w:t>
      </w:r>
      <w:r w:rsidRPr="00371B75">
        <w:rPr>
          <w:rFonts w:ascii="Times New Roman" w:hAnsi="Times New Roman" w:cs="Times New Roman"/>
          <w:lang w:val="ru-RU"/>
        </w:rPr>
        <w:t>375,2 тыс. рублей. С апреля по май 2015 года муниципальным бюджетным учреждением «Управление по эксплуатации служебных зданий» проведены работы по подготовке спортивных дворовых площадок к началу летней оздоровительной кампании 2015 года (очистка и вывоз ТБО, т</w:t>
      </w:r>
      <w:r w:rsidRPr="00371B75">
        <w:rPr>
          <w:rFonts w:ascii="Times New Roman" w:hAnsi="Times New Roman" w:cs="Times New Roman"/>
          <w:lang w:val="ru-RU"/>
        </w:rPr>
        <w:t>е</w:t>
      </w:r>
      <w:r w:rsidRPr="00371B75">
        <w:rPr>
          <w:rFonts w:ascii="Times New Roman" w:hAnsi="Times New Roman" w:cs="Times New Roman"/>
          <w:lang w:val="ru-RU"/>
        </w:rPr>
        <w:t>кущий ремонт и приобретение оборудования и инвентаря). В зимний период осуществляется очистка от снега хоккейных кортов.</w:t>
      </w:r>
    </w:p>
    <w:p w:rsidR="00DF3CEF" w:rsidRPr="00371B75" w:rsidRDefault="00841FED"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Ф</w:t>
      </w:r>
      <w:r w:rsidR="00DF3CEF" w:rsidRPr="00371B75">
        <w:rPr>
          <w:rFonts w:ascii="Times New Roman" w:hAnsi="Times New Roman" w:cs="Times New Roman"/>
          <w:lang w:val="ru-RU"/>
        </w:rPr>
        <w:t>актически исполнено 3</w:t>
      </w:r>
      <w:r w:rsidR="00DF3CEF" w:rsidRPr="00371B75">
        <w:rPr>
          <w:rFonts w:ascii="Times New Roman" w:hAnsi="Times New Roman" w:cs="Times New Roman"/>
        </w:rPr>
        <w:t> </w:t>
      </w:r>
      <w:r w:rsidR="00DF3CEF" w:rsidRPr="00371B75">
        <w:rPr>
          <w:rFonts w:ascii="Times New Roman" w:hAnsi="Times New Roman" w:cs="Times New Roman"/>
          <w:lang w:val="ru-RU"/>
        </w:rPr>
        <w:t xml:space="preserve">087,4 тыс. рублей, что составляет 91,5 % от плана на год. </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 Проведение торжественной церемонии чествования лучших спортсменов и тренеров города Ханты-Мансийска «Спортивная элита».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17 декабря 2015 года состоялась торжественная церемония чествования лучших спортсменов и тренеров города Ханты-Мансийска.  На конкурс было заявлено 143 кандидата от учреждений физ</w:t>
      </w:r>
      <w:r w:rsidRPr="00371B75">
        <w:rPr>
          <w:rFonts w:ascii="Times New Roman" w:hAnsi="Times New Roman" w:cs="Times New Roman"/>
          <w:lang w:val="ru-RU"/>
        </w:rPr>
        <w:t>и</w:t>
      </w:r>
      <w:r w:rsidRPr="00371B75">
        <w:rPr>
          <w:rFonts w:ascii="Times New Roman" w:hAnsi="Times New Roman" w:cs="Times New Roman"/>
          <w:lang w:val="ru-RU"/>
        </w:rPr>
        <w:t>ческой культуры и спорта города Ханты-Мансийска, по результатам отбора награждено 48 человек, в 14 номинациях.</w:t>
      </w:r>
    </w:p>
    <w:p w:rsidR="00DF3CEF" w:rsidRPr="00371B75" w:rsidRDefault="00DF3CEF"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В рамках финансирования на проведение данного мероприятия предусмотрено 350,0 тыс. рублей</w:t>
      </w:r>
      <w:r w:rsidR="00877244" w:rsidRPr="00371B75">
        <w:rPr>
          <w:rFonts w:ascii="Times New Roman" w:hAnsi="Times New Roman" w:cs="Times New Roman"/>
          <w:lang w:val="ru-RU"/>
        </w:rPr>
        <w:t>,</w:t>
      </w:r>
      <w:r w:rsidRPr="00371B75">
        <w:rPr>
          <w:rFonts w:ascii="Times New Roman" w:hAnsi="Times New Roman" w:cs="Times New Roman"/>
          <w:lang w:val="ru-RU"/>
        </w:rPr>
        <w:t xml:space="preserve"> исполнено 350,0 тыс. рублей</w:t>
      </w:r>
      <w:r w:rsidR="00877244" w:rsidRPr="00371B75">
        <w:rPr>
          <w:rFonts w:ascii="Times New Roman" w:hAnsi="Times New Roman" w:cs="Times New Roman"/>
          <w:lang w:val="ru-RU"/>
        </w:rPr>
        <w:t xml:space="preserve"> или 100%</w:t>
      </w:r>
      <w:r w:rsidRPr="00371B75">
        <w:rPr>
          <w:rFonts w:ascii="Times New Roman" w:hAnsi="Times New Roman" w:cs="Times New Roman"/>
          <w:lang w:val="ru-RU"/>
        </w:rPr>
        <w:t xml:space="preserve">. </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color w:val="000000"/>
          <w:lang w:val="ru-RU"/>
        </w:rPr>
        <w:t>Для реализации задачи  «о</w:t>
      </w:r>
      <w:r w:rsidRPr="00371B75">
        <w:rPr>
          <w:rFonts w:ascii="Times New Roman" w:hAnsi="Times New Roman" w:cs="Times New Roman"/>
          <w:lang w:val="ru-RU"/>
        </w:rPr>
        <w:t>беспечение деятельности Управления спорта и молодежной пол</w:t>
      </w:r>
      <w:r w:rsidRPr="00371B75">
        <w:rPr>
          <w:rFonts w:ascii="Times New Roman" w:hAnsi="Times New Roman" w:cs="Times New Roman"/>
          <w:lang w:val="ru-RU"/>
        </w:rPr>
        <w:t>и</w:t>
      </w:r>
      <w:r w:rsidRPr="00371B75">
        <w:rPr>
          <w:rFonts w:ascii="Times New Roman" w:hAnsi="Times New Roman" w:cs="Times New Roman"/>
          <w:lang w:val="ru-RU"/>
        </w:rPr>
        <w:t>тики города Ханты-Мансийска и подведомственных учреждений» реализуются следующие пр</w:t>
      </w:r>
      <w:r w:rsidRPr="00371B75">
        <w:rPr>
          <w:rFonts w:ascii="Times New Roman" w:hAnsi="Times New Roman" w:cs="Times New Roman"/>
          <w:lang w:val="ru-RU"/>
        </w:rPr>
        <w:t>о</w:t>
      </w:r>
      <w:r w:rsidRPr="00371B75">
        <w:rPr>
          <w:rFonts w:ascii="Times New Roman" w:hAnsi="Times New Roman" w:cs="Times New Roman"/>
          <w:lang w:val="ru-RU"/>
        </w:rPr>
        <w:t>граммные мероприятия:</w:t>
      </w:r>
    </w:p>
    <w:p w:rsidR="00DF3CEF" w:rsidRPr="00371B75" w:rsidRDefault="00DF3CEF" w:rsidP="00DF3CEF">
      <w:pPr>
        <w:pStyle w:val="af6"/>
        <w:numPr>
          <w:ilvl w:val="0"/>
          <w:numId w:val="5"/>
        </w:numPr>
        <w:tabs>
          <w:tab w:val="left" w:pos="851"/>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Обеспечение деятельности Управления спорта и молодежной политики города Ханты-Мансийска.</w:t>
      </w:r>
    </w:p>
    <w:p w:rsidR="00DF3CEF" w:rsidRPr="00371B75" w:rsidRDefault="00DF3CEF" w:rsidP="00DF3CEF">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Согласно муниципальной программе на обеспечение деятельности Управления предусмотр</w:t>
      </w:r>
      <w:r w:rsidRPr="00371B75">
        <w:rPr>
          <w:rFonts w:ascii="Times New Roman" w:hAnsi="Times New Roman" w:cs="Times New Roman"/>
          <w:lang w:val="ru-RU"/>
        </w:rPr>
        <w:t>е</w:t>
      </w:r>
      <w:r w:rsidRPr="00371B75">
        <w:rPr>
          <w:rFonts w:ascii="Times New Roman" w:hAnsi="Times New Roman" w:cs="Times New Roman"/>
          <w:lang w:val="ru-RU"/>
        </w:rPr>
        <w:t>ны средства в размере  21</w:t>
      </w:r>
      <w:r w:rsidRPr="00371B75">
        <w:rPr>
          <w:rFonts w:ascii="Times New Roman" w:hAnsi="Times New Roman" w:cs="Times New Roman"/>
        </w:rPr>
        <w:t> </w:t>
      </w:r>
      <w:r w:rsidRPr="00371B75">
        <w:rPr>
          <w:rFonts w:ascii="Times New Roman" w:hAnsi="Times New Roman" w:cs="Times New Roman"/>
          <w:lang w:val="ru-RU"/>
        </w:rPr>
        <w:t>511,9 тыс. рублей</w:t>
      </w:r>
      <w:r w:rsidR="00877244" w:rsidRPr="00371B75">
        <w:rPr>
          <w:rFonts w:ascii="Times New Roman" w:hAnsi="Times New Roman" w:cs="Times New Roman"/>
          <w:lang w:val="ru-RU"/>
        </w:rPr>
        <w:t>, исполнено</w:t>
      </w:r>
      <w:r w:rsidRPr="00371B75">
        <w:rPr>
          <w:rFonts w:ascii="Times New Roman" w:hAnsi="Times New Roman" w:cs="Times New Roman"/>
          <w:lang w:val="ru-RU"/>
        </w:rPr>
        <w:t xml:space="preserve"> 21</w:t>
      </w:r>
      <w:r w:rsidRPr="00371B75">
        <w:rPr>
          <w:rFonts w:ascii="Times New Roman" w:hAnsi="Times New Roman" w:cs="Times New Roman"/>
        </w:rPr>
        <w:t> </w:t>
      </w:r>
      <w:r w:rsidRPr="00371B75">
        <w:rPr>
          <w:rFonts w:ascii="Times New Roman" w:hAnsi="Times New Roman" w:cs="Times New Roman"/>
          <w:lang w:val="ru-RU"/>
        </w:rPr>
        <w:t>293,1 тыс. рублей, что составляет 98,0 % исполнение от плана на год.</w:t>
      </w:r>
    </w:p>
    <w:p w:rsidR="00DF3CEF" w:rsidRPr="00371B75" w:rsidRDefault="00DF3CEF" w:rsidP="00DF3CEF">
      <w:pPr>
        <w:pStyle w:val="af6"/>
        <w:numPr>
          <w:ilvl w:val="0"/>
          <w:numId w:val="5"/>
        </w:numPr>
        <w:tabs>
          <w:tab w:val="left" w:pos="851"/>
          <w:tab w:val="left" w:pos="993"/>
        </w:tabs>
        <w:spacing w:after="0" w:line="360" w:lineRule="auto"/>
        <w:jc w:val="both"/>
        <w:rPr>
          <w:rFonts w:ascii="Times New Roman" w:hAnsi="Times New Roman" w:cs="Times New Roman"/>
          <w:lang w:val="ru-RU"/>
        </w:rPr>
      </w:pPr>
      <w:r w:rsidRPr="00371B75">
        <w:rPr>
          <w:rFonts w:ascii="Times New Roman" w:hAnsi="Times New Roman" w:cs="Times New Roman"/>
          <w:lang w:val="ru-RU"/>
        </w:rPr>
        <w:t>Обеспечение деятельности МБУ «СК «Дружба».</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рамках муниципальной программы на обеспечение деятельности муниципального бюдже</w:t>
      </w:r>
      <w:r w:rsidRPr="00371B75">
        <w:rPr>
          <w:rFonts w:ascii="Times New Roman" w:hAnsi="Times New Roman" w:cs="Times New Roman"/>
          <w:lang w:val="ru-RU"/>
        </w:rPr>
        <w:t>т</w:t>
      </w:r>
      <w:r w:rsidRPr="00371B75">
        <w:rPr>
          <w:rFonts w:ascii="Times New Roman" w:hAnsi="Times New Roman" w:cs="Times New Roman"/>
          <w:lang w:val="ru-RU"/>
        </w:rPr>
        <w:t>ного учреждения «Спортивный комплекс «Дружба» предусмотрены средства в размере  74</w:t>
      </w:r>
      <w:r w:rsidRPr="00371B75">
        <w:rPr>
          <w:rFonts w:ascii="Times New Roman" w:hAnsi="Times New Roman" w:cs="Times New Roman"/>
        </w:rPr>
        <w:t> </w:t>
      </w:r>
      <w:r w:rsidRPr="00371B75">
        <w:rPr>
          <w:rFonts w:ascii="Times New Roman" w:hAnsi="Times New Roman" w:cs="Times New Roman"/>
          <w:lang w:val="ru-RU"/>
        </w:rPr>
        <w:t>949,1 тыс. рублей</w:t>
      </w:r>
      <w:r w:rsidR="00877244" w:rsidRPr="00371B75">
        <w:rPr>
          <w:rFonts w:ascii="Times New Roman" w:hAnsi="Times New Roman" w:cs="Times New Roman"/>
          <w:lang w:val="ru-RU"/>
        </w:rPr>
        <w:t>,</w:t>
      </w:r>
      <w:r w:rsidRPr="00371B75">
        <w:rPr>
          <w:rFonts w:ascii="Times New Roman" w:hAnsi="Times New Roman" w:cs="Times New Roman"/>
          <w:lang w:val="ru-RU"/>
        </w:rPr>
        <w:t xml:space="preserve"> исполнено 100% от плана на год.</w:t>
      </w:r>
    </w:p>
    <w:p w:rsidR="00DF3CEF" w:rsidRPr="00371B75" w:rsidRDefault="00DF3CEF" w:rsidP="00DF3CEF">
      <w:pPr>
        <w:pStyle w:val="af6"/>
        <w:numPr>
          <w:ilvl w:val="0"/>
          <w:numId w:val="5"/>
        </w:numPr>
        <w:tabs>
          <w:tab w:val="left" w:pos="851"/>
          <w:tab w:val="left" w:pos="993"/>
        </w:tabs>
        <w:spacing w:after="0" w:line="360" w:lineRule="auto"/>
        <w:jc w:val="both"/>
        <w:rPr>
          <w:rFonts w:ascii="Times New Roman" w:hAnsi="Times New Roman" w:cs="Times New Roman"/>
          <w:lang w:val="ru-RU"/>
        </w:rPr>
      </w:pPr>
      <w:r w:rsidRPr="00371B75">
        <w:rPr>
          <w:rFonts w:ascii="Times New Roman" w:hAnsi="Times New Roman" w:cs="Times New Roman"/>
          <w:lang w:val="ru-RU"/>
        </w:rPr>
        <w:t>Обеспечение деятельности МБОУ ДОД «СДЮСШОР».</w:t>
      </w:r>
    </w:p>
    <w:p w:rsidR="00DF3CEF" w:rsidRPr="00371B75" w:rsidRDefault="00DF3CEF" w:rsidP="00DF3CEF">
      <w:pPr>
        <w:pStyle w:val="af1"/>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 xml:space="preserve">На обеспечение деятельности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w:t>
      </w:r>
      <w:r w:rsidR="00877244" w:rsidRPr="00371B75">
        <w:rPr>
          <w:rFonts w:ascii="Times New Roman" w:hAnsi="Times New Roman" w:cs="Times New Roman"/>
          <w:sz w:val="22"/>
          <w:szCs w:val="22"/>
          <w:lang w:val="ru-RU"/>
        </w:rPr>
        <w:t xml:space="preserve">выделены </w:t>
      </w:r>
      <w:r w:rsidRPr="00371B75">
        <w:rPr>
          <w:rFonts w:ascii="Times New Roman" w:hAnsi="Times New Roman" w:cs="Times New Roman"/>
          <w:sz w:val="22"/>
          <w:szCs w:val="22"/>
          <w:lang w:val="ru-RU"/>
        </w:rPr>
        <w:t>средства в размере  65</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331,6 тыс. рублей</w:t>
      </w:r>
      <w:r w:rsidR="00877244" w:rsidRPr="00371B75">
        <w:rPr>
          <w:rFonts w:ascii="Times New Roman" w:hAnsi="Times New Roman" w:cs="Times New Roman"/>
          <w:sz w:val="22"/>
          <w:szCs w:val="22"/>
          <w:lang w:val="ru-RU"/>
        </w:rPr>
        <w:t xml:space="preserve">, исполнено </w:t>
      </w:r>
      <w:r w:rsidRPr="00371B75">
        <w:rPr>
          <w:rFonts w:ascii="Times New Roman" w:hAnsi="Times New Roman" w:cs="Times New Roman"/>
          <w:sz w:val="22"/>
          <w:szCs w:val="22"/>
          <w:lang w:val="ru-RU"/>
        </w:rPr>
        <w:t>100 %  от пл</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на на год. В том числе за счет средств автономного округа, обеспечено финансирование расходов на повышение оплаты труда работников дополнительного образования детей в целях реализации Указа Президента Российской Федерации от 1 июня 2012 года № 761 "О национальной стратегии действий в интересах детей на 2012–2017 годы" в сумме 2</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860,4 тыс. рублей.</w:t>
      </w:r>
    </w:p>
    <w:p w:rsidR="00DF3CEF" w:rsidRPr="00371B75" w:rsidRDefault="00DF3CEF" w:rsidP="00DF3CEF">
      <w:pPr>
        <w:pStyle w:val="af1"/>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w:t>
      </w:r>
      <w:r w:rsidRPr="00371B75">
        <w:rPr>
          <w:rFonts w:ascii="Times New Roman" w:hAnsi="Times New Roman" w:cs="Times New Roman"/>
          <w:bCs/>
          <w:sz w:val="22"/>
          <w:szCs w:val="22"/>
          <w:lang w:val="ru-RU"/>
        </w:rPr>
        <w:t>лановые показатели в соответствии с Указом Президента РФ достигнуты, р</w:t>
      </w:r>
      <w:r w:rsidRPr="00371B75">
        <w:rPr>
          <w:rFonts w:ascii="Times New Roman" w:hAnsi="Times New Roman" w:cs="Times New Roman"/>
          <w:sz w:val="22"/>
          <w:szCs w:val="22"/>
          <w:lang w:val="ru-RU"/>
        </w:rPr>
        <w:t>азмер среднем</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сячной заработной платы педагогических работников дополнительного образования детей в сфере физической культуры и спорта за 2015 год составил 64,9 тыс.</w:t>
      </w:r>
      <w:r w:rsidR="00841FED"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lang w:val="ru-RU"/>
        </w:rPr>
        <w:t>рублей (100% от плана на год).</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color w:val="000000"/>
          <w:lang w:val="ru-RU"/>
        </w:rPr>
        <w:t xml:space="preserve">По подпрограмме </w:t>
      </w:r>
      <w:r w:rsidRPr="00371B75">
        <w:rPr>
          <w:rFonts w:ascii="Times New Roman" w:hAnsi="Times New Roman" w:cs="Times New Roman"/>
          <w:lang w:val="ru-RU"/>
        </w:rPr>
        <w:t>«Развитие спорта высших достижений и системы подготовки спортивного резерва»:</w:t>
      </w:r>
    </w:p>
    <w:p w:rsidR="00DF3CEF" w:rsidRPr="00371B75" w:rsidRDefault="00DF3CEF" w:rsidP="00DF3CEF">
      <w:pPr>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общий объем финансирования на 2015 год по подпрограмме составляет 8</w:t>
      </w:r>
      <w:r w:rsidRPr="00371B75">
        <w:rPr>
          <w:rFonts w:ascii="Times New Roman" w:hAnsi="Times New Roman" w:cs="Times New Roman"/>
          <w:bCs/>
        </w:rPr>
        <w:t> </w:t>
      </w:r>
      <w:r w:rsidRPr="00371B75">
        <w:rPr>
          <w:rFonts w:ascii="Times New Roman" w:hAnsi="Times New Roman" w:cs="Times New Roman"/>
          <w:bCs/>
          <w:lang w:val="ru-RU"/>
        </w:rPr>
        <w:t>320,1 тыс. рублей, кассовое исполнение – 8</w:t>
      </w:r>
      <w:r w:rsidRPr="00371B75">
        <w:rPr>
          <w:rFonts w:ascii="Times New Roman" w:hAnsi="Times New Roman" w:cs="Times New Roman"/>
          <w:bCs/>
        </w:rPr>
        <w:t> </w:t>
      </w:r>
      <w:r w:rsidRPr="00371B75">
        <w:rPr>
          <w:rFonts w:ascii="Times New Roman" w:hAnsi="Times New Roman" w:cs="Times New Roman"/>
          <w:bCs/>
          <w:lang w:val="ru-RU"/>
        </w:rPr>
        <w:t>307,9 тыс. рублей. Исполнение по программе составляет 99,9%.</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color w:val="000000"/>
          <w:lang w:val="ru-RU"/>
        </w:rPr>
        <w:t>Для реализации задачи «обеспечение успешного выступления спортсменов города Ханты-Мансийска на официальных окружных и всероссийских соревнованиях, подготовка спортивного р</w:t>
      </w:r>
      <w:r w:rsidRPr="00371B75">
        <w:rPr>
          <w:rFonts w:ascii="Times New Roman" w:hAnsi="Times New Roman" w:cs="Times New Roman"/>
          <w:color w:val="000000"/>
          <w:lang w:val="ru-RU"/>
        </w:rPr>
        <w:t>е</w:t>
      </w:r>
      <w:r w:rsidRPr="00371B75">
        <w:rPr>
          <w:rFonts w:ascii="Times New Roman" w:hAnsi="Times New Roman" w:cs="Times New Roman"/>
          <w:color w:val="000000"/>
          <w:lang w:val="ru-RU"/>
        </w:rPr>
        <w:t>зерва, поддержка развития спорта высших достижений, в том числе спорта инвалидов и лиц с огр</w:t>
      </w:r>
      <w:r w:rsidRPr="00371B75">
        <w:rPr>
          <w:rFonts w:ascii="Times New Roman" w:hAnsi="Times New Roman" w:cs="Times New Roman"/>
          <w:color w:val="000000"/>
          <w:lang w:val="ru-RU"/>
        </w:rPr>
        <w:t>а</w:t>
      </w:r>
      <w:r w:rsidRPr="00371B75">
        <w:rPr>
          <w:rFonts w:ascii="Times New Roman" w:hAnsi="Times New Roman" w:cs="Times New Roman"/>
          <w:color w:val="000000"/>
          <w:lang w:val="ru-RU"/>
        </w:rPr>
        <w:t>ниченными возможностями здоровья» осуществляется:</w:t>
      </w:r>
    </w:p>
    <w:p w:rsidR="00DF3CEF" w:rsidRPr="00371B75" w:rsidRDefault="00DF3CEF" w:rsidP="00DF3CEF">
      <w:pPr>
        <w:pStyle w:val="af6"/>
        <w:numPr>
          <w:ilvl w:val="0"/>
          <w:numId w:val="6"/>
        </w:numPr>
        <w:tabs>
          <w:tab w:val="left" w:pos="851"/>
          <w:tab w:val="left" w:pos="993"/>
        </w:tabs>
        <w:spacing w:after="0" w:line="360" w:lineRule="auto"/>
        <w:jc w:val="both"/>
        <w:rPr>
          <w:rFonts w:ascii="Times New Roman" w:hAnsi="Times New Roman" w:cs="Times New Roman"/>
          <w:lang w:val="ru-RU"/>
        </w:rPr>
      </w:pPr>
      <w:r w:rsidRPr="00371B75">
        <w:rPr>
          <w:rFonts w:ascii="Times New Roman" w:hAnsi="Times New Roman" w:cs="Times New Roman"/>
          <w:lang w:val="ru-RU"/>
        </w:rPr>
        <w:t>Проведение городских спортивных соревнований по видам спорта.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Для  формирования единого соревновательного пространства города Ханты-Мансийска пр</w:t>
      </w:r>
      <w:r w:rsidRPr="00371B75">
        <w:rPr>
          <w:rFonts w:ascii="Times New Roman" w:hAnsi="Times New Roman" w:cs="Times New Roman"/>
          <w:lang w:val="ru-RU"/>
        </w:rPr>
        <w:t>о</w:t>
      </w:r>
      <w:r w:rsidRPr="00371B75">
        <w:rPr>
          <w:rFonts w:ascii="Times New Roman" w:hAnsi="Times New Roman" w:cs="Times New Roman"/>
          <w:lang w:val="ru-RU"/>
        </w:rPr>
        <w:t>водятся спортивные состязания, по результатам которых лучшие спортсмены представляют город Ханты-Мансийск на окружных и всероссийских соревнованиях. За отчетный период проведено 109 спортивных соревнований, в которых приняли участие 10 057 человек.</w:t>
      </w:r>
    </w:p>
    <w:p w:rsidR="00877244" w:rsidRPr="00371B75" w:rsidRDefault="00DF3CEF" w:rsidP="00877244">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Объем финансирования данного программного мероприятия составляет 2</w:t>
      </w:r>
      <w:r w:rsidRPr="00371B75">
        <w:rPr>
          <w:rFonts w:ascii="Times New Roman" w:hAnsi="Times New Roman" w:cs="Times New Roman"/>
        </w:rPr>
        <w:t> </w:t>
      </w:r>
      <w:r w:rsidRPr="00371B75">
        <w:rPr>
          <w:rFonts w:ascii="Times New Roman" w:hAnsi="Times New Roman" w:cs="Times New Roman"/>
          <w:lang w:val="ru-RU"/>
        </w:rPr>
        <w:t xml:space="preserve">871,3 тыс. рублей. </w:t>
      </w:r>
    </w:p>
    <w:p w:rsidR="00DF3CEF" w:rsidRPr="00371B75" w:rsidRDefault="00877244" w:rsidP="00877244">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 </w:t>
      </w:r>
      <w:r w:rsidR="00DF3CEF" w:rsidRPr="00371B75">
        <w:rPr>
          <w:rFonts w:ascii="Times New Roman" w:hAnsi="Times New Roman" w:cs="Times New Roman"/>
          <w:lang w:val="ru-RU"/>
        </w:rPr>
        <w:t>Обеспечение участия сборных команд города в окружных и всероссийских соревнованиях, тренировочных мероприятиях, семинарах.</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Ежегодно сборные команды города Ханты-Мансийска принимают участие более чем в 120 окружных и всероссийских соревнованиях различного уровня, по итогам 2015 года спортсменами было завоевано более 500 медалей.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2015 году сборные команды города Ханты-Мансийска приняли участие в 147 соревнован</w:t>
      </w:r>
      <w:r w:rsidRPr="00371B75">
        <w:rPr>
          <w:rFonts w:ascii="Times New Roman" w:hAnsi="Times New Roman" w:cs="Times New Roman"/>
          <w:lang w:val="ru-RU"/>
        </w:rPr>
        <w:t>и</w:t>
      </w:r>
      <w:r w:rsidRPr="00371B75">
        <w:rPr>
          <w:rFonts w:ascii="Times New Roman" w:hAnsi="Times New Roman" w:cs="Times New Roman"/>
          <w:lang w:val="ru-RU"/>
        </w:rPr>
        <w:t>ях окружного и всероссийского уровня. Завоевано 514 медалей.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финансирование участия сборных команд города в окружных и всероссийских соревнов</w:t>
      </w:r>
      <w:r w:rsidRPr="00371B75">
        <w:rPr>
          <w:rFonts w:ascii="Times New Roman" w:hAnsi="Times New Roman" w:cs="Times New Roman"/>
          <w:lang w:val="ru-RU"/>
        </w:rPr>
        <w:t>а</w:t>
      </w:r>
      <w:r w:rsidRPr="00371B75">
        <w:rPr>
          <w:rFonts w:ascii="Times New Roman" w:hAnsi="Times New Roman" w:cs="Times New Roman"/>
          <w:lang w:val="ru-RU"/>
        </w:rPr>
        <w:t>ниях из бюджета города было выделено 5</w:t>
      </w:r>
      <w:r w:rsidRPr="00371B75">
        <w:rPr>
          <w:rFonts w:ascii="Times New Roman" w:hAnsi="Times New Roman" w:cs="Times New Roman"/>
        </w:rPr>
        <w:t> </w:t>
      </w:r>
      <w:r w:rsidRPr="00371B75">
        <w:rPr>
          <w:rFonts w:ascii="Times New Roman" w:hAnsi="Times New Roman" w:cs="Times New Roman"/>
          <w:lang w:val="ru-RU"/>
        </w:rPr>
        <w:t>254,2 тыс. рублей</w:t>
      </w:r>
      <w:r w:rsidR="00877244" w:rsidRPr="00371B75">
        <w:rPr>
          <w:rFonts w:ascii="Times New Roman" w:hAnsi="Times New Roman" w:cs="Times New Roman"/>
          <w:lang w:val="ru-RU"/>
        </w:rPr>
        <w:t>,</w:t>
      </w:r>
      <w:r w:rsidRPr="00371B75">
        <w:rPr>
          <w:rFonts w:ascii="Times New Roman" w:hAnsi="Times New Roman" w:cs="Times New Roman"/>
          <w:lang w:val="ru-RU"/>
        </w:rPr>
        <w:t xml:space="preserve"> фактически исполнено 5 241,2 тыс. ру</w:t>
      </w:r>
      <w:r w:rsidRPr="00371B75">
        <w:rPr>
          <w:rFonts w:ascii="Times New Roman" w:hAnsi="Times New Roman" w:cs="Times New Roman"/>
          <w:lang w:val="ru-RU"/>
        </w:rPr>
        <w:t>б</w:t>
      </w:r>
      <w:r w:rsidRPr="00371B75">
        <w:rPr>
          <w:rFonts w:ascii="Times New Roman" w:hAnsi="Times New Roman" w:cs="Times New Roman"/>
          <w:lang w:val="ru-RU"/>
        </w:rPr>
        <w:t>лей, что составляет 99,8% от плана на год.</w:t>
      </w:r>
    </w:p>
    <w:p w:rsidR="00DF3CEF" w:rsidRPr="00371B75" w:rsidRDefault="00DF3CEF" w:rsidP="00DF3CEF">
      <w:pPr>
        <w:pStyle w:val="af6"/>
        <w:numPr>
          <w:ilvl w:val="0"/>
          <w:numId w:val="6"/>
        </w:numPr>
        <w:tabs>
          <w:tab w:val="left" w:pos="0"/>
          <w:tab w:val="left" w:pos="851"/>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Обеспечение участия сборной команды города лиц с ограниченными возможностями здоровья и инвалидов в окружных и всероссийских соревнованиях, тренировочных мероприятиях, семинарах.</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В рамках муниципальной программы отдельно предусмотрено финансирование сборных к</w:t>
      </w:r>
      <w:r w:rsidRPr="00371B75">
        <w:rPr>
          <w:rFonts w:ascii="Times New Roman" w:hAnsi="Times New Roman" w:cs="Times New Roman"/>
          <w:lang w:val="ru-RU"/>
        </w:rPr>
        <w:t>о</w:t>
      </w:r>
      <w:r w:rsidRPr="00371B75">
        <w:rPr>
          <w:rFonts w:ascii="Times New Roman" w:hAnsi="Times New Roman" w:cs="Times New Roman"/>
          <w:lang w:val="ru-RU"/>
        </w:rPr>
        <w:t>манд города Ханты-Мансийска спортсменов-инвалидов в размере 34,6  тыс. рублей. За отчетный п</w:t>
      </w:r>
      <w:r w:rsidRPr="00371B75">
        <w:rPr>
          <w:rFonts w:ascii="Times New Roman" w:hAnsi="Times New Roman" w:cs="Times New Roman"/>
          <w:lang w:val="ru-RU"/>
        </w:rPr>
        <w:t>е</w:t>
      </w:r>
      <w:r w:rsidRPr="00371B75">
        <w:rPr>
          <w:rFonts w:ascii="Times New Roman" w:hAnsi="Times New Roman" w:cs="Times New Roman"/>
          <w:lang w:val="ru-RU"/>
        </w:rPr>
        <w:t>риод сборная команда спортсменов-инвалидов приняла участие в соревнованиях по плаванию, н</w:t>
      </w:r>
      <w:r w:rsidRPr="00371B75">
        <w:rPr>
          <w:rFonts w:ascii="Times New Roman" w:hAnsi="Times New Roman" w:cs="Times New Roman"/>
          <w:lang w:val="ru-RU"/>
        </w:rPr>
        <w:t>а</w:t>
      </w:r>
      <w:r w:rsidRPr="00371B75">
        <w:rPr>
          <w:rFonts w:ascii="Times New Roman" w:hAnsi="Times New Roman" w:cs="Times New Roman"/>
          <w:lang w:val="ru-RU"/>
        </w:rPr>
        <w:t xml:space="preserve">стольному теннису, пауэрлифтингу и лыжным гонкам Параспартакиады ХМАО – Югры, а также в </w:t>
      </w:r>
      <w:r w:rsidRPr="00371B75">
        <w:rPr>
          <w:rFonts w:ascii="Times New Roman" w:hAnsi="Times New Roman" w:cs="Times New Roman"/>
        </w:rPr>
        <w:t>XVI</w:t>
      </w:r>
      <w:r w:rsidRPr="00371B75">
        <w:rPr>
          <w:rFonts w:ascii="Times New Roman" w:hAnsi="Times New Roman" w:cs="Times New Roman"/>
          <w:lang w:val="ru-RU"/>
        </w:rPr>
        <w:t xml:space="preserve">  Спартакиаде среди инвалидов и лиц с ограниченными физическими возможностями ХМАО – Югры.</w:t>
      </w:r>
      <w:r w:rsidR="00877244" w:rsidRPr="00371B75">
        <w:rPr>
          <w:rFonts w:ascii="Times New Roman" w:hAnsi="Times New Roman" w:cs="Times New Roman"/>
          <w:lang w:val="ru-RU"/>
        </w:rPr>
        <w:t xml:space="preserve"> И</w:t>
      </w:r>
      <w:r w:rsidRPr="00371B75">
        <w:rPr>
          <w:rFonts w:ascii="Times New Roman" w:hAnsi="Times New Roman" w:cs="Times New Roman"/>
          <w:lang w:val="ru-RU"/>
        </w:rPr>
        <w:t xml:space="preserve">сполнено 34,6 тыс. рублей, что составляет 100% от плана на год. </w:t>
      </w:r>
    </w:p>
    <w:p w:rsidR="00DF3CEF" w:rsidRPr="00371B75" w:rsidRDefault="00DF3CEF" w:rsidP="00DF3CEF">
      <w:pPr>
        <w:pStyle w:val="af6"/>
        <w:numPr>
          <w:ilvl w:val="0"/>
          <w:numId w:val="6"/>
        </w:numPr>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Присвоение спортивных разрядов и квалификационных категорий спортивных судей.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рамках муниципальной программы на 2015 год предусмотрено финансирование на пр</w:t>
      </w:r>
      <w:r w:rsidRPr="00371B75">
        <w:rPr>
          <w:rFonts w:ascii="Times New Roman" w:hAnsi="Times New Roman" w:cs="Times New Roman"/>
          <w:lang w:val="ru-RU"/>
        </w:rPr>
        <w:t>и</w:t>
      </w:r>
      <w:r w:rsidRPr="00371B75">
        <w:rPr>
          <w:rFonts w:ascii="Times New Roman" w:hAnsi="Times New Roman" w:cs="Times New Roman"/>
          <w:lang w:val="ru-RU"/>
        </w:rPr>
        <w:t xml:space="preserve">своение спортивных разрядов и квалификационных категорий спортивным судьям в размере 160 тыс. рублей (средства окружного бюджета), фактическое исполнение </w:t>
      </w:r>
      <w:r w:rsidR="00877244" w:rsidRPr="00371B75">
        <w:rPr>
          <w:rFonts w:ascii="Times New Roman" w:hAnsi="Times New Roman" w:cs="Times New Roman"/>
          <w:lang w:val="ru-RU"/>
        </w:rPr>
        <w:t>состаляет</w:t>
      </w:r>
      <w:r w:rsidRPr="00371B75">
        <w:rPr>
          <w:rFonts w:ascii="Times New Roman" w:hAnsi="Times New Roman" w:cs="Times New Roman"/>
          <w:lang w:val="ru-RU"/>
        </w:rPr>
        <w:t xml:space="preserve"> 100</w:t>
      </w:r>
      <w:r w:rsidR="00877244" w:rsidRPr="00371B75">
        <w:rPr>
          <w:rFonts w:ascii="Times New Roman" w:hAnsi="Times New Roman" w:cs="Times New Roman"/>
          <w:lang w:val="ru-RU"/>
        </w:rPr>
        <w:t>%</w:t>
      </w:r>
      <w:r w:rsidRPr="00371B75">
        <w:rPr>
          <w:rFonts w:ascii="Times New Roman" w:hAnsi="Times New Roman" w:cs="Times New Roman"/>
          <w:lang w:val="ru-RU"/>
        </w:rPr>
        <w:t>.</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За отчетный период подготовлено 1318 спортсменов массовых разрядов из них: кандидатов в мастера спорта 85 человек,  </w:t>
      </w:r>
      <w:r w:rsidRPr="00371B75">
        <w:rPr>
          <w:rFonts w:ascii="Times New Roman" w:hAnsi="Times New Roman" w:cs="Times New Roman"/>
        </w:rPr>
        <w:t>I</w:t>
      </w:r>
      <w:r w:rsidRPr="00371B75">
        <w:rPr>
          <w:rFonts w:ascii="Times New Roman" w:hAnsi="Times New Roman" w:cs="Times New Roman"/>
          <w:lang w:val="ru-RU"/>
        </w:rPr>
        <w:t xml:space="preserve"> спортивный разряд 200 человек.</w:t>
      </w:r>
    </w:p>
    <w:p w:rsidR="00DF3CEF" w:rsidRPr="00371B75" w:rsidRDefault="00DF3CEF" w:rsidP="00DF3CEF">
      <w:pPr>
        <w:spacing w:after="0" w:line="360" w:lineRule="auto"/>
        <w:ind w:firstLine="709"/>
        <w:jc w:val="both"/>
        <w:rPr>
          <w:rFonts w:ascii="Times New Roman" w:hAnsi="Times New Roman" w:cs="Times New Roman"/>
          <w:lang w:val="ru-RU"/>
        </w:rPr>
      </w:pPr>
    </w:p>
    <w:p w:rsidR="00DF3CEF" w:rsidRPr="00371B75" w:rsidRDefault="00DF3CEF" w:rsidP="00DF3CEF">
      <w:pPr>
        <w:spacing w:line="360" w:lineRule="auto"/>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культуры в городе Ханты-Мансийске на 2014 – 2016 г</w:t>
      </w:r>
      <w:r w:rsidRPr="00371B75">
        <w:rPr>
          <w:rFonts w:ascii="Times New Roman" w:hAnsi="Times New Roman" w:cs="Times New Roman"/>
          <w:b/>
          <w:lang w:val="ru-RU"/>
        </w:rPr>
        <w:t>о</w:t>
      </w:r>
      <w:r w:rsidRPr="00371B75">
        <w:rPr>
          <w:rFonts w:ascii="Times New Roman" w:hAnsi="Times New Roman" w:cs="Times New Roman"/>
          <w:b/>
          <w:lang w:val="ru-RU"/>
        </w:rPr>
        <w:t>ды и плановый период до 2018 года»</w:t>
      </w:r>
    </w:p>
    <w:p w:rsidR="00DF3CEF" w:rsidRPr="00371B75" w:rsidRDefault="00DF3CEF" w:rsidP="00FF0A0C">
      <w:pPr>
        <w:pStyle w:val="ab"/>
        <w:spacing w:before="240" w:line="360" w:lineRule="auto"/>
        <w:ind w:left="0" w:firstLine="709"/>
        <w:rPr>
          <w:sz w:val="22"/>
          <w:szCs w:val="22"/>
          <w:lang w:val="ru-RU"/>
        </w:rPr>
      </w:pPr>
      <w:r w:rsidRPr="00371B75">
        <w:rPr>
          <w:sz w:val="22"/>
          <w:szCs w:val="22"/>
          <w:lang w:val="ru-RU"/>
        </w:rPr>
        <w:t>Муниципальная программа «Развитие культуры в городе Ханты-Мансийске на 2014-2016 г</w:t>
      </w:r>
      <w:r w:rsidRPr="00371B75">
        <w:rPr>
          <w:sz w:val="22"/>
          <w:szCs w:val="22"/>
          <w:lang w:val="ru-RU"/>
        </w:rPr>
        <w:t>о</w:t>
      </w:r>
      <w:r w:rsidRPr="00371B75">
        <w:rPr>
          <w:sz w:val="22"/>
          <w:szCs w:val="22"/>
          <w:lang w:val="ru-RU"/>
        </w:rPr>
        <w:t>дыи плановый период до 2018 года» утверждена постановлением Администрации города Ханты-Мансийска от 24.10.2013 года №.</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eastAsia="Calibri" w:hAnsi="Times New Roman" w:cs="Times New Roman"/>
          <w:lang w:val="ru-RU"/>
        </w:rPr>
        <w:t>Разработчик, координатор муниципальной  программы – у</w:t>
      </w:r>
      <w:r w:rsidRPr="00371B75">
        <w:rPr>
          <w:rFonts w:ascii="Times New Roman" w:hAnsi="Times New Roman" w:cs="Times New Roman"/>
          <w:lang w:val="ru-RU"/>
        </w:rPr>
        <w:t>правление культуры Администр</w:t>
      </w:r>
      <w:r w:rsidRPr="00371B75">
        <w:rPr>
          <w:rFonts w:ascii="Times New Roman" w:hAnsi="Times New Roman" w:cs="Times New Roman"/>
          <w:lang w:val="ru-RU"/>
        </w:rPr>
        <w:t>а</w:t>
      </w:r>
      <w:r w:rsidRPr="00371B75">
        <w:rPr>
          <w:rFonts w:ascii="Times New Roman" w:hAnsi="Times New Roman" w:cs="Times New Roman"/>
          <w:lang w:val="ru-RU"/>
        </w:rPr>
        <w:t>ции города Ханты-Мансийска.</w:t>
      </w:r>
    </w:p>
    <w:p w:rsidR="00DF3CEF" w:rsidRPr="00371B75" w:rsidRDefault="00DF3CEF" w:rsidP="00DF3CEF">
      <w:pPr>
        <w:pStyle w:val="ab"/>
        <w:spacing w:line="360" w:lineRule="auto"/>
        <w:ind w:left="0" w:firstLine="709"/>
        <w:rPr>
          <w:sz w:val="22"/>
          <w:szCs w:val="22"/>
          <w:lang w:val="ru-RU"/>
        </w:rPr>
      </w:pPr>
      <w:r w:rsidRPr="00371B75">
        <w:rPr>
          <w:sz w:val="22"/>
          <w:szCs w:val="22"/>
          <w:lang w:val="ru-RU"/>
        </w:rPr>
        <w:t>Целями муниципальной программы являются:</w:t>
      </w:r>
    </w:p>
    <w:p w:rsidR="00DF3CEF" w:rsidRPr="00371B75" w:rsidRDefault="00FF0A0C" w:rsidP="00DF3CEF">
      <w:pPr>
        <w:tabs>
          <w:tab w:val="left" w:pos="728"/>
        </w:tabs>
        <w:spacing w:after="0" w:line="360" w:lineRule="auto"/>
        <w:ind w:firstLine="709"/>
        <w:jc w:val="both"/>
        <w:rPr>
          <w:rFonts w:ascii="Times New Roman" w:eastAsia="Times New Roman" w:hAnsi="Times New Roman" w:cs="Times New Roman"/>
          <w:lang w:val="ru-RU"/>
        </w:rPr>
      </w:pPr>
      <w:r w:rsidRPr="00371B75">
        <w:rPr>
          <w:rFonts w:ascii="Times New Roman" w:hAnsi="Times New Roman" w:cs="Times New Roman"/>
          <w:lang w:val="ru-RU"/>
        </w:rPr>
        <w:t>1</w:t>
      </w:r>
      <w:r w:rsidR="004244B6">
        <w:rPr>
          <w:rFonts w:ascii="Times New Roman" w:hAnsi="Times New Roman" w:cs="Times New Roman"/>
          <w:lang w:val="ru-RU"/>
        </w:rPr>
        <w:t>.</w:t>
      </w:r>
      <w:r w:rsidRPr="00371B75">
        <w:rPr>
          <w:rFonts w:ascii="Times New Roman" w:hAnsi="Times New Roman" w:cs="Times New Roman"/>
          <w:lang w:val="ru-RU"/>
        </w:rPr>
        <w:t xml:space="preserve"> П</w:t>
      </w:r>
      <w:r w:rsidR="00DF3CEF" w:rsidRPr="00371B75">
        <w:rPr>
          <w:rFonts w:ascii="Times New Roman" w:eastAsia="Times New Roman" w:hAnsi="Times New Roman" w:cs="Times New Roman"/>
          <w:lang w:val="ru-RU"/>
        </w:rPr>
        <w:t>овышение качества услуг, предоставляемых в области библиотечного и архивного дела</w:t>
      </w:r>
      <w:r w:rsidRPr="00371B75">
        <w:rPr>
          <w:rFonts w:ascii="Times New Roman" w:eastAsia="Times New Roman" w:hAnsi="Times New Roman" w:cs="Times New Roman"/>
          <w:lang w:val="ru-RU"/>
        </w:rPr>
        <w:t>.</w:t>
      </w:r>
    </w:p>
    <w:p w:rsidR="00DF3CEF" w:rsidRPr="00371B75" w:rsidRDefault="00FF0A0C" w:rsidP="00DF3CEF">
      <w:pPr>
        <w:tabs>
          <w:tab w:val="left" w:pos="728"/>
        </w:tabs>
        <w:spacing w:after="0" w:line="360" w:lineRule="auto"/>
        <w:ind w:firstLine="709"/>
        <w:jc w:val="both"/>
        <w:rPr>
          <w:rFonts w:ascii="Times New Roman" w:eastAsia="Calibri" w:hAnsi="Times New Roman" w:cs="Times New Roman"/>
          <w:lang w:val="ru-RU"/>
        </w:rPr>
      </w:pPr>
      <w:r w:rsidRPr="00371B75">
        <w:rPr>
          <w:rFonts w:ascii="Times New Roman" w:hAnsi="Times New Roman" w:cs="Times New Roman"/>
          <w:lang w:val="ru-RU"/>
        </w:rPr>
        <w:t>2. С</w:t>
      </w:r>
      <w:r w:rsidR="00DF3CEF" w:rsidRPr="00371B75">
        <w:rPr>
          <w:rFonts w:ascii="Times New Roman" w:eastAsia="Times New Roman" w:hAnsi="Times New Roman" w:cs="Times New Roman"/>
          <w:lang w:val="ru-RU"/>
        </w:rPr>
        <w:t>охранение, использование, популяризация и охрана объектов культурного наследия (п</w:t>
      </w:r>
      <w:r w:rsidR="00DF3CEF" w:rsidRPr="00371B75">
        <w:rPr>
          <w:rFonts w:ascii="Times New Roman" w:eastAsia="Times New Roman" w:hAnsi="Times New Roman" w:cs="Times New Roman"/>
          <w:lang w:val="ru-RU"/>
        </w:rPr>
        <w:t>а</w:t>
      </w:r>
      <w:r w:rsidR="00DF3CEF" w:rsidRPr="00371B75">
        <w:rPr>
          <w:rFonts w:ascii="Times New Roman" w:eastAsia="Times New Roman" w:hAnsi="Times New Roman" w:cs="Times New Roman"/>
          <w:lang w:val="ru-RU"/>
        </w:rPr>
        <w:t>мятников истории и культуры), находящихся в муниципальной собственности и расположенных на территории города Ханты-Мансийска</w:t>
      </w:r>
      <w:r w:rsidRPr="00371B75">
        <w:rPr>
          <w:rFonts w:ascii="Times New Roman" w:eastAsia="Times New Roman" w:hAnsi="Times New Roman" w:cs="Times New Roman"/>
          <w:lang w:val="ru-RU"/>
        </w:rPr>
        <w:t>.</w:t>
      </w:r>
    </w:p>
    <w:p w:rsidR="00DF3CEF" w:rsidRPr="00371B75" w:rsidRDefault="00FF0A0C" w:rsidP="00DF3CEF">
      <w:pPr>
        <w:tabs>
          <w:tab w:val="left" w:pos="728"/>
        </w:tabs>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3 О</w:t>
      </w:r>
      <w:r w:rsidR="00DF3CEF" w:rsidRPr="00371B75">
        <w:rPr>
          <w:rFonts w:ascii="Times New Roman" w:eastAsia="Calibri" w:hAnsi="Times New Roman" w:cs="Times New Roman"/>
          <w:lang w:val="ru-RU"/>
        </w:rPr>
        <w:t>беспечение прав граждан на свободу творчества, культурную деятельность, участие в культурной жизни города Ханты-Мансийска.</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Задачи муниципальной программы:</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eastAsia="Calibri" w:hAnsi="Times New Roman" w:cs="Times New Roman"/>
          <w:lang w:val="ru-RU"/>
        </w:rPr>
        <w:t>с</w:t>
      </w:r>
      <w:r w:rsidRPr="00371B75">
        <w:rPr>
          <w:rFonts w:ascii="Times New Roman" w:hAnsi="Times New Roman" w:cs="Times New Roman"/>
          <w:lang w:val="ru-RU"/>
        </w:rPr>
        <w:t>оздание условий для организации эффективной системы библиотечного обслуживания нас</w:t>
      </w:r>
      <w:r w:rsidRPr="00371B75">
        <w:rPr>
          <w:rFonts w:ascii="Times New Roman" w:hAnsi="Times New Roman" w:cs="Times New Roman"/>
          <w:lang w:val="ru-RU"/>
        </w:rPr>
        <w:t>е</w:t>
      </w:r>
      <w:r w:rsidRPr="00371B75">
        <w:rPr>
          <w:rFonts w:ascii="Times New Roman" w:hAnsi="Times New Roman" w:cs="Times New Roman"/>
          <w:lang w:val="ru-RU"/>
        </w:rPr>
        <w:t>ления, модернизационного развития  муниципальных библиотек, формирования информационной культуры общества, устойчивого интереса к чтению;</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с</w:t>
      </w:r>
      <w:r w:rsidRPr="00371B75">
        <w:rPr>
          <w:rFonts w:ascii="Times New Roman" w:eastAsia="Times New Roman" w:hAnsi="Times New Roman" w:cs="Times New Roman"/>
          <w:lang w:val="ru-RU"/>
        </w:rPr>
        <w:t>оздание условий для сохранения документного наследия и расширения доступа пользоват</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лей к архивным документам;</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реализация комплекса мер, направленных на сохранение, использование, популяризацию и охрану объектов культурного наследия местного (муниципального) значения;</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создание условий для творческой самореализации  населения, широкого участия в культурной жизни города Ханты-Мансийска.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Целевые показатели муниципальной программы «Развитие культуры в городе Ханты-Мансийске на 2014-2016 годы и плановый период до 2018 года»</w:t>
      </w:r>
    </w:p>
    <w:p w:rsidR="00DF3CEF" w:rsidRPr="00371B75" w:rsidRDefault="00DF3CEF" w:rsidP="00DF3CEF">
      <w:pPr>
        <w:pStyle w:val="af1"/>
        <w:tabs>
          <w:tab w:val="left" w:pos="459"/>
        </w:tabs>
        <w:suppressAutoHyphens/>
        <w:spacing w:before="0" w:beforeAutospacing="0" w:after="0" w:afterAutospacing="0" w:line="276" w:lineRule="auto"/>
        <w:rPr>
          <w:rFonts w:ascii="Times New Roman" w:hAnsi="Times New Roman" w:cs="Times New Roman"/>
          <w:color w:val="FF0000"/>
          <w:sz w:val="22"/>
          <w:szCs w:val="22"/>
          <w:lang w:val="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2976"/>
        <w:gridCol w:w="1134"/>
        <w:gridCol w:w="1276"/>
        <w:gridCol w:w="1276"/>
        <w:gridCol w:w="1276"/>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AF32CD">
              <w:rPr>
                <w:rFonts w:ascii="Times New Roman" w:hAnsi="Times New Roman" w:cs="Times New Roman"/>
                <w:lang w:val="ru-RU"/>
              </w:rPr>
              <w:t>-</w:t>
            </w:r>
            <w:r w:rsidRPr="00371B75">
              <w:rPr>
                <w:rFonts w:ascii="Times New Roman" w:hAnsi="Times New Roman" w:cs="Times New Roman"/>
                <w:lang w:val="ru-RU"/>
              </w:rPr>
              <w:t xml:space="preserve">ции </w:t>
            </w:r>
            <w:r w:rsidR="00AF32CD">
              <w:rPr>
                <w:rFonts w:ascii="Times New Roman" w:hAnsi="Times New Roman" w:cs="Times New Roman"/>
                <w:lang w:val="ru-RU"/>
              </w:rPr>
              <w:t>пр</w:t>
            </w:r>
            <w:r w:rsidR="00AF32CD">
              <w:rPr>
                <w:rFonts w:ascii="Times New Roman" w:hAnsi="Times New Roman" w:cs="Times New Roman"/>
                <w:lang w:val="ru-RU"/>
              </w:rPr>
              <w:t>о</w:t>
            </w:r>
            <w:r w:rsidR="00AF32CD">
              <w:rPr>
                <w:rFonts w:ascii="Times New Roman" w:hAnsi="Times New Roman" w:cs="Times New Roman"/>
                <w:lang w:val="ru-RU"/>
              </w:rPr>
              <w:t>грам-</w:t>
            </w:r>
            <w:r w:rsidRPr="00371B75">
              <w:rPr>
                <w:rFonts w:ascii="Times New Roman" w:hAnsi="Times New Roman" w:cs="Times New Roman"/>
                <w:lang w:val="ru-RU"/>
              </w:rPr>
              <w:t>мы</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AF32CD">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213"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2976" w:type="dxa"/>
          </w:tcPr>
          <w:p w:rsidR="00DF3CEF" w:rsidRPr="00371B75" w:rsidRDefault="00DF3CEF" w:rsidP="00DF3CEF">
            <w:pPr>
              <w:pStyle w:val="ConsPlusNormal"/>
              <w:ind w:firstLine="0"/>
              <w:rPr>
                <w:rFonts w:ascii="Times New Roman" w:hAnsi="Times New Roman" w:cs="Times New Roman"/>
                <w:sz w:val="22"/>
                <w:szCs w:val="22"/>
              </w:rPr>
            </w:pPr>
            <w:r w:rsidRPr="00371B75">
              <w:rPr>
                <w:rFonts w:ascii="Times New Roman" w:hAnsi="Times New Roman" w:cs="Times New Roman"/>
                <w:sz w:val="22"/>
                <w:szCs w:val="22"/>
              </w:rPr>
              <w:t>Прирост книжного фонда (ежегодный)</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8,5</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9,3</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не менее 3,0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не менее 29,8</w:t>
            </w:r>
          </w:p>
        </w:tc>
      </w:tr>
      <w:tr w:rsidR="00DF3CEF" w:rsidRPr="00371B75" w:rsidTr="00DF3CEF">
        <w:trPr>
          <w:trHeight w:val="81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библиотечных фондов библиотек, отраженных в электронных каталогах</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40</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50</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проводимых культурно-массовых мер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приятий</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288</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295</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315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9213"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2976" w:type="dxa"/>
          </w:tcPr>
          <w:p w:rsidR="00DF3CEF" w:rsidRPr="00371B75" w:rsidRDefault="00DF3CEF" w:rsidP="00DF3CEF">
            <w:pPr>
              <w:pStyle w:val="ConsPlusNormal"/>
              <w:ind w:firstLine="0"/>
              <w:rPr>
                <w:rFonts w:ascii="Times New Roman" w:hAnsi="Times New Roman" w:cs="Times New Roman"/>
                <w:sz w:val="22"/>
                <w:szCs w:val="22"/>
              </w:rPr>
            </w:pPr>
            <w:r w:rsidRPr="00371B75">
              <w:rPr>
                <w:rFonts w:ascii="Times New Roman" w:hAnsi="Times New Roman" w:cs="Times New Roman"/>
                <w:sz w:val="22"/>
                <w:szCs w:val="22"/>
              </w:rPr>
              <w:t>Обновление книжного фонда</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экз./1000 жителей</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139</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139,5</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140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Рост количества зарегистр</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рованных пользователей библиотек</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14 959</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15 600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16 400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17 500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w:t>
            </w:r>
          </w:p>
        </w:tc>
        <w:tc>
          <w:tcPr>
            <w:tcW w:w="2976" w:type="dxa"/>
          </w:tcPr>
          <w:p w:rsidR="00DF3CEF" w:rsidRPr="00371B75" w:rsidRDefault="00DF3CEF" w:rsidP="00DF3CEF">
            <w:pPr>
              <w:pStyle w:val="ConsPlusNormal"/>
              <w:ind w:firstLine="0"/>
              <w:rPr>
                <w:rFonts w:ascii="Times New Roman" w:hAnsi="Times New Roman" w:cs="Times New Roman"/>
                <w:sz w:val="22"/>
                <w:szCs w:val="22"/>
              </w:rPr>
            </w:pPr>
            <w:r w:rsidRPr="00371B75">
              <w:rPr>
                <w:rFonts w:ascii="Times New Roman" w:hAnsi="Times New Roman" w:cs="Times New Roman"/>
                <w:sz w:val="22"/>
                <w:szCs w:val="22"/>
              </w:rPr>
              <w:t>Рост количества посещений библиотек</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пос.</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106 938</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112 300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121 000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129 000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архивных дел, отн</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сящихся к государственной собственности Ханты-Мансийского автономного округа - Югры, хранящихся в муниципальном архиве города Ханты-Мансийска</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 хранения</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253</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257</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257</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265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архивных дел, 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шедших реставрацию и улучшение физического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стояния дел, от общего об</w:t>
            </w:r>
            <w:r w:rsidRPr="00371B75">
              <w:rPr>
                <w:rFonts w:ascii="Times New Roman" w:hAnsi="Times New Roman" w:cs="Times New Roman"/>
                <w:sz w:val="22"/>
                <w:szCs w:val="22"/>
                <w:lang w:val="ru-RU"/>
              </w:rPr>
              <w:t>ъ</w:t>
            </w:r>
            <w:r w:rsidRPr="00371B75">
              <w:rPr>
                <w:rFonts w:ascii="Times New Roman" w:hAnsi="Times New Roman" w:cs="Times New Roman"/>
                <w:sz w:val="22"/>
                <w:szCs w:val="22"/>
                <w:lang w:val="ru-RU"/>
              </w:rPr>
              <w:t>ема архивных дел, относ</w:t>
            </w:r>
            <w:r w:rsidRPr="00371B75">
              <w:rPr>
                <w:rFonts w:ascii="Times New Roman" w:hAnsi="Times New Roman" w:cs="Times New Roman"/>
                <w:sz w:val="22"/>
                <w:szCs w:val="22"/>
                <w:lang w:val="ru-RU"/>
              </w:rPr>
              <w:t>я</w:t>
            </w:r>
            <w:r w:rsidRPr="00371B75">
              <w:rPr>
                <w:rFonts w:ascii="Times New Roman" w:hAnsi="Times New Roman" w:cs="Times New Roman"/>
                <w:sz w:val="22"/>
                <w:szCs w:val="22"/>
                <w:lang w:val="ru-RU"/>
              </w:rPr>
              <w:t>щихся к государственной собственности Ханты-Мансийского автономного округа - Югры, хранящихся в муниципальном архиве города Ханты-Мансийска и нуждающихся в реставрации и улучшении физического состояния</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 хранения</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45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Удельный вес населения, участвующего в культурно-</w:t>
            </w:r>
            <w:r w:rsidRPr="00371B75">
              <w:rPr>
                <w:rFonts w:ascii="Times New Roman" w:hAnsi="Times New Roman" w:cs="Times New Roman"/>
                <w:sz w:val="22"/>
                <w:szCs w:val="22"/>
                <w:lang w:val="ru-RU"/>
              </w:rPr>
              <w:lastRenderedPageBreak/>
              <w:t xml:space="preserve">массовых мероприятиях, клубных формированиях </w:t>
            </w:r>
            <w:hyperlink r:id="rId13" w:history="1">
              <w:r w:rsidRPr="00371B75">
                <w:rPr>
                  <w:rFonts w:ascii="Times New Roman" w:hAnsi="Times New Roman" w:cs="Times New Roman"/>
                  <w:sz w:val="22"/>
                  <w:szCs w:val="22"/>
                  <w:lang w:val="ru-RU"/>
                </w:rPr>
                <w:t>&lt;*&gt;</w:t>
              </w:r>
            </w:hyperlink>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lastRenderedPageBreak/>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101,5</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102,0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103,5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2.7.</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Удельный вес детей, пр</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влекаемых к участию в творческих мероприятиях, клубных формированиях в общем числе детей, прож</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 xml:space="preserve">вающих в городе Ханты-Мансийске </w:t>
            </w:r>
            <w:hyperlink r:id="rId14" w:history="1">
              <w:r w:rsidRPr="00371B75">
                <w:rPr>
                  <w:rFonts w:ascii="Times New Roman" w:hAnsi="Times New Roman" w:cs="Times New Roman"/>
                  <w:sz w:val="22"/>
                  <w:szCs w:val="22"/>
                  <w:lang w:val="ru-RU"/>
                </w:rPr>
                <w:t>&lt;**&gt;</w:t>
              </w:r>
            </w:hyperlink>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100,5</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101,0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102,5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специалистов муниципальных бюджетных учреждений культуры, 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шедших переобучение, п</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высивших квалификацию или получивших специал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 xml:space="preserve">ное образование в сфере культуры, в соответствии с </w:t>
            </w:r>
            <w:hyperlink r:id="rId15" w:history="1">
              <w:r w:rsidRPr="00371B75">
                <w:rPr>
                  <w:rFonts w:ascii="Times New Roman" w:hAnsi="Times New Roman" w:cs="Times New Roman"/>
                  <w:sz w:val="22"/>
                  <w:szCs w:val="22"/>
                  <w:lang w:val="ru-RU"/>
                </w:rPr>
                <w:t>Указом</w:t>
              </w:r>
            </w:hyperlink>
            <w:r w:rsidRPr="00371B75">
              <w:rPr>
                <w:rFonts w:ascii="Times New Roman" w:hAnsi="Times New Roman" w:cs="Times New Roman"/>
                <w:sz w:val="22"/>
                <w:szCs w:val="22"/>
                <w:lang w:val="ru-RU"/>
              </w:rPr>
              <w:t xml:space="preserve"> Президента Росси</w:t>
            </w:r>
            <w:r w:rsidRPr="00371B75">
              <w:rPr>
                <w:rFonts w:ascii="Times New Roman" w:hAnsi="Times New Roman" w:cs="Times New Roman"/>
                <w:sz w:val="22"/>
                <w:szCs w:val="22"/>
                <w:lang w:val="ru-RU"/>
              </w:rPr>
              <w:t>й</w:t>
            </w:r>
            <w:r w:rsidRPr="00371B75">
              <w:rPr>
                <w:rFonts w:ascii="Times New Roman" w:hAnsi="Times New Roman" w:cs="Times New Roman"/>
                <w:sz w:val="22"/>
                <w:szCs w:val="22"/>
                <w:lang w:val="ru-RU"/>
              </w:rPr>
              <w:t xml:space="preserve">ской Федерации от 07.05.2012 </w:t>
            </w:r>
            <w:r w:rsidRPr="00371B75">
              <w:rPr>
                <w:rFonts w:ascii="Times New Roman" w:hAnsi="Times New Roman" w:cs="Times New Roman"/>
                <w:sz w:val="22"/>
                <w:szCs w:val="22"/>
              </w:rPr>
              <w:t>N</w:t>
            </w:r>
            <w:r w:rsidRPr="00371B75">
              <w:rPr>
                <w:rFonts w:ascii="Times New Roman" w:hAnsi="Times New Roman" w:cs="Times New Roman"/>
                <w:sz w:val="22"/>
                <w:szCs w:val="22"/>
                <w:lang w:val="ru-RU"/>
              </w:rPr>
              <w:t xml:space="preserve"> 597 "О мер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приятиях по реализации 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сударственной социальной политики"</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23</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23</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2.9.</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Размер среднемесячной 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работной платы работников муниципальных бюджетных учреждений культуры в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 xml:space="preserve">ответствии с </w:t>
            </w:r>
            <w:hyperlink r:id="rId16" w:history="1">
              <w:r w:rsidRPr="00371B75">
                <w:rPr>
                  <w:rFonts w:ascii="Times New Roman" w:hAnsi="Times New Roman" w:cs="Times New Roman"/>
                  <w:sz w:val="22"/>
                  <w:szCs w:val="22"/>
                  <w:lang w:val="ru-RU"/>
                </w:rPr>
                <w:t>Указом</w:t>
              </w:r>
            </w:hyperlink>
            <w:r w:rsidRPr="00371B75">
              <w:rPr>
                <w:rFonts w:ascii="Times New Roman" w:hAnsi="Times New Roman" w:cs="Times New Roman"/>
                <w:sz w:val="22"/>
                <w:szCs w:val="22"/>
                <w:lang w:val="ru-RU"/>
              </w:rPr>
              <w:t xml:space="preserve"> През</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дента Российской Федер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 xml:space="preserve">ции от 07.05.2012 </w:t>
            </w:r>
            <w:r w:rsidRPr="00371B75">
              <w:rPr>
                <w:rFonts w:ascii="Times New Roman" w:hAnsi="Times New Roman" w:cs="Times New Roman"/>
                <w:sz w:val="22"/>
                <w:szCs w:val="22"/>
              </w:rPr>
              <w:t>N</w:t>
            </w:r>
            <w:r w:rsidRPr="00371B75">
              <w:rPr>
                <w:rFonts w:ascii="Times New Roman" w:hAnsi="Times New Roman" w:cs="Times New Roman"/>
                <w:sz w:val="22"/>
                <w:szCs w:val="22"/>
                <w:lang w:val="ru-RU"/>
              </w:rPr>
              <w:t xml:space="preserve"> 597 "О мероприятиях по реализации государственной социальной политики", </w:t>
            </w:r>
            <w:hyperlink r:id="rId17" w:history="1">
              <w:r w:rsidRPr="00371B75">
                <w:rPr>
                  <w:rFonts w:ascii="Times New Roman" w:hAnsi="Times New Roman" w:cs="Times New Roman"/>
                  <w:sz w:val="22"/>
                  <w:szCs w:val="22"/>
                  <w:lang w:val="ru-RU"/>
                </w:rPr>
                <w:t>распоряжением</w:t>
              </w:r>
            </w:hyperlink>
            <w:r w:rsidRPr="00371B75">
              <w:rPr>
                <w:rFonts w:ascii="Times New Roman" w:hAnsi="Times New Roman" w:cs="Times New Roman"/>
                <w:sz w:val="22"/>
                <w:szCs w:val="22"/>
                <w:lang w:val="ru-RU"/>
              </w:rPr>
              <w:t xml:space="preserve"> Правительства Ханты-Мансийского автономного округа - Югры от 29.12.2012 </w:t>
            </w:r>
            <w:r w:rsidRPr="00371B75">
              <w:rPr>
                <w:rFonts w:ascii="Times New Roman" w:hAnsi="Times New Roman" w:cs="Times New Roman"/>
                <w:sz w:val="22"/>
                <w:szCs w:val="22"/>
              </w:rPr>
              <w:t>N</w:t>
            </w:r>
            <w:r w:rsidRPr="00371B75">
              <w:rPr>
                <w:rFonts w:ascii="Times New Roman" w:hAnsi="Times New Roman" w:cs="Times New Roman"/>
                <w:sz w:val="22"/>
                <w:szCs w:val="22"/>
                <w:lang w:val="ru-RU"/>
              </w:rPr>
              <w:t xml:space="preserve"> 796-рп "О графике пр</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мерных (индикативных) зн</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чений соотношения средней заработной платы отдельных категорий работников гос</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дарственных учреждений к средней заработной плате по Ханты-Мансийскому авт</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 xml:space="preserve">номному округу - Югре на </w:t>
            </w:r>
            <w:r w:rsidRPr="00371B75">
              <w:rPr>
                <w:rFonts w:ascii="Times New Roman" w:hAnsi="Times New Roman" w:cs="Times New Roman"/>
                <w:sz w:val="22"/>
                <w:szCs w:val="22"/>
                <w:lang w:val="ru-RU"/>
              </w:rPr>
              <w:lastRenderedPageBreak/>
              <w:t>период 2012 - 2018 годов"</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lastRenderedPageBreak/>
              <w:t>руб.</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33 132,9</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38 041,0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46 208,7</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77 694,0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2.10.</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Отношение среднемесячной заработной платы работн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ков муниципальных бю</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t>жетных учреждений культ</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ры к среднемесячной зар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ботной плате по Ханты-Мансийскому автономному округу - Югре</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60,0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64,9</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73,7</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100,0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2.11.</w:t>
            </w:r>
          </w:p>
        </w:tc>
        <w:tc>
          <w:tcPr>
            <w:tcW w:w="2976"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бю</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t>жетных учреждений культ</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ры, здания которых находя</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t>ся в аварийном состоянии и требуют капитального 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монта, в общем количестве муниципальных бюджетных учреждений культуры</w:t>
            </w:r>
          </w:p>
        </w:tc>
        <w:tc>
          <w:tcPr>
            <w:tcW w:w="1134" w:type="dxa"/>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FF0A0C">
      <w:pPr>
        <w:pStyle w:val="af1"/>
        <w:tabs>
          <w:tab w:val="left" w:pos="0"/>
        </w:tabs>
        <w:suppressAutoHyphens/>
        <w:spacing w:before="0" w:beforeAutospacing="0" w:after="24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культуры в городе Ханты-Мансийске на 2014-2016 годыи плановый период до 2018 года»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1"/>
        <w:gridCol w:w="3612"/>
        <w:gridCol w:w="1294"/>
        <w:gridCol w:w="1405"/>
        <w:gridCol w:w="1359"/>
        <w:gridCol w:w="1321"/>
      </w:tblGrid>
      <w:tr w:rsidR="00DF3CEF" w:rsidRPr="00371B75" w:rsidTr="00FF0A0C">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FF0A0C">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FF0A0C">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102 261,1</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114 070,2</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113 227,4</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99,3</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38,3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92,3</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86,3</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93,5</w:t>
            </w:r>
          </w:p>
        </w:tc>
      </w:tr>
      <w:tr w:rsidR="00DF3CEF" w:rsidRPr="00371B75" w:rsidTr="00DF3CEF">
        <w:trPr>
          <w:trHeight w:val="47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дение «Городская централизова</w:t>
            </w:r>
            <w:r w:rsidRPr="00371B75">
              <w:rPr>
                <w:rFonts w:ascii="Times New Roman" w:hAnsi="Times New Roman" w:cs="Times New Roman"/>
                <w:lang w:val="ru-RU"/>
              </w:rPr>
              <w:t>н</w:t>
            </w:r>
            <w:r w:rsidRPr="00371B75">
              <w:rPr>
                <w:rFonts w:ascii="Times New Roman" w:hAnsi="Times New Roman" w:cs="Times New Roman"/>
                <w:lang w:val="ru-RU"/>
              </w:rPr>
              <w:t>ная библиотечная система»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40 379,1</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43 348,9</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43 190,4</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99,6</w:t>
            </w:r>
          </w:p>
        </w:tc>
      </w:tr>
      <w:tr w:rsidR="00DF3CEF" w:rsidRPr="00371B75" w:rsidTr="00DF3CEF">
        <w:trPr>
          <w:trHeight w:val="55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line="240" w:lineRule="auto"/>
              <w:contextualSpacing/>
              <w:rPr>
                <w:rFonts w:ascii="Times New Roman" w:hAnsi="Times New Roman" w:cs="Times New Roman"/>
                <w:lang w:val="ru-RU"/>
              </w:rPr>
            </w:pPr>
            <w:r w:rsidRPr="00371B75">
              <w:rPr>
                <w:rFonts w:ascii="Times New Roman" w:hAnsi="Times New Roman" w:cs="Times New Roman"/>
                <w:lang w:val="ru-RU"/>
              </w:rPr>
              <w:t>Муниципальное бюджетное учре</w:t>
            </w:r>
            <w:r w:rsidRPr="00371B75">
              <w:rPr>
                <w:rFonts w:ascii="Times New Roman" w:hAnsi="Times New Roman" w:cs="Times New Roman"/>
                <w:lang w:val="ru-RU"/>
              </w:rPr>
              <w:t>ж</w:t>
            </w:r>
            <w:r w:rsidRPr="00371B75">
              <w:rPr>
                <w:rFonts w:ascii="Times New Roman" w:hAnsi="Times New Roman" w:cs="Times New Roman"/>
                <w:lang w:val="ru-RU"/>
              </w:rPr>
              <w:t xml:space="preserve">дение «Культурно-досуговый центр </w:t>
            </w:r>
            <w:r w:rsidRPr="00371B75">
              <w:rPr>
                <w:rFonts w:ascii="Times New Roman" w:hAnsi="Times New Roman" w:cs="Times New Roman"/>
                <w:lang w:val="ru-RU"/>
              </w:rPr>
              <w:lastRenderedPageBreak/>
              <w:t>«Октябрь»</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lastRenderedPageBreak/>
              <w:t>61 843,7</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70 629,0</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69 950,7</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99,2</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877244"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В бюджете города Ханты-Мансийска на финансирование муниципальной программы в 2015 году предусмотрены средства в объеме 114070,2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99,3% или 113</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227,4  тыс. рублей от годового планового объема финансирования. </w:t>
      </w: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культуры в городе Ханты-Мансийске на 2014-2016 годыи плановый период до 2018 года»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Style w:val="51"/>
        <w:tblW w:w="9738" w:type="dxa"/>
        <w:tblLook w:val="04A0"/>
      </w:tblPr>
      <w:tblGrid>
        <w:gridCol w:w="3702"/>
        <w:gridCol w:w="1559"/>
        <w:gridCol w:w="1540"/>
        <w:gridCol w:w="1540"/>
        <w:gridCol w:w="1397"/>
      </w:tblGrid>
      <w:tr w:rsidR="00DF3CEF" w:rsidRPr="00371B75" w:rsidTr="00DF3CEF">
        <w:trPr>
          <w:trHeight w:val="300"/>
          <w:tblHeader/>
        </w:trPr>
        <w:tc>
          <w:tcPr>
            <w:tcW w:w="3702"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w:t>
            </w:r>
            <w:r w:rsidRPr="00371B75">
              <w:rPr>
                <w:sz w:val="22"/>
                <w:szCs w:val="22"/>
                <w:lang w:val="ru-RU"/>
              </w:rPr>
              <w:t>о</w:t>
            </w:r>
            <w:r w:rsidRPr="00371B75">
              <w:rPr>
                <w:sz w:val="22"/>
                <w:szCs w:val="22"/>
                <w:lang w:val="ru-RU"/>
              </w:rPr>
              <w:t>граммы, подпрограммы муниц</w:t>
            </w:r>
            <w:r w:rsidRPr="00371B75">
              <w:rPr>
                <w:sz w:val="22"/>
                <w:szCs w:val="22"/>
                <w:lang w:val="ru-RU"/>
              </w:rPr>
              <w:t>и</w:t>
            </w:r>
            <w:r w:rsidRPr="00371B75">
              <w:rPr>
                <w:sz w:val="22"/>
                <w:szCs w:val="22"/>
                <w:lang w:val="ru-RU"/>
              </w:rPr>
              <w:t>пальной программы, мероприятия муниципальной программы</w:t>
            </w:r>
          </w:p>
        </w:tc>
        <w:tc>
          <w:tcPr>
            <w:tcW w:w="1559" w:type="dxa"/>
            <w:vMerge w:val="restart"/>
            <w:noWrap/>
            <w:hideMark/>
          </w:tcPr>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02" w:type="dxa"/>
            <w:vMerge/>
            <w:hideMark/>
          </w:tcPr>
          <w:p w:rsidR="00DF3CEF" w:rsidRPr="00371B75" w:rsidRDefault="00DF3CEF" w:rsidP="00DF3CEF">
            <w:pPr>
              <w:rPr>
                <w:sz w:val="22"/>
                <w:szCs w:val="22"/>
              </w:rPr>
            </w:pPr>
          </w:p>
        </w:tc>
        <w:tc>
          <w:tcPr>
            <w:tcW w:w="1559" w:type="dxa"/>
            <w:vMerge/>
            <w:hideMark/>
          </w:tcPr>
          <w:p w:rsidR="00DF3CEF" w:rsidRPr="00371B75" w:rsidRDefault="00DF3CEF" w:rsidP="00DF3CEF">
            <w:pPr>
              <w:rPr>
                <w:sz w:val="22"/>
                <w:szCs w:val="22"/>
              </w:rPr>
            </w:pPr>
          </w:p>
        </w:tc>
        <w:tc>
          <w:tcPr>
            <w:tcW w:w="1540" w:type="dxa"/>
            <w:hideMark/>
          </w:tcPr>
          <w:p w:rsidR="00AF32CD" w:rsidRDefault="00AF32CD"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AF32CD" w:rsidRDefault="00AF32CD"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Исполнение</w:t>
            </w:r>
          </w:p>
        </w:tc>
        <w:tc>
          <w:tcPr>
            <w:tcW w:w="1397" w:type="dxa"/>
            <w:hideMark/>
          </w:tcPr>
          <w:p w:rsidR="00AF32CD" w:rsidRDefault="00AF32CD"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02"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w:t>
            </w:r>
            <w:r w:rsidRPr="00371B75">
              <w:rPr>
                <w:bCs/>
                <w:sz w:val="22"/>
                <w:szCs w:val="22"/>
                <w:lang w:val="ru-RU"/>
              </w:rPr>
              <w:t>м</w:t>
            </w:r>
            <w:r w:rsidRPr="00371B75">
              <w:rPr>
                <w:bCs/>
                <w:sz w:val="22"/>
                <w:szCs w:val="22"/>
                <w:lang w:val="ru-RU"/>
              </w:rPr>
              <w:t>ме, в т.ч.:</w:t>
            </w:r>
          </w:p>
        </w:tc>
        <w:tc>
          <w:tcPr>
            <w:tcW w:w="1559" w:type="dxa"/>
            <w:vAlign w:val="center"/>
            <w:hideMark/>
          </w:tcPr>
          <w:p w:rsidR="00DF3CEF" w:rsidRPr="00371B75" w:rsidRDefault="00DF3CEF" w:rsidP="00DF3CEF">
            <w:pPr>
              <w:jc w:val="center"/>
              <w:rPr>
                <w:sz w:val="22"/>
                <w:szCs w:val="22"/>
              </w:rPr>
            </w:pPr>
            <w:r w:rsidRPr="00371B75">
              <w:rPr>
                <w:sz w:val="22"/>
                <w:szCs w:val="22"/>
              </w:rPr>
              <w:t>102 261,1</w:t>
            </w:r>
          </w:p>
        </w:tc>
        <w:tc>
          <w:tcPr>
            <w:tcW w:w="1540" w:type="dxa"/>
            <w:vAlign w:val="center"/>
            <w:hideMark/>
          </w:tcPr>
          <w:p w:rsidR="00DF3CEF" w:rsidRPr="00371B75" w:rsidRDefault="00DF3CEF" w:rsidP="00DF3CEF">
            <w:pPr>
              <w:jc w:val="center"/>
              <w:rPr>
                <w:bCs/>
                <w:sz w:val="22"/>
                <w:szCs w:val="22"/>
              </w:rPr>
            </w:pPr>
            <w:r w:rsidRPr="00371B75">
              <w:rPr>
                <w:bCs/>
                <w:sz w:val="22"/>
                <w:szCs w:val="22"/>
              </w:rPr>
              <w:t>114 070,2</w:t>
            </w:r>
          </w:p>
        </w:tc>
        <w:tc>
          <w:tcPr>
            <w:tcW w:w="1540" w:type="dxa"/>
            <w:vAlign w:val="center"/>
            <w:hideMark/>
          </w:tcPr>
          <w:p w:rsidR="00DF3CEF" w:rsidRPr="00371B75" w:rsidRDefault="00DF3CEF" w:rsidP="00DF3CEF">
            <w:pPr>
              <w:jc w:val="center"/>
              <w:rPr>
                <w:bCs/>
                <w:sz w:val="22"/>
                <w:szCs w:val="22"/>
              </w:rPr>
            </w:pPr>
            <w:r w:rsidRPr="00371B75">
              <w:rPr>
                <w:bCs/>
                <w:sz w:val="22"/>
                <w:szCs w:val="22"/>
              </w:rPr>
              <w:t>113 227,4</w:t>
            </w:r>
          </w:p>
        </w:tc>
        <w:tc>
          <w:tcPr>
            <w:tcW w:w="1397" w:type="dxa"/>
            <w:vAlign w:val="center"/>
            <w:hideMark/>
          </w:tcPr>
          <w:p w:rsidR="00DF3CEF" w:rsidRPr="00371B75" w:rsidRDefault="00DF3CEF" w:rsidP="00DF3CEF">
            <w:pPr>
              <w:jc w:val="center"/>
              <w:rPr>
                <w:bCs/>
                <w:sz w:val="22"/>
                <w:szCs w:val="22"/>
              </w:rPr>
            </w:pPr>
            <w:r w:rsidRPr="00371B75">
              <w:rPr>
                <w:bCs/>
                <w:sz w:val="22"/>
                <w:szCs w:val="22"/>
              </w:rPr>
              <w:t>99,3</w:t>
            </w:r>
          </w:p>
        </w:tc>
      </w:tr>
      <w:tr w:rsidR="00DF3CEF" w:rsidRPr="00371B75" w:rsidTr="00DF3CEF">
        <w:trPr>
          <w:trHeight w:val="300"/>
        </w:trPr>
        <w:tc>
          <w:tcPr>
            <w:tcW w:w="3702" w:type="dxa"/>
            <w:hideMark/>
          </w:tcPr>
          <w:p w:rsidR="00DF3CEF" w:rsidRPr="00371B75" w:rsidRDefault="00DF3CEF" w:rsidP="00DF3CEF">
            <w:pPr>
              <w:rPr>
                <w:sz w:val="22"/>
                <w:szCs w:val="22"/>
              </w:rPr>
            </w:pPr>
            <w:r w:rsidRPr="00371B75">
              <w:rPr>
                <w:sz w:val="22"/>
                <w:szCs w:val="22"/>
              </w:rPr>
              <w:t>- бюджет города</w:t>
            </w:r>
          </w:p>
        </w:tc>
        <w:tc>
          <w:tcPr>
            <w:tcW w:w="1559" w:type="dxa"/>
            <w:vAlign w:val="center"/>
            <w:hideMark/>
          </w:tcPr>
          <w:p w:rsidR="00DF3CEF" w:rsidRPr="00371B75" w:rsidRDefault="00DF3CEF" w:rsidP="00DF3CEF">
            <w:pPr>
              <w:jc w:val="center"/>
              <w:rPr>
                <w:sz w:val="22"/>
                <w:szCs w:val="22"/>
              </w:rPr>
            </w:pPr>
            <w:r w:rsidRPr="00371B75">
              <w:rPr>
                <w:sz w:val="22"/>
                <w:szCs w:val="22"/>
              </w:rPr>
              <w:t>101 250,8</w:t>
            </w:r>
          </w:p>
        </w:tc>
        <w:tc>
          <w:tcPr>
            <w:tcW w:w="1540" w:type="dxa"/>
            <w:vAlign w:val="center"/>
            <w:hideMark/>
          </w:tcPr>
          <w:p w:rsidR="00DF3CEF" w:rsidRPr="00371B75" w:rsidRDefault="00DF3CEF" w:rsidP="00DF3CEF">
            <w:pPr>
              <w:jc w:val="center"/>
              <w:rPr>
                <w:sz w:val="22"/>
                <w:szCs w:val="22"/>
              </w:rPr>
            </w:pPr>
            <w:r w:rsidRPr="00371B75">
              <w:rPr>
                <w:sz w:val="22"/>
                <w:szCs w:val="22"/>
              </w:rPr>
              <w:t>113 733,2</w:t>
            </w:r>
          </w:p>
        </w:tc>
        <w:tc>
          <w:tcPr>
            <w:tcW w:w="1540" w:type="dxa"/>
            <w:vAlign w:val="center"/>
            <w:hideMark/>
          </w:tcPr>
          <w:p w:rsidR="00DF3CEF" w:rsidRPr="00371B75" w:rsidRDefault="00DF3CEF" w:rsidP="00DF3CEF">
            <w:pPr>
              <w:jc w:val="center"/>
              <w:rPr>
                <w:sz w:val="22"/>
                <w:szCs w:val="22"/>
              </w:rPr>
            </w:pPr>
            <w:r w:rsidRPr="00371B75">
              <w:rPr>
                <w:sz w:val="22"/>
                <w:szCs w:val="22"/>
              </w:rPr>
              <w:t>112 896,4</w:t>
            </w:r>
          </w:p>
        </w:tc>
        <w:tc>
          <w:tcPr>
            <w:tcW w:w="1397" w:type="dxa"/>
            <w:vAlign w:val="center"/>
            <w:hideMark/>
          </w:tcPr>
          <w:p w:rsidR="00DF3CEF" w:rsidRPr="00371B75" w:rsidRDefault="00DF3CEF" w:rsidP="00DF3CEF">
            <w:pPr>
              <w:jc w:val="center"/>
              <w:rPr>
                <w:sz w:val="22"/>
                <w:szCs w:val="22"/>
              </w:rPr>
            </w:pPr>
            <w:r w:rsidRPr="00371B75">
              <w:rPr>
                <w:sz w:val="22"/>
                <w:szCs w:val="22"/>
              </w:rPr>
              <w:t>99,3</w:t>
            </w:r>
          </w:p>
        </w:tc>
      </w:tr>
      <w:tr w:rsidR="00DF3CEF" w:rsidRPr="00371B75" w:rsidTr="00DF3CEF">
        <w:trPr>
          <w:trHeight w:val="300"/>
        </w:trPr>
        <w:tc>
          <w:tcPr>
            <w:tcW w:w="3702" w:type="dxa"/>
            <w:vAlign w:val="bottom"/>
            <w:hideMark/>
          </w:tcPr>
          <w:p w:rsidR="00DF3CEF" w:rsidRPr="00371B75" w:rsidRDefault="00DF3CEF" w:rsidP="00DF3CEF">
            <w:pPr>
              <w:rPr>
                <w:sz w:val="22"/>
                <w:szCs w:val="22"/>
              </w:rPr>
            </w:pPr>
            <w:r w:rsidRPr="00371B75">
              <w:rPr>
                <w:sz w:val="22"/>
                <w:szCs w:val="22"/>
              </w:rPr>
              <w:t xml:space="preserve">- бюджет автономного округа </w:t>
            </w:r>
          </w:p>
        </w:tc>
        <w:tc>
          <w:tcPr>
            <w:tcW w:w="1559" w:type="dxa"/>
            <w:vAlign w:val="center"/>
            <w:hideMark/>
          </w:tcPr>
          <w:p w:rsidR="00DF3CEF" w:rsidRPr="00371B75" w:rsidRDefault="00DF3CEF" w:rsidP="00DF3CEF">
            <w:pPr>
              <w:jc w:val="center"/>
              <w:rPr>
                <w:sz w:val="22"/>
                <w:szCs w:val="22"/>
              </w:rPr>
            </w:pPr>
            <w:r w:rsidRPr="00371B75">
              <w:rPr>
                <w:sz w:val="22"/>
                <w:szCs w:val="22"/>
              </w:rPr>
              <w:t>1 010,3</w:t>
            </w:r>
          </w:p>
        </w:tc>
        <w:tc>
          <w:tcPr>
            <w:tcW w:w="1540" w:type="dxa"/>
            <w:vAlign w:val="center"/>
            <w:hideMark/>
          </w:tcPr>
          <w:p w:rsidR="00DF3CEF" w:rsidRPr="00371B75" w:rsidRDefault="00DF3CEF" w:rsidP="00DF3CEF">
            <w:pPr>
              <w:jc w:val="center"/>
              <w:rPr>
                <w:sz w:val="22"/>
                <w:szCs w:val="22"/>
              </w:rPr>
            </w:pPr>
            <w:r w:rsidRPr="00371B75">
              <w:rPr>
                <w:sz w:val="22"/>
                <w:szCs w:val="22"/>
              </w:rPr>
              <w:t>314,1</w:t>
            </w:r>
          </w:p>
        </w:tc>
        <w:tc>
          <w:tcPr>
            <w:tcW w:w="1540" w:type="dxa"/>
            <w:vAlign w:val="center"/>
            <w:hideMark/>
          </w:tcPr>
          <w:p w:rsidR="00DF3CEF" w:rsidRPr="00371B75" w:rsidRDefault="00DF3CEF" w:rsidP="00DF3CEF">
            <w:pPr>
              <w:jc w:val="center"/>
              <w:rPr>
                <w:sz w:val="22"/>
                <w:szCs w:val="22"/>
              </w:rPr>
            </w:pPr>
            <w:r w:rsidRPr="00371B75">
              <w:rPr>
                <w:sz w:val="22"/>
                <w:szCs w:val="22"/>
              </w:rPr>
              <w:t>308,1</w:t>
            </w:r>
          </w:p>
        </w:tc>
        <w:tc>
          <w:tcPr>
            <w:tcW w:w="1397" w:type="dxa"/>
            <w:vAlign w:val="center"/>
            <w:hideMark/>
          </w:tcPr>
          <w:p w:rsidR="00DF3CEF" w:rsidRPr="00371B75" w:rsidRDefault="00DF3CEF" w:rsidP="00DF3CEF">
            <w:pPr>
              <w:jc w:val="center"/>
              <w:rPr>
                <w:sz w:val="22"/>
                <w:szCs w:val="22"/>
              </w:rPr>
            </w:pPr>
            <w:r w:rsidRPr="00371B75">
              <w:rPr>
                <w:sz w:val="22"/>
                <w:szCs w:val="22"/>
              </w:rPr>
              <w:t>98,0</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федеральный бюджет</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22,9</w:t>
            </w:r>
          </w:p>
        </w:tc>
        <w:tc>
          <w:tcPr>
            <w:tcW w:w="1540" w:type="dxa"/>
            <w:vAlign w:val="center"/>
            <w:hideMark/>
          </w:tcPr>
          <w:p w:rsidR="00DF3CEF" w:rsidRPr="00371B75" w:rsidRDefault="00DF3CEF" w:rsidP="00DF3CEF">
            <w:pPr>
              <w:jc w:val="center"/>
              <w:rPr>
                <w:sz w:val="22"/>
                <w:szCs w:val="22"/>
              </w:rPr>
            </w:pPr>
            <w:r w:rsidRPr="00371B75">
              <w:rPr>
                <w:sz w:val="22"/>
                <w:szCs w:val="22"/>
              </w:rPr>
              <w:t>22,9</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rPr>
                <w:sz w:val="22"/>
                <w:szCs w:val="22"/>
                <w:lang w:val="ru-RU"/>
              </w:rPr>
            </w:pPr>
            <w:r w:rsidRPr="00371B75">
              <w:rPr>
                <w:sz w:val="22"/>
                <w:szCs w:val="22"/>
                <w:lang w:val="ru-RU"/>
              </w:rPr>
              <w:t xml:space="preserve">Подпрограмма </w:t>
            </w:r>
            <w:r w:rsidRPr="00371B75">
              <w:rPr>
                <w:bCs/>
                <w:sz w:val="22"/>
                <w:szCs w:val="22"/>
                <w:lang w:val="ru-RU"/>
              </w:rPr>
              <w:t>«</w:t>
            </w:r>
            <w:r w:rsidRPr="00371B75">
              <w:rPr>
                <w:sz w:val="22"/>
                <w:szCs w:val="22"/>
                <w:lang w:val="ru-RU"/>
              </w:rPr>
              <w:t>Библиотечное о</w:t>
            </w:r>
            <w:r w:rsidRPr="00371B75">
              <w:rPr>
                <w:sz w:val="22"/>
                <w:szCs w:val="22"/>
                <w:lang w:val="ru-RU"/>
              </w:rPr>
              <w:t>б</w:t>
            </w:r>
            <w:r w:rsidRPr="00371B75">
              <w:rPr>
                <w:sz w:val="22"/>
                <w:szCs w:val="22"/>
                <w:lang w:val="ru-RU"/>
              </w:rPr>
              <w:t>служивание населения  города Ха</w:t>
            </w:r>
            <w:r w:rsidRPr="00371B75">
              <w:rPr>
                <w:sz w:val="22"/>
                <w:szCs w:val="22"/>
                <w:lang w:val="ru-RU"/>
              </w:rPr>
              <w:t>н</w:t>
            </w:r>
            <w:r w:rsidRPr="00371B75">
              <w:rPr>
                <w:sz w:val="22"/>
                <w:szCs w:val="22"/>
                <w:lang w:val="ru-RU"/>
              </w:rPr>
              <w:t>ты-Мансийска</w:t>
            </w:r>
            <w:r w:rsidRPr="00371B75">
              <w:rPr>
                <w:bCs/>
                <w:sz w:val="22"/>
                <w:szCs w:val="22"/>
                <w:lang w:val="ru-RU"/>
              </w:rPr>
              <w:t xml:space="preserve">», </w:t>
            </w:r>
            <w:r w:rsidRPr="00371B75">
              <w:rPr>
                <w:sz w:val="22"/>
                <w:szCs w:val="22"/>
                <w:lang w:val="ru-RU"/>
              </w:rPr>
              <w:t>всего, в том числе:</w:t>
            </w:r>
          </w:p>
        </w:tc>
        <w:tc>
          <w:tcPr>
            <w:tcW w:w="1559" w:type="dxa"/>
            <w:vAlign w:val="center"/>
            <w:hideMark/>
          </w:tcPr>
          <w:p w:rsidR="00DF3CEF" w:rsidRPr="00371B75" w:rsidRDefault="00DF3CEF" w:rsidP="00DF3CEF">
            <w:pPr>
              <w:jc w:val="center"/>
              <w:rPr>
                <w:bCs/>
                <w:sz w:val="22"/>
                <w:szCs w:val="22"/>
              </w:rPr>
            </w:pPr>
            <w:r w:rsidRPr="00371B75">
              <w:rPr>
                <w:bCs/>
                <w:sz w:val="22"/>
                <w:szCs w:val="22"/>
              </w:rPr>
              <w:t>40 417,4</w:t>
            </w:r>
          </w:p>
        </w:tc>
        <w:tc>
          <w:tcPr>
            <w:tcW w:w="1540" w:type="dxa"/>
            <w:vAlign w:val="center"/>
            <w:hideMark/>
          </w:tcPr>
          <w:p w:rsidR="00DF3CEF" w:rsidRPr="00371B75" w:rsidRDefault="00DF3CEF" w:rsidP="00DF3CEF">
            <w:pPr>
              <w:jc w:val="center"/>
              <w:rPr>
                <w:sz w:val="22"/>
                <w:szCs w:val="22"/>
              </w:rPr>
            </w:pPr>
            <w:r w:rsidRPr="00371B75">
              <w:rPr>
                <w:sz w:val="22"/>
                <w:szCs w:val="22"/>
              </w:rPr>
              <w:t>43 441,2</w:t>
            </w:r>
          </w:p>
        </w:tc>
        <w:tc>
          <w:tcPr>
            <w:tcW w:w="1540" w:type="dxa"/>
            <w:vAlign w:val="center"/>
            <w:hideMark/>
          </w:tcPr>
          <w:p w:rsidR="00DF3CEF" w:rsidRPr="00371B75" w:rsidRDefault="00DF3CEF" w:rsidP="00DF3CEF">
            <w:pPr>
              <w:jc w:val="center"/>
              <w:rPr>
                <w:sz w:val="22"/>
                <w:szCs w:val="22"/>
              </w:rPr>
            </w:pPr>
            <w:r w:rsidRPr="00371B75">
              <w:rPr>
                <w:sz w:val="22"/>
                <w:szCs w:val="22"/>
              </w:rPr>
              <w:t>43 276,7</w:t>
            </w:r>
          </w:p>
        </w:tc>
        <w:tc>
          <w:tcPr>
            <w:tcW w:w="1397" w:type="dxa"/>
            <w:vAlign w:val="center"/>
            <w:hideMark/>
          </w:tcPr>
          <w:p w:rsidR="00DF3CEF" w:rsidRPr="00371B75" w:rsidRDefault="00DF3CEF" w:rsidP="00DF3CEF">
            <w:pPr>
              <w:jc w:val="center"/>
              <w:rPr>
                <w:sz w:val="22"/>
                <w:szCs w:val="22"/>
              </w:rPr>
            </w:pPr>
            <w:r w:rsidRPr="00371B75">
              <w:rPr>
                <w:sz w:val="22"/>
                <w:szCs w:val="22"/>
              </w:rPr>
              <w:t>99,6</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города</w:t>
            </w:r>
          </w:p>
        </w:tc>
        <w:tc>
          <w:tcPr>
            <w:tcW w:w="1559" w:type="dxa"/>
            <w:vAlign w:val="center"/>
            <w:hideMark/>
          </w:tcPr>
          <w:p w:rsidR="00DF3CEF" w:rsidRPr="00371B75" w:rsidRDefault="00DF3CEF" w:rsidP="00DF3CEF">
            <w:pPr>
              <w:jc w:val="center"/>
              <w:rPr>
                <w:sz w:val="22"/>
                <w:szCs w:val="22"/>
              </w:rPr>
            </w:pPr>
            <w:r w:rsidRPr="00371B75">
              <w:rPr>
                <w:sz w:val="22"/>
                <w:szCs w:val="22"/>
              </w:rPr>
              <w:t>39 407,1</w:t>
            </w:r>
          </w:p>
        </w:tc>
        <w:tc>
          <w:tcPr>
            <w:tcW w:w="1540" w:type="dxa"/>
            <w:vAlign w:val="center"/>
            <w:hideMark/>
          </w:tcPr>
          <w:p w:rsidR="00DF3CEF" w:rsidRPr="00371B75" w:rsidRDefault="00DF3CEF" w:rsidP="00DF3CEF">
            <w:pPr>
              <w:jc w:val="center"/>
              <w:rPr>
                <w:sz w:val="22"/>
                <w:szCs w:val="22"/>
              </w:rPr>
            </w:pPr>
            <w:r w:rsidRPr="00371B75">
              <w:rPr>
                <w:sz w:val="22"/>
                <w:szCs w:val="22"/>
              </w:rPr>
              <w:t>43 104,2</w:t>
            </w:r>
          </w:p>
        </w:tc>
        <w:tc>
          <w:tcPr>
            <w:tcW w:w="1540" w:type="dxa"/>
            <w:vAlign w:val="center"/>
            <w:hideMark/>
          </w:tcPr>
          <w:p w:rsidR="00DF3CEF" w:rsidRPr="00371B75" w:rsidRDefault="00DF3CEF" w:rsidP="00DF3CEF">
            <w:pPr>
              <w:jc w:val="center"/>
              <w:rPr>
                <w:sz w:val="22"/>
                <w:szCs w:val="22"/>
              </w:rPr>
            </w:pPr>
            <w:r w:rsidRPr="00371B75">
              <w:rPr>
                <w:sz w:val="22"/>
                <w:szCs w:val="22"/>
              </w:rPr>
              <w:t>42 945,7</w:t>
            </w:r>
          </w:p>
        </w:tc>
        <w:tc>
          <w:tcPr>
            <w:tcW w:w="1397" w:type="dxa"/>
            <w:vAlign w:val="center"/>
            <w:hideMark/>
          </w:tcPr>
          <w:p w:rsidR="00DF3CEF" w:rsidRPr="00371B75" w:rsidRDefault="00DF3CEF" w:rsidP="00DF3CEF">
            <w:pPr>
              <w:jc w:val="center"/>
              <w:rPr>
                <w:sz w:val="22"/>
                <w:szCs w:val="22"/>
              </w:rPr>
            </w:pPr>
            <w:r w:rsidRPr="00371B75">
              <w:rPr>
                <w:sz w:val="22"/>
                <w:szCs w:val="22"/>
              </w:rPr>
              <w:t>99,6</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автономного округа</w:t>
            </w:r>
          </w:p>
        </w:tc>
        <w:tc>
          <w:tcPr>
            <w:tcW w:w="1559" w:type="dxa"/>
            <w:vAlign w:val="center"/>
            <w:hideMark/>
          </w:tcPr>
          <w:p w:rsidR="00DF3CEF" w:rsidRPr="00371B75" w:rsidRDefault="00DF3CEF" w:rsidP="00DF3CEF">
            <w:pPr>
              <w:jc w:val="center"/>
              <w:rPr>
                <w:bCs/>
                <w:sz w:val="22"/>
                <w:szCs w:val="22"/>
              </w:rPr>
            </w:pPr>
            <w:r w:rsidRPr="00371B75">
              <w:rPr>
                <w:bCs/>
                <w:sz w:val="22"/>
                <w:szCs w:val="22"/>
              </w:rPr>
              <w:t>1 010,3</w:t>
            </w:r>
          </w:p>
        </w:tc>
        <w:tc>
          <w:tcPr>
            <w:tcW w:w="1540" w:type="dxa"/>
            <w:vAlign w:val="center"/>
            <w:hideMark/>
          </w:tcPr>
          <w:p w:rsidR="00DF3CEF" w:rsidRPr="00371B75" w:rsidRDefault="00DF3CEF" w:rsidP="00DF3CEF">
            <w:pPr>
              <w:jc w:val="center"/>
              <w:rPr>
                <w:sz w:val="22"/>
                <w:szCs w:val="22"/>
              </w:rPr>
            </w:pPr>
            <w:r w:rsidRPr="00371B75">
              <w:rPr>
                <w:sz w:val="22"/>
                <w:szCs w:val="22"/>
              </w:rPr>
              <w:t>314,1</w:t>
            </w:r>
          </w:p>
        </w:tc>
        <w:tc>
          <w:tcPr>
            <w:tcW w:w="1540" w:type="dxa"/>
            <w:vAlign w:val="center"/>
            <w:hideMark/>
          </w:tcPr>
          <w:p w:rsidR="00DF3CEF" w:rsidRPr="00371B75" w:rsidRDefault="00DF3CEF" w:rsidP="00DF3CEF">
            <w:pPr>
              <w:jc w:val="center"/>
              <w:rPr>
                <w:sz w:val="22"/>
                <w:szCs w:val="22"/>
              </w:rPr>
            </w:pPr>
            <w:r w:rsidRPr="00371B75">
              <w:rPr>
                <w:sz w:val="22"/>
                <w:szCs w:val="22"/>
              </w:rPr>
              <w:t>308,1</w:t>
            </w:r>
          </w:p>
        </w:tc>
        <w:tc>
          <w:tcPr>
            <w:tcW w:w="1397" w:type="dxa"/>
            <w:vAlign w:val="center"/>
            <w:hideMark/>
          </w:tcPr>
          <w:p w:rsidR="00DF3CEF" w:rsidRPr="00371B75" w:rsidRDefault="00DF3CEF" w:rsidP="00DF3CEF">
            <w:pPr>
              <w:jc w:val="center"/>
              <w:rPr>
                <w:sz w:val="22"/>
                <w:szCs w:val="22"/>
              </w:rPr>
            </w:pPr>
            <w:r w:rsidRPr="00371B75">
              <w:rPr>
                <w:sz w:val="22"/>
                <w:szCs w:val="22"/>
              </w:rPr>
              <w:t>98,0</w:t>
            </w:r>
          </w:p>
        </w:tc>
      </w:tr>
      <w:tr w:rsidR="00DF3CEF" w:rsidRPr="00371B75" w:rsidTr="00DF3CEF">
        <w:trPr>
          <w:trHeight w:val="300"/>
        </w:trPr>
        <w:tc>
          <w:tcPr>
            <w:tcW w:w="3702" w:type="dxa"/>
            <w:tcBorders>
              <w:bottom w:val="single" w:sz="4" w:space="0" w:color="auto"/>
            </w:tcBorders>
            <w:vAlign w:val="center"/>
            <w:hideMark/>
          </w:tcPr>
          <w:p w:rsidR="00DF3CEF" w:rsidRPr="00371B75" w:rsidRDefault="00DF3CEF" w:rsidP="00DF3CEF">
            <w:pPr>
              <w:rPr>
                <w:sz w:val="22"/>
                <w:szCs w:val="22"/>
              </w:rPr>
            </w:pPr>
            <w:r w:rsidRPr="00371B75">
              <w:rPr>
                <w:sz w:val="22"/>
                <w:szCs w:val="22"/>
              </w:rPr>
              <w:t>- федеральный бюджет</w:t>
            </w:r>
          </w:p>
        </w:tc>
        <w:tc>
          <w:tcPr>
            <w:tcW w:w="1559" w:type="dxa"/>
            <w:tcBorders>
              <w:bottom w:val="single" w:sz="4" w:space="0" w:color="auto"/>
            </w:tcBorders>
            <w:vAlign w:val="center"/>
            <w:hideMark/>
          </w:tcPr>
          <w:p w:rsidR="00DF3CEF" w:rsidRPr="00371B75" w:rsidRDefault="00DF3CEF" w:rsidP="00DF3CEF">
            <w:pPr>
              <w:jc w:val="center"/>
              <w:rPr>
                <w:bCs/>
                <w:sz w:val="22"/>
                <w:szCs w:val="22"/>
              </w:rPr>
            </w:pPr>
            <w:r w:rsidRPr="00371B75">
              <w:rPr>
                <w:bCs/>
                <w:sz w:val="22"/>
                <w:szCs w:val="22"/>
              </w:rPr>
              <w:t>0,0</w:t>
            </w:r>
          </w:p>
        </w:tc>
        <w:tc>
          <w:tcPr>
            <w:tcW w:w="1540" w:type="dxa"/>
            <w:tcBorders>
              <w:bottom w:val="single" w:sz="4" w:space="0" w:color="auto"/>
            </w:tcBorders>
            <w:vAlign w:val="center"/>
            <w:hideMark/>
          </w:tcPr>
          <w:p w:rsidR="00DF3CEF" w:rsidRPr="00371B75" w:rsidRDefault="00DF3CEF" w:rsidP="00DF3CEF">
            <w:pPr>
              <w:jc w:val="center"/>
              <w:rPr>
                <w:sz w:val="22"/>
                <w:szCs w:val="22"/>
              </w:rPr>
            </w:pPr>
            <w:r w:rsidRPr="00371B75">
              <w:rPr>
                <w:sz w:val="22"/>
                <w:szCs w:val="22"/>
              </w:rPr>
              <w:t>22,9</w:t>
            </w:r>
          </w:p>
        </w:tc>
        <w:tc>
          <w:tcPr>
            <w:tcW w:w="1540" w:type="dxa"/>
            <w:tcBorders>
              <w:bottom w:val="single" w:sz="4" w:space="0" w:color="auto"/>
            </w:tcBorders>
            <w:vAlign w:val="center"/>
            <w:hideMark/>
          </w:tcPr>
          <w:p w:rsidR="00DF3CEF" w:rsidRPr="00371B75" w:rsidRDefault="00DF3CEF" w:rsidP="00DF3CEF">
            <w:pPr>
              <w:jc w:val="center"/>
              <w:rPr>
                <w:sz w:val="22"/>
                <w:szCs w:val="22"/>
              </w:rPr>
            </w:pPr>
            <w:r w:rsidRPr="00371B75">
              <w:rPr>
                <w:sz w:val="22"/>
                <w:szCs w:val="22"/>
              </w:rPr>
              <w:t>22,9</w:t>
            </w:r>
          </w:p>
        </w:tc>
        <w:tc>
          <w:tcPr>
            <w:tcW w:w="1397" w:type="dxa"/>
            <w:tcBorders>
              <w:bottom w:val="single" w:sz="4" w:space="0" w:color="auto"/>
            </w:tcBorders>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rPr>
                <w:sz w:val="22"/>
                <w:szCs w:val="22"/>
                <w:lang w:val="ru-RU"/>
              </w:rPr>
            </w:pPr>
            <w:r w:rsidRPr="00371B75">
              <w:rPr>
                <w:sz w:val="22"/>
                <w:szCs w:val="22"/>
                <w:lang w:val="ru-RU"/>
              </w:rPr>
              <w:t xml:space="preserve">Подпрограмма </w:t>
            </w:r>
            <w:r w:rsidRPr="00371B75">
              <w:rPr>
                <w:spacing w:val="-4"/>
                <w:sz w:val="22"/>
                <w:szCs w:val="22"/>
                <w:lang w:val="ru-RU"/>
              </w:rPr>
              <w:t>«Организация кул</w:t>
            </w:r>
            <w:r w:rsidRPr="00371B75">
              <w:rPr>
                <w:spacing w:val="-4"/>
                <w:sz w:val="22"/>
                <w:szCs w:val="22"/>
                <w:lang w:val="ru-RU"/>
              </w:rPr>
              <w:t>ь</w:t>
            </w:r>
            <w:r w:rsidRPr="00371B75">
              <w:rPr>
                <w:spacing w:val="-4"/>
                <w:sz w:val="22"/>
                <w:szCs w:val="22"/>
                <w:lang w:val="ru-RU"/>
              </w:rPr>
              <w:t>турного досуга населения города Ханты-Мансийска»</w:t>
            </w:r>
            <w:r w:rsidRPr="00371B75">
              <w:rPr>
                <w:bCs/>
                <w:sz w:val="22"/>
                <w:szCs w:val="22"/>
                <w:lang w:val="ru-RU"/>
              </w:rPr>
              <w:t xml:space="preserve">, </w:t>
            </w:r>
            <w:r w:rsidRPr="00371B75">
              <w:rPr>
                <w:sz w:val="22"/>
                <w:szCs w:val="22"/>
                <w:lang w:val="ru-RU"/>
              </w:rPr>
              <w:t>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jc w:val="center"/>
              <w:rPr>
                <w:sz w:val="22"/>
                <w:szCs w:val="22"/>
              </w:rPr>
            </w:pPr>
            <w:r w:rsidRPr="00371B75">
              <w:rPr>
                <w:sz w:val="22"/>
                <w:szCs w:val="22"/>
              </w:rPr>
              <w:t>61 843,7</w:t>
            </w:r>
          </w:p>
        </w:tc>
        <w:tc>
          <w:tcPr>
            <w:tcW w:w="1540" w:type="dxa"/>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jc w:val="center"/>
              <w:rPr>
                <w:sz w:val="22"/>
                <w:szCs w:val="22"/>
              </w:rPr>
            </w:pPr>
            <w:r w:rsidRPr="00371B75">
              <w:rPr>
                <w:sz w:val="22"/>
                <w:szCs w:val="22"/>
              </w:rPr>
              <w:t>70 629,0</w:t>
            </w:r>
          </w:p>
        </w:tc>
        <w:tc>
          <w:tcPr>
            <w:tcW w:w="1540" w:type="dxa"/>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jc w:val="center"/>
              <w:rPr>
                <w:sz w:val="22"/>
                <w:szCs w:val="22"/>
              </w:rPr>
            </w:pPr>
            <w:r w:rsidRPr="00371B75">
              <w:rPr>
                <w:sz w:val="22"/>
                <w:szCs w:val="22"/>
              </w:rPr>
              <w:t>69 950,7</w:t>
            </w:r>
          </w:p>
        </w:tc>
        <w:tc>
          <w:tcPr>
            <w:tcW w:w="1397" w:type="dxa"/>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jc w:val="center"/>
              <w:rPr>
                <w:sz w:val="22"/>
                <w:szCs w:val="22"/>
              </w:rPr>
            </w:pPr>
            <w:r w:rsidRPr="00371B75">
              <w:rPr>
                <w:sz w:val="22"/>
                <w:szCs w:val="22"/>
              </w:rPr>
              <w:t>99,0</w:t>
            </w:r>
          </w:p>
        </w:tc>
      </w:tr>
      <w:tr w:rsidR="00DF3CEF" w:rsidRPr="00371B75" w:rsidTr="00DF3CEF">
        <w:trPr>
          <w:trHeight w:val="300"/>
        </w:trPr>
        <w:tc>
          <w:tcPr>
            <w:tcW w:w="3702" w:type="dxa"/>
            <w:tcBorders>
              <w:top w:val="single" w:sz="4" w:space="0" w:color="auto"/>
            </w:tcBorders>
            <w:vAlign w:val="center"/>
            <w:hideMark/>
          </w:tcPr>
          <w:p w:rsidR="00DF3CEF" w:rsidRPr="00371B75" w:rsidRDefault="00DF3CEF" w:rsidP="00DF3CEF">
            <w:pPr>
              <w:rPr>
                <w:sz w:val="22"/>
                <w:szCs w:val="22"/>
              </w:rPr>
            </w:pPr>
            <w:r w:rsidRPr="00371B75">
              <w:rPr>
                <w:sz w:val="22"/>
                <w:szCs w:val="22"/>
              </w:rPr>
              <w:t>- бюджет города</w:t>
            </w:r>
          </w:p>
        </w:tc>
        <w:tc>
          <w:tcPr>
            <w:tcW w:w="1559" w:type="dxa"/>
            <w:tcBorders>
              <w:top w:val="single" w:sz="4" w:space="0" w:color="auto"/>
            </w:tcBorders>
            <w:vAlign w:val="center"/>
            <w:hideMark/>
          </w:tcPr>
          <w:p w:rsidR="00DF3CEF" w:rsidRPr="00371B75" w:rsidRDefault="00DF3CEF" w:rsidP="00DF3CEF">
            <w:pPr>
              <w:jc w:val="center"/>
              <w:rPr>
                <w:sz w:val="22"/>
                <w:szCs w:val="22"/>
              </w:rPr>
            </w:pPr>
            <w:r w:rsidRPr="00371B75">
              <w:rPr>
                <w:sz w:val="22"/>
                <w:szCs w:val="22"/>
              </w:rPr>
              <w:t>0,0</w:t>
            </w:r>
          </w:p>
        </w:tc>
        <w:tc>
          <w:tcPr>
            <w:tcW w:w="1540" w:type="dxa"/>
            <w:tcBorders>
              <w:top w:val="single" w:sz="4" w:space="0" w:color="auto"/>
            </w:tcBorders>
            <w:vAlign w:val="center"/>
            <w:hideMark/>
          </w:tcPr>
          <w:p w:rsidR="00DF3CEF" w:rsidRPr="00371B75" w:rsidRDefault="00DF3CEF" w:rsidP="00DF3CEF">
            <w:pPr>
              <w:jc w:val="center"/>
              <w:rPr>
                <w:sz w:val="22"/>
                <w:szCs w:val="22"/>
              </w:rPr>
            </w:pPr>
            <w:r w:rsidRPr="00371B75">
              <w:rPr>
                <w:sz w:val="22"/>
                <w:szCs w:val="22"/>
              </w:rPr>
              <w:t>70 629,0</w:t>
            </w:r>
          </w:p>
        </w:tc>
        <w:tc>
          <w:tcPr>
            <w:tcW w:w="1540" w:type="dxa"/>
            <w:tcBorders>
              <w:top w:val="single" w:sz="4" w:space="0" w:color="auto"/>
            </w:tcBorders>
            <w:vAlign w:val="center"/>
            <w:hideMark/>
          </w:tcPr>
          <w:p w:rsidR="00DF3CEF" w:rsidRPr="00371B75" w:rsidRDefault="00DF3CEF" w:rsidP="00DF3CEF">
            <w:pPr>
              <w:jc w:val="center"/>
              <w:rPr>
                <w:sz w:val="22"/>
                <w:szCs w:val="22"/>
              </w:rPr>
            </w:pPr>
            <w:r w:rsidRPr="00371B75">
              <w:rPr>
                <w:sz w:val="22"/>
                <w:szCs w:val="22"/>
              </w:rPr>
              <w:t>69 950,7</w:t>
            </w:r>
          </w:p>
        </w:tc>
        <w:tc>
          <w:tcPr>
            <w:tcW w:w="1397" w:type="dxa"/>
            <w:tcBorders>
              <w:top w:val="single" w:sz="4" w:space="0" w:color="auto"/>
            </w:tcBorders>
            <w:vAlign w:val="center"/>
            <w:hideMark/>
          </w:tcPr>
          <w:p w:rsidR="00DF3CEF" w:rsidRPr="00371B75" w:rsidRDefault="00DF3CEF" w:rsidP="00DF3CEF">
            <w:pPr>
              <w:jc w:val="center"/>
              <w:rPr>
                <w:sz w:val="22"/>
                <w:szCs w:val="22"/>
              </w:rPr>
            </w:pPr>
            <w:r w:rsidRPr="00371B75">
              <w:rPr>
                <w:sz w:val="22"/>
                <w:szCs w:val="22"/>
              </w:rPr>
              <w:t>99,0</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бюджет автономного округа</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397" w:type="dxa"/>
            <w:vAlign w:val="center"/>
            <w:hideMark/>
          </w:tcPr>
          <w:p w:rsidR="00DF3CEF" w:rsidRPr="00371B75" w:rsidRDefault="00DF3CEF" w:rsidP="00DF3CEF">
            <w:pPr>
              <w:jc w:val="center"/>
              <w:rPr>
                <w:sz w:val="22"/>
                <w:szCs w:val="22"/>
              </w:rPr>
            </w:pPr>
            <w:r w:rsidRPr="00371B75">
              <w:rPr>
                <w:sz w:val="22"/>
                <w:szCs w:val="22"/>
              </w:rPr>
              <w:t>0</w:t>
            </w:r>
          </w:p>
        </w:tc>
      </w:tr>
      <w:tr w:rsidR="00DF3CEF" w:rsidRPr="00371B75" w:rsidTr="00DF3CEF">
        <w:trPr>
          <w:trHeight w:val="300"/>
        </w:trPr>
        <w:tc>
          <w:tcPr>
            <w:tcW w:w="3702" w:type="dxa"/>
            <w:vAlign w:val="center"/>
            <w:hideMark/>
          </w:tcPr>
          <w:p w:rsidR="00DF3CEF" w:rsidRPr="00371B75" w:rsidRDefault="00DF3CEF" w:rsidP="00DF3CEF">
            <w:pPr>
              <w:rPr>
                <w:sz w:val="22"/>
                <w:szCs w:val="22"/>
              </w:rPr>
            </w:pPr>
            <w:r w:rsidRPr="00371B75">
              <w:rPr>
                <w:sz w:val="22"/>
                <w:szCs w:val="22"/>
              </w:rPr>
              <w:t>- федеральный бюджет</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397" w:type="dxa"/>
            <w:vAlign w:val="center"/>
            <w:hideMark/>
          </w:tcPr>
          <w:p w:rsidR="00DF3CEF" w:rsidRPr="00371B75" w:rsidRDefault="00DF3CEF" w:rsidP="00DF3CEF">
            <w:pPr>
              <w:jc w:val="center"/>
              <w:rPr>
                <w:sz w:val="22"/>
                <w:szCs w:val="22"/>
              </w:rPr>
            </w:pPr>
            <w:r w:rsidRPr="00371B75">
              <w:rPr>
                <w:sz w:val="22"/>
                <w:szCs w:val="22"/>
              </w:rPr>
              <w:t>0</w:t>
            </w:r>
          </w:p>
        </w:tc>
      </w:tr>
    </w:tbl>
    <w:p w:rsidR="00DF3CEF" w:rsidRPr="00371B75" w:rsidRDefault="00DF3CEF" w:rsidP="00DF3CEF">
      <w:pPr>
        <w:rPr>
          <w:rFonts w:ascii="Times New Roman" w:eastAsia="Times New Roman" w:hAnsi="Times New Roman" w:cs="Times New Roman"/>
          <w:b/>
          <w:color w:val="000000"/>
        </w:rPr>
      </w:pP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bCs/>
          <w:lang w:val="ru-RU"/>
        </w:rPr>
        <w:lastRenderedPageBreak/>
        <w:t>За 2015 год мероприятия муниципальной программы исполненына 99,</w:t>
      </w:r>
      <w:r w:rsidRPr="00371B75">
        <w:rPr>
          <w:rFonts w:ascii="Times New Roman" w:hAnsi="Times New Roman" w:cs="Times New Roman"/>
          <w:bCs/>
          <w:lang w:val="ru-RU"/>
        </w:rPr>
        <w:t>3</w:t>
      </w:r>
      <w:r w:rsidRPr="00371B75">
        <w:rPr>
          <w:rFonts w:ascii="Times New Roman" w:eastAsia="Times New Roman" w:hAnsi="Times New Roman" w:cs="Times New Roman"/>
          <w:bCs/>
          <w:lang w:val="ru-RU"/>
        </w:rPr>
        <w:t>% от уточненного плана</w:t>
      </w:r>
      <w:r w:rsidRPr="00371B75">
        <w:rPr>
          <w:rFonts w:ascii="Times New Roman" w:eastAsia="Times New Roman" w:hAnsi="Times New Roman" w:cs="Times New Roman"/>
          <w:lang w:val="ru-RU"/>
        </w:rPr>
        <w:t>. Остаток кассового плана на конец года 173,8 тыс. рублей - экономия по результатам аукциона по мероприятию «Осуществление отдельных государственных полномочий по хранению, комплект</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ванию, учету и использованию архивных документов, относящихся к государственной собственности Ханты-Мансийского автономного округа – Югры».</w:t>
      </w:r>
    </w:p>
    <w:p w:rsidR="00DF3CEF" w:rsidRPr="00371B75" w:rsidRDefault="00DF3CEF" w:rsidP="00DF3CEF">
      <w:pPr>
        <w:spacing w:after="0" w:line="360" w:lineRule="auto"/>
        <w:ind w:firstLine="709"/>
        <w:jc w:val="both"/>
        <w:rPr>
          <w:rFonts w:ascii="Times New Roman" w:eastAsia="Times New Roman" w:hAnsi="Times New Roman" w:cs="Times New Roman"/>
          <w:bCs/>
          <w:lang w:val="ru-RU"/>
        </w:rPr>
      </w:pPr>
      <w:r w:rsidRPr="00371B75">
        <w:rPr>
          <w:rFonts w:ascii="Times New Roman" w:hAnsi="Times New Roman" w:cs="Times New Roman"/>
          <w:lang w:val="ru-RU"/>
        </w:rPr>
        <w:t>Муниципальная программа сосотоит из 2-х подпрограмм.</w:t>
      </w:r>
      <w:r w:rsidRPr="00371B75">
        <w:rPr>
          <w:rFonts w:ascii="Times New Roman" w:eastAsia="Times New Roman" w:hAnsi="Times New Roman" w:cs="Times New Roman"/>
          <w:bCs/>
          <w:lang w:val="ru-RU"/>
        </w:rPr>
        <w:t xml:space="preserve"> </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iCs/>
          <w:lang w:val="ru-RU"/>
        </w:rPr>
      </w:pPr>
      <w:r w:rsidRPr="00371B75">
        <w:rPr>
          <w:rFonts w:ascii="Times New Roman" w:hAnsi="Times New Roman" w:cs="Times New Roman"/>
          <w:iCs/>
          <w:lang w:val="ru-RU"/>
        </w:rPr>
        <w:t xml:space="preserve">По подпрограмме </w:t>
      </w:r>
      <w:r w:rsidRPr="00371B75">
        <w:rPr>
          <w:rFonts w:ascii="Times New Roman" w:hAnsi="Times New Roman" w:cs="Times New Roman"/>
          <w:lang w:val="ru-RU"/>
        </w:rPr>
        <w:t>«Библиотечное обслуживание населения  города Ханты-Мансийска</w:t>
      </w:r>
      <w:r w:rsidRPr="00371B75">
        <w:rPr>
          <w:rFonts w:ascii="Times New Roman" w:hAnsi="Times New Roman" w:cs="Times New Roman"/>
          <w:iCs/>
          <w:lang w:val="ru-RU"/>
        </w:rPr>
        <w:t>»:</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iCs/>
          <w:lang w:val="ru-RU"/>
        </w:rPr>
      </w:pPr>
      <w:r w:rsidRPr="00371B75">
        <w:rPr>
          <w:rFonts w:ascii="Times New Roman" w:hAnsi="Times New Roman" w:cs="Times New Roman"/>
          <w:iCs/>
          <w:lang w:val="ru-RU"/>
        </w:rPr>
        <w:t>объем средств, предусмотренный в бюджете города Ханты-Мансийска на реализацию мер</w:t>
      </w:r>
      <w:r w:rsidRPr="00371B75">
        <w:rPr>
          <w:rFonts w:ascii="Times New Roman" w:hAnsi="Times New Roman" w:cs="Times New Roman"/>
          <w:iCs/>
          <w:lang w:val="ru-RU"/>
        </w:rPr>
        <w:t>о</w:t>
      </w:r>
      <w:r w:rsidRPr="00371B75">
        <w:rPr>
          <w:rFonts w:ascii="Times New Roman" w:hAnsi="Times New Roman" w:cs="Times New Roman"/>
          <w:iCs/>
          <w:lang w:val="ru-RU"/>
        </w:rPr>
        <w:t>приятий программы, составил   43</w:t>
      </w:r>
      <w:r w:rsidRPr="00371B75">
        <w:rPr>
          <w:rFonts w:ascii="Times New Roman" w:hAnsi="Times New Roman" w:cs="Times New Roman"/>
          <w:iCs/>
        </w:rPr>
        <w:t> </w:t>
      </w:r>
      <w:r w:rsidRPr="00371B75">
        <w:rPr>
          <w:rFonts w:ascii="Times New Roman" w:hAnsi="Times New Roman" w:cs="Times New Roman"/>
          <w:iCs/>
          <w:lang w:val="ru-RU"/>
        </w:rPr>
        <w:t>441,2 тыс. рублей,</w:t>
      </w:r>
      <w:r w:rsidRPr="00371B75">
        <w:rPr>
          <w:rFonts w:ascii="Times New Roman" w:hAnsi="Times New Roman" w:cs="Times New Roman"/>
          <w:bCs/>
          <w:lang w:val="ru-RU"/>
        </w:rPr>
        <w:t xml:space="preserve"> кассовое исполнение составило 43</w:t>
      </w:r>
      <w:r w:rsidRPr="00371B75">
        <w:rPr>
          <w:rFonts w:ascii="Times New Roman" w:hAnsi="Times New Roman" w:cs="Times New Roman"/>
          <w:bCs/>
        </w:rPr>
        <w:t> </w:t>
      </w:r>
      <w:r w:rsidRPr="00371B75">
        <w:rPr>
          <w:rFonts w:ascii="Times New Roman" w:hAnsi="Times New Roman" w:cs="Times New Roman"/>
          <w:bCs/>
          <w:lang w:val="ru-RU"/>
        </w:rPr>
        <w:t>276,8 тыс. рублей, или</w:t>
      </w:r>
      <w:r w:rsidRPr="00371B75">
        <w:rPr>
          <w:rFonts w:ascii="Times New Roman" w:hAnsi="Times New Roman" w:cs="Times New Roman"/>
          <w:b/>
          <w:bCs/>
          <w:lang w:val="ru-RU"/>
        </w:rPr>
        <w:t xml:space="preserve"> </w:t>
      </w:r>
      <w:r w:rsidRPr="00371B75">
        <w:rPr>
          <w:rFonts w:ascii="Times New Roman" w:hAnsi="Times New Roman" w:cs="Times New Roman"/>
          <w:bCs/>
          <w:lang w:val="ru-RU"/>
        </w:rPr>
        <w:t xml:space="preserve">99,6% от годового объема финансирования. </w:t>
      </w:r>
    </w:p>
    <w:p w:rsidR="00DF3CEF" w:rsidRPr="00371B75" w:rsidRDefault="00DF3CEF" w:rsidP="00DF3CEF">
      <w:pPr>
        <w:shd w:val="clear" w:color="auto" w:fill="FFFFFF"/>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Указанные средства направлены:</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на предоставление субсидии в целях финансового обеспечения выполнения муниципального задания на оказание муниципальных услуг (выполнение работ) </w:t>
      </w:r>
      <w:r w:rsidRPr="00371B75">
        <w:rPr>
          <w:rFonts w:ascii="Times New Roman" w:hAnsi="Times New Roman" w:cs="Times New Roman"/>
          <w:bCs/>
          <w:lang w:val="ru-RU"/>
        </w:rPr>
        <w:t>муниципальному бюджетному учр</w:t>
      </w:r>
      <w:r w:rsidRPr="00371B75">
        <w:rPr>
          <w:rFonts w:ascii="Times New Roman" w:hAnsi="Times New Roman" w:cs="Times New Roman"/>
          <w:bCs/>
          <w:lang w:val="ru-RU"/>
        </w:rPr>
        <w:t>е</w:t>
      </w:r>
      <w:r w:rsidRPr="00371B75">
        <w:rPr>
          <w:rFonts w:ascii="Times New Roman" w:hAnsi="Times New Roman" w:cs="Times New Roman"/>
          <w:bCs/>
          <w:lang w:val="ru-RU"/>
        </w:rPr>
        <w:t xml:space="preserve">ждению «Городская централизованная библиотека». </w:t>
      </w:r>
      <w:r w:rsidRPr="00371B75">
        <w:rPr>
          <w:rFonts w:ascii="Times New Roman" w:hAnsi="Times New Roman" w:cs="Times New Roman"/>
          <w:lang w:val="ru-RU"/>
        </w:rPr>
        <w:t>Объем финансирования составил 41</w:t>
      </w:r>
      <w:r w:rsidRPr="00371B75">
        <w:rPr>
          <w:rFonts w:ascii="Times New Roman" w:hAnsi="Times New Roman" w:cs="Times New Roman"/>
        </w:rPr>
        <w:t> </w:t>
      </w:r>
      <w:r w:rsidRPr="00371B75">
        <w:rPr>
          <w:rFonts w:ascii="Times New Roman" w:hAnsi="Times New Roman" w:cs="Times New Roman"/>
          <w:lang w:val="ru-RU"/>
        </w:rPr>
        <w:t>427,1 тыс. рублей, фактически исполнено 41</w:t>
      </w:r>
      <w:r w:rsidRPr="00371B75">
        <w:rPr>
          <w:rFonts w:ascii="Times New Roman" w:hAnsi="Times New Roman" w:cs="Times New Roman"/>
        </w:rPr>
        <w:t> </w:t>
      </w:r>
      <w:r w:rsidRPr="00371B75">
        <w:rPr>
          <w:rFonts w:ascii="Times New Roman" w:hAnsi="Times New Roman" w:cs="Times New Roman"/>
          <w:lang w:val="ru-RU"/>
        </w:rPr>
        <w:t>268,6 тыс. рублей, что составляет 99,6% от плана на год;</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реализацию мероприятий в сфере библиотечного обслуживания населения города Ханты-Мансийска – 1</w:t>
      </w:r>
      <w:r w:rsidRPr="00371B75">
        <w:rPr>
          <w:rFonts w:ascii="Times New Roman" w:hAnsi="Times New Roman" w:cs="Times New Roman"/>
        </w:rPr>
        <w:t> </w:t>
      </w:r>
      <w:r w:rsidRPr="00371B75">
        <w:rPr>
          <w:rFonts w:ascii="Times New Roman" w:hAnsi="Times New Roman" w:cs="Times New Roman"/>
          <w:lang w:val="ru-RU"/>
        </w:rPr>
        <w:t>638,0 тыс. рублей, исполнено 100% от плана на год;</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комплектование книжных фондов библиотек муниципальных образований за счет средств федерального бюджета в сумме 22,9 тыс. рублей, исполнено 100% от плана на год;</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осуществление полномочий в сфере архивной деятельности за счет  субвенции местным бюджетам – 92,3 тыс. рублей, фактически исполнено 86,4 тыс. рублей, или 93,6% от плана на год.</w:t>
      </w:r>
    </w:p>
    <w:p w:rsidR="00DF3CEF" w:rsidRPr="00371B75" w:rsidRDefault="00DF3CEF" w:rsidP="00DF3CEF">
      <w:pPr>
        <w:pStyle w:val="af1"/>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На мероприятия по обеспечению прав граждан на доступ к культурным ценностям и инфо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мации, также, на условиях софинансирования из бюджета автономного округа  направлены средства 221,8 тыс. рублей, софинансирование городского бюджета составило 39,1 тыс. рублей. Исполнено 100% от плана на год.</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Библиотеки продолжают оставаться востребованным социальным институтом. Число читат</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лей, пользующихся услугами муниципальных библиотек, выросло в  сравнении с прошлым годом на 3,7% и составило 16 510 (в 2014 – 15</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925), посещаемость возросла на 6,7% и составила 124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979 (в 2014 – 117 172), книговыдача составила 310 268, что больше на 15,3% прошлогоднего показателя (269</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061).</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Информационные ресурсы муниципальных библиотек представлены документными фондами и электронными ресурсами различной генерации. По состоянию на 1 января 2016 года совокупный объем фондов муниципальных библиотек насчитывает 164 383 экземпляра (2014  - 157</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296 экземпл</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 xml:space="preserve">ров). </w:t>
      </w:r>
    </w:p>
    <w:p w:rsidR="00DF3CEF" w:rsidRPr="00371B75" w:rsidRDefault="00DF3CEF" w:rsidP="00DF3CEF">
      <w:pPr>
        <w:spacing w:after="0" w:line="360" w:lineRule="auto"/>
        <w:ind w:firstLine="709"/>
        <w:jc w:val="both"/>
        <w:rPr>
          <w:rFonts w:ascii="Times New Roman" w:eastAsia="Times New Roman" w:hAnsi="Times New Roman" w:cs="Times New Roman"/>
          <w:highlight w:val="cyan"/>
          <w:lang w:val="ru-RU"/>
        </w:rPr>
      </w:pPr>
      <w:r w:rsidRPr="00371B75">
        <w:rPr>
          <w:rFonts w:ascii="Times New Roman" w:eastAsia="Times New Roman" w:hAnsi="Times New Roman" w:cs="Times New Roman"/>
          <w:lang w:val="ru-RU"/>
        </w:rPr>
        <w:t>Обновление фондов, качественное комплектование библиотек является главным условием их деятельности и востребованности. Показателями, характеризующими состояние документного фонда библиотек, являются прирост книжного фонда, объем новых поступлений, книгообеспеченность ж</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и пользователя:</w:t>
      </w:r>
    </w:p>
    <w:p w:rsidR="00DF3CEF" w:rsidRPr="00371B75" w:rsidRDefault="00DF3CEF" w:rsidP="00DF3CEF">
      <w:pPr>
        <w:spacing w:after="0" w:line="360" w:lineRule="auto"/>
        <w:ind w:firstLine="709"/>
        <w:jc w:val="both"/>
        <w:rPr>
          <w:rFonts w:ascii="Times New Roman" w:eastAsia="Times New Roman" w:hAnsi="Times New Roman" w:cs="Times New Roman"/>
          <w:bCs/>
          <w:lang w:val="ru-RU"/>
        </w:rPr>
      </w:pPr>
      <w:r w:rsidRPr="00371B75">
        <w:rPr>
          <w:rFonts w:ascii="Times New Roman" w:eastAsia="Times New Roman" w:hAnsi="Times New Roman" w:cs="Times New Roman"/>
          <w:lang w:val="ru-RU"/>
        </w:rPr>
        <w:lastRenderedPageBreak/>
        <w:t xml:space="preserve">объем новых поступлений в отчетном году составил 9 398 экземпляра (в том числе </w:t>
      </w:r>
      <w:r w:rsidRPr="00371B75">
        <w:rPr>
          <w:rFonts w:ascii="Times New Roman" w:eastAsia="Times New Roman" w:hAnsi="Times New Roman" w:cs="Times New Roman"/>
          <w:bCs/>
          <w:lang w:val="ru-RU"/>
        </w:rPr>
        <w:t xml:space="preserve">1067 </w:t>
      </w:r>
      <w:r w:rsidRPr="00371B75">
        <w:rPr>
          <w:rFonts w:ascii="Times New Roman" w:eastAsia="Times New Roman" w:hAnsi="Times New Roman" w:cs="Times New Roman"/>
          <w:lang w:val="ru-RU"/>
        </w:rPr>
        <w:t>э</w:t>
      </w:r>
      <w:r w:rsidRPr="00371B75">
        <w:rPr>
          <w:rFonts w:ascii="Times New Roman" w:eastAsia="Times New Roman" w:hAnsi="Times New Roman" w:cs="Times New Roman"/>
          <w:lang w:val="ru-RU"/>
        </w:rPr>
        <w:t>к</w:t>
      </w:r>
      <w:r w:rsidRPr="00371B75">
        <w:rPr>
          <w:rFonts w:ascii="Times New Roman" w:eastAsia="Times New Roman" w:hAnsi="Times New Roman" w:cs="Times New Roman"/>
          <w:lang w:val="ru-RU"/>
        </w:rPr>
        <w:t>земпляра принято в дар от населения) и составляет 96 экземпляров на 1000 жителей – достигнут только на 68,6 % от планового показателя (140 экз. на 1000 жителей);</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прирост книжного фонда составил 4,5% при годовом нормативе – не менее 3%;</w:t>
      </w:r>
    </w:p>
    <w:p w:rsidR="00DF3CEF" w:rsidRPr="00371B75" w:rsidRDefault="00DF3CEF" w:rsidP="00DF3CEF">
      <w:pPr>
        <w:tabs>
          <w:tab w:val="left" w:pos="993"/>
        </w:tab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книгообеспеченность жителя с учетом показателей Государственной библиотеки Югры (д</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кументный фонд – 403 403 экз.) составляет 4,1 (в 2014 году – 4) экземпляра, книгообеспеченность пользователя  - 12,8 (в 2014 году – 12,7) томов.</w:t>
      </w:r>
    </w:p>
    <w:p w:rsidR="00DF3CEF" w:rsidRPr="00371B75" w:rsidRDefault="00DF3CEF" w:rsidP="00DF3CEF">
      <w:pPr>
        <w:tabs>
          <w:tab w:val="left" w:pos="993"/>
        </w:tab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Продолжена работа, направленная на достижение контрольных значений показателей, уст</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 xml:space="preserve">новленных Стратегией развития информационного общества в Российской Федерации: </w:t>
      </w:r>
    </w:p>
    <w:p w:rsidR="00DF3CEF" w:rsidRPr="00371B75" w:rsidRDefault="00DF3CEF" w:rsidP="00DF3CEF">
      <w:pPr>
        <w:pStyle w:val="af6"/>
        <w:tabs>
          <w:tab w:val="left" w:pos="567"/>
        </w:tabs>
        <w:spacing w:after="0" w:line="360" w:lineRule="auto"/>
        <w:ind w:left="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библиотечных фондов, отраженных в электронном каталоге составляет 70,01% от общ</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го объёма фондов или 115</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084  экземпляров (98</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 xml:space="preserve">851 записей), в том числе включенных в Сводный электронный каталог библиотек России </w:t>
      </w:r>
      <w:r w:rsidR="00FF0A0C" w:rsidRPr="00371B75">
        <w:rPr>
          <w:rFonts w:ascii="Times New Roman" w:eastAsia="Times New Roman" w:hAnsi="Times New Roman" w:cs="Times New Roman"/>
          <w:lang w:val="ru-RU"/>
        </w:rPr>
        <w:t>–</w:t>
      </w:r>
      <w:r w:rsidRPr="00371B75">
        <w:rPr>
          <w:rFonts w:ascii="Times New Roman" w:eastAsia="Times New Roman" w:hAnsi="Times New Roman" w:cs="Times New Roman"/>
          <w:lang w:val="ru-RU"/>
        </w:rPr>
        <w:t xml:space="preserve"> 13</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513 записей;</w:t>
      </w:r>
    </w:p>
    <w:p w:rsidR="00DF3CEF" w:rsidRPr="00371B75" w:rsidRDefault="00DF3CEF" w:rsidP="00DF3CEF">
      <w:pPr>
        <w:spacing w:after="0" w:line="360" w:lineRule="auto"/>
        <w:ind w:firstLine="709"/>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к</w:t>
      </w:r>
      <w:r w:rsidRPr="00371B75">
        <w:rPr>
          <w:rFonts w:ascii="Times New Roman" w:eastAsia="Times New Roman" w:hAnsi="Times New Roman" w:cs="Times New Roman"/>
          <w:lang w:val="ru-RU"/>
        </w:rPr>
        <w:t>оличество зарегистрированных пользователей библиотек превысило план (16400) на 1,7% и составило 124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979 человек.</w:t>
      </w:r>
    </w:p>
    <w:p w:rsidR="00DF3CEF" w:rsidRPr="00371B75" w:rsidRDefault="00DF3CEF" w:rsidP="00DF3CEF">
      <w:pPr>
        <w:tabs>
          <w:tab w:val="left" w:pos="0"/>
          <w:tab w:val="left" w:pos="567"/>
        </w:tabs>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посещений муниципальных библиотек превысило план (121000) на 3,2% и сост</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вило 117</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172 посещения.</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книговыдача составила 310 268, что больше на 15,3% прошлогоднего показателя (269</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061).</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spacing w:val="-4"/>
          <w:lang w:val="ru-RU"/>
        </w:rPr>
      </w:pPr>
      <w:r w:rsidRPr="00371B75">
        <w:rPr>
          <w:rFonts w:ascii="Times New Roman" w:hAnsi="Times New Roman" w:cs="Times New Roman"/>
          <w:lang w:val="ru-RU"/>
        </w:rPr>
        <w:t xml:space="preserve">По подпрограмме </w:t>
      </w:r>
      <w:r w:rsidRPr="00371B75">
        <w:rPr>
          <w:rFonts w:ascii="Times New Roman" w:hAnsi="Times New Roman" w:cs="Times New Roman"/>
          <w:spacing w:val="-4"/>
          <w:lang w:val="ru-RU"/>
        </w:rPr>
        <w:t>«Организация культурного досуга населения города Ханты-Мансийска»:</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bCs/>
          <w:lang w:val="ru-RU"/>
        </w:rPr>
      </w:pPr>
      <w:r w:rsidRPr="00371B75">
        <w:rPr>
          <w:rFonts w:ascii="Times New Roman" w:hAnsi="Times New Roman" w:cs="Times New Roman"/>
          <w:spacing w:val="-4"/>
          <w:lang w:val="ru-RU"/>
        </w:rPr>
        <w:t>объем</w:t>
      </w:r>
      <w:r w:rsidRPr="00371B75">
        <w:rPr>
          <w:rFonts w:ascii="Times New Roman" w:hAnsi="Times New Roman" w:cs="Times New Roman"/>
          <w:lang w:val="ru-RU"/>
        </w:rPr>
        <w:t xml:space="preserve"> </w:t>
      </w:r>
      <w:r w:rsidRPr="00371B75">
        <w:rPr>
          <w:rFonts w:ascii="Times New Roman" w:hAnsi="Times New Roman" w:cs="Times New Roman"/>
          <w:spacing w:val="-4"/>
          <w:lang w:val="ru-RU"/>
        </w:rPr>
        <w:t>б</w:t>
      </w:r>
      <w:r w:rsidRPr="00371B75">
        <w:rPr>
          <w:rFonts w:ascii="Times New Roman" w:hAnsi="Times New Roman" w:cs="Times New Roman"/>
          <w:lang w:val="ru-RU"/>
        </w:rPr>
        <w:t>юджетных ассигнований предусмотрен в сумме   70</w:t>
      </w:r>
      <w:r w:rsidRPr="00371B75">
        <w:rPr>
          <w:rFonts w:ascii="Times New Roman" w:hAnsi="Times New Roman" w:cs="Times New Roman"/>
        </w:rPr>
        <w:t> </w:t>
      </w:r>
      <w:r w:rsidRPr="00371B75">
        <w:rPr>
          <w:rFonts w:ascii="Times New Roman" w:hAnsi="Times New Roman" w:cs="Times New Roman"/>
          <w:lang w:val="ru-RU"/>
        </w:rPr>
        <w:t>629,0 тыс. рублей,</w:t>
      </w:r>
      <w:r w:rsidRPr="00371B75">
        <w:rPr>
          <w:rFonts w:ascii="Times New Roman" w:hAnsi="Times New Roman" w:cs="Times New Roman"/>
          <w:bCs/>
          <w:lang w:val="ru-RU"/>
        </w:rPr>
        <w:t xml:space="preserve"> кассовое и</w:t>
      </w:r>
      <w:r w:rsidRPr="00371B75">
        <w:rPr>
          <w:rFonts w:ascii="Times New Roman" w:hAnsi="Times New Roman" w:cs="Times New Roman"/>
          <w:bCs/>
          <w:lang w:val="ru-RU"/>
        </w:rPr>
        <w:t>с</w:t>
      </w:r>
      <w:r w:rsidRPr="00371B75">
        <w:rPr>
          <w:rFonts w:ascii="Times New Roman" w:hAnsi="Times New Roman" w:cs="Times New Roman"/>
          <w:bCs/>
          <w:lang w:val="ru-RU"/>
        </w:rPr>
        <w:t>полнение – 69</w:t>
      </w:r>
      <w:r w:rsidRPr="00371B75">
        <w:rPr>
          <w:rFonts w:ascii="Times New Roman" w:hAnsi="Times New Roman" w:cs="Times New Roman"/>
          <w:bCs/>
        </w:rPr>
        <w:t> </w:t>
      </w:r>
      <w:r w:rsidRPr="00371B75">
        <w:rPr>
          <w:rFonts w:ascii="Times New Roman" w:hAnsi="Times New Roman" w:cs="Times New Roman"/>
          <w:bCs/>
          <w:lang w:val="ru-RU"/>
        </w:rPr>
        <w:t xml:space="preserve">950,7 тыс. рублей, 98,6% от плана. </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Средства направлены: </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bCs/>
          <w:lang w:val="ru-RU"/>
        </w:rPr>
        <w:t>- на проведение культурно-массовых, досуговых и просветительских мероприятий в  сумме 1</w:t>
      </w:r>
      <w:r w:rsidRPr="00371B75">
        <w:rPr>
          <w:rFonts w:ascii="Times New Roman" w:hAnsi="Times New Roman" w:cs="Times New Roman"/>
          <w:bCs/>
        </w:rPr>
        <w:t> </w:t>
      </w:r>
      <w:r w:rsidRPr="00371B75">
        <w:rPr>
          <w:rFonts w:ascii="Times New Roman" w:hAnsi="Times New Roman" w:cs="Times New Roman"/>
          <w:bCs/>
          <w:lang w:val="ru-RU"/>
        </w:rPr>
        <w:t>780,2 тыс. рублей,</w:t>
      </w:r>
      <w:r w:rsidRPr="00371B75">
        <w:rPr>
          <w:rFonts w:ascii="Times New Roman" w:hAnsi="Times New Roman" w:cs="Times New Roman"/>
          <w:lang w:val="ru-RU"/>
        </w:rPr>
        <w:t xml:space="preserve"> что составляет 100% от плана на год</w:t>
      </w:r>
      <w:r w:rsidRPr="00371B75">
        <w:rPr>
          <w:rFonts w:ascii="Times New Roman" w:hAnsi="Times New Roman" w:cs="Times New Roman"/>
          <w:bCs/>
          <w:lang w:val="ru-RU"/>
        </w:rPr>
        <w:t>;</w:t>
      </w:r>
    </w:p>
    <w:p w:rsidR="00DF3CEF" w:rsidRPr="00371B75" w:rsidRDefault="00DF3CEF" w:rsidP="00DF3CEF">
      <w:pPr>
        <w:tabs>
          <w:tab w:val="left" w:pos="851"/>
          <w:tab w:val="left" w:pos="993"/>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на предоставление субсидии в целях финансового обеспечения выполнения муниципального задания на оказание муниципальных услуг (выполнение работ) </w:t>
      </w:r>
      <w:r w:rsidRPr="00371B75">
        <w:rPr>
          <w:rFonts w:ascii="Times New Roman" w:hAnsi="Times New Roman" w:cs="Times New Roman"/>
          <w:bCs/>
          <w:lang w:val="ru-RU"/>
        </w:rPr>
        <w:t>муниципальному бюджетному учр</w:t>
      </w:r>
      <w:r w:rsidRPr="00371B75">
        <w:rPr>
          <w:rFonts w:ascii="Times New Roman" w:hAnsi="Times New Roman" w:cs="Times New Roman"/>
          <w:bCs/>
          <w:lang w:val="ru-RU"/>
        </w:rPr>
        <w:t>е</w:t>
      </w:r>
      <w:r w:rsidRPr="00371B75">
        <w:rPr>
          <w:rFonts w:ascii="Times New Roman" w:hAnsi="Times New Roman" w:cs="Times New Roman"/>
          <w:bCs/>
          <w:lang w:val="ru-RU"/>
        </w:rPr>
        <w:t xml:space="preserve">ждению «Культурно-досуговый центр «Октябрь». </w:t>
      </w:r>
      <w:r w:rsidRPr="00371B75">
        <w:rPr>
          <w:rFonts w:ascii="Times New Roman" w:hAnsi="Times New Roman" w:cs="Times New Roman"/>
          <w:lang w:val="ru-RU"/>
        </w:rPr>
        <w:t>Объем финансирования составляет 68</w:t>
      </w:r>
      <w:r w:rsidRPr="00371B75">
        <w:rPr>
          <w:rFonts w:ascii="Times New Roman" w:hAnsi="Times New Roman" w:cs="Times New Roman"/>
        </w:rPr>
        <w:t> </w:t>
      </w:r>
      <w:r w:rsidRPr="00371B75">
        <w:rPr>
          <w:rFonts w:ascii="Times New Roman" w:hAnsi="Times New Roman" w:cs="Times New Roman"/>
          <w:lang w:val="ru-RU"/>
        </w:rPr>
        <w:t>848,8 тыс. рублей, фактически исполнено 68</w:t>
      </w:r>
      <w:r w:rsidRPr="00371B75">
        <w:rPr>
          <w:rFonts w:ascii="Times New Roman" w:hAnsi="Times New Roman" w:cs="Times New Roman"/>
        </w:rPr>
        <w:t> </w:t>
      </w:r>
      <w:r w:rsidRPr="00371B75">
        <w:rPr>
          <w:rFonts w:ascii="Times New Roman" w:hAnsi="Times New Roman" w:cs="Times New Roman"/>
          <w:lang w:val="ru-RU"/>
        </w:rPr>
        <w:t xml:space="preserve">170,5 тыс. рублей, что составляет 99% от плана на год.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целях широкого участия горожан в культурной жизни города проводятся культурно-массовые мероприятия различной направленности для всех возрастных категорий, в том числе для ветеранов и инвалидов, используя многообразие форм клубной работы (праздники, фестивали, теа</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рализованные, литературные и музыкальные гостиные, тематические вечера, концерты, спектакли, игровые и конкурсные программы, митинги, дискотеки).</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bCs/>
          <w:lang w:val="ru-RU"/>
        </w:rPr>
        <w:t xml:space="preserve">Ежегодно </w:t>
      </w:r>
      <w:r w:rsidRPr="00371B75">
        <w:rPr>
          <w:rFonts w:ascii="Times New Roman" w:eastAsia="Times New Roman" w:hAnsi="Times New Roman" w:cs="Times New Roman"/>
          <w:lang w:val="ru-RU"/>
        </w:rPr>
        <w:t>проводятся социально-значимые мероприятия, такие как народное гуляние «Ма</w:t>
      </w:r>
      <w:r w:rsidRPr="00371B75">
        <w:rPr>
          <w:rFonts w:ascii="Times New Roman" w:eastAsia="Times New Roman" w:hAnsi="Times New Roman" w:cs="Times New Roman"/>
          <w:lang w:val="ru-RU"/>
        </w:rPr>
        <w:t>с</w:t>
      </w:r>
      <w:r w:rsidRPr="00371B75">
        <w:rPr>
          <w:rFonts w:ascii="Times New Roman" w:eastAsia="Times New Roman" w:hAnsi="Times New Roman" w:cs="Times New Roman"/>
          <w:lang w:val="ru-RU"/>
        </w:rPr>
        <w:t>леница», праздничные мероприятия ко Дню весны и труда, Дню Победы, Международному дню з</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щиты детей, Дню города Ханты-Мансийска и Дню России, праздничные и концертные программы к календарным и памятным датам, митинги и вечера памяти к историческим датам, новогодние и ро</w:t>
      </w:r>
      <w:r w:rsidRPr="00371B75">
        <w:rPr>
          <w:rFonts w:ascii="Times New Roman" w:eastAsia="Times New Roman" w:hAnsi="Times New Roman" w:cs="Times New Roman"/>
          <w:lang w:val="ru-RU"/>
        </w:rPr>
        <w:t>ж</w:t>
      </w:r>
      <w:r w:rsidRPr="00371B75">
        <w:rPr>
          <w:rFonts w:ascii="Times New Roman" w:eastAsia="Times New Roman" w:hAnsi="Times New Roman" w:cs="Times New Roman"/>
          <w:lang w:val="ru-RU"/>
        </w:rPr>
        <w:t>дественские  праздники в рамках культурно-туристического проекта «Ханты-Мансийск – Новогодняя Столица».</w:t>
      </w:r>
    </w:p>
    <w:p w:rsidR="00DF3CEF" w:rsidRPr="00371B75" w:rsidRDefault="00DF3CEF" w:rsidP="00DF3CEF">
      <w:pPr>
        <w:pStyle w:val="af6"/>
        <w:spacing w:after="0" w:line="360" w:lineRule="auto"/>
        <w:ind w:left="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lastRenderedPageBreak/>
        <w:t>В течение 2015 года -  Года литературы и русского языка в Российской Федерации реализов</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ны новые творческие проекты:  «Река времени» - музыкально-драматический спектакль; «Весенний микс» - шоу-программа; «Час здоровья» - занятия, направленные на пропаганду здорового образа жизни, в рамках программы выходного дня «Вот какое наше лето!»; городской конкурс «Суперб</w:t>
      </w:r>
      <w:r w:rsidRPr="00371B75">
        <w:rPr>
          <w:rFonts w:ascii="Times New Roman" w:eastAsia="Times New Roman" w:hAnsi="Times New Roman" w:cs="Times New Roman"/>
          <w:lang w:val="ru-RU"/>
        </w:rPr>
        <w:t>а</w:t>
      </w:r>
      <w:r w:rsidRPr="00371B75">
        <w:rPr>
          <w:rFonts w:ascii="Times New Roman" w:eastAsia="Times New Roman" w:hAnsi="Times New Roman" w:cs="Times New Roman"/>
          <w:lang w:val="ru-RU"/>
        </w:rPr>
        <w:t xml:space="preserve">бушка, Супердедушка Ханты-Мансийска»; </w:t>
      </w:r>
      <w:r w:rsidRPr="00371B75">
        <w:rPr>
          <w:rFonts w:ascii="Times New Roman" w:eastAsia="Times New Roman" w:hAnsi="Times New Roman" w:cs="Times New Roman"/>
        </w:rPr>
        <w:t>I</w:t>
      </w:r>
      <w:r w:rsidRPr="00371B75">
        <w:rPr>
          <w:rFonts w:ascii="Times New Roman" w:eastAsia="Times New Roman" w:hAnsi="Times New Roman" w:cs="Times New Roman"/>
          <w:lang w:val="ru-RU"/>
        </w:rPr>
        <w:t xml:space="preserve"> городской шоу-конкурс «Созвездие талантов»; цикл зр</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 xml:space="preserve">лищных культурно-массовых, мероприятий на площадках города в новогодние и рождественские праздники в рамках культурно-туристического проекта «Ханты-Мансийск – новогодняя столица». </w:t>
      </w:r>
    </w:p>
    <w:p w:rsidR="00DF3CEF" w:rsidRPr="00371B75" w:rsidRDefault="00DF3CEF" w:rsidP="00DF3CEF">
      <w:pPr>
        <w:tabs>
          <w:tab w:val="left" w:pos="0"/>
          <w:tab w:val="left" w:pos="709"/>
        </w:tabs>
        <w:autoSpaceDE w:val="0"/>
        <w:autoSpaceDN w:val="0"/>
        <w:adjustRightInd w:val="0"/>
        <w:spacing w:after="0" w:line="360" w:lineRule="auto"/>
        <w:ind w:firstLine="709"/>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Удельный вес населения, участвующего в культурно-массовых мероприятиях, занимающихся в клубных формированиях 131,2%, что превышает прогнозируемый показатель (102%) на 29,2%.</w:t>
      </w:r>
    </w:p>
    <w:p w:rsidR="00DF3CEF" w:rsidRPr="00371B75" w:rsidRDefault="00DF3CEF" w:rsidP="00DF3CEF">
      <w:p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Количество посещений мероприятий – 128</w:t>
      </w:r>
      <w:r w:rsidRPr="00371B75">
        <w:rPr>
          <w:rFonts w:ascii="Times New Roman" w:eastAsia="Times New Roman" w:hAnsi="Times New Roman" w:cs="Times New Roman"/>
          <w:bCs/>
        </w:rPr>
        <w:t> </w:t>
      </w:r>
      <w:r w:rsidRPr="00371B75">
        <w:rPr>
          <w:rFonts w:ascii="Times New Roman" w:eastAsia="Times New Roman" w:hAnsi="Times New Roman" w:cs="Times New Roman"/>
          <w:bCs/>
          <w:lang w:val="ru-RU"/>
        </w:rPr>
        <w:t>409, в т.ч. дети 27387.</w:t>
      </w:r>
    </w:p>
    <w:p w:rsidR="00DF3CEF" w:rsidRPr="00371B75" w:rsidRDefault="00DF3CEF" w:rsidP="00DF3CEF">
      <w:p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bCs/>
          <w:i/>
          <w:lang w:val="ru-RU"/>
        </w:rPr>
      </w:pPr>
      <w:r w:rsidRPr="00371B75">
        <w:rPr>
          <w:rFonts w:ascii="Times New Roman" w:eastAsia="Times New Roman" w:hAnsi="Times New Roman" w:cs="Times New Roman"/>
          <w:lang w:val="ru-RU"/>
        </w:rPr>
        <w:t>Количество клубных формирований различных направлений и жанров стабильно - 46 форм</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 xml:space="preserve">рований - </w:t>
      </w:r>
      <w:r w:rsidRPr="00371B75">
        <w:rPr>
          <w:rFonts w:ascii="Times New Roman" w:eastAsia="Times New Roman" w:hAnsi="Times New Roman" w:cs="Times New Roman"/>
          <w:bCs/>
          <w:lang w:val="ru-RU"/>
        </w:rPr>
        <w:t>951 участников (937), 154 из них посещают занятия на платной основе. Из</w:t>
      </w:r>
      <w:r w:rsidRPr="00371B75">
        <w:rPr>
          <w:rFonts w:ascii="Times New Roman" w:eastAsia="Times New Roman" w:hAnsi="Times New Roman" w:cs="Times New Roman"/>
          <w:lang w:val="ru-RU"/>
        </w:rPr>
        <w:t xml:space="preserve"> общего числа формирований для детей – 17 (502 участника).</w:t>
      </w:r>
    </w:p>
    <w:p w:rsidR="00DF3CEF" w:rsidRPr="00371B75" w:rsidRDefault="00DF3CEF" w:rsidP="00DF3CEF">
      <w:pPr>
        <w:pStyle w:val="ConsPlusNormal"/>
        <w:spacing w:line="360" w:lineRule="auto"/>
        <w:ind w:firstLine="709"/>
        <w:jc w:val="both"/>
        <w:rPr>
          <w:rFonts w:ascii="Times New Roman" w:hAnsi="Times New Roman" w:cs="Times New Roman"/>
          <w:bCs/>
          <w:sz w:val="22"/>
          <w:szCs w:val="22"/>
          <w:lang w:val="ru-RU"/>
        </w:rPr>
      </w:pPr>
      <w:r w:rsidRPr="00371B75">
        <w:rPr>
          <w:rFonts w:ascii="Times New Roman" w:hAnsi="Times New Roman" w:cs="Times New Roman"/>
          <w:bCs/>
          <w:sz w:val="22"/>
          <w:szCs w:val="22"/>
          <w:lang w:val="ru-RU"/>
        </w:rPr>
        <w:t>Удельный вес детей, привлекаемых к участию в творческих  мероприятиях, клубных форм</w:t>
      </w:r>
      <w:r w:rsidRPr="00371B75">
        <w:rPr>
          <w:rFonts w:ascii="Times New Roman" w:hAnsi="Times New Roman" w:cs="Times New Roman"/>
          <w:bCs/>
          <w:sz w:val="22"/>
          <w:szCs w:val="22"/>
          <w:lang w:val="ru-RU"/>
        </w:rPr>
        <w:t>и</w:t>
      </w:r>
      <w:r w:rsidRPr="00371B75">
        <w:rPr>
          <w:rFonts w:ascii="Times New Roman" w:hAnsi="Times New Roman" w:cs="Times New Roman"/>
          <w:bCs/>
          <w:sz w:val="22"/>
          <w:szCs w:val="22"/>
          <w:lang w:val="ru-RU"/>
        </w:rPr>
        <w:t>рованиях в общем числе детей, проживающих в городе Ханты-Мансийске 131,2%, что превышает прогнозируемый показатель (101,0%) на 30,2%.</w:t>
      </w:r>
    </w:p>
    <w:p w:rsidR="00DF3CEF" w:rsidRPr="00371B75" w:rsidRDefault="00DF3CEF" w:rsidP="00DF3CEF">
      <w:pPr>
        <w:tabs>
          <w:tab w:val="left" w:pos="0"/>
          <w:tab w:val="left" w:pos="567"/>
        </w:tabs>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bCs/>
          <w:lang w:val="ru-RU"/>
        </w:rPr>
        <w:t xml:space="preserve">Количество проведенных культурно-массовых мероприятий - 436 мероприятий, что выше плана (300 мероприятий) на 45,3% и </w:t>
      </w:r>
      <w:r w:rsidRPr="00371B75">
        <w:rPr>
          <w:rFonts w:ascii="Times New Roman" w:eastAsia="Times New Roman" w:hAnsi="Times New Roman" w:cs="Times New Roman"/>
          <w:spacing w:val="-12"/>
          <w:lang w:val="ru-RU"/>
        </w:rPr>
        <w:t xml:space="preserve"> на 19,2 %  показатель прошлого года</w:t>
      </w:r>
      <w:r w:rsidRPr="00371B75">
        <w:rPr>
          <w:rFonts w:ascii="Times New Roman" w:eastAsia="Times New Roman" w:hAnsi="Times New Roman" w:cs="Times New Roman"/>
          <w:bCs/>
          <w:lang w:val="ru-RU"/>
        </w:rPr>
        <w:t xml:space="preserve"> и составило. </w:t>
      </w:r>
      <w:r w:rsidRPr="00371B75">
        <w:rPr>
          <w:rFonts w:ascii="Times New Roman" w:eastAsia="Times New Roman" w:hAnsi="Times New Roman" w:cs="Times New Roman"/>
          <w:lang w:val="ru-RU"/>
        </w:rPr>
        <w:t xml:space="preserve">Из общего числа проведенных мероприятий: </w:t>
      </w:r>
    </w:p>
    <w:p w:rsidR="00DF3CEF" w:rsidRPr="00371B75" w:rsidRDefault="00DF3CEF" w:rsidP="00DF3CEF">
      <w:pPr>
        <w:spacing w:after="0" w:line="360" w:lineRule="auto"/>
        <w:ind w:firstLine="709"/>
        <w:jc w:val="both"/>
        <w:rPr>
          <w:rFonts w:ascii="Times New Roman" w:eastAsia="Times New Roman" w:hAnsi="Times New Roman" w:cs="Times New Roman"/>
          <w:bCs/>
          <w:lang w:val="ru-RU"/>
        </w:rPr>
      </w:pPr>
      <w:r w:rsidRPr="00371B75">
        <w:rPr>
          <w:rFonts w:ascii="Times New Roman" w:eastAsia="Times New Roman" w:hAnsi="Times New Roman" w:cs="Times New Roman"/>
          <w:lang w:val="ru-RU"/>
        </w:rPr>
        <w:t xml:space="preserve">Из общего числа мероприятий </w:t>
      </w:r>
      <w:r w:rsidRPr="00371B75">
        <w:rPr>
          <w:rFonts w:ascii="Times New Roman" w:eastAsia="Times New Roman" w:hAnsi="Times New Roman" w:cs="Times New Roman"/>
          <w:bCs/>
          <w:lang w:val="ru-RU"/>
        </w:rPr>
        <w:t xml:space="preserve">130организованына платной основе  </w:t>
      </w:r>
      <w:r w:rsidRPr="00371B75">
        <w:rPr>
          <w:rFonts w:ascii="Times New Roman" w:eastAsia="Times New Roman" w:hAnsi="Times New Roman" w:cs="Times New Roman"/>
          <w:lang w:val="ru-RU"/>
        </w:rPr>
        <w:t xml:space="preserve">(2014 год – 88), из них - 45 гастрольных мероприятий </w:t>
      </w:r>
      <w:r w:rsidRPr="00371B75">
        <w:rPr>
          <w:rFonts w:ascii="Times New Roman" w:eastAsia="Times New Roman" w:hAnsi="Times New Roman" w:cs="Times New Roman"/>
          <w:bCs/>
          <w:lang w:val="ru-RU"/>
        </w:rPr>
        <w:t>(2014 год - 24)</w:t>
      </w:r>
      <w:r w:rsidRPr="00371B75">
        <w:rPr>
          <w:rFonts w:ascii="Times New Roman" w:eastAsia="Times New Roman" w:hAnsi="Times New Roman" w:cs="Times New Roman"/>
          <w:lang w:val="ru-RU"/>
        </w:rPr>
        <w:t xml:space="preserve">: 4 </w:t>
      </w:r>
      <w:r w:rsidRPr="00371B75">
        <w:rPr>
          <w:rFonts w:ascii="Times New Roman" w:eastAsia="Times New Roman" w:hAnsi="Times New Roman" w:cs="Times New Roman"/>
          <w:bCs/>
          <w:lang w:val="ru-RU"/>
        </w:rPr>
        <w:t>гастрольных концерта звезд российской эстрады, 41 спектакль профессиональных коллективов (Омский драматический театр</w:t>
      </w:r>
      <w:r w:rsidRPr="00371B75">
        <w:rPr>
          <w:rFonts w:ascii="Times New Roman" w:eastAsia="Times New Roman" w:hAnsi="Times New Roman" w:cs="Times New Roman"/>
          <w:lang w:val="ru-RU"/>
        </w:rPr>
        <w:t xml:space="preserve">  «Галерка», Московский Независимый театр, Первоуральский драматический театр и др.).</w:t>
      </w:r>
    </w:p>
    <w:p w:rsidR="00DF3CEF" w:rsidRPr="00371B75" w:rsidRDefault="00DF3CEF" w:rsidP="00DF3CEF">
      <w:pPr>
        <w:tabs>
          <w:tab w:val="left" w:pos="0"/>
          <w:tab w:val="left" w:pos="993"/>
        </w:tabs>
        <w:autoSpaceDE w:val="0"/>
        <w:autoSpaceDN w:val="0"/>
        <w:adjustRightInd w:val="0"/>
        <w:spacing w:after="0" w:line="360" w:lineRule="auto"/>
        <w:ind w:firstLine="709"/>
        <w:jc w:val="both"/>
        <w:rPr>
          <w:rFonts w:ascii="Times New Roman" w:eastAsia="Times New Roman" w:hAnsi="Times New Roman" w:cs="Times New Roman"/>
          <w:bCs/>
          <w:i/>
          <w:color w:val="000000" w:themeColor="text1"/>
          <w:lang w:val="ru-RU"/>
        </w:rPr>
      </w:pPr>
      <w:r w:rsidRPr="00371B75">
        <w:rPr>
          <w:rFonts w:ascii="Times New Roman" w:eastAsia="Times New Roman" w:hAnsi="Times New Roman" w:cs="Times New Roman"/>
          <w:bCs/>
          <w:color w:val="000000" w:themeColor="text1"/>
          <w:lang w:val="ru-RU"/>
        </w:rPr>
        <w:t>Достигнуты плановые показатели в соответствии с Указом Президента РФ от 07.05.2012 № 597 «О мероприятиях по реализации государственной социальной политики»:</w:t>
      </w:r>
    </w:p>
    <w:p w:rsidR="00DF3CEF" w:rsidRPr="00371B75" w:rsidRDefault="00DF3CEF" w:rsidP="00DF3CEF">
      <w:pPr>
        <w:spacing w:after="0" w:line="360" w:lineRule="auto"/>
        <w:ind w:firstLine="709"/>
        <w:jc w:val="both"/>
        <w:rPr>
          <w:rFonts w:ascii="Times New Roman" w:eastAsia="Times New Roman" w:hAnsi="Times New Roman" w:cs="Times New Roman"/>
          <w:color w:val="000000" w:themeColor="text1"/>
          <w:lang w:val="ru-RU"/>
        </w:rPr>
      </w:pPr>
      <w:r w:rsidRPr="00371B75">
        <w:rPr>
          <w:rFonts w:ascii="Times New Roman" w:eastAsia="Times New Roman" w:hAnsi="Times New Roman" w:cs="Times New Roman"/>
          <w:color w:val="000000" w:themeColor="text1"/>
          <w:lang w:val="ru-RU"/>
        </w:rPr>
        <w:t>размер среднемесячной заработной платы работников муниципальных бюджетных учрежд</w:t>
      </w:r>
      <w:r w:rsidRPr="00371B75">
        <w:rPr>
          <w:rFonts w:ascii="Times New Roman" w:eastAsia="Times New Roman" w:hAnsi="Times New Roman" w:cs="Times New Roman"/>
          <w:color w:val="000000" w:themeColor="text1"/>
          <w:lang w:val="ru-RU"/>
        </w:rPr>
        <w:t>е</w:t>
      </w:r>
      <w:r w:rsidRPr="00371B75">
        <w:rPr>
          <w:rFonts w:ascii="Times New Roman" w:eastAsia="Times New Roman" w:hAnsi="Times New Roman" w:cs="Times New Roman"/>
          <w:color w:val="000000" w:themeColor="text1"/>
          <w:lang w:val="ru-RU"/>
        </w:rPr>
        <w:t>ний культуры, рублей - план 43,3 тыс. рублей, факт – 43,4 тыс. рублей.</w:t>
      </w:r>
    </w:p>
    <w:p w:rsidR="00DF3CEF" w:rsidRPr="00371B75" w:rsidRDefault="00DF3CEF" w:rsidP="00DF3CEF">
      <w:pPr>
        <w:spacing w:after="0" w:line="360" w:lineRule="auto"/>
        <w:ind w:firstLine="709"/>
        <w:jc w:val="both"/>
        <w:rPr>
          <w:rFonts w:ascii="Times New Roman" w:eastAsia="Times New Roman" w:hAnsi="Times New Roman" w:cs="Times New Roman"/>
          <w:color w:val="000000" w:themeColor="text1"/>
          <w:lang w:val="ru-RU"/>
        </w:rPr>
      </w:pPr>
      <w:r w:rsidRPr="00371B75">
        <w:rPr>
          <w:rFonts w:ascii="Times New Roman" w:eastAsia="Times New Roman" w:hAnsi="Times New Roman" w:cs="Times New Roman"/>
          <w:color w:val="000000" w:themeColor="text1"/>
          <w:lang w:val="ru-RU"/>
        </w:rPr>
        <w:t>Отношение среднемесячной заработной платы работников муниципальных бюджетных учр</w:t>
      </w:r>
      <w:r w:rsidRPr="00371B75">
        <w:rPr>
          <w:rFonts w:ascii="Times New Roman" w:eastAsia="Times New Roman" w:hAnsi="Times New Roman" w:cs="Times New Roman"/>
          <w:color w:val="000000" w:themeColor="text1"/>
          <w:lang w:val="ru-RU"/>
        </w:rPr>
        <w:t>е</w:t>
      </w:r>
      <w:r w:rsidRPr="00371B75">
        <w:rPr>
          <w:rFonts w:ascii="Times New Roman" w:eastAsia="Times New Roman" w:hAnsi="Times New Roman" w:cs="Times New Roman"/>
          <w:color w:val="000000" w:themeColor="text1"/>
          <w:lang w:val="ru-RU"/>
        </w:rPr>
        <w:t>ждений культуры к среднемесячной заработной плате по Ханты-Мансийскому автономному округу – Югре, % - план и факт – 74%.</w:t>
      </w:r>
    </w:p>
    <w:p w:rsidR="00DF3CEF" w:rsidRDefault="00DF3CEF" w:rsidP="00DF3CEF">
      <w:pPr>
        <w:spacing w:after="0" w:line="360" w:lineRule="auto"/>
        <w:ind w:firstLine="709"/>
        <w:jc w:val="both"/>
        <w:rPr>
          <w:rFonts w:ascii="Times New Roman" w:eastAsia="Times New Roman" w:hAnsi="Times New Roman" w:cs="Times New Roman"/>
          <w:color w:val="000000" w:themeColor="text1"/>
          <w:shd w:val="clear" w:color="auto" w:fill="FFFFFF"/>
          <w:lang w:val="ru-RU"/>
        </w:rPr>
      </w:pPr>
      <w:r w:rsidRPr="00371B75">
        <w:rPr>
          <w:rFonts w:ascii="Times New Roman" w:eastAsia="Times New Roman" w:hAnsi="Times New Roman" w:cs="Times New Roman"/>
          <w:color w:val="000000" w:themeColor="text1"/>
          <w:shd w:val="clear" w:color="auto" w:fill="FFFFFF"/>
          <w:lang w:val="ru-RU"/>
        </w:rPr>
        <w:t>Количество специалистов муниципальных бюджетных учреждений культуры, прошедших п</w:t>
      </w:r>
      <w:r w:rsidRPr="00371B75">
        <w:rPr>
          <w:rFonts w:ascii="Times New Roman" w:eastAsia="Times New Roman" w:hAnsi="Times New Roman" w:cs="Times New Roman"/>
          <w:color w:val="000000" w:themeColor="text1"/>
          <w:shd w:val="clear" w:color="auto" w:fill="FFFFFF"/>
          <w:lang w:val="ru-RU"/>
        </w:rPr>
        <w:t>е</w:t>
      </w:r>
      <w:r w:rsidRPr="00371B75">
        <w:rPr>
          <w:rFonts w:ascii="Times New Roman" w:eastAsia="Times New Roman" w:hAnsi="Times New Roman" w:cs="Times New Roman"/>
          <w:color w:val="000000" w:themeColor="text1"/>
          <w:shd w:val="clear" w:color="auto" w:fill="FFFFFF"/>
          <w:lang w:val="ru-RU"/>
        </w:rPr>
        <w:t>реобучение, повысивших квалификацию или получивших специальное образование в сфере культ</w:t>
      </w:r>
      <w:r w:rsidRPr="00371B75">
        <w:rPr>
          <w:rFonts w:ascii="Times New Roman" w:eastAsia="Times New Roman" w:hAnsi="Times New Roman" w:cs="Times New Roman"/>
          <w:color w:val="000000" w:themeColor="text1"/>
          <w:shd w:val="clear" w:color="auto" w:fill="FFFFFF"/>
          <w:lang w:val="ru-RU"/>
        </w:rPr>
        <w:t>у</w:t>
      </w:r>
      <w:r w:rsidRPr="00371B75">
        <w:rPr>
          <w:rFonts w:ascii="Times New Roman" w:eastAsia="Times New Roman" w:hAnsi="Times New Roman" w:cs="Times New Roman"/>
          <w:color w:val="000000" w:themeColor="text1"/>
          <w:shd w:val="clear" w:color="auto" w:fill="FFFFFF"/>
          <w:lang w:val="ru-RU"/>
        </w:rPr>
        <w:t>ры, чел. – план 23, факт – 31.</w:t>
      </w:r>
    </w:p>
    <w:p w:rsidR="00AF32CD" w:rsidRPr="00371B75" w:rsidRDefault="00AF32CD" w:rsidP="00DF3CEF">
      <w:pPr>
        <w:spacing w:after="0" w:line="360" w:lineRule="auto"/>
        <w:ind w:firstLine="709"/>
        <w:jc w:val="both"/>
        <w:rPr>
          <w:rFonts w:ascii="Times New Roman" w:eastAsia="Times New Roman" w:hAnsi="Times New Roman" w:cs="Times New Roman"/>
          <w:color w:val="000000" w:themeColor="text1"/>
          <w:lang w:val="ru-RU"/>
        </w:rPr>
      </w:pPr>
    </w:p>
    <w:p w:rsidR="00AF32CD" w:rsidRDefault="00DF2AA7" w:rsidP="004F18C4">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 xml:space="preserve">Муниципальная программа «Развитие образования в городе Ханты-Мансийске» </w:t>
      </w:r>
    </w:p>
    <w:p w:rsidR="00DF2AA7" w:rsidRPr="00371B75" w:rsidRDefault="00DF2AA7" w:rsidP="004F18C4">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на 2014 – 2020 годы</w:t>
      </w:r>
    </w:p>
    <w:p w:rsidR="00DF2AA7" w:rsidRPr="00371B75" w:rsidRDefault="00DF2AA7" w:rsidP="00DF2AA7">
      <w:pPr>
        <w:pStyle w:val="ab"/>
        <w:spacing w:line="360" w:lineRule="auto"/>
        <w:ind w:left="0" w:firstLine="708"/>
        <w:rPr>
          <w:sz w:val="22"/>
          <w:szCs w:val="22"/>
          <w:lang w:val="ru-RU"/>
        </w:rPr>
      </w:pPr>
      <w:r w:rsidRPr="00371B75">
        <w:rPr>
          <w:sz w:val="22"/>
          <w:szCs w:val="22"/>
          <w:lang w:val="ru-RU"/>
        </w:rPr>
        <w:lastRenderedPageBreak/>
        <w:t>Муниципальная программа «Развитие образования в городе Ханты-Мансийске» на 2014 – 2020 годы</w:t>
      </w:r>
      <w:r w:rsidRPr="00371B75">
        <w:rPr>
          <w:rFonts w:eastAsia="Calibri"/>
          <w:sz w:val="22"/>
          <w:szCs w:val="22"/>
          <w:lang w:val="ru-RU"/>
        </w:rPr>
        <w:t xml:space="preserve"> утверждена постановлением Администрации города Ханты-Мансийска </w:t>
      </w:r>
      <w:r w:rsidRPr="00371B75">
        <w:rPr>
          <w:sz w:val="22"/>
          <w:szCs w:val="22"/>
          <w:lang w:val="ru-RU"/>
        </w:rPr>
        <w:t xml:space="preserve">от 5 ноября 2013 </w:t>
      </w:r>
      <w:r w:rsidRPr="00371B75">
        <w:rPr>
          <w:rFonts w:eastAsia="Calibri"/>
          <w:sz w:val="22"/>
          <w:szCs w:val="22"/>
          <w:lang w:val="ru-RU"/>
        </w:rPr>
        <w:t xml:space="preserve">года </w:t>
      </w:r>
      <w:r w:rsidRPr="00371B75">
        <w:rPr>
          <w:sz w:val="22"/>
          <w:szCs w:val="22"/>
          <w:lang w:val="ru-RU"/>
        </w:rPr>
        <w:t>№</w:t>
      </w:r>
      <w:r w:rsidRPr="00371B75">
        <w:rPr>
          <w:sz w:val="22"/>
          <w:szCs w:val="22"/>
        </w:rPr>
        <w:t> </w:t>
      </w:r>
      <w:r w:rsidRPr="00371B75">
        <w:rPr>
          <w:sz w:val="22"/>
          <w:szCs w:val="22"/>
          <w:lang w:val="ru-RU"/>
        </w:rPr>
        <w:t>1421 (далее – муниципальная программа).</w:t>
      </w:r>
    </w:p>
    <w:p w:rsidR="00DF2AA7" w:rsidRPr="00371B75" w:rsidRDefault="00DF2AA7" w:rsidP="00DF2AA7">
      <w:pPr>
        <w:pStyle w:val="ab"/>
        <w:spacing w:line="360" w:lineRule="auto"/>
        <w:ind w:left="0" w:firstLine="708"/>
        <w:rPr>
          <w:rFonts w:eastAsia="Calibri"/>
          <w:sz w:val="22"/>
          <w:szCs w:val="22"/>
          <w:lang w:val="ru-RU"/>
        </w:rPr>
      </w:pPr>
      <w:r w:rsidRPr="00371B75">
        <w:rPr>
          <w:rFonts w:eastAsia="Calibri"/>
          <w:sz w:val="22"/>
          <w:szCs w:val="22"/>
          <w:lang w:val="ru-RU"/>
        </w:rPr>
        <w:t>Разработчиком и координатором муниципальной программы является Департамент образов</w:t>
      </w:r>
      <w:r w:rsidRPr="00371B75">
        <w:rPr>
          <w:rFonts w:eastAsia="Calibri"/>
          <w:sz w:val="22"/>
          <w:szCs w:val="22"/>
          <w:lang w:val="ru-RU"/>
        </w:rPr>
        <w:t>а</w:t>
      </w:r>
      <w:r w:rsidRPr="00371B75">
        <w:rPr>
          <w:rFonts w:eastAsia="Calibri"/>
          <w:sz w:val="22"/>
          <w:szCs w:val="22"/>
          <w:lang w:val="ru-RU"/>
        </w:rPr>
        <w:t>ния Администрации города Ханты-Мансийска.</w:t>
      </w:r>
    </w:p>
    <w:p w:rsidR="00DF2AA7" w:rsidRPr="00371B75" w:rsidRDefault="00DF2AA7" w:rsidP="00DF2AA7">
      <w:pPr>
        <w:pStyle w:val="ab"/>
        <w:spacing w:line="360" w:lineRule="auto"/>
        <w:ind w:left="0" w:firstLine="708"/>
        <w:rPr>
          <w:rFonts w:eastAsia="Calibri"/>
          <w:sz w:val="22"/>
          <w:szCs w:val="22"/>
          <w:lang w:val="ru-RU"/>
        </w:rPr>
      </w:pPr>
      <w:r w:rsidRPr="00371B75">
        <w:rPr>
          <w:rFonts w:eastAsia="Calibri"/>
          <w:sz w:val="22"/>
          <w:szCs w:val="22"/>
          <w:lang w:val="ru-RU"/>
        </w:rPr>
        <w:t>Целью муниципальной программы является</w:t>
      </w:r>
      <w:r w:rsidR="00F13C5E" w:rsidRPr="00371B75">
        <w:rPr>
          <w:rFonts w:eastAsia="Calibri"/>
          <w:sz w:val="22"/>
          <w:szCs w:val="22"/>
          <w:lang w:val="ru-RU"/>
        </w:rPr>
        <w:t xml:space="preserve"> о</w:t>
      </w:r>
      <w:r w:rsidRPr="00371B75">
        <w:rPr>
          <w:rFonts w:eastAsia="Calibri"/>
          <w:sz w:val="22"/>
          <w:szCs w:val="22"/>
          <w:lang w:val="ru-RU"/>
        </w:rPr>
        <w:t>беспечение доступности качественного  образ</w:t>
      </w:r>
      <w:r w:rsidRPr="00371B75">
        <w:rPr>
          <w:rFonts w:eastAsia="Calibri"/>
          <w:sz w:val="22"/>
          <w:szCs w:val="22"/>
          <w:lang w:val="ru-RU"/>
        </w:rPr>
        <w:t>о</w:t>
      </w:r>
      <w:r w:rsidRPr="00371B75">
        <w:rPr>
          <w:rFonts w:eastAsia="Calibri"/>
          <w:sz w:val="22"/>
          <w:szCs w:val="22"/>
          <w:lang w:val="ru-RU"/>
        </w:rPr>
        <w:t>вания, соответствующего современным потребностям инновационного развития экономики муниц</w:t>
      </w:r>
      <w:r w:rsidRPr="00371B75">
        <w:rPr>
          <w:rFonts w:eastAsia="Calibri"/>
          <w:sz w:val="22"/>
          <w:szCs w:val="22"/>
          <w:lang w:val="ru-RU"/>
        </w:rPr>
        <w:t>и</w:t>
      </w:r>
      <w:r w:rsidRPr="00371B75">
        <w:rPr>
          <w:rFonts w:eastAsia="Calibri"/>
          <w:sz w:val="22"/>
          <w:szCs w:val="22"/>
          <w:lang w:val="ru-RU"/>
        </w:rPr>
        <w:t>пального образования, современным потребностям общества и каждого жителя города Ханты-Мансийска.</w:t>
      </w:r>
    </w:p>
    <w:p w:rsidR="00DF2AA7" w:rsidRPr="00371B75" w:rsidRDefault="00DF2AA7" w:rsidP="00DF2AA7">
      <w:pPr>
        <w:pStyle w:val="ConsPlusNormal"/>
        <w:spacing w:line="360" w:lineRule="auto"/>
        <w:jc w:val="both"/>
        <w:rPr>
          <w:rFonts w:ascii="Times New Roman" w:hAnsi="Times New Roman" w:cs="Times New Roman"/>
          <w:bCs/>
          <w:color w:val="000000"/>
          <w:sz w:val="22"/>
          <w:szCs w:val="22"/>
          <w:lang w:val="ru-RU"/>
        </w:rPr>
      </w:pPr>
      <w:r w:rsidRPr="00371B75">
        <w:rPr>
          <w:rFonts w:ascii="Times New Roman" w:hAnsi="Times New Roman" w:cs="Times New Roman"/>
          <w:sz w:val="22"/>
          <w:szCs w:val="22"/>
          <w:lang w:val="ru-RU"/>
        </w:rPr>
        <w:t>Задачи</w:t>
      </w:r>
      <w:r w:rsidR="00FF0A0C" w:rsidRPr="00371B75">
        <w:rPr>
          <w:rFonts w:ascii="Times New Roman" w:hAnsi="Times New Roman" w:cs="Times New Roman"/>
          <w:sz w:val="22"/>
          <w:szCs w:val="22"/>
          <w:lang w:val="ru-RU"/>
        </w:rPr>
        <w:t xml:space="preserve"> </w:t>
      </w:r>
      <w:r w:rsidRPr="00371B75">
        <w:rPr>
          <w:rFonts w:ascii="Times New Roman" w:eastAsia="Calibri" w:hAnsi="Times New Roman" w:cs="Times New Roman"/>
          <w:sz w:val="22"/>
          <w:szCs w:val="22"/>
          <w:lang w:val="ru-RU"/>
        </w:rPr>
        <w:t>муниципальной программы</w:t>
      </w:r>
      <w:r w:rsidRPr="00371B75">
        <w:rPr>
          <w:rFonts w:ascii="Times New Roman" w:hAnsi="Times New Roman" w:cs="Times New Roman"/>
          <w:sz w:val="22"/>
          <w:szCs w:val="22"/>
          <w:lang w:val="ru-RU"/>
        </w:rPr>
        <w:t>:</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условий для развития индивидуальных способностей, личностных качеств, тво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ческого потенциала детей;</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системных механизмов сохранения и укрепления здоровья детей в организациях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разования;</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модернизация системы подготовки, переподготовки и повышения квалификации педагогов и руководителей образовательных организаций;</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оснащение материально-технической базы образовательных организаций в соответствии с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временными требованиями;</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системы дополнительного образования детей;</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комплексной безопасности и комфортных условий образовательного процесса в общем и дополнительном образовании;</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инфраструктуры общего и дополнительного образования;</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вовлечение обучающихся в социальную активную деятельность, развитие детских и юнош</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ских объединений;</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условий для развития гражданских, военно-патриотических качеств обучающихся;</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поддержка системы воспитания и обучения детей, посещающих образовательные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ции, реализующие образовательную программу дошкольного образования;</w:t>
      </w:r>
    </w:p>
    <w:p w:rsidR="00DF2AA7" w:rsidRPr="00371B75" w:rsidRDefault="00DF2AA7" w:rsidP="00DF2AA7">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муниципальной системы оценки качества образования, включающей оценку резул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татов деятельности по реализации федерального государственного образовательного стандарта и учет динамики достижений каждого обучающегося;</w:t>
      </w:r>
    </w:p>
    <w:p w:rsidR="00DF2AA7" w:rsidRPr="00371B75" w:rsidRDefault="00DF2AA7" w:rsidP="00DF2AA7">
      <w:pPr>
        <w:pStyle w:val="ab"/>
        <w:spacing w:line="360" w:lineRule="auto"/>
        <w:ind w:left="0" w:firstLine="709"/>
        <w:rPr>
          <w:sz w:val="22"/>
          <w:szCs w:val="22"/>
          <w:lang w:val="ru-RU"/>
        </w:rPr>
      </w:pPr>
      <w:r w:rsidRPr="00371B75">
        <w:rPr>
          <w:sz w:val="22"/>
          <w:szCs w:val="22"/>
          <w:lang w:val="ru-RU"/>
        </w:rPr>
        <w:t>повышение качества управления в системе образования.</w:t>
      </w:r>
    </w:p>
    <w:p w:rsidR="00DF2AA7" w:rsidRPr="00371B75" w:rsidRDefault="00DF2AA7" w:rsidP="00DF2AA7">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w:t>
      </w:r>
      <w:r w:rsidRPr="00371B75">
        <w:rPr>
          <w:rFonts w:eastAsia="Calibri"/>
          <w:sz w:val="22"/>
          <w:szCs w:val="22"/>
          <w:lang w:val="ru-RU"/>
        </w:rPr>
        <w:t>а</w:t>
      </w:r>
      <w:r w:rsidRPr="00371B75">
        <w:rPr>
          <w:rFonts w:eastAsia="Calibri"/>
          <w:sz w:val="22"/>
          <w:szCs w:val="22"/>
          <w:lang w:val="ru-RU"/>
        </w:rPr>
        <w:t>зателями:</w:t>
      </w:r>
    </w:p>
    <w:p w:rsidR="00DF2AA7" w:rsidRPr="00371B75" w:rsidRDefault="00DF2AA7" w:rsidP="00DF2AA7">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2AA7" w:rsidRPr="00371B75" w:rsidRDefault="00DF2AA7"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2AA7" w:rsidRPr="00371B75" w:rsidRDefault="00DF2AA7" w:rsidP="00AF32CD">
      <w:pPr>
        <w:pStyle w:val="af1"/>
        <w:tabs>
          <w:tab w:val="left" w:pos="459"/>
        </w:tabs>
        <w:suppressAutoHyphens/>
        <w:spacing w:before="0" w:beforeAutospacing="0" w:after="0" w:afterAutospacing="0" w:line="276"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образования в городе Ханты-Мансийске» на 2014 – 2020 годы</w:t>
      </w:r>
    </w:p>
    <w:p w:rsidR="00DF2AA7" w:rsidRPr="00371B75" w:rsidRDefault="00DF2AA7" w:rsidP="00DF2AA7">
      <w:pPr>
        <w:pStyle w:val="af1"/>
        <w:tabs>
          <w:tab w:val="left" w:pos="459"/>
        </w:tabs>
        <w:suppressAutoHyphens/>
        <w:spacing w:before="0" w:beforeAutospacing="0" w:after="0" w:afterAutospacing="0" w:line="276" w:lineRule="auto"/>
        <w:rPr>
          <w:rFonts w:ascii="Times New Roman" w:hAnsi="Times New Roman" w:cs="Times New Roman"/>
          <w:color w:val="FF0000"/>
          <w:sz w:val="22"/>
          <w:szCs w:val="22"/>
          <w:highlight w:val="yellow"/>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2AA7" w:rsidRPr="00D93E9D" w:rsidTr="00F13C5E">
        <w:trPr>
          <w:trHeight w:val="1902"/>
          <w:tblHeader/>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 п/п</w:t>
            </w:r>
          </w:p>
        </w:tc>
        <w:tc>
          <w:tcPr>
            <w:tcW w:w="2978"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shd w:val="clear" w:color="auto" w:fill="auto"/>
            <w:vAlign w:val="center"/>
          </w:tcPr>
          <w:p w:rsidR="00DF2AA7" w:rsidRPr="00371B75" w:rsidRDefault="00DF2AA7"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AF32CD">
              <w:rPr>
                <w:rFonts w:ascii="Times New Roman" w:hAnsi="Times New Roman" w:cs="Times New Roman"/>
                <w:lang w:val="ru-RU"/>
              </w:rPr>
              <w:t>-</w:t>
            </w:r>
            <w:r w:rsidRPr="00371B75">
              <w:rPr>
                <w:rFonts w:ascii="Times New Roman" w:hAnsi="Times New Roman" w:cs="Times New Roman"/>
                <w:lang w:val="ru-RU"/>
              </w:rPr>
              <w:t xml:space="preserve">ции </w:t>
            </w:r>
            <w:r w:rsidR="00AF32CD">
              <w:rPr>
                <w:rFonts w:ascii="Times New Roman" w:hAnsi="Times New Roman" w:cs="Times New Roman"/>
                <w:lang w:val="ru-RU"/>
              </w:rPr>
              <w:t>пр</w:t>
            </w:r>
            <w:r w:rsidR="00AF32CD">
              <w:rPr>
                <w:rFonts w:ascii="Times New Roman" w:hAnsi="Times New Roman" w:cs="Times New Roman"/>
                <w:lang w:val="ru-RU"/>
              </w:rPr>
              <w:t>о</w:t>
            </w:r>
            <w:r w:rsidR="00AF32CD">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shd w:val="clear" w:color="auto" w:fill="auto"/>
            <w:vAlign w:val="center"/>
          </w:tcPr>
          <w:p w:rsidR="00DF2AA7" w:rsidRPr="00371B75" w:rsidRDefault="00DF2AA7" w:rsidP="00DF2AA7">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w:t>
            </w:r>
            <w:r w:rsidR="00AA37D1" w:rsidRPr="00371B75">
              <w:rPr>
                <w:rFonts w:ascii="Times New Roman" w:hAnsi="Times New Roman" w:cs="Times New Roman"/>
                <w:lang w:val="ru-RU"/>
              </w:rPr>
              <w:t>-</w:t>
            </w:r>
            <w:r w:rsidRPr="00371B75">
              <w:rPr>
                <w:rFonts w:ascii="Times New Roman" w:hAnsi="Times New Roman" w:cs="Times New Roman"/>
                <w:lang w:val="ru-RU"/>
              </w:rPr>
              <w:t>лей за 2014 год</w:t>
            </w:r>
          </w:p>
        </w:tc>
        <w:tc>
          <w:tcPr>
            <w:tcW w:w="1134" w:type="dxa"/>
            <w:shd w:val="clear" w:color="auto" w:fill="auto"/>
            <w:vAlign w:val="center"/>
          </w:tcPr>
          <w:p w:rsidR="00DF2AA7" w:rsidRPr="00371B75" w:rsidRDefault="00DF2AA7" w:rsidP="00DF2AA7">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w:t>
            </w:r>
            <w:r w:rsidR="00AA37D1" w:rsidRPr="00371B75">
              <w:rPr>
                <w:rFonts w:ascii="Times New Roman" w:hAnsi="Times New Roman" w:cs="Times New Roman"/>
                <w:lang w:val="ru-RU"/>
              </w:rPr>
              <w:t>-</w:t>
            </w:r>
            <w:r w:rsidRPr="00371B75">
              <w:rPr>
                <w:rFonts w:ascii="Times New Roman" w:hAnsi="Times New Roman" w:cs="Times New Roman"/>
                <w:lang w:val="ru-RU"/>
              </w:rPr>
              <w:t>лей за 2015 год</w:t>
            </w:r>
          </w:p>
        </w:tc>
        <w:tc>
          <w:tcPr>
            <w:tcW w:w="1275" w:type="dxa"/>
            <w:shd w:val="clear" w:color="auto" w:fill="auto"/>
            <w:vAlign w:val="center"/>
          </w:tcPr>
          <w:p w:rsidR="00DF2AA7" w:rsidRPr="00371B75" w:rsidRDefault="00DF2AA7" w:rsidP="00AF32CD">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AF32CD">
              <w:rPr>
                <w:rFonts w:ascii="Times New Roman" w:hAnsi="Times New Roman" w:cs="Times New Roman"/>
                <w:lang w:val="ru-RU"/>
              </w:rPr>
              <w:t>програм-</w:t>
            </w:r>
            <w:r w:rsidRPr="00371B75">
              <w:rPr>
                <w:rFonts w:ascii="Times New Roman" w:hAnsi="Times New Roman" w:cs="Times New Roman"/>
                <w:lang w:val="ru-RU"/>
              </w:rPr>
              <w:t>мы</w:t>
            </w:r>
          </w:p>
        </w:tc>
      </w:tr>
      <w:tr w:rsidR="00DF2AA7" w:rsidRPr="00371B75" w:rsidTr="00F13C5E">
        <w:trPr>
          <w:trHeight w:val="70"/>
          <w:tblHeader/>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7</w:t>
            </w:r>
          </w:p>
        </w:tc>
      </w:tr>
      <w:tr w:rsidR="00DF2AA7" w:rsidRPr="00371B75" w:rsidTr="00DF2AA7">
        <w:trPr>
          <w:trHeight w:val="479"/>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shd w:val="clear" w:color="auto" w:fill="auto"/>
            <w:vAlign w:val="center"/>
          </w:tcPr>
          <w:p w:rsidR="00DF2AA7" w:rsidRPr="00371B75" w:rsidRDefault="00DF2AA7" w:rsidP="00DF2AA7">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r>
      <w:tr w:rsidR="00DF2AA7" w:rsidRPr="00371B75" w:rsidTr="00DF2AA7">
        <w:trPr>
          <w:trHeight w:val="1113"/>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обучающихся 5 - 11 классов, принявших участие в школьном этапе Всеро</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сийской олимпиады школ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ников, в общей численности обучающихся</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24</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34,1</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57,8</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45</w:t>
            </w:r>
          </w:p>
        </w:tc>
      </w:tr>
      <w:tr w:rsidR="00DF2AA7" w:rsidRPr="00371B75" w:rsidTr="00DF2AA7">
        <w:trPr>
          <w:trHeight w:val="462"/>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административно-управленческого персонала общеобразовательных учр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ждений  (руководители), прошедших целевую подг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товку или повышение кв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лификации по программам менеджмента в образовании, в общей численности адм</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нистративно-управленческого персонала общеобразовательных  орг</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низаций</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25</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55</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детей в возрасте от 6 до 17 лет, охваченных отдыхом и оздоровлением в лагерях вне города Ханты-Мансийска</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чел.в год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988</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1100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2335</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1300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детей в возрасте от 6 до 17 лет, охваченных отдыхом и оздоровлением в лагерях с дневным пребыв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нием детей</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чел.в год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4320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4500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6353</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6350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педагогического пе</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сонала общеобразовател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ных организаций, проше</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t>ших подготовку или пов</w:t>
            </w:r>
            <w:r w:rsidRPr="00371B75">
              <w:rPr>
                <w:rFonts w:ascii="Times New Roman" w:hAnsi="Times New Roman" w:cs="Times New Roman"/>
                <w:sz w:val="22"/>
                <w:szCs w:val="22"/>
                <w:lang w:val="ru-RU"/>
              </w:rPr>
              <w:t>ы</w:t>
            </w:r>
            <w:r w:rsidRPr="00371B75">
              <w:rPr>
                <w:rFonts w:ascii="Times New Roman" w:hAnsi="Times New Roman" w:cs="Times New Roman"/>
                <w:sz w:val="22"/>
                <w:szCs w:val="22"/>
                <w:lang w:val="ru-RU"/>
              </w:rPr>
              <w:t>шение квалификации на о</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нове персонифицированной модели и (или) для работы в соответствии с федеральн</w:t>
            </w:r>
            <w:r w:rsidRPr="00371B75">
              <w:rPr>
                <w:rFonts w:ascii="Times New Roman" w:hAnsi="Times New Roman" w:cs="Times New Roman"/>
                <w:sz w:val="22"/>
                <w:szCs w:val="22"/>
                <w:lang w:val="ru-RU"/>
              </w:rPr>
              <w:t>ы</w:t>
            </w:r>
            <w:r w:rsidRPr="00371B75">
              <w:rPr>
                <w:rFonts w:ascii="Times New Roman" w:hAnsi="Times New Roman" w:cs="Times New Roman"/>
                <w:sz w:val="22"/>
                <w:szCs w:val="22"/>
                <w:lang w:val="ru-RU"/>
              </w:rPr>
              <w:t>ми государственными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зовательными стандартами, в общем количестве педаг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гического персонала общ</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образовательных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ций</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35</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65</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1.6</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обучающихся  общео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разовательных организаций, которым обеспечена во</w:t>
            </w:r>
            <w:r w:rsidRPr="00371B75">
              <w:rPr>
                <w:rFonts w:ascii="Times New Roman" w:hAnsi="Times New Roman" w:cs="Times New Roman"/>
                <w:sz w:val="22"/>
                <w:szCs w:val="22"/>
                <w:lang w:val="ru-RU"/>
              </w:rPr>
              <w:t>з</w:t>
            </w:r>
            <w:r w:rsidRPr="00371B75">
              <w:rPr>
                <w:rFonts w:ascii="Times New Roman" w:hAnsi="Times New Roman" w:cs="Times New Roman"/>
                <w:sz w:val="22"/>
                <w:szCs w:val="22"/>
                <w:lang w:val="ru-RU"/>
              </w:rPr>
              <w:t>можность пользоваться учебным  оборудованием для практических  работ и интерактивными учебными пособиями в соответствии с новыми федеральными  г</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сударственными  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тельными стандартами, в общей численности об</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чающихся по новым фед</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ральным  государственным образовательным стандартам</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86</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91</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96</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общеобразовательных организаций, в которых обеспечена возможность пользоваться столовыми, соответствующими совр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менным требованиям, в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щем количестве общеобр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зовательных организаций</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социально зн</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чимых детских и юношеских проектов, заявленных на 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гиональные конкурсы</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15</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1.9</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обучающихся, вовлеченных в реализуемые проекты и программы в сф</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ре выявления и поддержки талантливых детей</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160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160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201</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300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1.10</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5 - 18 лет, вовл</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ченных в детские и юнош</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ские общественные объед</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нения, состоящих в  патри</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тических клубах, центрах, организациях и вовлеченных в мероприятия патриотич</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ской направленности, зан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мающихся военно-прикладными и техническ</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ми видами спорта, в  общей численности обучающихся данного возраста</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50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60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1.11</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объектов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школьных образовательных организаций, в том числе в составе комплексов</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1.12</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объектов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школьных образовательных организаций, в том числе в составе комплексов</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19</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28</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1.13</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обучающихся, которым обеспечена возможность пользоваться широкополо</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ным  Интернетом (не менее 4 Мб/с), от общего колич</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ства обучающихся</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36,6</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50,7</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70,7</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1.14</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населения в возрасте 7 - 18 лет, охваченного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зованием с учетом 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тельных потребностей и 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просов обучающихся, в том числе имеющих ограниче</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ные возможности здоровья, в общей численности нас</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ления в возрасте 7 - 18 лет</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99,9</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99,9</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1.15</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Отношение среднемесячной заработной платы педагог</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ческих работников муниц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пальных образовательных организаций к среднемеся</w:t>
            </w:r>
            <w:r w:rsidRPr="00371B75">
              <w:rPr>
                <w:rFonts w:ascii="Times New Roman" w:hAnsi="Times New Roman" w:cs="Times New Roman"/>
                <w:sz w:val="22"/>
                <w:szCs w:val="22"/>
                <w:lang w:val="ru-RU"/>
              </w:rPr>
              <w:t>ч</w:t>
            </w:r>
            <w:r w:rsidRPr="00371B75">
              <w:rPr>
                <w:rFonts w:ascii="Times New Roman" w:hAnsi="Times New Roman" w:cs="Times New Roman"/>
                <w:sz w:val="22"/>
                <w:szCs w:val="22"/>
                <w:lang w:val="ru-RU"/>
              </w:rPr>
              <w:t>ной заработной плате пед</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гогических работников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зовательных организаций вХанты-Мансийском авт</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 xml:space="preserve">номном округе-Югре  </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1.16</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Отношение среднемесячной заработной платы педагог</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ческих работников дошк</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льных образовательных 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 xml:space="preserve">ганизаций к среднемесячной заработной плате в сфере общего образования  </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99</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shd w:val="clear" w:color="auto" w:fill="auto"/>
            <w:vAlign w:val="center"/>
          </w:tcPr>
          <w:p w:rsidR="00DF2AA7" w:rsidRPr="00371B75" w:rsidRDefault="00DF2AA7" w:rsidP="00DF2AA7">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Показатели конечных результатов</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p>
        </w:tc>
      </w:tr>
      <w:tr w:rsidR="00DF2AA7" w:rsidRPr="00371B75" w:rsidTr="00DF2AA7">
        <w:trPr>
          <w:trHeight w:val="27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Отношения среднего балла единого государственного экзамена (в расчете на 1 предмет) в 10 процентах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lastRenderedPageBreak/>
              <w:t>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процентах  образовательных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ций с худшими результатами единого государственного экзамена</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lastRenderedPageBreak/>
              <w:t>Ед.</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1,61</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1,25</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1,46</w:t>
            </w:r>
          </w:p>
        </w:tc>
      </w:tr>
      <w:tr w:rsidR="00DF2AA7" w:rsidRPr="00371B75" w:rsidTr="00DF2AA7">
        <w:trPr>
          <w:trHeight w:val="420"/>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2.2</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охваченных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разовательными программ</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ми дополнительного образ</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вания, в общей численности детей в возрасте 5 - 18 лет</w:t>
            </w:r>
          </w:p>
        </w:tc>
        <w:tc>
          <w:tcPr>
            <w:tcW w:w="992"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53,3</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91,8</w:t>
            </w:r>
          </w:p>
        </w:tc>
        <w:tc>
          <w:tcPr>
            <w:tcW w:w="1134"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97</w:t>
            </w:r>
          </w:p>
        </w:tc>
        <w:tc>
          <w:tcPr>
            <w:tcW w:w="1275" w:type="dxa"/>
            <w:shd w:val="clear" w:color="auto" w:fill="auto"/>
            <w:vAlign w:val="center"/>
          </w:tcPr>
          <w:p w:rsidR="00DF2AA7" w:rsidRPr="00371B75" w:rsidRDefault="00DF2AA7" w:rsidP="00DF2AA7">
            <w:pPr>
              <w:spacing w:after="0" w:line="240" w:lineRule="auto"/>
              <w:jc w:val="center"/>
              <w:rPr>
                <w:rFonts w:ascii="Times New Roman" w:hAnsi="Times New Roman" w:cs="Times New Roman"/>
              </w:rPr>
            </w:pPr>
            <w:r w:rsidRPr="00371B75">
              <w:rPr>
                <w:rFonts w:ascii="Times New Roman" w:hAnsi="Times New Roman" w:cs="Times New Roman"/>
              </w:rPr>
              <w:t>97,0</w:t>
            </w:r>
          </w:p>
        </w:tc>
      </w:tr>
      <w:tr w:rsidR="00DF2AA7" w:rsidRPr="00371B75" w:rsidTr="00DF2AA7">
        <w:trPr>
          <w:trHeight w:val="420"/>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общ</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образовательных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ций, соответствующих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временным требованиям обучения, в общем колич</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стве муниципальных общ</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образовательных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ций</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75</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85</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95</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454"/>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в возрасте от 3 до 7 лет, получающих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школьную образовательную услугу и (или) услугу по их содержанию, в общей чи</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ленности детей данного во</w:t>
            </w:r>
            <w:r w:rsidRPr="00371B75">
              <w:rPr>
                <w:rFonts w:ascii="Times New Roman" w:hAnsi="Times New Roman" w:cs="Times New Roman"/>
                <w:sz w:val="22"/>
                <w:szCs w:val="22"/>
                <w:lang w:val="ru-RU"/>
              </w:rPr>
              <w:t>з</w:t>
            </w:r>
            <w:r w:rsidRPr="00371B75">
              <w:rPr>
                <w:rFonts w:ascii="Times New Roman" w:hAnsi="Times New Roman" w:cs="Times New Roman"/>
                <w:sz w:val="22"/>
                <w:szCs w:val="22"/>
                <w:lang w:val="ru-RU"/>
              </w:rPr>
              <w:t>раста</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275"/>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административно-управленческого и педагог</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ческого персонала общео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разовательных организаций, подготовленных для работы в соответствии с требов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ниями федеральных гос</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дарственных стандартов, в общей численности админ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стративно-управленческого и педагогического персонала общеобразовательных орг</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низаций</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509"/>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2.6</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обучающихся в мун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ципальных общеобразов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lastRenderedPageBreak/>
              <w:t>тельных организациях, 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нимающихся в одну смену, в общей численности об</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чающихся в муниципальн</w:t>
            </w:r>
            <w:r w:rsidRPr="00371B75">
              <w:rPr>
                <w:rFonts w:ascii="Times New Roman" w:hAnsi="Times New Roman" w:cs="Times New Roman"/>
                <w:sz w:val="22"/>
                <w:szCs w:val="22"/>
                <w:lang w:val="ru-RU"/>
              </w:rPr>
              <w:t>ы</w:t>
            </w:r>
            <w:r w:rsidRPr="00371B75">
              <w:rPr>
                <w:rFonts w:ascii="Times New Roman" w:hAnsi="Times New Roman" w:cs="Times New Roman"/>
                <w:sz w:val="22"/>
                <w:szCs w:val="22"/>
                <w:lang w:val="ru-RU"/>
              </w:rPr>
              <w:t>хобщеобразовательных 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ганизациях</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lastRenderedPageBreak/>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7</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11</w:t>
            </w:r>
          </w:p>
        </w:tc>
      </w:tr>
      <w:tr w:rsidR="00DF2AA7" w:rsidRPr="00371B75" w:rsidTr="00DF2AA7">
        <w:trPr>
          <w:trHeight w:val="416"/>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2.7</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образовательных орг</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низаций, разместивших на сайте нормативный закре</w:t>
            </w:r>
            <w:r w:rsidRPr="00371B75">
              <w:rPr>
                <w:rFonts w:ascii="Times New Roman" w:hAnsi="Times New Roman" w:cs="Times New Roman"/>
                <w:sz w:val="22"/>
                <w:szCs w:val="22"/>
                <w:lang w:val="ru-RU"/>
              </w:rPr>
              <w:t>п</w:t>
            </w:r>
            <w:r w:rsidRPr="00371B75">
              <w:rPr>
                <w:rFonts w:ascii="Times New Roman" w:hAnsi="Times New Roman" w:cs="Times New Roman"/>
                <w:sz w:val="22"/>
                <w:szCs w:val="22"/>
                <w:lang w:val="ru-RU"/>
              </w:rPr>
              <w:t xml:space="preserve">ленный перечень сведений о своей деятельности, в общем количестве образовательных организаций </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85</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2.8</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выпускников муниц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пальных образовательных организаций, сдавших ед</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ный государственный экз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мен по русскому языку и математике, в общей чи</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ленности выпускников м</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ниципальных общеобразов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тельных организаций, сд</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вавших единый государс</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t>венный экзамен по данным предметам</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2.9</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первой и второй групп здоровья в общей чи</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ленности обучающихся в муниципальных общеобр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зовательных организациях</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92,9</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92,9</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91,77</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92,9</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2.10</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зовательных организаций, реализующих программы общего образования, име</w:t>
            </w:r>
            <w:r w:rsidRPr="00371B75">
              <w:rPr>
                <w:rFonts w:ascii="Times New Roman" w:hAnsi="Times New Roman" w:cs="Times New Roman"/>
                <w:sz w:val="22"/>
                <w:szCs w:val="22"/>
                <w:lang w:val="ru-RU"/>
              </w:rPr>
              <w:t>ю</w:t>
            </w:r>
            <w:r w:rsidRPr="00371B75">
              <w:rPr>
                <w:rFonts w:ascii="Times New Roman" w:hAnsi="Times New Roman" w:cs="Times New Roman"/>
                <w:sz w:val="22"/>
                <w:szCs w:val="22"/>
                <w:lang w:val="ru-RU"/>
              </w:rPr>
              <w:t>щих физкультурный зал, в общей численности муниц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пальных образовательных организаций, реализующих программы общего образ</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вания</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100</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2.11</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зовательных организаций, здания которых находятся в аварийном состоянии или требуют капитального 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 xml:space="preserve">монта, в общей численности </w:t>
            </w:r>
            <w:r w:rsidRPr="00371B75">
              <w:rPr>
                <w:rFonts w:ascii="Times New Roman" w:hAnsi="Times New Roman" w:cs="Times New Roman"/>
                <w:sz w:val="22"/>
                <w:szCs w:val="22"/>
                <w:lang w:val="ru-RU"/>
              </w:rPr>
              <w:lastRenderedPageBreak/>
              <w:t>муниципальных 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тельных организаций, реал</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зующих программы общего образования</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lastRenderedPageBreak/>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0</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0</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lastRenderedPageBreak/>
              <w:t>2.12</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в возрасте 1 - 6 лет, стоящих на учете для определения в муниципал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ную дошкольную образов</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тельную организацию, в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щей численности детей 1 - 6 лет</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37,43</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55,08</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48</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24</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2.13</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Обеспеченность детей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школьного возраста местами в дошкольных образовател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ных организациях</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Количество мест на 1000 детей</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352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357,5</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601</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800</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2.14</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Доля детей в возрасте 1 - 6 лет, получающих дошкол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ную образовательную услугу и (или) услугу по их соде</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жанию в муниципальных образовательных организ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циях, в общей численности детей 1 - 6 лет</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35,2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62,72</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60,14</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75</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2.15</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Сокращение времени ож</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дания в очереди при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щении заявителя в орган м</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стного самоуправления для получения государственных и муниципальных услуг</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Мин</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20</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16</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15</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14</w:t>
            </w:r>
          </w:p>
        </w:tc>
      </w:tr>
      <w:tr w:rsidR="00DF2AA7" w:rsidRPr="00371B75" w:rsidTr="00DF2AA7">
        <w:trPr>
          <w:trHeight w:val="508"/>
        </w:trPr>
        <w:tc>
          <w:tcPr>
            <w:tcW w:w="922" w:type="dxa"/>
            <w:shd w:val="clear" w:color="auto" w:fill="auto"/>
            <w:vAlign w:val="center"/>
          </w:tcPr>
          <w:p w:rsidR="00DF2AA7" w:rsidRPr="00371B75" w:rsidRDefault="00DF2AA7" w:rsidP="00DF2AA7">
            <w:pPr>
              <w:spacing w:line="240" w:lineRule="auto"/>
              <w:jc w:val="center"/>
              <w:rPr>
                <w:rFonts w:ascii="Times New Roman" w:hAnsi="Times New Roman" w:cs="Times New Roman"/>
              </w:rPr>
            </w:pPr>
            <w:r w:rsidRPr="00371B75">
              <w:rPr>
                <w:rFonts w:ascii="Times New Roman" w:hAnsi="Times New Roman" w:cs="Times New Roman"/>
              </w:rPr>
              <w:t>2.16</w:t>
            </w:r>
          </w:p>
        </w:tc>
        <w:tc>
          <w:tcPr>
            <w:tcW w:w="2978" w:type="dxa"/>
            <w:shd w:val="clear" w:color="auto" w:fill="auto"/>
          </w:tcPr>
          <w:p w:rsidR="00DF2AA7" w:rsidRPr="00371B75" w:rsidRDefault="00DF2AA7" w:rsidP="00DF2AA7">
            <w:pPr>
              <w:pStyle w:val="ConsPlusNonformat"/>
              <w:rPr>
                <w:rFonts w:ascii="Times New Roman" w:hAnsi="Times New Roman" w:cs="Times New Roman"/>
                <w:sz w:val="22"/>
                <w:szCs w:val="22"/>
                <w:lang w:val="ru-RU"/>
              </w:rPr>
            </w:pPr>
            <w:r w:rsidRPr="00371B75">
              <w:rPr>
                <w:rFonts w:ascii="Times New Roman" w:hAnsi="Times New Roman" w:cs="Times New Roman"/>
                <w:sz w:val="22"/>
                <w:szCs w:val="22"/>
                <w:lang w:val="ru-RU"/>
              </w:rPr>
              <w:t>Уровень удовлетворенности граждан качеством предо</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тавления государственных и муниципальных услуг в о</w:t>
            </w:r>
            <w:r w:rsidRPr="00371B75">
              <w:rPr>
                <w:rFonts w:ascii="Times New Roman" w:hAnsi="Times New Roman" w:cs="Times New Roman"/>
                <w:sz w:val="22"/>
                <w:szCs w:val="22"/>
                <w:lang w:val="ru-RU"/>
              </w:rPr>
              <w:t>б</w:t>
            </w:r>
            <w:r w:rsidRPr="00371B75">
              <w:rPr>
                <w:rFonts w:ascii="Times New Roman" w:hAnsi="Times New Roman" w:cs="Times New Roman"/>
                <w:sz w:val="22"/>
                <w:szCs w:val="22"/>
                <w:lang w:val="ru-RU"/>
              </w:rPr>
              <w:t>ласти образования</w:t>
            </w:r>
          </w:p>
        </w:tc>
        <w:tc>
          <w:tcPr>
            <w:tcW w:w="992"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 от числа опрошенных</w:t>
            </w:r>
          </w:p>
        </w:tc>
        <w:tc>
          <w:tcPr>
            <w:tcW w:w="1276"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83</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85</w:t>
            </w:r>
          </w:p>
        </w:tc>
        <w:tc>
          <w:tcPr>
            <w:tcW w:w="1134"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94</w:t>
            </w:r>
          </w:p>
        </w:tc>
        <w:tc>
          <w:tcPr>
            <w:tcW w:w="1275" w:type="dxa"/>
            <w:shd w:val="clear" w:color="auto" w:fill="auto"/>
            <w:vAlign w:val="center"/>
          </w:tcPr>
          <w:p w:rsidR="00DF2AA7" w:rsidRPr="00371B75" w:rsidRDefault="00DF2AA7" w:rsidP="00DF2AA7">
            <w:pPr>
              <w:spacing w:after="0"/>
              <w:jc w:val="center"/>
              <w:rPr>
                <w:rFonts w:ascii="Times New Roman" w:hAnsi="Times New Roman" w:cs="Times New Roman"/>
              </w:rPr>
            </w:pPr>
            <w:r w:rsidRPr="00371B75">
              <w:rPr>
                <w:rFonts w:ascii="Times New Roman" w:hAnsi="Times New Roman" w:cs="Times New Roman"/>
              </w:rPr>
              <w:t>98</w:t>
            </w:r>
          </w:p>
        </w:tc>
      </w:tr>
    </w:tbl>
    <w:p w:rsidR="00F13C5E" w:rsidRPr="00371B75" w:rsidRDefault="00F13C5E" w:rsidP="00DF2AA7">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2AA7" w:rsidRPr="00371B75" w:rsidRDefault="00DF2AA7" w:rsidP="00DF2AA7">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2AA7" w:rsidRPr="00371B75" w:rsidRDefault="00DF2AA7" w:rsidP="00DF2AA7">
      <w:pPr>
        <w:pStyle w:val="27"/>
        <w:shd w:val="clear" w:color="auto" w:fill="auto"/>
        <w:spacing w:line="360" w:lineRule="auto"/>
        <w:ind w:left="80" w:right="180" w:firstLine="709"/>
        <w:jc w:val="both"/>
        <w:rPr>
          <w:sz w:val="22"/>
          <w:szCs w:val="22"/>
          <w:lang w:val="ru-RU"/>
        </w:rPr>
      </w:pPr>
      <w:r w:rsidRPr="00371B75">
        <w:rPr>
          <w:sz w:val="22"/>
          <w:szCs w:val="22"/>
          <w:lang w:val="ru-RU"/>
        </w:rPr>
        <w:t>В состав муниципальной программы входят 3 подпрограммы:</w:t>
      </w:r>
    </w:p>
    <w:p w:rsidR="00DF2AA7" w:rsidRPr="00371B75" w:rsidRDefault="00E057A4" w:rsidP="00DF2AA7">
      <w:pPr>
        <w:pStyle w:val="ConsPlusNormal"/>
        <w:spacing w:line="360" w:lineRule="auto"/>
        <w:jc w:val="both"/>
        <w:rPr>
          <w:rFonts w:ascii="Times New Roman" w:hAnsi="Times New Roman" w:cs="Times New Roman"/>
          <w:sz w:val="22"/>
          <w:szCs w:val="22"/>
          <w:lang w:val="ru-RU"/>
        </w:rPr>
      </w:pPr>
      <w:hyperlink w:anchor="P910" w:history="1">
        <w:r w:rsidR="00DF2AA7" w:rsidRPr="00371B75">
          <w:rPr>
            <w:rFonts w:ascii="Times New Roman" w:hAnsi="Times New Roman" w:cs="Times New Roman"/>
            <w:sz w:val="22"/>
            <w:szCs w:val="22"/>
            <w:lang w:val="ru-RU"/>
          </w:rPr>
          <w:t xml:space="preserve">Подпрограмма </w:t>
        </w:r>
        <w:r w:rsidR="00DF2AA7" w:rsidRPr="00371B75">
          <w:rPr>
            <w:rFonts w:ascii="Times New Roman" w:hAnsi="Times New Roman" w:cs="Times New Roman"/>
            <w:sz w:val="22"/>
            <w:szCs w:val="22"/>
          </w:rPr>
          <w:t>I</w:t>
        </w:r>
      </w:hyperlink>
      <w:r w:rsidR="00AF32CD">
        <w:rPr>
          <w:rFonts w:ascii="Times New Roman" w:hAnsi="Times New Roman" w:cs="Times New Roman"/>
          <w:sz w:val="22"/>
          <w:szCs w:val="22"/>
          <w:lang w:val="ru-RU"/>
        </w:rPr>
        <w:t xml:space="preserve"> «</w:t>
      </w:r>
      <w:r w:rsidR="00DF2AA7" w:rsidRPr="00371B75">
        <w:rPr>
          <w:rFonts w:ascii="Times New Roman" w:hAnsi="Times New Roman" w:cs="Times New Roman"/>
          <w:sz w:val="22"/>
          <w:szCs w:val="22"/>
          <w:lang w:val="ru-RU"/>
        </w:rPr>
        <w:t>Развитие системы общего и дополнительного образования</w:t>
      </w:r>
      <w:r w:rsidR="00AF32CD">
        <w:rPr>
          <w:rFonts w:ascii="Times New Roman" w:hAnsi="Times New Roman" w:cs="Times New Roman"/>
          <w:sz w:val="22"/>
          <w:szCs w:val="22"/>
          <w:lang w:val="ru-RU"/>
        </w:rPr>
        <w:t>»;</w:t>
      </w:r>
    </w:p>
    <w:p w:rsidR="00DF2AA7" w:rsidRPr="00371B75" w:rsidRDefault="00E057A4" w:rsidP="00DF2AA7">
      <w:pPr>
        <w:pStyle w:val="ConsPlusNormal"/>
        <w:spacing w:line="360" w:lineRule="auto"/>
        <w:jc w:val="both"/>
        <w:rPr>
          <w:rFonts w:ascii="Times New Roman" w:hAnsi="Times New Roman" w:cs="Times New Roman"/>
          <w:sz w:val="22"/>
          <w:szCs w:val="22"/>
          <w:lang w:val="ru-RU"/>
        </w:rPr>
      </w:pPr>
      <w:hyperlink w:anchor="P2901" w:history="1">
        <w:r w:rsidR="00DF2AA7" w:rsidRPr="00371B75">
          <w:rPr>
            <w:rFonts w:ascii="Times New Roman" w:hAnsi="Times New Roman" w:cs="Times New Roman"/>
            <w:sz w:val="22"/>
            <w:szCs w:val="22"/>
            <w:lang w:val="ru-RU"/>
          </w:rPr>
          <w:t xml:space="preserve">подпрограмма </w:t>
        </w:r>
        <w:r w:rsidR="00DF2AA7" w:rsidRPr="00371B75">
          <w:rPr>
            <w:rFonts w:ascii="Times New Roman" w:hAnsi="Times New Roman" w:cs="Times New Roman"/>
            <w:sz w:val="22"/>
            <w:szCs w:val="22"/>
          </w:rPr>
          <w:t>II</w:t>
        </w:r>
      </w:hyperlink>
      <w:r w:rsidR="00DF2AA7" w:rsidRPr="00371B75">
        <w:rPr>
          <w:rFonts w:ascii="Times New Roman" w:hAnsi="Times New Roman" w:cs="Times New Roman"/>
          <w:sz w:val="22"/>
          <w:szCs w:val="22"/>
          <w:lang w:val="ru-RU"/>
        </w:rPr>
        <w:t xml:space="preserve"> </w:t>
      </w:r>
      <w:r w:rsidR="00AF32CD">
        <w:rPr>
          <w:rFonts w:ascii="Times New Roman" w:hAnsi="Times New Roman" w:cs="Times New Roman"/>
          <w:sz w:val="22"/>
          <w:szCs w:val="22"/>
          <w:lang w:val="ru-RU"/>
        </w:rPr>
        <w:t>«</w:t>
      </w:r>
      <w:r w:rsidR="00DF2AA7" w:rsidRPr="00371B75">
        <w:rPr>
          <w:rFonts w:ascii="Times New Roman" w:hAnsi="Times New Roman" w:cs="Times New Roman"/>
          <w:sz w:val="22"/>
          <w:szCs w:val="22"/>
          <w:lang w:val="ru-RU"/>
        </w:rPr>
        <w:t>Создание механизмов обеспечения высокого качества образования, разв</w:t>
      </w:r>
      <w:r w:rsidR="00DF2AA7" w:rsidRPr="00371B75">
        <w:rPr>
          <w:rFonts w:ascii="Times New Roman" w:hAnsi="Times New Roman" w:cs="Times New Roman"/>
          <w:sz w:val="22"/>
          <w:szCs w:val="22"/>
          <w:lang w:val="ru-RU"/>
        </w:rPr>
        <w:t>и</w:t>
      </w:r>
      <w:r w:rsidR="00DF2AA7" w:rsidRPr="00371B75">
        <w:rPr>
          <w:rFonts w:ascii="Times New Roman" w:hAnsi="Times New Roman" w:cs="Times New Roman"/>
          <w:sz w:val="22"/>
          <w:szCs w:val="22"/>
          <w:lang w:val="ru-RU"/>
        </w:rPr>
        <w:t>тие информационной прозрачности системы образования</w:t>
      </w:r>
      <w:r w:rsidR="00AF32CD">
        <w:rPr>
          <w:rFonts w:ascii="Times New Roman" w:hAnsi="Times New Roman" w:cs="Times New Roman"/>
          <w:sz w:val="22"/>
          <w:szCs w:val="22"/>
          <w:lang w:val="ru-RU"/>
        </w:rPr>
        <w:t>»</w:t>
      </w:r>
      <w:r w:rsidR="00DF2AA7" w:rsidRPr="00371B75">
        <w:rPr>
          <w:rFonts w:ascii="Times New Roman" w:hAnsi="Times New Roman" w:cs="Times New Roman"/>
          <w:sz w:val="22"/>
          <w:szCs w:val="22"/>
          <w:lang w:val="ru-RU"/>
        </w:rPr>
        <w:t>;</w:t>
      </w:r>
    </w:p>
    <w:p w:rsidR="00DF2AA7" w:rsidRPr="00371B75" w:rsidRDefault="00E057A4" w:rsidP="00DF2AA7">
      <w:pPr>
        <w:pStyle w:val="27"/>
        <w:shd w:val="clear" w:color="auto" w:fill="auto"/>
        <w:spacing w:line="360" w:lineRule="auto"/>
        <w:ind w:left="80" w:right="180" w:firstLine="709"/>
        <w:jc w:val="both"/>
        <w:rPr>
          <w:sz w:val="22"/>
          <w:szCs w:val="22"/>
          <w:lang w:val="ru-RU"/>
        </w:rPr>
      </w:pPr>
      <w:hyperlink w:anchor="P3112" w:history="1">
        <w:r w:rsidR="00DF2AA7" w:rsidRPr="00371B75">
          <w:rPr>
            <w:sz w:val="22"/>
            <w:szCs w:val="22"/>
            <w:lang w:val="ru-RU"/>
          </w:rPr>
          <w:t xml:space="preserve">подпрограмма </w:t>
        </w:r>
        <w:r w:rsidR="00DF2AA7" w:rsidRPr="00371B75">
          <w:rPr>
            <w:sz w:val="22"/>
            <w:szCs w:val="22"/>
          </w:rPr>
          <w:t>III</w:t>
        </w:r>
      </w:hyperlink>
      <w:r w:rsidR="00DF2AA7" w:rsidRPr="00371B75">
        <w:rPr>
          <w:sz w:val="22"/>
          <w:szCs w:val="22"/>
          <w:lang w:val="ru-RU"/>
        </w:rPr>
        <w:t xml:space="preserve"> </w:t>
      </w:r>
      <w:r w:rsidR="00AF32CD">
        <w:rPr>
          <w:sz w:val="22"/>
          <w:szCs w:val="22"/>
          <w:lang w:val="ru-RU"/>
        </w:rPr>
        <w:t>«</w:t>
      </w:r>
      <w:r w:rsidR="00DF2AA7" w:rsidRPr="00371B75">
        <w:rPr>
          <w:sz w:val="22"/>
          <w:szCs w:val="22"/>
          <w:lang w:val="ru-RU"/>
        </w:rPr>
        <w:t>Организация деятельности в системе образования на территории города Ханты-Мансийска</w:t>
      </w:r>
      <w:r w:rsidR="00AF32CD">
        <w:rPr>
          <w:sz w:val="22"/>
          <w:szCs w:val="22"/>
          <w:lang w:val="ru-RU"/>
        </w:rPr>
        <w:t>»</w:t>
      </w:r>
      <w:r w:rsidR="00DF2AA7" w:rsidRPr="00371B75">
        <w:rPr>
          <w:sz w:val="22"/>
          <w:szCs w:val="22"/>
          <w:lang w:val="ru-RU"/>
        </w:rPr>
        <w:t>.</w:t>
      </w:r>
    </w:p>
    <w:p w:rsidR="00DF2AA7" w:rsidRPr="00371B75" w:rsidRDefault="00DF2AA7" w:rsidP="00DF2AA7">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Pr="00371B75" w:rsidRDefault="00AF32CD"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DF2AA7" w:rsidRPr="00371B75" w:rsidRDefault="00DF2AA7"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образования в городе Ханты-Мансийске» на 2014 – 2020 годы</w:t>
      </w:r>
    </w:p>
    <w:p w:rsidR="00DF2AA7" w:rsidRPr="00371B75" w:rsidRDefault="00DF2AA7" w:rsidP="00DF2AA7">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699"/>
        <w:gridCol w:w="3614"/>
        <w:gridCol w:w="1294"/>
        <w:gridCol w:w="1405"/>
        <w:gridCol w:w="1359"/>
        <w:gridCol w:w="1321"/>
      </w:tblGrid>
      <w:tr w:rsidR="00DF2AA7" w:rsidRPr="00371B75" w:rsidTr="00F13C5E">
        <w:trPr>
          <w:trHeight w:val="300"/>
          <w:tblHeader/>
        </w:trPr>
        <w:tc>
          <w:tcPr>
            <w:tcW w:w="725" w:type="dxa"/>
            <w:vMerge w:val="restart"/>
            <w:tcBorders>
              <w:top w:val="single" w:sz="4" w:space="0" w:color="auto"/>
              <w:left w:val="single" w:sz="4" w:space="0" w:color="auto"/>
              <w:right w:val="single" w:sz="4" w:space="0" w:color="auto"/>
            </w:tcBorders>
            <w:vAlign w:val="center"/>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2AA7" w:rsidRPr="00371B75" w:rsidTr="00F13C5E">
        <w:trPr>
          <w:trHeight w:val="900"/>
          <w:tblHeader/>
        </w:trPr>
        <w:tc>
          <w:tcPr>
            <w:tcW w:w="725" w:type="dxa"/>
            <w:vMerge/>
            <w:tcBorders>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2AA7" w:rsidRPr="00371B75" w:rsidRDefault="00DF2AA7" w:rsidP="00DF2AA7">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2AA7" w:rsidRPr="00371B75" w:rsidRDefault="00DF2AA7" w:rsidP="00DF2AA7">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2AA7" w:rsidRPr="00371B75" w:rsidTr="00F13C5E">
        <w:trPr>
          <w:trHeight w:val="300"/>
          <w:tblHeader/>
        </w:trPr>
        <w:tc>
          <w:tcPr>
            <w:tcW w:w="725" w:type="dxa"/>
            <w:tcBorders>
              <w:top w:val="nil"/>
              <w:left w:val="single" w:sz="4" w:space="0" w:color="auto"/>
              <w:bottom w:val="single" w:sz="4" w:space="0" w:color="auto"/>
              <w:right w:val="single" w:sz="4" w:space="0" w:color="auto"/>
            </w:tcBorders>
            <w:vAlign w:val="center"/>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2AA7" w:rsidRPr="00371B75" w:rsidTr="00DF2AA7">
        <w:trPr>
          <w:trHeight w:val="300"/>
        </w:trPr>
        <w:tc>
          <w:tcPr>
            <w:tcW w:w="725" w:type="dxa"/>
            <w:tcBorders>
              <w:top w:val="nil"/>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3 062 566,6</w:t>
            </w:r>
          </w:p>
        </w:tc>
        <w:tc>
          <w:tcPr>
            <w:tcW w:w="1297"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3 156 518,6</w:t>
            </w:r>
          </w:p>
        </w:tc>
        <w:tc>
          <w:tcPr>
            <w:tcW w:w="1313"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3 100 312,6</w:t>
            </w:r>
          </w:p>
        </w:tc>
        <w:tc>
          <w:tcPr>
            <w:tcW w:w="1236"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98,2</w:t>
            </w:r>
          </w:p>
        </w:tc>
      </w:tr>
      <w:tr w:rsidR="00DF2AA7" w:rsidRPr="00371B75" w:rsidTr="00DF2AA7">
        <w:trPr>
          <w:trHeight w:val="300"/>
        </w:trPr>
        <w:tc>
          <w:tcPr>
            <w:tcW w:w="725" w:type="dxa"/>
            <w:tcBorders>
              <w:top w:val="nil"/>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образования Админ</w:t>
            </w:r>
            <w:r w:rsidRPr="00371B75">
              <w:rPr>
                <w:rFonts w:ascii="Times New Roman" w:hAnsi="Times New Roman" w:cs="Times New Roman"/>
                <w:bCs/>
                <w:lang w:val="ru-RU"/>
              </w:rPr>
              <w:t>и</w:t>
            </w:r>
            <w:r w:rsidRPr="00371B75">
              <w:rPr>
                <w:rFonts w:ascii="Times New Roman" w:hAnsi="Times New Roman" w:cs="Times New Roman"/>
                <w:bCs/>
                <w:lang w:val="ru-RU"/>
              </w:rPr>
              <w:t>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2 819 740,8</w:t>
            </w:r>
          </w:p>
        </w:tc>
        <w:tc>
          <w:tcPr>
            <w:tcW w:w="1297"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2 976 600,5</w:t>
            </w:r>
          </w:p>
        </w:tc>
        <w:tc>
          <w:tcPr>
            <w:tcW w:w="1313"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2 925 127,5</w:t>
            </w:r>
          </w:p>
        </w:tc>
        <w:tc>
          <w:tcPr>
            <w:tcW w:w="1236"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98,3</w:t>
            </w:r>
          </w:p>
        </w:tc>
      </w:tr>
      <w:tr w:rsidR="00DF2AA7" w:rsidRPr="00371B75" w:rsidTr="00DF2AA7">
        <w:trPr>
          <w:trHeight w:val="300"/>
        </w:trPr>
        <w:tc>
          <w:tcPr>
            <w:tcW w:w="725" w:type="dxa"/>
            <w:tcBorders>
              <w:top w:val="nil"/>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w:t>
            </w:r>
            <w:r w:rsidRPr="00371B75">
              <w:rPr>
                <w:rFonts w:ascii="Times New Roman" w:hAnsi="Times New Roman" w:cs="Times New Roman"/>
                <w:bCs/>
                <w:lang w:val="ru-RU"/>
              </w:rPr>
              <w:t>о</w:t>
            </w:r>
            <w:r w:rsidRPr="00371B75">
              <w:rPr>
                <w:rFonts w:ascii="Times New Roman" w:hAnsi="Times New Roman" w:cs="Times New Roman"/>
                <w:bCs/>
                <w:lang w:val="ru-RU"/>
              </w:rPr>
              <w:t>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7 919,9</w:t>
            </w:r>
          </w:p>
        </w:tc>
        <w:tc>
          <w:tcPr>
            <w:tcW w:w="1297"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13"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236"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r>
      <w:tr w:rsidR="00DF2AA7" w:rsidRPr="00371B75" w:rsidTr="00DF2AA7">
        <w:trPr>
          <w:trHeight w:val="906"/>
        </w:trPr>
        <w:tc>
          <w:tcPr>
            <w:tcW w:w="725" w:type="dxa"/>
            <w:tcBorders>
              <w:top w:val="nil"/>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31 574,4</w:t>
            </w:r>
          </w:p>
        </w:tc>
        <w:tc>
          <w:tcPr>
            <w:tcW w:w="1297"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79 517,5</w:t>
            </w:r>
          </w:p>
        </w:tc>
        <w:tc>
          <w:tcPr>
            <w:tcW w:w="1313"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74 784,5</w:t>
            </w:r>
          </w:p>
        </w:tc>
        <w:tc>
          <w:tcPr>
            <w:tcW w:w="1236"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94</w:t>
            </w:r>
          </w:p>
        </w:tc>
      </w:tr>
      <w:tr w:rsidR="00DF2AA7" w:rsidRPr="00371B75" w:rsidTr="00DF2AA7">
        <w:trPr>
          <w:trHeight w:val="315"/>
        </w:trPr>
        <w:tc>
          <w:tcPr>
            <w:tcW w:w="725" w:type="dxa"/>
            <w:tcBorders>
              <w:top w:val="nil"/>
              <w:left w:val="single" w:sz="4" w:space="0" w:color="auto"/>
              <w:bottom w:val="single" w:sz="4" w:space="0" w:color="auto"/>
              <w:right w:val="single" w:sz="4" w:space="0" w:color="auto"/>
            </w:tcBorders>
          </w:tcPr>
          <w:p w:rsidR="00DF2AA7" w:rsidRPr="00371B75" w:rsidRDefault="00DF2AA7" w:rsidP="00DF2AA7">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w:t>
            </w:r>
            <w:r w:rsidRPr="00371B75">
              <w:rPr>
                <w:rFonts w:ascii="Times New Roman" w:hAnsi="Times New Roman" w:cs="Times New Roman"/>
                <w:bCs/>
                <w:lang w:val="ru-RU"/>
              </w:rPr>
              <w:t>б</w:t>
            </w:r>
            <w:r w:rsidRPr="00371B75">
              <w:rPr>
                <w:rFonts w:ascii="Times New Roman" w:hAnsi="Times New Roman" w:cs="Times New Roman"/>
                <w:bCs/>
                <w:lang w:val="ru-RU"/>
              </w:rPr>
              <w:t>ственности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203 331,5</w:t>
            </w:r>
          </w:p>
        </w:tc>
        <w:tc>
          <w:tcPr>
            <w:tcW w:w="1297"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100 400,6</w:t>
            </w:r>
          </w:p>
        </w:tc>
        <w:tc>
          <w:tcPr>
            <w:tcW w:w="1313"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100 400,6</w:t>
            </w:r>
          </w:p>
        </w:tc>
        <w:tc>
          <w:tcPr>
            <w:tcW w:w="1236"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2AA7" w:rsidRPr="00371B75" w:rsidRDefault="00DF2AA7" w:rsidP="00DF2AA7">
      <w:pPr>
        <w:rPr>
          <w:rFonts w:ascii="Times New Roman" w:eastAsia="Times New Roman" w:hAnsi="Times New Roman" w:cs="Times New Roman"/>
          <w:color w:val="000000"/>
        </w:rPr>
      </w:pPr>
    </w:p>
    <w:p w:rsidR="00DF2AA7" w:rsidRPr="00371B75" w:rsidRDefault="00DF2AA7" w:rsidP="00DF2AA7">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3</w:t>
      </w:r>
      <w:r w:rsidRPr="00371B75">
        <w:rPr>
          <w:rFonts w:ascii="Times New Roman" w:hAnsi="Times New Roman" w:cs="Times New Roman"/>
          <w:b w:val="0"/>
          <w:bCs w:val="0"/>
        </w:rPr>
        <w:t> </w:t>
      </w:r>
      <w:r w:rsidRPr="00371B75">
        <w:rPr>
          <w:rFonts w:ascii="Times New Roman" w:hAnsi="Times New Roman" w:cs="Times New Roman"/>
          <w:b w:val="0"/>
          <w:bCs w:val="0"/>
          <w:lang w:val="ru-RU"/>
        </w:rPr>
        <w:t>156</w:t>
      </w:r>
      <w:r w:rsidRPr="00371B75">
        <w:rPr>
          <w:rFonts w:ascii="Times New Roman" w:hAnsi="Times New Roman" w:cs="Times New Roman"/>
          <w:b w:val="0"/>
          <w:bCs w:val="0"/>
        </w:rPr>
        <w:t> </w:t>
      </w:r>
      <w:r w:rsidRPr="00371B75">
        <w:rPr>
          <w:rFonts w:ascii="Times New Roman" w:hAnsi="Times New Roman" w:cs="Times New Roman"/>
          <w:b w:val="0"/>
          <w:bCs w:val="0"/>
          <w:lang w:val="ru-RU"/>
        </w:rPr>
        <w:t>518,6  тыс.</w:t>
      </w:r>
      <w:r w:rsidR="00FF0A0C" w:rsidRPr="00371B75">
        <w:rPr>
          <w:rFonts w:ascii="Times New Roman" w:hAnsi="Times New Roman" w:cs="Times New Roman"/>
          <w:b w:val="0"/>
          <w:bCs w:val="0"/>
          <w:lang w:val="ru-RU"/>
        </w:rPr>
        <w:t xml:space="preserve"> </w:t>
      </w:r>
      <w:r w:rsidRPr="00371B75">
        <w:rPr>
          <w:rFonts w:ascii="Times New Roman" w:hAnsi="Times New Roman" w:cs="Times New Roman"/>
          <w:b w:val="0"/>
          <w:bCs w:val="0"/>
          <w:lang w:val="ru-RU"/>
        </w:rPr>
        <w:t>рублей, в том числе средства субвенции окружного бюджета – 2</w:t>
      </w:r>
      <w:r w:rsidRPr="00371B75">
        <w:rPr>
          <w:rFonts w:ascii="Times New Roman" w:hAnsi="Times New Roman" w:cs="Times New Roman"/>
          <w:b w:val="0"/>
          <w:bCs w:val="0"/>
        </w:rPr>
        <w:t> </w:t>
      </w:r>
      <w:r w:rsidRPr="00371B75">
        <w:rPr>
          <w:rFonts w:ascii="Times New Roman" w:hAnsi="Times New Roman" w:cs="Times New Roman"/>
          <w:b w:val="0"/>
          <w:bCs w:val="0"/>
          <w:lang w:val="ru-RU"/>
        </w:rPr>
        <w:t>280</w:t>
      </w:r>
      <w:r w:rsidRPr="00371B75">
        <w:rPr>
          <w:rFonts w:ascii="Times New Roman" w:hAnsi="Times New Roman" w:cs="Times New Roman"/>
          <w:b w:val="0"/>
          <w:bCs w:val="0"/>
        </w:rPr>
        <w:t> </w:t>
      </w:r>
      <w:r w:rsidRPr="00371B75">
        <w:rPr>
          <w:rFonts w:ascii="Times New Roman" w:hAnsi="Times New Roman" w:cs="Times New Roman"/>
          <w:b w:val="0"/>
          <w:bCs w:val="0"/>
          <w:lang w:val="ru-RU"/>
        </w:rPr>
        <w:t>658,7 тыс.</w:t>
      </w:r>
      <w:r w:rsidR="00FF0A0C" w:rsidRPr="00371B75">
        <w:rPr>
          <w:rFonts w:ascii="Times New Roman" w:hAnsi="Times New Roman" w:cs="Times New Roman"/>
          <w:b w:val="0"/>
          <w:bCs w:val="0"/>
          <w:lang w:val="ru-RU"/>
        </w:rPr>
        <w:t xml:space="preserve"> </w:t>
      </w:r>
      <w:r w:rsidRPr="00371B75">
        <w:rPr>
          <w:rFonts w:ascii="Times New Roman" w:hAnsi="Times New Roman" w:cs="Times New Roman"/>
          <w:b w:val="0"/>
          <w:bCs w:val="0"/>
          <w:lang w:val="ru-RU"/>
        </w:rPr>
        <w:t>рублей, средства бюджета города Ханты-Мансийска – 875</w:t>
      </w:r>
      <w:r w:rsidRPr="00371B75">
        <w:rPr>
          <w:rFonts w:ascii="Times New Roman" w:hAnsi="Times New Roman" w:cs="Times New Roman"/>
          <w:b w:val="0"/>
          <w:bCs w:val="0"/>
        </w:rPr>
        <w:t> </w:t>
      </w:r>
      <w:r w:rsidRPr="00371B75">
        <w:rPr>
          <w:rFonts w:ascii="Times New Roman" w:hAnsi="Times New Roman" w:cs="Times New Roman"/>
          <w:b w:val="0"/>
          <w:bCs w:val="0"/>
          <w:lang w:val="ru-RU"/>
        </w:rPr>
        <w:t>859,9 тыс.</w:t>
      </w:r>
      <w:r w:rsidR="00FF0A0C" w:rsidRPr="00371B75">
        <w:rPr>
          <w:rFonts w:ascii="Times New Roman" w:hAnsi="Times New Roman" w:cs="Times New Roman"/>
          <w:b w:val="0"/>
          <w:bCs w:val="0"/>
          <w:lang w:val="ru-RU"/>
        </w:rPr>
        <w:t xml:space="preserve"> </w:t>
      </w:r>
      <w:r w:rsidRPr="00371B75">
        <w:rPr>
          <w:rFonts w:ascii="Times New Roman" w:hAnsi="Times New Roman" w:cs="Times New Roman"/>
          <w:b w:val="0"/>
          <w:bCs w:val="0"/>
          <w:lang w:val="ru-RU"/>
        </w:rPr>
        <w:t>рублей.</w:t>
      </w:r>
    </w:p>
    <w:p w:rsidR="00DF2AA7" w:rsidRPr="00371B75" w:rsidRDefault="00DF2AA7" w:rsidP="00DF2AA7">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98,2% (3</w:t>
      </w:r>
      <w:r w:rsidRPr="00371B75">
        <w:rPr>
          <w:rFonts w:ascii="Times New Roman" w:hAnsi="Times New Roman" w:cs="Times New Roman"/>
          <w:b w:val="0"/>
          <w:bCs w:val="0"/>
        </w:rPr>
        <w:t> </w:t>
      </w:r>
      <w:r w:rsidRPr="00371B75">
        <w:rPr>
          <w:rFonts w:ascii="Times New Roman" w:hAnsi="Times New Roman" w:cs="Times New Roman"/>
          <w:b w:val="0"/>
          <w:bCs w:val="0"/>
          <w:lang w:val="ru-RU"/>
        </w:rPr>
        <w:t>100</w:t>
      </w:r>
      <w:r w:rsidRPr="00371B75">
        <w:rPr>
          <w:rFonts w:ascii="Times New Roman" w:hAnsi="Times New Roman" w:cs="Times New Roman"/>
          <w:b w:val="0"/>
          <w:bCs w:val="0"/>
        </w:rPr>
        <w:t> </w:t>
      </w:r>
      <w:r w:rsidRPr="00371B75">
        <w:rPr>
          <w:rFonts w:ascii="Times New Roman" w:hAnsi="Times New Roman" w:cs="Times New Roman"/>
          <w:b w:val="0"/>
          <w:bCs w:val="0"/>
          <w:lang w:val="ru-RU"/>
        </w:rPr>
        <w:t>312,6 тыс.</w:t>
      </w:r>
      <w:r w:rsidR="00AA37D1" w:rsidRPr="00371B75">
        <w:rPr>
          <w:rFonts w:ascii="Times New Roman" w:hAnsi="Times New Roman" w:cs="Times New Roman"/>
          <w:b w:val="0"/>
          <w:bCs w:val="0"/>
          <w:lang w:val="ru-RU"/>
        </w:rPr>
        <w:t xml:space="preserve"> </w:t>
      </w:r>
      <w:r w:rsidRPr="00371B75">
        <w:rPr>
          <w:rFonts w:ascii="Times New Roman" w:hAnsi="Times New Roman" w:cs="Times New Roman"/>
          <w:b w:val="0"/>
          <w:bCs w:val="0"/>
          <w:lang w:val="ru-RU"/>
        </w:rPr>
        <w:t xml:space="preserve">рублей) от годового объема финансирования. </w:t>
      </w:r>
    </w:p>
    <w:p w:rsidR="00DF2AA7" w:rsidRPr="00371B75" w:rsidRDefault="00DF2AA7" w:rsidP="00DF2AA7">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2AA7" w:rsidRPr="00371B75" w:rsidRDefault="00DF2AA7" w:rsidP="00DF2AA7">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«Развитие образования в городе Ханты-Мансийске» на 2014 – 2020 годы </w:t>
      </w:r>
    </w:p>
    <w:p w:rsidR="00DF2AA7" w:rsidRPr="00371B75" w:rsidRDefault="00DF2AA7" w:rsidP="00DF2AA7">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64" w:type="dxa"/>
        <w:tblInd w:w="92" w:type="dxa"/>
        <w:tblLook w:val="04A0"/>
      </w:tblPr>
      <w:tblGrid>
        <w:gridCol w:w="3844"/>
        <w:gridCol w:w="1480"/>
        <w:gridCol w:w="1480"/>
        <w:gridCol w:w="1480"/>
        <w:gridCol w:w="1480"/>
      </w:tblGrid>
      <w:tr w:rsidR="00DF2AA7" w:rsidRPr="00371B75" w:rsidTr="00F13C5E">
        <w:trPr>
          <w:trHeight w:val="300"/>
          <w:tblHeader/>
        </w:trPr>
        <w:tc>
          <w:tcPr>
            <w:tcW w:w="3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lastRenderedPageBreak/>
              <w:t>граммы, подпрограммы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 xml:space="preserve">2014 год </w:t>
            </w:r>
            <w:r w:rsidRPr="00371B75">
              <w:rPr>
                <w:rFonts w:ascii="Times New Roman" w:eastAsia="Times New Roman" w:hAnsi="Times New Roman" w:cs="Times New Roman"/>
              </w:rPr>
              <w:lastRenderedPageBreak/>
              <w:t>(отчет)</w:t>
            </w:r>
          </w:p>
        </w:tc>
        <w:tc>
          <w:tcPr>
            <w:tcW w:w="4440" w:type="dxa"/>
            <w:gridSpan w:val="3"/>
            <w:tcBorders>
              <w:top w:val="single" w:sz="4" w:space="0" w:color="auto"/>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2015 год</w:t>
            </w:r>
          </w:p>
        </w:tc>
      </w:tr>
      <w:tr w:rsidR="00DF2AA7" w:rsidRPr="00371B75" w:rsidTr="00F13C5E">
        <w:trPr>
          <w:trHeight w:val="900"/>
          <w:tblHeader/>
        </w:trPr>
        <w:tc>
          <w:tcPr>
            <w:tcW w:w="3844" w:type="dxa"/>
            <w:vMerge/>
            <w:tcBorders>
              <w:top w:val="single" w:sz="4" w:space="0" w:color="auto"/>
              <w:left w:val="single" w:sz="4" w:space="0" w:color="auto"/>
              <w:bottom w:val="single" w:sz="4" w:space="0" w:color="auto"/>
              <w:right w:val="single" w:sz="4" w:space="0" w:color="auto"/>
            </w:tcBorders>
            <w:vAlign w:val="center"/>
            <w:hideMark/>
          </w:tcPr>
          <w:p w:rsidR="00DF2AA7" w:rsidRPr="00371B75" w:rsidRDefault="00DF2AA7" w:rsidP="00DF2AA7">
            <w:pPr>
              <w:spacing w:after="0" w:line="240" w:lineRule="auto"/>
              <w:rPr>
                <w:rFonts w:ascii="Times New Roman" w:eastAsia="Times New Roman" w:hAnsi="Times New Roman" w:cs="Times New Roman"/>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DF2AA7" w:rsidRPr="00371B75" w:rsidRDefault="00DF2AA7" w:rsidP="00DF2AA7">
            <w:pPr>
              <w:spacing w:after="0" w:line="240" w:lineRule="auto"/>
              <w:rPr>
                <w:rFonts w:ascii="Times New Roman" w:eastAsia="Times New Roman" w:hAnsi="Times New Roman" w:cs="Times New Roman"/>
              </w:rPr>
            </w:pPr>
          </w:p>
        </w:tc>
        <w:tc>
          <w:tcPr>
            <w:tcW w:w="1480"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480"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480" w:type="dxa"/>
            <w:tcBorders>
              <w:top w:val="nil"/>
              <w:left w:val="nil"/>
              <w:bottom w:val="single" w:sz="4" w:space="0" w:color="auto"/>
              <w:right w:val="single" w:sz="4" w:space="0" w:color="auto"/>
            </w:tcBorders>
            <w:shd w:val="clear" w:color="auto" w:fill="auto"/>
            <w:vAlign w:val="center"/>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2AA7" w:rsidRPr="00371B75" w:rsidTr="00DF2AA7">
        <w:trPr>
          <w:trHeight w:val="525"/>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lastRenderedPageBreak/>
              <w:t>Всего по муниципальной программе, в т.ч</w:t>
            </w:r>
            <w:r w:rsidR="00F13C5E" w:rsidRPr="00371B75">
              <w:rPr>
                <w:rFonts w:ascii="Times New Roman" w:eastAsia="Times New Roman" w:hAnsi="Times New Roman" w:cs="Times New Roman"/>
                <w:bCs/>
                <w:lang w:val="ru-RU"/>
              </w:rPr>
              <w:t>.:</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3 062 566,6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3 156 518,6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3 100 312,6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98,2</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города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1 205 762,0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875 859,9</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871 125,2</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99,5</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xml:space="preserve">- бюджет автономного округа </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1 856 804,6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2 280 658,7</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2 229 187,4</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97,7</w:t>
            </w:r>
          </w:p>
        </w:tc>
      </w:tr>
      <w:tr w:rsidR="00DF2AA7" w:rsidRPr="00371B75" w:rsidTr="00DF2AA7">
        <w:trPr>
          <w:trHeight w:val="1301"/>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F13C5E" w:rsidP="00F13C5E">
            <w:pPr>
              <w:spacing w:after="0" w:line="240" w:lineRule="auto"/>
              <w:rPr>
                <w:rFonts w:ascii="Times New Roman" w:eastAsia="Times New Roman" w:hAnsi="Times New Roman" w:cs="Times New Roman"/>
                <w:bCs/>
                <w:color w:val="000000"/>
                <w:lang w:val="ru-RU"/>
              </w:rPr>
            </w:pPr>
            <w:r w:rsidRPr="00371B75">
              <w:rPr>
                <w:rFonts w:ascii="Times New Roman" w:eastAsia="Times New Roman" w:hAnsi="Times New Roman" w:cs="Times New Roman"/>
                <w:bCs/>
                <w:color w:val="000000"/>
                <w:lang w:val="ru-RU"/>
              </w:rPr>
              <w:t>Подпрограмма «</w:t>
            </w:r>
            <w:r w:rsidR="00DF2AA7" w:rsidRPr="00371B75">
              <w:rPr>
                <w:rFonts w:ascii="Times New Roman" w:eastAsia="Times New Roman" w:hAnsi="Times New Roman" w:cs="Times New Roman"/>
                <w:bCs/>
                <w:color w:val="000000"/>
                <w:lang w:val="ru-RU"/>
              </w:rPr>
              <w:t>Развитие системы общего и дополнительного образов</w:t>
            </w:r>
            <w:r w:rsidR="00DF2AA7" w:rsidRPr="00371B75">
              <w:rPr>
                <w:rFonts w:ascii="Times New Roman" w:eastAsia="Times New Roman" w:hAnsi="Times New Roman" w:cs="Times New Roman"/>
                <w:bCs/>
                <w:color w:val="000000"/>
                <w:lang w:val="ru-RU"/>
              </w:rPr>
              <w:t>а</w:t>
            </w:r>
            <w:r w:rsidR="00DF2AA7" w:rsidRPr="00371B75">
              <w:rPr>
                <w:rFonts w:ascii="Times New Roman" w:eastAsia="Times New Roman" w:hAnsi="Times New Roman" w:cs="Times New Roman"/>
                <w:bCs/>
                <w:color w:val="000000"/>
                <w:lang w:val="ru-RU"/>
              </w:rPr>
              <w:t>ния</w:t>
            </w:r>
            <w:r w:rsidRPr="00371B75">
              <w:rPr>
                <w:rFonts w:ascii="Times New Roman" w:eastAsia="Times New Roman" w:hAnsi="Times New Roman" w:cs="Times New Roman"/>
                <w:bCs/>
                <w:color w:val="000000"/>
                <w:lang w:val="ru-RU"/>
              </w:rPr>
              <w:t>»</w:t>
            </w:r>
            <w:r w:rsidR="00DF2AA7" w:rsidRPr="00371B75">
              <w:rPr>
                <w:rFonts w:ascii="Times New Roman" w:eastAsia="Times New Roman" w:hAnsi="Times New Roman" w:cs="Times New Roman"/>
                <w:bCs/>
                <w:color w:val="000000"/>
                <w:lang w:val="ru-RU"/>
              </w:rPr>
              <w:t xml:space="preserve"> муниципальной программы </w:t>
            </w:r>
            <w:r w:rsidRPr="00371B75">
              <w:rPr>
                <w:rFonts w:ascii="Times New Roman" w:eastAsia="Times New Roman" w:hAnsi="Times New Roman" w:cs="Times New Roman"/>
                <w:bCs/>
                <w:color w:val="000000"/>
                <w:lang w:val="ru-RU"/>
              </w:rPr>
              <w:t>«</w:t>
            </w:r>
            <w:r w:rsidR="00DF2AA7" w:rsidRPr="00371B75">
              <w:rPr>
                <w:rFonts w:ascii="Times New Roman" w:eastAsia="Times New Roman" w:hAnsi="Times New Roman" w:cs="Times New Roman"/>
                <w:bCs/>
                <w:color w:val="000000"/>
                <w:lang w:val="ru-RU"/>
              </w:rPr>
              <w:t>Развитие образования в городе Ха</w:t>
            </w:r>
            <w:r w:rsidR="00DF2AA7" w:rsidRPr="00371B75">
              <w:rPr>
                <w:rFonts w:ascii="Times New Roman" w:eastAsia="Times New Roman" w:hAnsi="Times New Roman" w:cs="Times New Roman"/>
                <w:bCs/>
                <w:color w:val="000000"/>
                <w:lang w:val="ru-RU"/>
              </w:rPr>
              <w:t>н</w:t>
            </w:r>
            <w:r w:rsidR="00DF2AA7" w:rsidRPr="00371B75">
              <w:rPr>
                <w:rFonts w:ascii="Times New Roman" w:eastAsia="Times New Roman" w:hAnsi="Times New Roman" w:cs="Times New Roman"/>
                <w:bCs/>
                <w:color w:val="000000"/>
                <w:lang w:val="ru-RU"/>
              </w:rPr>
              <w:t>ты-Мансийске на 2014-2016 годы</w:t>
            </w:r>
            <w:r w:rsidRPr="00371B75">
              <w:rPr>
                <w:rFonts w:ascii="Times New Roman" w:eastAsia="Times New Roman" w:hAnsi="Times New Roman" w:cs="Times New Roman"/>
                <w:bCs/>
                <w:color w:val="000000"/>
                <w:lang w:val="ru-RU"/>
              </w:rPr>
              <w:t>»</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380 360,9</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271 403,1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266 235,6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98,1</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города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153 250,4</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149 248,0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144 515,0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96,8</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автономного округа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227 110,5</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122 155,1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121 720,6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DF2AA7" w:rsidRPr="00371B75" w:rsidTr="00DF2AA7">
        <w:trPr>
          <w:trHeight w:val="1814"/>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F13C5E">
            <w:pPr>
              <w:spacing w:after="0" w:line="240" w:lineRule="auto"/>
              <w:rPr>
                <w:rFonts w:ascii="Times New Roman" w:eastAsia="Times New Roman" w:hAnsi="Times New Roman" w:cs="Times New Roman"/>
                <w:bCs/>
                <w:color w:val="000000"/>
                <w:lang w:val="ru-RU"/>
              </w:rPr>
            </w:pPr>
            <w:r w:rsidRPr="00371B75">
              <w:rPr>
                <w:rFonts w:ascii="Times New Roman" w:eastAsia="Times New Roman" w:hAnsi="Times New Roman" w:cs="Times New Roman"/>
                <w:bCs/>
                <w:color w:val="000000"/>
                <w:lang w:val="ru-RU"/>
              </w:rPr>
              <w:t xml:space="preserve">Подпрограмма </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Создание механизмов обеспечения высокого качества обр</w:t>
            </w:r>
            <w:r w:rsidRPr="00371B75">
              <w:rPr>
                <w:rFonts w:ascii="Times New Roman" w:eastAsia="Times New Roman" w:hAnsi="Times New Roman" w:cs="Times New Roman"/>
                <w:bCs/>
                <w:color w:val="000000"/>
                <w:lang w:val="ru-RU"/>
              </w:rPr>
              <w:t>а</w:t>
            </w:r>
            <w:r w:rsidRPr="00371B75">
              <w:rPr>
                <w:rFonts w:ascii="Times New Roman" w:eastAsia="Times New Roman" w:hAnsi="Times New Roman" w:cs="Times New Roman"/>
                <w:bCs/>
                <w:color w:val="000000"/>
                <w:lang w:val="ru-RU"/>
              </w:rPr>
              <w:t>зования, развитие  информационной прозрачности системы образования</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 xml:space="preserve"> муниципальной программы</w:t>
            </w:r>
            <w:r w:rsidR="00F13C5E" w:rsidRPr="00371B75">
              <w:rPr>
                <w:rFonts w:ascii="Times New Roman" w:eastAsia="Times New Roman" w:hAnsi="Times New Roman" w:cs="Times New Roman"/>
                <w:bCs/>
                <w:color w:val="000000"/>
                <w:lang w:val="ru-RU"/>
              </w:rPr>
              <w:t xml:space="preserve"> «</w:t>
            </w:r>
            <w:r w:rsidRPr="00371B75">
              <w:rPr>
                <w:rFonts w:ascii="Times New Roman" w:eastAsia="Times New Roman" w:hAnsi="Times New Roman" w:cs="Times New Roman"/>
                <w:bCs/>
                <w:color w:val="000000"/>
                <w:lang w:val="ru-RU"/>
              </w:rPr>
              <w:t>Развитие образования в городе Ханты-Мансийске на 2014-2016 годы</w:t>
            </w:r>
            <w:r w:rsidR="00F13C5E" w:rsidRPr="00371B75">
              <w:rPr>
                <w:rFonts w:ascii="Times New Roman" w:eastAsia="Times New Roman" w:hAnsi="Times New Roman" w:cs="Times New Roman"/>
                <w:bCs/>
                <w:color w:val="000000"/>
                <w:lang w:val="ru-RU"/>
              </w:rPr>
              <w:t>»</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529,0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355,1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355,1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100,0</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города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489,0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335,1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335,1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автономного округа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2AA7" w:rsidRPr="00371B75" w:rsidTr="00DF2AA7">
        <w:trPr>
          <w:trHeight w:val="1449"/>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F13C5E">
            <w:pPr>
              <w:spacing w:after="0" w:line="240" w:lineRule="auto"/>
              <w:rPr>
                <w:rFonts w:ascii="Times New Roman" w:eastAsia="Times New Roman" w:hAnsi="Times New Roman" w:cs="Times New Roman"/>
                <w:bCs/>
                <w:color w:val="000000"/>
                <w:lang w:val="ru-RU"/>
              </w:rPr>
            </w:pPr>
            <w:r w:rsidRPr="00371B75">
              <w:rPr>
                <w:rFonts w:ascii="Times New Roman" w:eastAsia="Times New Roman" w:hAnsi="Times New Roman" w:cs="Times New Roman"/>
                <w:bCs/>
                <w:color w:val="000000"/>
                <w:lang w:val="ru-RU"/>
              </w:rPr>
              <w:t xml:space="preserve">Подпрограмма </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Организация  де</w:t>
            </w:r>
            <w:r w:rsidRPr="00371B75">
              <w:rPr>
                <w:rFonts w:ascii="Times New Roman" w:eastAsia="Times New Roman" w:hAnsi="Times New Roman" w:cs="Times New Roman"/>
                <w:bCs/>
                <w:color w:val="000000"/>
                <w:lang w:val="ru-RU"/>
              </w:rPr>
              <w:t>я</w:t>
            </w:r>
            <w:r w:rsidRPr="00371B75">
              <w:rPr>
                <w:rFonts w:ascii="Times New Roman" w:eastAsia="Times New Roman" w:hAnsi="Times New Roman" w:cs="Times New Roman"/>
                <w:bCs/>
                <w:color w:val="000000"/>
                <w:lang w:val="ru-RU"/>
              </w:rPr>
              <w:t>тельности в системе образования на территории города Ханты-Мансийска</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 xml:space="preserve"> муниципальной пр</w:t>
            </w:r>
            <w:r w:rsidRPr="00371B75">
              <w:rPr>
                <w:rFonts w:ascii="Times New Roman" w:eastAsia="Times New Roman" w:hAnsi="Times New Roman" w:cs="Times New Roman"/>
                <w:bCs/>
                <w:color w:val="000000"/>
                <w:lang w:val="ru-RU"/>
              </w:rPr>
              <w:t>о</w:t>
            </w:r>
            <w:r w:rsidRPr="00371B75">
              <w:rPr>
                <w:rFonts w:ascii="Times New Roman" w:eastAsia="Times New Roman" w:hAnsi="Times New Roman" w:cs="Times New Roman"/>
                <w:bCs/>
                <w:color w:val="000000"/>
                <w:lang w:val="ru-RU"/>
              </w:rPr>
              <w:t xml:space="preserve">граммы </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Развитие образования в г</w:t>
            </w:r>
            <w:r w:rsidRPr="00371B75">
              <w:rPr>
                <w:rFonts w:ascii="Times New Roman" w:eastAsia="Times New Roman" w:hAnsi="Times New Roman" w:cs="Times New Roman"/>
                <w:bCs/>
                <w:color w:val="000000"/>
                <w:lang w:val="ru-RU"/>
              </w:rPr>
              <w:t>о</w:t>
            </w:r>
            <w:r w:rsidRPr="00371B75">
              <w:rPr>
                <w:rFonts w:ascii="Times New Roman" w:eastAsia="Times New Roman" w:hAnsi="Times New Roman" w:cs="Times New Roman"/>
                <w:bCs/>
                <w:color w:val="000000"/>
                <w:lang w:val="ru-RU"/>
              </w:rPr>
              <w:t>роде Ханты-Мансийске</w:t>
            </w:r>
            <w:r w:rsidR="00F13C5E" w:rsidRPr="00371B75">
              <w:rPr>
                <w:rFonts w:ascii="Times New Roman" w:eastAsia="Times New Roman" w:hAnsi="Times New Roman" w:cs="Times New Roman"/>
                <w:bCs/>
                <w:color w:val="000000"/>
                <w:lang w:val="ru-RU"/>
              </w:rPr>
              <w:t>»</w:t>
            </w:r>
            <w:r w:rsidRPr="00371B75">
              <w:rPr>
                <w:rFonts w:ascii="Times New Roman" w:eastAsia="Times New Roman" w:hAnsi="Times New Roman" w:cs="Times New Roman"/>
                <w:bCs/>
                <w:color w:val="000000"/>
                <w:lang w:val="ru-RU"/>
              </w:rPr>
              <w:t xml:space="preserve"> на 2014-2016 годы</w:t>
            </w:r>
            <w:r w:rsidR="00F13C5E" w:rsidRPr="00371B75">
              <w:rPr>
                <w:rFonts w:ascii="Times New Roman" w:eastAsia="Times New Roman" w:hAnsi="Times New Roman" w:cs="Times New Roman"/>
                <w:bCs/>
                <w:color w:val="000000"/>
                <w:lang w:val="ru-RU"/>
              </w:rPr>
              <w:t>»</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2 681 676,7</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2 884 760,4</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2 833 721,9</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98,2</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города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1 052 022,6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726 276,8</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726 275,1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2AA7" w:rsidRPr="00371B75" w:rsidTr="00DF2AA7">
        <w:trPr>
          <w:trHeight w:val="300"/>
        </w:trPr>
        <w:tc>
          <w:tcPr>
            <w:tcW w:w="3844" w:type="dxa"/>
            <w:tcBorders>
              <w:top w:val="nil"/>
              <w:left w:val="single" w:sz="4" w:space="0" w:color="auto"/>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rPr>
                <w:rFonts w:ascii="Times New Roman" w:eastAsia="Times New Roman" w:hAnsi="Times New Roman" w:cs="Times New Roman"/>
                <w:color w:val="000000"/>
              </w:rPr>
            </w:pPr>
            <w:r w:rsidRPr="00371B75">
              <w:rPr>
                <w:rFonts w:ascii="Times New Roman" w:eastAsia="Times New Roman" w:hAnsi="Times New Roman" w:cs="Times New Roman"/>
                <w:color w:val="000000"/>
              </w:rPr>
              <w:t>- бюджет автономного округа</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1 629 654,1</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2 158 483,6</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2 107 446,8</w:t>
            </w:r>
          </w:p>
        </w:tc>
        <w:tc>
          <w:tcPr>
            <w:tcW w:w="1480" w:type="dxa"/>
            <w:tcBorders>
              <w:top w:val="nil"/>
              <w:left w:val="nil"/>
              <w:bottom w:val="single" w:sz="4" w:space="0" w:color="auto"/>
              <w:right w:val="single" w:sz="4" w:space="0" w:color="auto"/>
            </w:tcBorders>
            <w:shd w:val="clear" w:color="auto" w:fill="auto"/>
            <w:vAlign w:val="bottom"/>
            <w:hideMark/>
          </w:tcPr>
          <w:p w:rsidR="00DF2AA7" w:rsidRPr="00371B75" w:rsidRDefault="00DF2AA7" w:rsidP="00DF2AA7">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97,6</w:t>
            </w:r>
          </w:p>
        </w:tc>
      </w:tr>
    </w:tbl>
    <w:p w:rsidR="00A04471" w:rsidRPr="00371B75" w:rsidRDefault="00A04471" w:rsidP="00FF0A0C">
      <w:pPr>
        <w:widowControl w:val="0"/>
        <w:spacing w:before="240" w:after="0" w:line="360" w:lineRule="auto"/>
        <w:ind w:firstLine="709"/>
        <w:jc w:val="both"/>
        <w:rPr>
          <w:rFonts w:ascii="Times New Roman" w:hAnsi="Times New Roman"/>
          <w:lang w:val="ru-RU" w:eastAsia="ru-RU"/>
        </w:rPr>
      </w:pPr>
      <w:r w:rsidRPr="00371B75">
        <w:rPr>
          <w:rFonts w:ascii="Times New Roman" w:hAnsi="Times New Roman"/>
          <w:lang w:val="ru-RU" w:eastAsia="ru-RU"/>
        </w:rPr>
        <w:t>Образовательная сеть города представлена 38</w:t>
      </w:r>
      <w:r w:rsidR="00DF3CEF" w:rsidRPr="00371B75">
        <w:rPr>
          <w:rFonts w:ascii="Times New Roman" w:hAnsi="Times New Roman"/>
          <w:lang w:val="ru-RU" w:eastAsia="ru-RU"/>
        </w:rPr>
        <w:t>-ю</w:t>
      </w:r>
      <w:r w:rsidRPr="00371B75">
        <w:rPr>
          <w:rFonts w:ascii="Times New Roman" w:hAnsi="Times New Roman"/>
          <w:lang w:val="ru-RU" w:eastAsia="ru-RU"/>
        </w:rPr>
        <w:t xml:space="preserve"> учреждениями дошкольного, общего и д</w:t>
      </w:r>
      <w:r w:rsidRPr="00371B75">
        <w:rPr>
          <w:rFonts w:ascii="Times New Roman" w:hAnsi="Times New Roman"/>
          <w:lang w:val="ru-RU" w:eastAsia="ru-RU"/>
        </w:rPr>
        <w:t>о</w:t>
      </w:r>
      <w:r w:rsidRPr="00371B75">
        <w:rPr>
          <w:rFonts w:ascii="Times New Roman" w:hAnsi="Times New Roman"/>
          <w:lang w:val="ru-RU" w:eastAsia="ru-RU"/>
        </w:rPr>
        <w:t>полнительного образования, подведомственными Департаменту образования Администрации города Ханты-Мансийска.</w:t>
      </w:r>
    </w:p>
    <w:p w:rsidR="00A04471" w:rsidRPr="00371B75" w:rsidRDefault="00A04471" w:rsidP="00A04471">
      <w:pPr>
        <w:widowControl w:val="0"/>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Система общего образования представлена 8 образовательными организациями: 6 средних школ</w:t>
      </w:r>
      <w:r w:rsidR="00DF3CEF" w:rsidRPr="00371B75">
        <w:rPr>
          <w:rFonts w:ascii="Times New Roman" w:hAnsi="Times New Roman"/>
          <w:lang w:val="ru-RU" w:eastAsia="ru-RU"/>
        </w:rPr>
        <w:t>;</w:t>
      </w:r>
      <w:r w:rsidRPr="00371B75">
        <w:rPr>
          <w:rFonts w:ascii="Times New Roman" w:hAnsi="Times New Roman"/>
          <w:lang w:val="ru-RU" w:eastAsia="ru-RU"/>
        </w:rPr>
        <w:t xml:space="preserve"> 2 организации, реализующие программы повышенного уровня – школа с углубленным изуч</w:t>
      </w:r>
      <w:r w:rsidRPr="00371B75">
        <w:rPr>
          <w:rFonts w:ascii="Times New Roman" w:hAnsi="Times New Roman"/>
          <w:lang w:val="ru-RU" w:eastAsia="ru-RU"/>
        </w:rPr>
        <w:t>е</w:t>
      </w:r>
      <w:r w:rsidRPr="00371B75">
        <w:rPr>
          <w:rFonts w:ascii="Times New Roman" w:hAnsi="Times New Roman"/>
          <w:lang w:val="ru-RU" w:eastAsia="ru-RU"/>
        </w:rPr>
        <w:t xml:space="preserve">нием отдельных предметов и </w:t>
      </w:r>
      <w:r w:rsidR="00DF3CEF" w:rsidRPr="00371B75">
        <w:rPr>
          <w:rFonts w:ascii="Times New Roman" w:hAnsi="Times New Roman"/>
          <w:lang w:val="ru-RU" w:eastAsia="ru-RU"/>
        </w:rPr>
        <w:t>Г</w:t>
      </w:r>
      <w:r w:rsidRPr="00371B75">
        <w:rPr>
          <w:rFonts w:ascii="Times New Roman" w:hAnsi="Times New Roman"/>
          <w:lang w:val="ru-RU" w:eastAsia="ru-RU"/>
        </w:rPr>
        <w:t>имназия.</w:t>
      </w:r>
    </w:p>
    <w:p w:rsidR="00A04471" w:rsidRPr="00371B75" w:rsidRDefault="00A04471" w:rsidP="00A04471">
      <w:pPr>
        <w:widowControl w:val="0"/>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Сеть дошкольных образовательных учреждений города представлена 19</w:t>
      </w:r>
      <w:r w:rsidR="00DF3CEF" w:rsidRPr="00371B75">
        <w:rPr>
          <w:rFonts w:ascii="Times New Roman" w:hAnsi="Times New Roman"/>
          <w:lang w:val="ru-RU" w:eastAsia="ru-RU"/>
        </w:rPr>
        <w:t xml:space="preserve"> </w:t>
      </w:r>
      <w:r w:rsidRPr="00371B75">
        <w:rPr>
          <w:rFonts w:ascii="Times New Roman" w:eastAsia="Times New Roman" w:hAnsi="Times New Roman"/>
          <w:lang w:val="ru-RU" w:eastAsia="ru-RU"/>
        </w:rPr>
        <w:t xml:space="preserve">образовательными организациями, </w:t>
      </w:r>
      <w:r w:rsidRPr="00371B75">
        <w:rPr>
          <w:rFonts w:ascii="Times New Roman" w:hAnsi="Times New Roman"/>
          <w:lang w:val="ru-RU" w:eastAsia="ru-RU"/>
        </w:rPr>
        <w:t>реализующими основную общеобразовательную программу дошкольного</w:t>
      </w:r>
      <w:r w:rsidR="00DF3CEF" w:rsidRPr="00371B75">
        <w:rPr>
          <w:rFonts w:ascii="Times New Roman" w:hAnsi="Times New Roman"/>
          <w:lang w:val="ru-RU" w:eastAsia="ru-RU"/>
        </w:rPr>
        <w:t xml:space="preserve"> образов</w:t>
      </w:r>
      <w:r w:rsidR="00DF3CEF" w:rsidRPr="00371B75">
        <w:rPr>
          <w:rFonts w:ascii="Times New Roman" w:hAnsi="Times New Roman"/>
          <w:lang w:val="ru-RU" w:eastAsia="ru-RU"/>
        </w:rPr>
        <w:t>а</w:t>
      </w:r>
      <w:r w:rsidR="00DF3CEF" w:rsidRPr="00371B75">
        <w:rPr>
          <w:rFonts w:ascii="Times New Roman" w:hAnsi="Times New Roman"/>
          <w:lang w:val="ru-RU" w:eastAsia="ru-RU"/>
        </w:rPr>
        <w:t>ния</w:t>
      </w:r>
      <w:r w:rsidRPr="00371B75">
        <w:rPr>
          <w:rFonts w:ascii="Times New Roman" w:hAnsi="Times New Roman"/>
          <w:lang w:val="ru-RU" w:eastAsia="ru-RU"/>
        </w:rPr>
        <w:t>.</w:t>
      </w:r>
    </w:p>
    <w:p w:rsidR="00A04471" w:rsidRPr="00371B75" w:rsidRDefault="00A04471" w:rsidP="00A04471">
      <w:pPr>
        <w:shd w:val="clear" w:color="auto" w:fill="FFFFFF"/>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Дополнительное образование предоставляют 9 организаций разной ведомственной прина</w:t>
      </w:r>
      <w:r w:rsidRPr="00371B75">
        <w:rPr>
          <w:rFonts w:ascii="Times New Roman" w:eastAsia="Times New Roman" w:hAnsi="Times New Roman"/>
          <w:lang w:val="ru-RU" w:eastAsia="ru-RU"/>
        </w:rPr>
        <w:t>д</w:t>
      </w:r>
      <w:r w:rsidRPr="00371B75">
        <w:rPr>
          <w:rFonts w:ascii="Times New Roman" w:eastAsia="Times New Roman" w:hAnsi="Times New Roman"/>
          <w:lang w:val="ru-RU" w:eastAsia="ru-RU"/>
        </w:rPr>
        <w:t xml:space="preserve">лежности системы образования. </w:t>
      </w:r>
    </w:p>
    <w:p w:rsidR="00A04471" w:rsidRPr="00371B75" w:rsidRDefault="00A04471" w:rsidP="00A04471">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Иные образовательные учреждения, в отношении которых Департамент образования осущ</w:t>
      </w:r>
      <w:r w:rsidRPr="00371B75">
        <w:rPr>
          <w:rFonts w:ascii="Times New Roman" w:eastAsia="Times New Roman" w:hAnsi="Times New Roman"/>
          <w:lang w:val="ru-RU" w:eastAsia="ru-RU"/>
        </w:rPr>
        <w:t>е</w:t>
      </w:r>
      <w:r w:rsidRPr="00371B75">
        <w:rPr>
          <w:rFonts w:ascii="Times New Roman" w:eastAsia="Times New Roman" w:hAnsi="Times New Roman"/>
          <w:lang w:val="ru-RU" w:eastAsia="ru-RU"/>
        </w:rPr>
        <w:t>ствляет полномочия учредителя: муниципальное казенное образовательное учреждение для детей, нуждающихся в психолого-педагогической и медико-социальной помощи «Центр диагностики и ко</w:t>
      </w:r>
      <w:r w:rsidRPr="00371B75">
        <w:rPr>
          <w:rFonts w:ascii="Times New Roman" w:eastAsia="Times New Roman" w:hAnsi="Times New Roman"/>
          <w:lang w:val="ru-RU" w:eastAsia="ru-RU"/>
        </w:rPr>
        <w:t>н</w:t>
      </w:r>
      <w:r w:rsidRPr="00371B75">
        <w:rPr>
          <w:rFonts w:ascii="Times New Roman" w:eastAsia="Times New Roman" w:hAnsi="Times New Roman"/>
          <w:lang w:val="ru-RU" w:eastAsia="ru-RU"/>
        </w:rPr>
        <w:lastRenderedPageBreak/>
        <w:t>сультирования», муниципальное казенное учреждение дополнительного образования «Центр разв</w:t>
      </w:r>
      <w:r w:rsidRPr="00371B75">
        <w:rPr>
          <w:rFonts w:ascii="Times New Roman" w:eastAsia="Times New Roman" w:hAnsi="Times New Roman"/>
          <w:lang w:val="ru-RU" w:eastAsia="ru-RU"/>
        </w:rPr>
        <w:t>и</w:t>
      </w:r>
      <w:r w:rsidRPr="00371B75">
        <w:rPr>
          <w:rFonts w:ascii="Times New Roman" w:eastAsia="Times New Roman" w:hAnsi="Times New Roman"/>
          <w:lang w:val="ru-RU" w:eastAsia="ru-RU"/>
        </w:rPr>
        <w:t>тия образования».</w:t>
      </w:r>
    </w:p>
    <w:p w:rsidR="005246FE" w:rsidRPr="00371B75" w:rsidRDefault="005246FE" w:rsidP="005246FE">
      <w:pPr>
        <w:widowControl w:val="0"/>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Структура отдыха, оздоровления и занятости детей и подростков города Ханты-Мансийска летом 2015 года представлена разнообразными формами: лагеря с дневным пребыванием детей; в</w:t>
      </w:r>
      <w:r w:rsidRPr="00371B75">
        <w:rPr>
          <w:rFonts w:ascii="Times New Roman" w:hAnsi="Times New Roman"/>
          <w:lang w:val="ru-RU" w:eastAsia="ru-RU"/>
        </w:rPr>
        <w:t>ы</w:t>
      </w:r>
      <w:r w:rsidRPr="00371B75">
        <w:rPr>
          <w:rFonts w:ascii="Times New Roman" w:hAnsi="Times New Roman"/>
          <w:lang w:val="ru-RU" w:eastAsia="ru-RU"/>
        </w:rPr>
        <w:t>ездные смены в лагеря, расположенные в климатически благоприятных регионах России и зарубежья; временное трудоустройство несовершеннолетних в возрасте от 14 до 18 лет; малозатратные формы отдыха детей и подростков.</w:t>
      </w:r>
    </w:p>
    <w:p w:rsidR="005246FE" w:rsidRPr="00371B75" w:rsidRDefault="005246FE" w:rsidP="005246FE">
      <w:pPr>
        <w:widowControl w:val="0"/>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В 2015 году на территории города функционировало 37 лагерей с дневным пребыванием д</w:t>
      </w:r>
      <w:r w:rsidRPr="00371B75">
        <w:rPr>
          <w:rFonts w:ascii="Times New Roman" w:hAnsi="Times New Roman"/>
          <w:lang w:val="ru-RU" w:eastAsia="ru-RU"/>
        </w:rPr>
        <w:t>е</w:t>
      </w:r>
      <w:r w:rsidRPr="00371B75">
        <w:rPr>
          <w:rFonts w:ascii="Times New Roman" w:hAnsi="Times New Roman"/>
          <w:lang w:val="ru-RU" w:eastAsia="ru-RU"/>
        </w:rPr>
        <w:t>тей с охватом 7</w:t>
      </w:r>
      <w:r w:rsidR="00DF3CEF" w:rsidRPr="00371B75">
        <w:rPr>
          <w:rFonts w:ascii="Times New Roman" w:hAnsi="Times New Roman"/>
          <w:lang w:val="ru-RU" w:eastAsia="ru-RU"/>
        </w:rPr>
        <w:t xml:space="preserve"> </w:t>
      </w:r>
      <w:r w:rsidRPr="00371B75">
        <w:rPr>
          <w:rFonts w:ascii="Times New Roman" w:hAnsi="Times New Roman"/>
          <w:lang w:val="ru-RU" w:eastAsia="ru-RU"/>
        </w:rPr>
        <w:t xml:space="preserve">853 ребенка: </w:t>
      </w:r>
    </w:p>
    <w:p w:rsidR="005246FE" w:rsidRPr="00371B75" w:rsidRDefault="005246FE" w:rsidP="005246FE">
      <w:pPr>
        <w:widowControl w:val="0"/>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на базе образовательных учреждений – 25 лагерей с охватом 7</w:t>
      </w:r>
      <w:r w:rsidR="00DF3CEF" w:rsidRPr="00371B75">
        <w:rPr>
          <w:rFonts w:ascii="Times New Roman" w:eastAsia="Times New Roman" w:hAnsi="Times New Roman"/>
          <w:lang w:val="ru-RU" w:eastAsia="ru-RU"/>
        </w:rPr>
        <w:t xml:space="preserve"> </w:t>
      </w:r>
      <w:r w:rsidRPr="00371B75">
        <w:rPr>
          <w:rFonts w:ascii="Times New Roman" w:eastAsia="Times New Roman" w:hAnsi="Times New Roman"/>
          <w:lang w:val="ru-RU" w:eastAsia="ru-RU"/>
        </w:rPr>
        <w:t>185 ребенка,</w:t>
      </w:r>
    </w:p>
    <w:p w:rsidR="005246FE" w:rsidRPr="00371B75" w:rsidRDefault="005246FE" w:rsidP="005246FE">
      <w:pPr>
        <w:widowControl w:val="0"/>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на базе учреждений спорта – 6 лагерей с охватом 543 ребенка, </w:t>
      </w:r>
    </w:p>
    <w:p w:rsidR="005246FE" w:rsidRPr="00371B75" w:rsidRDefault="005246FE" w:rsidP="005246FE">
      <w:pPr>
        <w:widowControl w:val="0"/>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на базе учреждений социального обслуживания – 5 лагерей с охватом 66 детей,</w:t>
      </w:r>
    </w:p>
    <w:p w:rsidR="005246FE" w:rsidRPr="00371B75" w:rsidRDefault="005246FE" w:rsidP="005246FE">
      <w:pPr>
        <w:widowControl w:val="0"/>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на базе учреждений здравоохранения – 1 лагерь с охватом 59 детей. </w:t>
      </w:r>
    </w:p>
    <w:p w:rsidR="00DF2AA7" w:rsidRPr="00371B75" w:rsidRDefault="00DF2AA7" w:rsidP="00DF3CEF">
      <w:pPr>
        <w:widowControl w:val="0"/>
        <w:spacing w:before="240"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Для достижения целей Программы и запланированных показателей были реализованы сл</w:t>
      </w:r>
      <w:r w:rsidRPr="00371B75">
        <w:rPr>
          <w:rFonts w:ascii="Times New Roman" w:eastAsia="Times New Roman" w:hAnsi="Times New Roman" w:cs="Times New Roman"/>
          <w:lang w:val="ru-RU"/>
        </w:rPr>
        <w:t>е</w:t>
      </w:r>
      <w:r w:rsidRPr="00371B75">
        <w:rPr>
          <w:rFonts w:ascii="Times New Roman" w:eastAsia="Times New Roman" w:hAnsi="Times New Roman" w:cs="Times New Roman"/>
          <w:lang w:val="ru-RU"/>
        </w:rPr>
        <w:t>дующие мероприятия:</w:t>
      </w:r>
    </w:p>
    <w:p w:rsidR="00F13C5E" w:rsidRPr="00371B75" w:rsidRDefault="00F13C5E" w:rsidP="00F13C5E">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1.П</w:t>
      </w:r>
      <w:r w:rsidR="00DF2AA7" w:rsidRPr="00371B75">
        <w:rPr>
          <w:rFonts w:ascii="Times New Roman" w:eastAsia="Times New Roman" w:hAnsi="Times New Roman" w:cs="Times New Roman"/>
          <w:lang w:val="ru-RU"/>
        </w:rPr>
        <w:t>оддержка образовательных учреждений, активно  внедряющих инновационные образов</w:t>
      </w:r>
      <w:r w:rsidR="00DF2AA7" w:rsidRPr="00371B75">
        <w:rPr>
          <w:rFonts w:ascii="Times New Roman" w:eastAsia="Times New Roman" w:hAnsi="Times New Roman" w:cs="Times New Roman"/>
          <w:lang w:val="ru-RU"/>
        </w:rPr>
        <w:t>а</w:t>
      </w:r>
      <w:r w:rsidR="00DF2AA7" w:rsidRPr="00371B75">
        <w:rPr>
          <w:rFonts w:ascii="Times New Roman" w:eastAsia="Times New Roman" w:hAnsi="Times New Roman" w:cs="Times New Roman"/>
          <w:lang w:val="ru-RU"/>
        </w:rPr>
        <w:t>тельные технологии</w:t>
      </w:r>
      <w:r w:rsidRPr="00371B75">
        <w:rPr>
          <w:rFonts w:ascii="Times New Roman" w:eastAsia="Times New Roman" w:hAnsi="Times New Roman" w:cs="Times New Roman"/>
          <w:lang w:val="ru-RU"/>
        </w:rPr>
        <w:t xml:space="preserve">. </w:t>
      </w:r>
    </w:p>
    <w:p w:rsidR="00DF2AA7" w:rsidRPr="00371B75" w:rsidRDefault="00F13C5E" w:rsidP="00F13C5E">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w:t>
      </w:r>
      <w:r w:rsidR="00DF2AA7" w:rsidRPr="00371B75">
        <w:rPr>
          <w:rFonts w:ascii="Times New Roman" w:eastAsia="Times New Roman" w:hAnsi="Times New Roman" w:cs="Times New Roman"/>
          <w:lang w:val="ru-RU"/>
        </w:rPr>
        <w:t xml:space="preserve">ассовое исполнение составило 301,0 </w:t>
      </w:r>
      <w:r w:rsidR="00DF2AA7" w:rsidRPr="00371B75">
        <w:rPr>
          <w:rFonts w:ascii="Times New Roman" w:eastAsia="Times New Roman" w:hAnsi="Times New Roman" w:cs="Times New Roman"/>
        </w:rPr>
        <w:t> </w:t>
      </w:r>
      <w:r w:rsidR="00DF2AA7" w:rsidRPr="00371B75">
        <w:rPr>
          <w:rFonts w:ascii="Times New Roman" w:eastAsia="Times New Roman" w:hAnsi="Times New Roman" w:cs="Times New Roman"/>
          <w:lang w:val="ru-RU"/>
        </w:rPr>
        <w:t>тыс. рублей или 75% от запланированного объема на 2015 год, в том числе</w:t>
      </w:r>
      <w:r w:rsidRPr="00371B75">
        <w:rPr>
          <w:rFonts w:ascii="Times New Roman" w:eastAsia="Times New Roman" w:hAnsi="Times New Roman" w:cs="Times New Roman"/>
          <w:lang w:val="ru-RU"/>
        </w:rPr>
        <w:t xml:space="preserve"> на с</w:t>
      </w:r>
      <w:r w:rsidR="00DF2AA7" w:rsidRPr="00371B75">
        <w:rPr>
          <w:rFonts w:ascii="Times New Roman" w:eastAsia="Times New Roman" w:hAnsi="Times New Roman" w:cs="Times New Roman"/>
          <w:lang w:val="ru-RU"/>
        </w:rPr>
        <w:t xml:space="preserve">тимулирование инновационной деятельности образовательных учреждений города через поддержку их программ развития в рамках системы грантов Главы города в образовании </w:t>
      </w:r>
      <w:r w:rsidR="00DF2AA7" w:rsidRPr="00371B75">
        <w:rPr>
          <w:rFonts w:ascii="Times New Roman" w:hAnsi="Times New Roman" w:cs="Times New Roman"/>
          <w:lang w:val="ru-RU"/>
        </w:rPr>
        <w:t xml:space="preserve">(план 400,0 тыс. рублей, исполнение 301,0 тыс. рублей) </w:t>
      </w:r>
      <w:r w:rsidRPr="00371B75">
        <w:rPr>
          <w:rFonts w:ascii="Times New Roman" w:hAnsi="Times New Roman" w:cs="Times New Roman"/>
          <w:lang w:val="ru-RU"/>
        </w:rPr>
        <w:t>о</w:t>
      </w:r>
      <w:r w:rsidR="00DF2AA7" w:rsidRPr="00371B75">
        <w:rPr>
          <w:rFonts w:ascii="Times New Roman" w:hAnsi="Times New Roman" w:cs="Times New Roman"/>
          <w:lang w:val="ru-RU"/>
        </w:rPr>
        <w:t>рганизована  выплата грантов образовател</w:t>
      </w:r>
      <w:r w:rsidR="00DF2AA7" w:rsidRPr="00371B75">
        <w:rPr>
          <w:rFonts w:ascii="Times New Roman" w:hAnsi="Times New Roman" w:cs="Times New Roman"/>
          <w:lang w:val="ru-RU"/>
        </w:rPr>
        <w:t>ь</w:t>
      </w:r>
      <w:r w:rsidR="00DF2AA7" w:rsidRPr="00371B75">
        <w:rPr>
          <w:rFonts w:ascii="Times New Roman" w:hAnsi="Times New Roman" w:cs="Times New Roman"/>
          <w:lang w:val="ru-RU"/>
        </w:rPr>
        <w:t>ным учреждениям города на сумму 301,0 тыс.</w:t>
      </w:r>
      <w:r w:rsidRPr="00371B75">
        <w:rPr>
          <w:rFonts w:ascii="Times New Roman" w:hAnsi="Times New Roman" w:cs="Times New Roman"/>
          <w:lang w:val="ru-RU"/>
        </w:rPr>
        <w:t xml:space="preserve"> рублей;</w:t>
      </w:r>
    </w:p>
    <w:p w:rsidR="00F13C5E" w:rsidRPr="00371B75" w:rsidRDefault="00F13C5E" w:rsidP="00914CED">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2.</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П</w:t>
      </w:r>
      <w:r w:rsidR="00DF2AA7" w:rsidRPr="00371B75">
        <w:rPr>
          <w:rFonts w:ascii="Times New Roman" w:eastAsia="Times New Roman" w:hAnsi="Times New Roman" w:cs="Times New Roman"/>
          <w:lang w:val="ru-RU"/>
        </w:rPr>
        <w:t>оддержка лучших учителей</w:t>
      </w:r>
      <w:r w:rsidRPr="00371B75">
        <w:rPr>
          <w:rFonts w:ascii="Times New Roman" w:eastAsia="Times New Roman" w:hAnsi="Times New Roman" w:cs="Times New Roman"/>
          <w:lang w:val="ru-RU"/>
        </w:rPr>
        <w:t>.</w:t>
      </w:r>
    </w:p>
    <w:p w:rsidR="00914CED" w:rsidRPr="00371B75" w:rsidRDefault="00F13C5E" w:rsidP="00914CED">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w:t>
      </w:r>
      <w:r w:rsidR="00DF2AA7" w:rsidRPr="00371B75">
        <w:rPr>
          <w:rFonts w:ascii="Times New Roman" w:eastAsia="Times New Roman" w:hAnsi="Times New Roman" w:cs="Times New Roman"/>
          <w:lang w:val="ru-RU"/>
        </w:rPr>
        <w:t>ассовое исполнение составило 3</w:t>
      </w:r>
      <w:r w:rsidR="00DF2AA7" w:rsidRPr="00371B75">
        <w:rPr>
          <w:rFonts w:ascii="Times New Roman" w:eastAsia="Times New Roman" w:hAnsi="Times New Roman" w:cs="Times New Roman"/>
        </w:rPr>
        <w:t> </w:t>
      </w:r>
      <w:r w:rsidR="00DF2AA7" w:rsidRPr="00371B75">
        <w:rPr>
          <w:rFonts w:ascii="Times New Roman" w:eastAsia="Times New Roman" w:hAnsi="Times New Roman" w:cs="Times New Roman"/>
          <w:lang w:val="ru-RU"/>
        </w:rPr>
        <w:t>277,0 тыс.рублей или 86% от запланированного объема на 2015 год, в том числе</w:t>
      </w:r>
      <w:r w:rsidR="00914CED" w:rsidRPr="00371B75">
        <w:rPr>
          <w:rFonts w:ascii="Times New Roman" w:eastAsia="Times New Roman" w:hAnsi="Times New Roman" w:cs="Times New Roman"/>
          <w:lang w:val="ru-RU"/>
        </w:rPr>
        <w:t>:</w:t>
      </w:r>
    </w:p>
    <w:p w:rsidR="00DF2AA7" w:rsidRPr="00371B75" w:rsidRDefault="00914CED" w:rsidP="00914CED">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2.1.</w:t>
      </w:r>
      <w:r w:rsidR="00FF0A0C"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lang w:val="ru-RU"/>
        </w:rPr>
        <w:t>З</w:t>
      </w:r>
      <w:r w:rsidR="00F13C5E" w:rsidRPr="00371B75">
        <w:rPr>
          <w:rFonts w:ascii="Times New Roman" w:eastAsia="Times New Roman" w:hAnsi="Times New Roman" w:cs="Times New Roman"/>
          <w:lang w:val="ru-RU"/>
        </w:rPr>
        <w:t>а счетп</w:t>
      </w:r>
      <w:r w:rsidR="00DF2AA7" w:rsidRPr="00371B75">
        <w:rPr>
          <w:rFonts w:ascii="Times New Roman" w:eastAsia="Times New Roman" w:hAnsi="Times New Roman" w:cs="Times New Roman"/>
          <w:lang w:val="ru-RU"/>
        </w:rPr>
        <w:t>ризово</w:t>
      </w:r>
      <w:r w:rsidR="00F13C5E" w:rsidRPr="00371B75">
        <w:rPr>
          <w:rFonts w:ascii="Times New Roman" w:eastAsia="Times New Roman" w:hAnsi="Times New Roman" w:cs="Times New Roman"/>
          <w:lang w:val="ru-RU"/>
        </w:rPr>
        <w:t>го</w:t>
      </w:r>
      <w:r w:rsidR="00DF2AA7" w:rsidRPr="00371B75">
        <w:rPr>
          <w:rFonts w:ascii="Times New Roman" w:eastAsia="Times New Roman" w:hAnsi="Times New Roman" w:cs="Times New Roman"/>
          <w:lang w:val="ru-RU"/>
        </w:rPr>
        <w:t xml:space="preserve"> фонд</w:t>
      </w:r>
      <w:r w:rsidR="00F13C5E" w:rsidRPr="00371B75">
        <w:rPr>
          <w:rFonts w:ascii="Times New Roman" w:eastAsia="Times New Roman" w:hAnsi="Times New Roman" w:cs="Times New Roman"/>
          <w:lang w:val="ru-RU"/>
        </w:rPr>
        <w:t>а</w:t>
      </w:r>
      <w:r w:rsidR="00DF2AA7" w:rsidRPr="00371B75">
        <w:rPr>
          <w:rFonts w:ascii="Times New Roman" w:eastAsia="Times New Roman" w:hAnsi="Times New Roman" w:cs="Times New Roman"/>
          <w:lang w:val="ru-RU"/>
        </w:rPr>
        <w:t xml:space="preserve"> Главы города для победителей и призеров городских конкурсов 3</w:t>
      </w:r>
      <w:r w:rsidR="00DF2AA7" w:rsidRPr="00371B75">
        <w:rPr>
          <w:rFonts w:ascii="Times New Roman" w:eastAsia="Times New Roman" w:hAnsi="Times New Roman" w:cs="Times New Roman"/>
        </w:rPr>
        <w:t> </w:t>
      </w:r>
      <w:r w:rsidR="00DF2AA7" w:rsidRPr="00371B75">
        <w:rPr>
          <w:rFonts w:ascii="Times New Roman" w:eastAsia="Times New Roman" w:hAnsi="Times New Roman" w:cs="Times New Roman"/>
          <w:lang w:val="ru-RU"/>
        </w:rPr>
        <w:t>077,0 тыс.</w:t>
      </w:r>
      <w:r w:rsidR="00DF3CEF" w:rsidRPr="00371B75">
        <w:rPr>
          <w:rFonts w:ascii="Times New Roman" w:eastAsia="Times New Roman" w:hAnsi="Times New Roman" w:cs="Times New Roman"/>
          <w:lang w:val="ru-RU"/>
        </w:rPr>
        <w:t xml:space="preserve"> </w:t>
      </w:r>
      <w:r w:rsidR="00DF2AA7" w:rsidRPr="00371B75">
        <w:rPr>
          <w:rFonts w:ascii="Times New Roman" w:eastAsia="Times New Roman" w:hAnsi="Times New Roman" w:cs="Times New Roman"/>
          <w:lang w:val="ru-RU"/>
        </w:rPr>
        <w:t>рублей</w:t>
      </w:r>
      <w:r w:rsidR="00F13C5E" w:rsidRPr="00371B75">
        <w:rPr>
          <w:rFonts w:ascii="Times New Roman" w:eastAsia="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в</w:t>
      </w:r>
      <w:r w:rsidR="00DF2AA7" w:rsidRPr="00371B75">
        <w:rPr>
          <w:rFonts w:ascii="Times New Roman" w:hAnsi="Times New Roman" w:cs="Times New Roman"/>
          <w:lang w:val="ru-RU"/>
        </w:rPr>
        <w:t>ыплата грантов руководителям образовательных учреждений на сумму 400,0 тыс.</w:t>
      </w:r>
      <w:r w:rsidR="00AA37D1" w:rsidRPr="00371B75">
        <w:rPr>
          <w:rFonts w:ascii="Times New Roman" w:hAnsi="Times New Roman" w:cs="Times New Roman"/>
          <w:lang w:val="ru-RU"/>
        </w:rPr>
        <w:t xml:space="preserve"> </w:t>
      </w:r>
      <w:r w:rsidR="00DF2AA7" w:rsidRPr="00371B75">
        <w:rPr>
          <w:rFonts w:ascii="Times New Roman" w:hAnsi="Times New Roman" w:cs="Times New Roman"/>
          <w:lang w:val="ru-RU"/>
        </w:rPr>
        <w:t>рублей</w:t>
      </w:r>
      <w:r w:rsidRPr="00371B75">
        <w:rPr>
          <w:rFonts w:ascii="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с</w:t>
      </w:r>
      <w:r w:rsidR="00DF2AA7" w:rsidRPr="00371B75">
        <w:rPr>
          <w:rFonts w:ascii="Times New Roman" w:hAnsi="Times New Roman" w:cs="Times New Roman"/>
          <w:lang w:val="ru-RU"/>
        </w:rPr>
        <w:t xml:space="preserve">тимулирование повышения качества работы педагогических работников образовательных учреждений города в рамках системы грантов Главы города </w:t>
      </w:r>
      <w:r w:rsidR="00407E78" w:rsidRPr="00371B75">
        <w:rPr>
          <w:rFonts w:ascii="Times New Roman" w:hAnsi="Times New Roman" w:cs="Times New Roman"/>
          <w:lang w:val="ru-RU"/>
        </w:rPr>
        <w:t>«</w:t>
      </w:r>
      <w:r w:rsidR="00DF2AA7" w:rsidRPr="00371B75">
        <w:rPr>
          <w:rFonts w:ascii="Times New Roman" w:hAnsi="Times New Roman" w:cs="Times New Roman"/>
          <w:lang w:val="ru-RU"/>
        </w:rPr>
        <w:t>Лучший педагог</w:t>
      </w:r>
      <w:r w:rsidR="00407E78"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100,0 тыс.рублей</w:t>
      </w:r>
      <w:r w:rsidRPr="00371B75">
        <w:rPr>
          <w:rFonts w:ascii="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с</w:t>
      </w:r>
      <w:r w:rsidR="00DF2AA7" w:rsidRPr="00371B75">
        <w:rPr>
          <w:rFonts w:ascii="Times New Roman" w:hAnsi="Times New Roman" w:cs="Times New Roman"/>
          <w:lang w:val="ru-RU"/>
        </w:rPr>
        <w:t xml:space="preserve">тимулирование инновационной деятельности руководителей образовательных учреждений города в рамках системы грантов Главы города </w:t>
      </w:r>
      <w:r w:rsidR="00407E78" w:rsidRPr="00371B75">
        <w:rPr>
          <w:rFonts w:ascii="Times New Roman" w:hAnsi="Times New Roman" w:cs="Times New Roman"/>
          <w:lang w:val="ru-RU"/>
        </w:rPr>
        <w:t>«</w:t>
      </w:r>
      <w:r w:rsidR="00DF2AA7" w:rsidRPr="00371B75">
        <w:rPr>
          <w:rFonts w:ascii="Times New Roman" w:hAnsi="Times New Roman" w:cs="Times New Roman"/>
          <w:lang w:val="ru-RU"/>
        </w:rPr>
        <w:t>Лучший руководитель образовательного учрежд</w:t>
      </w:r>
      <w:r w:rsidR="00DF2AA7" w:rsidRPr="00371B75">
        <w:rPr>
          <w:rFonts w:ascii="Times New Roman" w:hAnsi="Times New Roman" w:cs="Times New Roman"/>
          <w:lang w:val="ru-RU"/>
        </w:rPr>
        <w:t>е</w:t>
      </w:r>
      <w:r w:rsidR="00DF2AA7" w:rsidRPr="00371B75">
        <w:rPr>
          <w:rFonts w:ascii="Times New Roman" w:hAnsi="Times New Roman" w:cs="Times New Roman"/>
          <w:lang w:val="ru-RU"/>
        </w:rPr>
        <w:t>ния</w:t>
      </w:r>
      <w:r w:rsidR="00407E78"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40,0 тыс. рублей</w:t>
      </w:r>
      <w:r w:rsidRPr="00371B75">
        <w:rPr>
          <w:rFonts w:ascii="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с</w:t>
      </w:r>
      <w:r w:rsidR="00DF2AA7" w:rsidRPr="00371B75">
        <w:rPr>
          <w:rFonts w:ascii="Times New Roman" w:hAnsi="Times New Roman" w:cs="Times New Roman"/>
          <w:lang w:val="ru-RU"/>
        </w:rPr>
        <w:t xml:space="preserve">тимулирование мотивации к обучению учащихся образовательных учреждений города в рамках системы грантов Главы города </w:t>
      </w:r>
      <w:r w:rsidR="00407E78" w:rsidRPr="00371B75">
        <w:rPr>
          <w:rFonts w:ascii="Times New Roman" w:hAnsi="Times New Roman" w:cs="Times New Roman"/>
          <w:lang w:val="ru-RU"/>
        </w:rPr>
        <w:t>«</w:t>
      </w:r>
      <w:r w:rsidR="00DF2AA7" w:rsidRPr="00371B75">
        <w:rPr>
          <w:rFonts w:ascii="Times New Roman" w:hAnsi="Times New Roman" w:cs="Times New Roman"/>
          <w:lang w:val="ru-RU"/>
        </w:rPr>
        <w:t>Лучший ученик</w:t>
      </w:r>
      <w:r w:rsidR="00407E78"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70,0 тыс. рублей</w:t>
      </w:r>
      <w:r w:rsidRPr="00371B75">
        <w:rPr>
          <w:rFonts w:ascii="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кружной конкурс </w:t>
      </w:r>
      <w:r w:rsidR="00407E78" w:rsidRPr="00371B75">
        <w:rPr>
          <w:rFonts w:ascii="Times New Roman" w:hAnsi="Times New Roman" w:cs="Times New Roman"/>
          <w:lang w:val="ru-RU"/>
        </w:rPr>
        <w:t>«</w:t>
      </w:r>
      <w:r w:rsidR="00DF2AA7" w:rsidRPr="00371B75">
        <w:rPr>
          <w:rFonts w:ascii="Times New Roman" w:hAnsi="Times New Roman" w:cs="Times New Roman"/>
          <w:lang w:val="ru-RU"/>
        </w:rPr>
        <w:t>Учитель года</w:t>
      </w:r>
      <w:r w:rsidR="00407E78"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20,0 тыс. рублей</w:t>
      </w:r>
      <w:r w:rsidRPr="00371B75">
        <w:rPr>
          <w:rFonts w:ascii="Times New Roman" w:hAnsi="Times New Roman" w:cs="Times New Roman"/>
          <w:lang w:val="ru-RU"/>
        </w:rPr>
        <w:t>;</w:t>
      </w:r>
    </w:p>
    <w:p w:rsidR="00DF2AA7" w:rsidRPr="00371B75" w:rsidRDefault="00F13C5E"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lastRenderedPageBreak/>
        <w:t>- п</w:t>
      </w:r>
      <w:r w:rsidR="00DF2AA7" w:rsidRPr="00371B75">
        <w:rPr>
          <w:rFonts w:ascii="Times New Roman" w:hAnsi="Times New Roman" w:cs="Times New Roman"/>
          <w:lang w:val="ru-RU"/>
        </w:rPr>
        <w:t>ризовой фонд Главы города для победителей и призеров городских конкурсов на сумму 2</w:t>
      </w:r>
      <w:r w:rsidR="00DF2AA7" w:rsidRPr="00371B75">
        <w:rPr>
          <w:rFonts w:ascii="Times New Roman" w:hAnsi="Times New Roman" w:cs="Times New Roman"/>
        </w:rPr>
        <w:t> </w:t>
      </w:r>
      <w:r w:rsidR="00DF2AA7" w:rsidRPr="00371B75">
        <w:rPr>
          <w:rFonts w:ascii="Times New Roman" w:hAnsi="Times New Roman" w:cs="Times New Roman"/>
          <w:lang w:val="ru-RU"/>
        </w:rPr>
        <w:t>000,0 тыс. ру</w:t>
      </w:r>
      <w:r w:rsidR="00914CED" w:rsidRPr="00371B75">
        <w:rPr>
          <w:rFonts w:ascii="Times New Roman" w:hAnsi="Times New Roman" w:cs="Times New Roman"/>
          <w:lang w:val="ru-RU"/>
        </w:rPr>
        <w:t>блей;</w:t>
      </w:r>
    </w:p>
    <w:p w:rsidR="00DF2AA7" w:rsidRPr="00371B75" w:rsidRDefault="00914CED"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п</w:t>
      </w:r>
      <w:r w:rsidR="00DF2AA7" w:rsidRPr="00371B75">
        <w:rPr>
          <w:rFonts w:ascii="Times New Roman" w:hAnsi="Times New Roman" w:cs="Times New Roman"/>
          <w:lang w:val="ru-RU"/>
        </w:rPr>
        <w:t>рочие мероприятия на сумму 447,0 тыс.</w:t>
      </w:r>
      <w:r w:rsidR="00AD4685" w:rsidRPr="00371B75">
        <w:rPr>
          <w:rFonts w:ascii="Times New Roman" w:hAnsi="Times New Roman" w:cs="Times New Roman"/>
          <w:lang w:val="ru-RU"/>
        </w:rPr>
        <w:t xml:space="preserve"> </w:t>
      </w:r>
      <w:r w:rsidR="00DF2AA7" w:rsidRPr="00371B75">
        <w:rPr>
          <w:rFonts w:ascii="Times New Roman" w:hAnsi="Times New Roman" w:cs="Times New Roman"/>
          <w:lang w:val="ru-RU"/>
        </w:rPr>
        <w:t>рублей.</w:t>
      </w:r>
    </w:p>
    <w:p w:rsidR="00DF2AA7" w:rsidRPr="00371B75" w:rsidRDefault="00914CED" w:rsidP="00914CED">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2.2.</w:t>
      </w:r>
      <w:r w:rsidR="00DF2AA7" w:rsidRPr="00371B75">
        <w:rPr>
          <w:rFonts w:ascii="Times New Roman" w:hAnsi="Times New Roman" w:cs="Times New Roman"/>
          <w:lang w:val="ru-RU"/>
        </w:rPr>
        <w:t xml:space="preserve"> Стимулирование повышения качества работы педагогических работников образовател</w:t>
      </w:r>
      <w:r w:rsidR="00DF2AA7" w:rsidRPr="00371B75">
        <w:rPr>
          <w:rFonts w:ascii="Times New Roman" w:hAnsi="Times New Roman" w:cs="Times New Roman"/>
          <w:lang w:val="ru-RU"/>
        </w:rPr>
        <w:t>ь</w:t>
      </w:r>
      <w:r w:rsidR="00DF2AA7" w:rsidRPr="00371B75">
        <w:rPr>
          <w:rFonts w:ascii="Times New Roman" w:hAnsi="Times New Roman" w:cs="Times New Roman"/>
          <w:lang w:val="ru-RU"/>
        </w:rPr>
        <w:t>ных учреждений  города в рамках системы грантов Главы города Ханты-Мансийска «Лучший пед</w:t>
      </w:r>
      <w:r w:rsidR="00DF2AA7" w:rsidRPr="00371B75">
        <w:rPr>
          <w:rFonts w:ascii="Times New Roman" w:hAnsi="Times New Roman" w:cs="Times New Roman"/>
          <w:lang w:val="ru-RU"/>
        </w:rPr>
        <w:t>а</w:t>
      </w:r>
      <w:r w:rsidR="00DF2AA7" w:rsidRPr="00371B75">
        <w:rPr>
          <w:rFonts w:ascii="Times New Roman" w:hAnsi="Times New Roman" w:cs="Times New Roman"/>
          <w:lang w:val="ru-RU"/>
        </w:rPr>
        <w:t>гог»</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план 100,0 тыс. рублей, исполнение 100 %</w:t>
      </w:r>
      <w:r w:rsidRPr="00371B75">
        <w:rPr>
          <w:rFonts w:ascii="Times New Roman" w:hAnsi="Times New Roman" w:cs="Times New Roman"/>
          <w:lang w:val="ru-RU"/>
        </w:rPr>
        <w:t xml:space="preserve"> -в</w:t>
      </w:r>
      <w:r w:rsidR="00DF2AA7" w:rsidRPr="00371B75">
        <w:rPr>
          <w:rFonts w:ascii="Times New Roman" w:hAnsi="Times New Roman" w:cs="Times New Roman"/>
          <w:lang w:val="ru-RU"/>
        </w:rPr>
        <w:t>ыплата грантов педагогам образовательных учре</w:t>
      </w:r>
      <w:r w:rsidR="00DF2AA7" w:rsidRPr="00371B75">
        <w:rPr>
          <w:rFonts w:ascii="Times New Roman" w:hAnsi="Times New Roman" w:cs="Times New Roman"/>
          <w:lang w:val="ru-RU"/>
        </w:rPr>
        <w:t>ж</w:t>
      </w:r>
      <w:r w:rsidR="00DF2AA7" w:rsidRPr="00371B75">
        <w:rPr>
          <w:rFonts w:ascii="Times New Roman" w:hAnsi="Times New Roman" w:cs="Times New Roman"/>
          <w:lang w:val="ru-RU"/>
        </w:rPr>
        <w:t>дений на сумму 100,0 тыс. рублей.</w:t>
      </w:r>
    </w:p>
    <w:p w:rsidR="00DF2AA7" w:rsidRPr="00371B75" w:rsidRDefault="00914CED" w:rsidP="00914CED">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2.3.</w:t>
      </w:r>
      <w:r w:rsidR="00DF2AA7" w:rsidRPr="00371B75">
        <w:rPr>
          <w:rFonts w:ascii="Times New Roman" w:hAnsi="Times New Roman" w:cs="Times New Roman"/>
          <w:lang w:val="ru-RU"/>
        </w:rPr>
        <w:t xml:space="preserve"> Стимулирование инновационной деятельности руководителей образовательных учрежд</w:t>
      </w:r>
      <w:r w:rsidR="00DF2AA7" w:rsidRPr="00371B75">
        <w:rPr>
          <w:rFonts w:ascii="Times New Roman" w:hAnsi="Times New Roman" w:cs="Times New Roman"/>
          <w:lang w:val="ru-RU"/>
        </w:rPr>
        <w:t>е</w:t>
      </w:r>
      <w:r w:rsidR="00DF2AA7" w:rsidRPr="00371B75">
        <w:rPr>
          <w:rFonts w:ascii="Times New Roman" w:hAnsi="Times New Roman" w:cs="Times New Roman"/>
          <w:lang w:val="ru-RU"/>
        </w:rPr>
        <w:t>ний города в рамках системы грантов Главы города  Ханты-Мансийска «Лучший руководитель обр</w:t>
      </w:r>
      <w:r w:rsidR="00DF2AA7" w:rsidRPr="00371B75">
        <w:rPr>
          <w:rFonts w:ascii="Times New Roman" w:hAnsi="Times New Roman" w:cs="Times New Roman"/>
          <w:lang w:val="ru-RU"/>
        </w:rPr>
        <w:t>а</w:t>
      </w:r>
      <w:r w:rsidR="00DF2AA7" w:rsidRPr="00371B75">
        <w:rPr>
          <w:rFonts w:ascii="Times New Roman" w:hAnsi="Times New Roman" w:cs="Times New Roman"/>
          <w:lang w:val="ru-RU"/>
        </w:rPr>
        <w:t>зовательного учреждения» (план 100,0 тыс. рублей, исполнение 100%).</w:t>
      </w:r>
    </w:p>
    <w:p w:rsidR="00DF2AA7" w:rsidRPr="00371B75" w:rsidRDefault="00914CED" w:rsidP="00914CED">
      <w:pPr>
        <w:spacing w:after="0" w:line="360" w:lineRule="auto"/>
        <w:ind w:firstLine="709"/>
        <w:jc w:val="both"/>
        <w:rPr>
          <w:rFonts w:ascii="Times New Roman" w:eastAsia="Times New Roman" w:hAnsi="Times New Roman" w:cs="Times New Roman"/>
          <w:lang w:val="ru-RU"/>
        </w:rPr>
      </w:pPr>
      <w:r w:rsidRPr="00371B75">
        <w:rPr>
          <w:rFonts w:ascii="Times New Roman" w:hAnsi="Times New Roman" w:cs="Times New Roman"/>
          <w:lang w:val="ru-RU"/>
        </w:rPr>
        <w:t xml:space="preserve">3. </w:t>
      </w:r>
      <w:r w:rsidR="00DF2AA7" w:rsidRPr="00371B75">
        <w:rPr>
          <w:rFonts w:ascii="Times New Roman" w:hAnsi="Times New Roman" w:cs="Times New Roman"/>
          <w:lang w:val="ru-RU"/>
        </w:rPr>
        <w:t xml:space="preserve">Поддержка научно-инновационной деятельности»: </w:t>
      </w:r>
      <w:r w:rsidR="00DF2AA7" w:rsidRPr="00371B75">
        <w:rPr>
          <w:rFonts w:ascii="Times New Roman" w:eastAsia="Times New Roman" w:hAnsi="Times New Roman" w:cs="Times New Roman"/>
          <w:lang w:val="ru-RU"/>
        </w:rPr>
        <w:t xml:space="preserve">кассовое исполнение составило </w:t>
      </w:r>
      <w:r w:rsidR="00DF2AA7" w:rsidRPr="00371B75">
        <w:rPr>
          <w:rFonts w:ascii="Times New Roman" w:hAnsi="Times New Roman" w:cs="Times New Roman"/>
          <w:lang w:val="ru-RU"/>
        </w:rPr>
        <w:t>105,0</w:t>
      </w:r>
      <w:r w:rsidR="00DF2AA7" w:rsidRPr="00371B75">
        <w:rPr>
          <w:rFonts w:ascii="Times New Roman" w:eastAsia="Times New Roman" w:hAnsi="Times New Roman" w:cs="Times New Roman"/>
          <w:lang w:val="ru-RU"/>
        </w:rPr>
        <w:t xml:space="preserve"> тыс. рублей или 100% от запланированного объема на 2015 год, в том числе по мероприятиям: </w:t>
      </w:r>
    </w:p>
    <w:p w:rsidR="00DF2AA7" w:rsidRPr="00371B75" w:rsidRDefault="00914CED" w:rsidP="00914CED">
      <w:pPr>
        <w:tabs>
          <w:tab w:val="left" w:pos="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3.1.</w:t>
      </w:r>
      <w:r w:rsidR="00B9717E" w:rsidRPr="00371B75">
        <w:rPr>
          <w:rFonts w:ascii="Times New Roman" w:hAnsi="Times New Roman" w:cs="Times New Roman"/>
          <w:lang w:val="ru-RU"/>
        </w:rPr>
        <w:t xml:space="preserve"> </w:t>
      </w:r>
      <w:r w:rsidRPr="00371B75">
        <w:rPr>
          <w:rFonts w:ascii="Times New Roman" w:hAnsi="Times New Roman" w:cs="Times New Roman"/>
          <w:lang w:val="ru-RU"/>
        </w:rPr>
        <w:t>«</w:t>
      </w:r>
      <w:r w:rsidR="00DF2AA7" w:rsidRPr="00371B75">
        <w:rPr>
          <w:rFonts w:ascii="Times New Roman" w:hAnsi="Times New Roman" w:cs="Times New Roman"/>
          <w:lang w:val="ru-RU"/>
        </w:rPr>
        <w:t>Поддержка участников региональных и всероссийских конкурсов</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план 105,0 тыс. ру</w:t>
      </w:r>
      <w:r w:rsidR="00DF2AA7" w:rsidRPr="00371B75">
        <w:rPr>
          <w:rFonts w:ascii="Times New Roman" w:hAnsi="Times New Roman" w:cs="Times New Roman"/>
          <w:lang w:val="ru-RU"/>
        </w:rPr>
        <w:t>б</w:t>
      </w:r>
      <w:r w:rsidR="00DF2AA7" w:rsidRPr="00371B75">
        <w:rPr>
          <w:rFonts w:ascii="Times New Roman" w:hAnsi="Times New Roman" w:cs="Times New Roman"/>
          <w:lang w:val="ru-RU"/>
        </w:rPr>
        <w:t>лей, исполнение 100%</w:t>
      </w:r>
      <w:r w:rsidRPr="00371B75">
        <w:rPr>
          <w:rFonts w:ascii="Times New Roman" w:hAnsi="Times New Roman" w:cs="Times New Roman"/>
          <w:lang w:val="ru-RU"/>
        </w:rPr>
        <w:t xml:space="preserve"> - о</w:t>
      </w:r>
      <w:r w:rsidR="00DF2AA7" w:rsidRPr="00371B75">
        <w:rPr>
          <w:rFonts w:ascii="Times New Roman" w:hAnsi="Times New Roman" w:cs="Times New Roman"/>
          <w:lang w:val="ru-RU"/>
        </w:rPr>
        <w:t>рганизован проезд участников региональных и всероссийских конкурсов и соревнований к месту проведения конкурсов, на сумму 105,0 тыс. рублей.</w:t>
      </w:r>
    </w:p>
    <w:p w:rsidR="00DF2AA7" w:rsidRPr="00371B75" w:rsidRDefault="00914CED" w:rsidP="00914CED">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4.</w:t>
      </w:r>
      <w:r w:rsidR="00B9717E" w:rsidRPr="00371B75">
        <w:rPr>
          <w:rFonts w:ascii="Times New Roman" w:hAnsi="Times New Roman" w:cs="Times New Roman"/>
          <w:lang w:val="ru-RU"/>
        </w:rPr>
        <w:t xml:space="preserve"> </w:t>
      </w:r>
      <w:r w:rsidR="00DF2AA7" w:rsidRPr="00371B75">
        <w:rPr>
          <w:rFonts w:ascii="Times New Roman" w:hAnsi="Times New Roman" w:cs="Times New Roman"/>
          <w:lang w:val="ru-RU"/>
        </w:rPr>
        <w:t>Поддержка способной и талантливой молодежи»:</w:t>
      </w:r>
      <w:r w:rsidR="00DF2AA7" w:rsidRPr="00371B75">
        <w:rPr>
          <w:rFonts w:ascii="Times New Roman" w:eastAsia="Times New Roman" w:hAnsi="Times New Roman" w:cs="Times New Roman"/>
          <w:lang w:val="ru-RU"/>
        </w:rPr>
        <w:t xml:space="preserve"> кассовое исполнение составило </w:t>
      </w:r>
      <w:r w:rsidR="00DF2AA7" w:rsidRPr="00371B75">
        <w:rPr>
          <w:rFonts w:ascii="Times New Roman" w:hAnsi="Times New Roman" w:cs="Times New Roman"/>
          <w:lang w:val="ru-RU"/>
        </w:rPr>
        <w:t>2</w:t>
      </w:r>
      <w:r w:rsidR="00DF2AA7" w:rsidRPr="00371B75">
        <w:rPr>
          <w:rFonts w:ascii="Times New Roman" w:hAnsi="Times New Roman" w:cs="Times New Roman"/>
        </w:rPr>
        <w:t> </w:t>
      </w:r>
      <w:r w:rsidR="00DF2AA7" w:rsidRPr="00371B75">
        <w:rPr>
          <w:rFonts w:ascii="Times New Roman" w:hAnsi="Times New Roman" w:cs="Times New Roman"/>
          <w:lang w:val="ru-RU"/>
        </w:rPr>
        <w:t xml:space="preserve">372,5  </w:t>
      </w:r>
      <w:r w:rsidR="00DF2AA7" w:rsidRPr="00371B75">
        <w:rPr>
          <w:rFonts w:ascii="Times New Roman" w:eastAsia="Times New Roman" w:hAnsi="Times New Roman" w:cs="Times New Roman"/>
          <w:lang w:val="ru-RU"/>
        </w:rPr>
        <w:t xml:space="preserve">тыс. рублей или 89% от запланированного объема на 2015 год, в том числе по мероприятиям: </w:t>
      </w:r>
    </w:p>
    <w:p w:rsidR="00DF2AA7" w:rsidRPr="00371B75" w:rsidRDefault="00914CED" w:rsidP="00914CED">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4.</w:t>
      </w:r>
      <w:r w:rsidR="00DF2AA7" w:rsidRPr="00371B75">
        <w:rPr>
          <w:rFonts w:ascii="Times New Roman" w:hAnsi="Times New Roman" w:cs="Times New Roman"/>
          <w:lang w:val="ru-RU"/>
        </w:rPr>
        <w:t>1.</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Участие в конкурсах, фестивалях детского и юношеского творчества, проведение горо</w:t>
      </w:r>
      <w:r w:rsidR="00DF2AA7" w:rsidRPr="00371B75">
        <w:rPr>
          <w:rFonts w:ascii="Times New Roman" w:hAnsi="Times New Roman" w:cs="Times New Roman"/>
          <w:lang w:val="ru-RU"/>
        </w:rPr>
        <w:t>д</w:t>
      </w:r>
      <w:r w:rsidR="00DF2AA7" w:rsidRPr="00371B75">
        <w:rPr>
          <w:rFonts w:ascii="Times New Roman" w:hAnsi="Times New Roman" w:cs="Times New Roman"/>
          <w:lang w:val="ru-RU"/>
        </w:rPr>
        <w:t>ских творческих конкурсов</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(план 228,2 тыс. рублей, исполнение 100 %</w:t>
      </w:r>
      <w:r w:rsidRPr="00371B75">
        <w:rPr>
          <w:rFonts w:ascii="Times New Roman" w:hAnsi="Times New Roman" w:cs="Times New Roman"/>
          <w:lang w:val="ru-RU"/>
        </w:rPr>
        <w:t>):</w:t>
      </w:r>
    </w:p>
    <w:p w:rsidR="00DF2AA7" w:rsidRPr="00371B75" w:rsidRDefault="00914CED"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Мастер золотые руки</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10,0 тыс. рублей;</w:t>
      </w:r>
    </w:p>
    <w:p w:rsidR="00DF2AA7" w:rsidRPr="00371B75" w:rsidRDefault="00914CED" w:rsidP="00914CED">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w:t>
      </w:r>
      <w:r w:rsidRPr="00371B75">
        <w:rPr>
          <w:rFonts w:ascii="Times New Roman" w:hAnsi="Times New Roman" w:cs="Times New Roman"/>
          <w:lang w:val="ru-RU"/>
        </w:rPr>
        <w:t>«Золотые купола»</w:t>
      </w:r>
      <w:r w:rsidR="00DF2AA7" w:rsidRPr="00371B75">
        <w:rPr>
          <w:rFonts w:ascii="Times New Roman" w:hAnsi="Times New Roman" w:cs="Times New Roman"/>
          <w:lang w:val="ru-RU"/>
        </w:rPr>
        <w:t xml:space="preserve"> на сумму 120,4 тыс. рублей;</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w:t>
      </w:r>
      <w:r w:rsidRPr="00371B75">
        <w:rPr>
          <w:rFonts w:ascii="Times New Roman" w:hAnsi="Times New Roman" w:cs="Times New Roman"/>
          <w:lang w:val="ru-RU"/>
        </w:rPr>
        <w:t>«</w:t>
      </w:r>
      <w:r w:rsidR="00407E78" w:rsidRPr="00371B75">
        <w:rPr>
          <w:rFonts w:ascii="Times New Roman" w:hAnsi="Times New Roman" w:cs="Times New Roman"/>
          <w:lang w:val="ru-RU"/>
        </w:rPr>
        <w:t>Г</w:t>
      </w:r>
      <w:r w:rsidR="00DF2AA7" w:rsidRPr="00371B75">
        <w:rPr>
          <w:rFonts w:ascii="Times New Roman" w:hAnsi="Times New Roman" w:cs="Times New Roman"/>
          <w:lang w:val="ru-RU"/>
        </w:rPr>
        <w:t xml:space="preserve">ородской праздник </w:t>
      </w:r>
      <w:r w:rsidRPr="00371B75">
        <w:rPr>
          <w:rFonts w:ascii="Times New Roman" w:hAnsi="Times New Roman" w:cs="Times New Roman"/>
          <w:lang w:val="ru-RU"/>
        </w:rPr>
        <w:t>«</w:t>
      </w:r>
      <w:r w:rsidR="00DF2AA7" w:rsidRPr="00371B75">
        <w:rPr>
          <w:rFonts w:ascii="Times New Roman" w:hAnsi="Times New Roman" w:cs="Times New Roman"/>
          <w:lang w:val="ru-RU"/>
        </w:rPr>
        <w:t>Едем, плаваем, летаем</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8,2 тыс. рублей;</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Парад звезд на Неве</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73,4 тыс. рублей;</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w:t>
      </w:r>
      <w:r w:rsidR="00407E78" w:rsidRPr="00371B75">
        <w:rPr>
          <w:rFonts w:ascii="Times New Roman" w:hAnsi="Times New Roman" w:cs="Times New Roman"/>
          <w:lang w:val="ru-RU"/>
        </w:rPr>
        <w:t>«Г</w:t>
      </w:r>
      <w:r w:rsidR="00DF2AA7" w:rsidRPr="00371B75">
        <w:rPr>
          <w:rFonts w:ascii="Times New Roman" w:hAnsi="Times New Roman" w:cs="Times New Roman"/>
          <w:lang w:val="ru-RU"/>
        </w:rPr>
        <w:t>ородская выставка военной техники</w:t>
      </w:r>
      <w:r w:rsidR="00407E78"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5,9 тыс. рублей;</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w:t>
      </w:r>
      <w:r w:rsidR="00DF2AA7" w:rsidRPr="00371B75">
        <w:rPr>
          <w:rFonts w:ascii="Times New Roman" w:hAnsi="Times New Roman" w:cs="Times New Roman"/>
          <w:lang w:val="ru-RU"/>
        </w:rPr>
        <w:t xml:space="preserve">рганизовано и проведено мероприятие конкурс детского творчества </w:t>
      </w:r>
      <w:r w:rsidRPr="00371B75">
        <w:rPr>
          <w:rFonts w:ascii="Times New Roman" w:hAnsi="Times New Roman" w:cs="Times New Roman"/>
          <w:lang w:val="ru-RU"/>
        </w:rPr>
        <w:t>«</w:t>
      </w:r>
      <w:r w:rsidR="00DF2AA7" w:rsidRPr="00371B75">
        <w:rPr>
          <w:rFonts w:ascii="Times New Roman" w:hAnsi="Times New Roman" w:cs="Times New Roman"/>
          <w:lang w:val="ru-RU"/>
        </w:rPr>
        <w:t>Весна</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6,0 тыс. рублей;</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п</w:t>
      </w:r>
      <w:r w:rsidR="00DF2AA7" w:rsidRPr="00371B75">
        <w:rPr>
          <w:rFonts w:ascii="Times New Roman" w:hAnsi="Times New Roman" w:cs="Times New Roman"/>
          <w:lang w:val="ru-RU"/>
        </w:rPr>
        <w:t>рочие мероприятия на сумму 4,3 тыс.рублей.</w:t>
      </w:r>
    </w:p>
    <w:p w:rsidR="006C7FFC" w:rsidRPr="00371B75" w:rsidRDefault="00DF2AA7" w:rsidP="006C7FFC">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4.2. Организация и проведение городской олимпиады «Юниор» (план 40,0 </w:t>
      </w:r>
      <w:r w:rsidR="00914CED" w:rsidRPr="00371B75">
        <w:rPr>
          <w:rFonts w:ascii="Times New Roman" w:hAnsi="Times New Roman" w:cs="Times New Roman"/>
          <w:lang w:val="ru-RU"/>
        </w:rPr>
        <w:t>тыс. рублей, и</w:t>
      </w:r>
      <w:r w:rsidR="00914CED" w:rsidRPr="00371B75">
        <w:rPr>
          <w:rFonts w:ascii="Times New Roman" w:hAnsi="Times New Roman" w:cs="Times New Roman"/>
          <w:lang w:val="ru-RU"/>
        </w:rPr>
        <w:t>с</w:t>
      </w:r>
      <w:r w:rsidR="00914CED" w:rsidRPr="00371B75">
        <w:rPr>
          <w:rFonts w:ascii="Times New Roman" w:hAnsi="Times New Roman" w:cs="Times New Roman"/>
          <w:lang w:val="ru-RU"/>
        </w:rPr>
        <w:t>полнение 100%</w:t>
      </w:r>
      <w:r w:rsidR="006C7FFC" w:rsidRPr="00371B75">
        <w:rPr>
          <w:rFonts w:ascii="Times New Roman" w:hAnsi="Times New Roman" w:cs="Times New Roman"/>
          <w:lang w:val="ru-RU"/>
        </w:rPr>
        <w:t>.</w:t>
      </w:r>
    </w:p>
    <w:p w:rsidR="00DF2AA7" w:rsidRPr="00371B75" w:rsidRDefault="00DF2AA7" w:rsidP="006C7FFC">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4.3. Организация и проведение городской Спартакиады «Школа безопасности» и участие в финальном этапе окружных соревнований «Школа безопасности» (план 219,</w:t>
      </w:r>
      <w:r w:rsidR="00914CED" w:rsidRPr="00371B75">
        <w:rPr>
          <w:rFonts w:ascii="Times New Roman" w:hAnsi="Times New Roman" w:cs="Times New Roman"/>
          <w:lang w:val="ru-RU"/>
        </w:rPr>
        <w:t>4 тыс. рублей, исполн</w:t>
      </w:r>
      <w:r w:rsidR="00914CED" w:rsidRPr="00371B75">
        <w:rPr>
          <w:rFonts w:ascii="Times New Roman" w:hAnsi="Times New Roman" w:cs="Times New Roman"/>
          <w:lang w:val="ru-RU"/>
        </w:rPr>
        <w:t>е</w:t>
      </w:r>
      <w:r w:rsidR="00914CED" w:rsidRPr="00371B75">
        <w:rPr>
          <w:rFonts w:ascii="Times New Roman" w:hAnsi="Times New Roman" w:cs="Times New Roman"/>
          <w:lang w:val="ru-RU"/>
        </w:rPr>
        <w:t>ние 100%):</w:t>
      </w:r>
    </w:p>
    <w:p w:rsidR="00DF2AA7" w:rsidRPr="00371B75" w:rsidRDefault="00914CED" w:rsidP="00914CED">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C308B6"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00C308B6" w:rsidRPr="00371B75">
        <w:rPr>
          <w:rFonts w:ascii="Times New Roman" w:hAnsi="Times New Roman" w:cs="Times New Roman"/>
          <w:lang w:val="ru-RU"/>
        </w:rPr>
        <w:t>«</w:t>
      </w:r>
      <w:r w:rsidR="00DF2AA7" w:rsidRPr="00371B75">
        <w:rPr>
          <w:rFonts w:ascii="Times New Roman" w:hAnsi="Times New Roman" w:cs="Times New Roman"/>
          <w:lang w:val="ru-RU"/>
        </w:rPr>
        <w:t>Спасательные работы на воде</w:t>
      </w:r>
      <w:r w:rsidR="00C308B6"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31,0 тыс. рублей;</w:t>
      </w:r>
    </w:p>
    <w:p w:rsidR="00DF2AA7" w:rsidRPr="00371B75" w:rsidRDefault="00C308B6" w:rsidP="00C308B6">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Городское соревнование </w:t>
      </w:r>
      <w:r w:rsidRPr="00371B75">
        <w:rPr>
          <w:rFonts w:ascii="Times New Roman" w:hAnsi="Times New Roman" w:cs="Times New Roman"/>
          <w:lang w:val="ru-RU"/>
        </w:rPr>
        <w:t>«</w:t>
      </w:r>
      <w:r w:rsidR="00DF2AA7" w:rsidRPr="00371B75">
        <w:rPr>
          <w:rFonts w:ascii="Times New Roman" w:hAnsi="Times New Roman" w:cs="Times New Roman"/>
          <w:lang w:val="ru-RU"/>
        </w:rPr>
        <w:t>Полоса выживания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42,0 тыс. рублей;</w:t>
      </w:r>
    </w:p>
    <w:p w:rsidR="00DF2AA7" w:rsidRPr="00371B75" w:rsidRDefault="006C7FFC" w:rsidP="00C308B6">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w:t>
      </w:r>
      <w:r w:rsidR="00C308B6"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00C308B6" w:rsidRPr="00371B75">
        <w:rPr>
          <w:rFonts w:ascii="Times New Roman" w:hAnsi="Times New Roman" w:cs="Times New Roman"/>
          <w:lang w:val="ru-RU"/>
        </w:rPr>
        <w:t>«</w:t>
      </w:r>
      <w:r w:rsidR="00DF2AA7" w:rsidRPr="00371B75">
        <w:rPr>
          <w:rFonts w:ascii="Times New Roman" w:hAnsi="Times New Roman" w:cs="Times New Roman"/>
          <w:lang w:val="ru-RU"/>
        </w:rPr>
        <w:t xml:space="preserve">Городское соревнование </w:t>
      </w:r>
      <w:r w:rsidR="00C308B6" w:rsidRPr="00371B75">
        <w:rPr>
          <w:rFonts w:ascii="Times New Roman" w:hAnsi="Times New Roman" w:cs="Times New Roman"/>
          <w:lang w:val="ru-RU"/>
        </w:rPr>
        <w:t>«</w:t>
      </w:r>
      <w:r w:rsidR="00DF2AA7" w:rsidRPr="00371B75">
        <w:rPr>
          <w:rFonts w:ascii="Times New Roman" w:hAnsi="Times New Roman" w:cs="Times New Roman"/>
          <w:lang w:val="ru-RU"/>
        </w:rPr>
        <w:t>Поисково-спасательные работы</w:t>
      </w:r>
      <w:r w:rsidR="00C308B6"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40,0 тыс. рублей;</w:t>
      </w:r>
    </w:p>
    <w:p w:rsidR="00DF2AA7" w:rsidRPr="00371B75" w:rsidRDefault="00C308B6" w:rsidP="00C308B6">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xml:space="preserve">- </w:t>
      </w:r>
      <w:r w:rsidR="00A42987"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00A42987" w:rsidRPr="00371B75">
        <w:rPr>
          <w:rFonts w:ascii="Times New Roman" w:hAnsi="Times New Roman" w:cs="Times New Roman"/>
          <w:lang w:val="ru-RU"/>
        </w:rPr>
        <w:t>«</w:t>
      </w:r>
      <w:r w:rsidR="00DF2AA7" w:rsidRPr="00371B75">
        <w:rPr>
          <w:rFonts w:ascii="Times New Roman" w:hAnsi="Times New Roman" w:cs="Times New Roman"/>
          <w:lang w:val="ru-RU"/>
        </w:rPr>
        <w:t xml:space="preserve">Городское соревнование </w:t>
      </w:r>
      <w:r w:rsidR="00A42987" w:rsidRPr="00371B75">
        <w:rPr>
          <w:rFonts w:ascii="Times New Roman" w:hAnsi="Times New Roman" w:cs="Times New Roman"/>
          <w:lang w:val="ru-RU"/>
        </w:rPr>
        <w:t>«</w:t>
      </w:r>
      <w:r w:rsidR="00DF2AA7" w:rsidRPr="00371B75">
        <w:rPr>
          <w:rFonts w:ascii="Times New Roman" w:hAnsi="Times New Roman" w:cs="Times New Roman"/>
          <w:lang w:val="ru-RU"/>
        </w:rPr>
        <w:t>Ориентирование</w:t>
      </w:r>
      <w:r w:rsidR="00A42987"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40,4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Окружные соревнования </w:t>
      </w:r>
      <w:r w:rsidRPr="00371B75">
        <w:rPr>
          <w:rFonts w:ascii="Times New Roman" w:hAnsi="Times New Roman" w:cs="Times New Roman"/>
          <w:lang w:val="ru-RU"/>
        </w:rPr>
        <w:t>«Школа безопасности»</w:t>
      </w:r>
      <w:r w:rsidR="00DF2AA7" w:rsidRPr="00371B75">
        <w:rPr>
          <w:rFonts w:ascii="Times New Roman" w:hAnsi="Times New Roman" w:cs="Times New Roman"/>
          <w:lang w:val="ru-RU"/>
        </w:rPr>
        <w:t xml:space="preserve"> на сумму 20,0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Городские соревнования </w:t>
      </w:r>
      <w:r w:rsidRPr="00371B75">
        <w:rPr>
          <w:rFonts w:ascii="Times New Roman" w:hAnsi="Times New Roman" w:cs="Times New Roman"/>
          <w:lang w:val="ru-RU"/>
        </w:rPr>
        <w:t>«</w:t>
      </w:r>
      <w:r w:rsidR="00DF2AA7" w:rsidRPr="00371B75">
        <w:rPr>
          <w:rFonts w:ascii="Times New Roman" w:hAnsi="Times New Roman" w:cs="Times New Roman"/>
          <w:lang w:val="ru-RU"/>
        </w:rPr>
        <w:t>Туристическая полоса препятствий</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46,0 тыс. рублей.</w:t>
      </w:r>
    </w:p>
    <w:p w:rsidR="00DF2AA7" w:rsidRPr="00371B75" w:rsidRDefault="00DF2AA7" w:rsidP="00DF2AA7">
      <w:pPr>
        <w:pStyle w:val="af6"/>
        <w:tabs>
          <w:tab w:val="left" w:pos="2540"/>
        </w:tabs>
        <w:spacing w:after="0" w:line="360" w:lineRule="auto"/>
        <w:ind w:left="360" w:firstLine="709"/>
        <w:jc w:val="both"/>
        <w:rPr>
          <w:rFonts w:ascii="Times New Roman" w:hAnsi="Times New Roman" w:cs="Times New Roman"/>
          <w:lang w:val="ru-RU"/>
        </w:rPr>
      </w:pPr>
      <w:r w:rsidRPr="00371B75">
        <w:rPr>
          <w:rFonts w:ascii="Times New Roman" w:hAnsi="Times New Roman" w:cs="Times New Roman"/>
          <w:lang w:val="ru-RU"/>
        </w:rPr>
        <w:t>4.4. Участие и проведение турниров, фестивалей и соревнований по шахматам (план 50,0</w:t>
      </w:r>
      <w:r w:rsidR="00A42987" w:rsidRPr="00371B75">
        <w:rPr>
          <w:rFonts w:ascii="Times New Roman" w:hAnsi="Times New Roman" w:cs="Times New Roman"/>
          <w:lang w:val="ru-RU"/>
        </w:rPr>
        <w:t xml:space="preserve"> тыс. рублей, исполнение 100 %):</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3E40CE"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Снежная королева</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на сумму 21,1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w:t>
      </w:r>
      <w:r w:rsidR="003E40CE"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Юный шахматист</w:t>
      </w:r>
      <w:r w:rsidRPr="00371B75">
        <w:rPr>
          <w:rFonts w:ascii="Times New Roman" w:hAnsi="Times New Roman" w:cs="Times New Roman"/>
          <w:lang w:val="ru-RU"/>
        </w:rPr>
        <w:t>» на сумму 21,1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3E40CE"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Белая ладья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7,8 тыс. рублей.</w:t>
      </w:r>
    </w:p>
    <w:p w:rsidR="00DF2AA7" w:rsidRPr="00371B75" w:rsidRDefault="00DF2AA7" w:rsidP="00CE17AF">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4.5. Организация и проведение городской конференции </w:t>
      </w:r>
      <w:r w:rsidR="00407E78" w:rsidRPr="00371B75">
        <w:rPr>
          <w:rFonts w:ascii="Times New Roman" w:hAnsi="Times New Roman" w:cs="Times New Roman"/>
          <w:lang w:val="ru-RU"/>
        </w:rPr>
        <w:t>«</w:t>
      </w:r>
      <w:r w:rsidRPr="00371B75">
        <w:rPr>
          <w:rFonts w:ascii="Times New Roman" w:hAnsi="Times New Roman" w:cs="Times New Roman"/>
          <w:lang w:val="ru-RU"/>
        </w:rPr>
        <w:t>Молодые исследователи</w:t>
      </w:r>
      <w:r w:rsidR="00407E78" w:rsidRPr="00371B75">
        <w:rPr>
          <w:rFonts w:ascii="Times New Roman" w:hAnsi="Times New Roman" w:cs="Times New Roman"/>
          <w:lang w:val="ru-RU"/>
        </w:rPr>
        <w:t>»</w:t>
      </w:r>
      <w:r w:rsidRPr="00371B75">
        <w:rPr>
          <w:rFonts w:ascii="Times New Roman" w:hAnsi="Times New Roman" w:cs="Times New Roman"/>
          <w:lang w:val="ru-RU"/>
        </w:rPr>
        <w:t xml:space="preserve"> в рамках окружной исследовательской конференции </w:t>
      </w:r>
      <w:r w:rsidR="00407E78" w:rsidRPr="00371B75">
        <w:rPr>
          <w:rFonts w:ascii="Times New Roman" w:hAnsi="Times New Roman" w:cs="Times New Roman"/>
          <w:lang w:val="ru-RU"/>
        </w:rPr>
        <w:t>«</w:t>
      </w:r>
      <w:r w:rsidRPr="00371B75">
        <w:rPr>
          <w:rFonts w:ascii="Times New Roman" w:hAnsi="Times New Roman" w:cs="Times New Roman"/>
          <w:lang w:val="ru-RU"/>
        </w:rPr>
        <w:t>Шаг в будущее</w:t>
      </w:r>
      <w:r w:rsidR="00407E78" w:rsidRPr="00371B75">
        <w:rPr>
          <w:rFonts w:ascii="Times New Roman" w:hAnsi="Times New Roman" w:cs="Times New Roman"/>
          <w:lang w:val="ru-RU"/>
        </w:rPr>
        <w:t>»</w:t>
      </w:r>
      <w:r w:rsidRPr="00371B75">
        <w:rPr>
          <w:rFonts w:ascii="Times New Roman" w:hAnsi="Times New Roman" w:cs="Times New Roman"/>
          <w:lang w:val="ru-RU"/>
        </w:rPr>
        <w:t xml:space="preserve"> и участие во Всероссийском форуме научной молодежной конференции</w:t>
      </w:r>
      <w:r w:rsidR="00407E78" w:rsidRPr="00371B75">
        <w:rPr>
          <w:rFonts w:ascii="Times New Roman" w:hAnsi="Times New Roman" w:cs="Times New Roman"/>
          <w:lang w:val="ru-RU"/>
        </w:rPr>
        <w:t xml:space="preserve">: </w:t>
      </w:r>
      <w:r w:rsidRPr="00371B75">
        <w:rPr>
          <w:rFonts w:ascii="Times New Roman" w:hAnsi="Times New Roman" w:cs="Times New Roman"/>
          <w:lang w:val="ru-RU"/>
        </w:rPr>
        <w:t>план 241,0 тыс. рублей,</w:t>
      </w:r>
      <w:r w:rsidR="00A42987" w:rsidRPr="00371B75">
        <w:rPr>
          <w:rFonts w:ascii="Times New Roman" w:hAnsi="Times New Roman" w:cs="Times New Roman"/>
          <w:lang w:val="ru-RU"/>
        </w:rPr>
        <w:t xml:space="preserve"> исполнение  199,8 тыс. рублей</w:t>
      </w:r>
      <w:r w:rsidR="00407E78" w:rsidRPr="00371B75">
        <w:rPr>
          <w:rFonts w:ascii="Times New Roman" w:hAnsi="Times New Roman" w:cs="Times New Roman"/>
          <w:lang w:val="ru-RU"/>
        </w:rPr>
        <w:t>.</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4.6. Организация, проведение и участие в соревнованиях по профилактике детского дорожно-транспортного травматизма (план 101,0</w:t>
      </w:r>
      <w:r w:rsidR="00A42987" w:rsidRPr="00371B75">
        <w:rPr>
          <w:rFonts w:ascii="Times New Roman" w:hAnsi="Times New Roman" w:cs="Times New Roman"/>
          <w:lang w:val="ru-RU"/>
        </w:rPr>
        <w:t xml:space="preserve"> тыс. рублей, исполнение 100 %):</w:t>
      </w:r>
    </w:p>
    <w:p w:rsidR="00DF2AA7" w:rsidRPr="00371B75" w:rsidRDefault="00A42987" w:rsidP="00A42987">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3E40CE"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Юный инспектор дорожного движения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16,0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«П</w:t>
      </w:r>
      <w:r w:rsidR="00DF2AA7" w:rsidRPr="00371B75">
        <w:rPr>
          <w:rFonts w:ascii="Times New Roman" w:hAnsi="Times New Roman" w:cs="Times New Roman"/>
          <w:lang w:val="ru-RU"/>
        </w:rPr>
        <w:t xml:space="preserve">одготовка к окружному и областному этапам конкурса-соревнования </w:t>
      </w:r>
      <w:r w:rsidRPr="00371B75">
        <w:rPr>
          <w:rFonts w:ascii="Times New Roman" w:hAnsi="Times New Roman" w:cs="Times New Roman"/>
          <w:lang w:val="ru-RU"/>
        </w:rPr>
        <w:t>«</w:t>
      </w:r>
      <w:r w:rsidR="00DF2AA7" w:rsidRPr="00371B75">
        <w:rPr>
          <w:rFonts w:ascii="Times New Roman" w:hAnsi="Times New Roman" w:cs="Times New Roman"/>
          <w:lang w:val="ru-RU"/>
        </w:rPr>
        <w:t>Без</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пасное колесо</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w:t>
      </w:r>
      <w:r w:rsidRPr="00371B75">
        <w:rPr>
          <w:rFonts w:ascii="Times New Roman" w:hAnsi="Times New Roman" w:cs="Times New Roman"/>
          <w:lang w:val="ru-RU"/>
        </w:rPr>
        <w:t>85,0 тыс. рублей.</w:t>
      </w:r>
    </w:p>
    <w:p w:rsidR="00DF2AA7" w:rsidRPr="00371B75" w:rsidRDefault="00DF2AA7" w:rsidP="00A42987">
      <w:pPr>
        <w:pStyle w:val="af6"/>
        <w:tabs>
          <w:tab w:val="left" w:pos="2540"/>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4.7. Участие и проведение соревнований по техническим видам спорта: судомоделизм, авт</w:t>
      </w:r>
      <w:r w:rsidRPr="00371B75">
        <w:rPr>
          <w:rFonts w:ascii="Times New Roman" w:hAnsi="Times New Roman" w:cs="Times New Roman"/>
          <w:lang w:val="ru-RU"/>
        </w:rPr>
        <w:t>о</w:t>
      </w:r>
      <w:r w:rsidRPr="00371B75">
        <w:rPr>
          <w:rFonts w:ascii="Times New Roman" w:hAnsi="Times New Roman" w:cs="Times New Roman"/>
          <w:lang w:val="ru-RU"/>
        </w:rPr>
        <w:t>моделизм, авиамоделизм, ракетомоделизм, спортивная радиопеленгация и т.п., проведение Дня ко</w:t>
      </w:r>
      <w:r w:rsidRPr="00371B75">
        <w:rPr>
          <w:rFonts w:ascii="Times New Roman" w:hAnsi="Times New Roman" w:cs="Times New Roman"/>
          <w:lang w:val="ru-RU"/>
        </w:rPr>
        <w:t>с</w:t>
      </w:r>
      <w:r w:rsidRPr="00371B75">
        <w:rPr>
          <w:rFonts w:ascii="Times New Roman" w:hAnsi="Times New Roman" w:cs="Times New Roman"/>
          <w:lang w:val="ru-RU"/>
        </w:rPr>
        <w:t>монавтики (план 205,1</w:t>
      </w:r>
      <w:r w:rsidR="00A42987" w:rsidRPr="00371B75">
        <w:rPr>
          <w:rFonts w:ascii="Times New Roman" w:hAnsi="Times New Roman" w:cs="Times New Roman"/>
          <w:lang w:val="ru-RU"/>
        </w:rPr>
        <w:t xml:space="preserve"> тыс. рублей, исполнение 100 %):</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День Космонавтики</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5,1 тыс. рублей;</w:t>
      </w:r>
    </w:p>
    <w:p w:rsidR="00DF2AA7" w:rsidRPr="00371B75" w:rsidRDefault="00A42987" w:rsidP="00A42987">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Соревнования по автомодельному спорту</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37,0 тыс. рублей;</w:t>
      </w:r>
    </w:p>
    <w:p w:rsidR="00DF2AA7" w:rsidRPr="00371B75" w:rsidRDefault="00A42987"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CE17AF" w:rsidRPr="00371B75">
        <w:rPr>
          <w:rFonts w:ascii="Times New Roman" w:hAnsi="Times New Roman" w:cs="Times New Roman"/>
          <w:lang w:val="ru-RU"/>
        </w:rPr>
        <w:t>ме</w:t>
      </w:r>
      <w:r w:rsidR="00DF2AA7" w:rsidRPr="00371B75">
        <w:rPr>
          <w:rFonts w:ascii="Times New Roman" w:hAnsi="Times New Roman" w:cs="Times New Roman"/>
          <w:lang w:val="ru-RU"/>
        </w:rPr>
        <w:t xml:space="preserve">роприятие </w:t>
      </w:r>
      <w:r w:rsidR="00CE17AF" w:rsidRPr="00371B75">
        <w:rPr>
          <w:rFonts w:ascii="Times New Roman" w:hAnsi="Times New Roman" w:cs="Times New Roman"/>
          <w:lang w:val="ru-RU"/>
        </w:rPr>
        <w:t>«</w:t>
      </w:r>
      <w:r w:rsidR="00DF2AA7" w:rsidRPr="00371B75">
        <w:rPr>
          <w:rFonts w:ascii="Times New Roman" w:hAnsi="Times New Roman" w:cs="Times New Roman"/>
          <w:lang w:val="ru-RU"/>
        </w:rPr>
        <w:t>Соревнован</w:t>
      </w:r>
      <w:r w:rsidR="00CE17AF" w:rsidRPr="00371B75">
        <w:rPr>
          <w:rFonts w:ascii="Times New Roman" w:hAnsi="Times New Roman" w:cs="Times New Roman"/>
          <w:lang w:val="ru-RU"/>
        </w:rPr>
        <w:t>ия по авиамодельному спорту»</w:t>
      </w:r>
      <w:r w:rsidR="00DF2AA7" w:rsidRPr="00371B75">
        <w:rPr>
          <w:rFonts w:ascii="Times New Roman" w:hAnsi="Times New Roman" w:cs="Times New Roman"/>
          <w:lang w:val="ru-RU"/>
        </w:rPr>
        <w:t xml:space="preserve"> на сумму 36,7 тыс. рублей;</w:t>
      </w:r>
    </w:p>
    <w:p w:rsidR="00DF2AA7" w:rsidRPr="00371B75" w:rsidRDefault="00CE17AF"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Соревнование по судомодельному спорту</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76,3 тыс. рублей;</w:t>
      </w:r>
    </w:p>
    <w:p w:rsidR="00DF2AA7" w:rsidRPr="00371B75" w:rsidRDefault="00CE17AF"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Всероссийские соревнования по ракетомодельному спорту</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50,0 тыс. рублей.</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4.8. Организация и проведение муниципальных этапов Всероссийских спортивных игр </w:t>
      </w:r>
      <w:r w:rsidR="00CE17AF" w:rsidRPr="00371B75">
        <w:rPr>
          <w:rFonts w:ascii="Times New Roman" w:hAnsi="Times New Roman" w:cs="Times New Roman"/>
          <w:lang w:val="ru-RU"/>
        </w:rPr>
        <w:t>«</w:t>
      </w:r>
      <w:r w:rsidRPr="00371B75">
        <w:rPr>
          <w:rFonts w:ascii="Times New Roman" w:hAnsi="Times New Roman" w:cs="Times New Roman"/>
          <w:lang w:val="ru-RU"/>
        </w:rPr>
        <w:t>Пр</w:t>
      </w:r>
      <w:r w:rsidRPr="00371B75">
        <w:rPr>
          <w:rFonts w:ascii="Times New Roman" w:hAnsi="Times New Roman" w:cs="Times New Roman"/>
          <w:lang w:val="ru-RU"/>
        </w:rPr>
        <w:t>е</w:t>
      </w:r>
      <w:r w:rsidRPr="00371B75">
        <w:rPr>
          <w:rFonts w:ascii="Times New Roman" w:hAnsi="Times New Roman" w:cs="Times New Roman"/>
          <w:lang w:val="ru-RU"/>
        </w:rPr>
        <w:t>зидентские состязания</w:t>
      </w:r>
      <w:r w:rsidR="00CE17AF" w:rsidRPr="00371B75">
        <w:rPr>
          <w:rFonts w:ascii="Times New Roman" w:hAnsi="Times New Roman" w:cs="Times New Roman"/>
          <w:lang w:val="ru-RU"/>
        </w:rPr>
        <w:t>»</w:t>
      </w:r>
      <w:r w:rsidRPr="00371B75">
        <w:rPr>
          <w:rFonts w:ascii="Times New Roman" w:hAnsi="Times New Roman" w:cs="Times New Roman"/>
          <w:lang w:val="ru-RU"/>
        </w:rPr>
        <w:t xml:space="preserve">, </w:t>
      </w:r>
      <w:r w:rsidR="00CE17AF" w:rsidRPr="00371B75">
        <w:rPr>
          <w:rFonts w:ascii="Times New Roman" w:hAnsi="Times New Roman" w:cs="Times New Roman"/>
          <w:lang w:val="ru-RU"/>
        </w:rPr>
        <w:t>«</w:t>
      </w:r>
      <w:r w:rsidRPr="00371B75">
        <w:rPr>
          <w:rFonts w:ascii="Times New Roman" w:hAnsi="Times New Roman" w:cs="Times New Roman"/>
          <w:lang w:val="ru-RU"/>
        </w:rPr>
        <w:t>Президентские спортивные игры</w:t>
      </w:r>
      <w:r w:rsidR="00CE17AF" w:rsidRPr="00371B75">
        <w:rPr>
          <w:rFonts w:ascii="Times New Roman" w:hAnsi="Times New Roman" w:cs="Times New Roman"/>
          <w:lang w:val="ru-RU"/>
        </w:rPr>
        <w:t>»</w:t>
      </w:r>
      <w:r w:rsidRPr="00371B75">
        <w:rPr>
          <w:rFonts w:ascii="Times New Roman" w:hAnsi="Times New Roman" w:cs="Times New Roman"/>
          <w:lang w:val="ru-RU"/>
        </w:rPr>
        <w:t xml:space="preserve"> (план 153,0 тыс. рублей, испо</w:t>
      </w:r>
      <w:r w:rsidR="00CE17AF" w:rsidRPr="00371B75">
        <w:rPr>
          <w:rFonts w:ascii="Times New Roman" w:hAnsi="Times New Roman" w:cs="Times New Roman"/>
          <w:lang w:val="ru-RU"/>
        </w:rPr>
        <w:t>лнение 113,3 тыс. рублей):</w:t>
      </w:r>
    </w:p>
    <w:p w:rsidR="00DF2AA7" w:rsidRPr="00371B75" w:rsidRDefault="00CE17AF"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Веселые</w:t>
      </w:r>
      <w:r w:rsidRPr="00371B75">
        <w:rPr>
          <w:rFonts w:ascii="Times New Roman" w:hAnsi="Times New Roman" w:cs="Times New Roman"/>
          <w:lang w:val="ru-RU"/>
        </w:rPr>
        <w:t xml:space="preserve"> старты</w:t>
      </w:r>
      <w:r w:rsidR="006C7FFC" w:rsidRPr="00371B75">
        <w:rPr>
          <w:rFonts w:ascii="Times New Roman" w:hAnsi="Times New Roman" w:cs="Times New Roman"/>
          <w:lang w:val="ru-RU"/>
        </w:rPr>
        <w:t>,</w:t>
      </w:r>
      <w:r w:rsidRPr="00371B75">
        <w:rPr>
          <w:rFonts w:ascii="Times New Roman" w:hAnsi="Times New Roman" w:cs="Times New Roman"/>
          <w:lang w:val="ru-RU"/>
        </w:rPr>
        <w:t xml:space="preserve"> в том числе дошкольники»</w:t>
      </w:r>
      <w:r w:rsidR="00DF2AA7" w:rsidRPr="00371B75">
        <w:rPr>
          <w:rFonts w:ascii="Times New Roman" w:hAnsi="Times New Roman" w:cs="Times New Roman"/>
          <w:lang w:val="ru-RU"/>
        </w:rPr>
        <w:t xml:space="preserve"> на сумму 4,0 тыс. рублей;</w:t>
      </w:r>
    </w:p>
    <w:p w:rsidR="00DF2AA7" w:rsidRPr="00371B75" w:rsidRDefault="00CE17AF"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Плаван</w:t>
      </w:r>
      <w:r w:rsidRPr="00371B75">
        <w:rPr>
          <w:rFonts w:ascii="Times New Roman" w:hAnsi="Times New Roman" w:cs="Times New Roman"/>
          <w:lang w:val="ru-RU"/>
        </w:rPr>
        <w:t>и</w:t>
      </w:r>
      <w:r w:rsidR="00DF2AA7" w:rsidRPr="00371B75">
        <w:rPr>
          <w:rFonts w:ascii="Times New Roman" w:hAnsi="Times New Roman" w:cs="Times New Roman"/>
          <w:lang w:val="ru-RU"/>
        </w:rPr>
        <w:t>е</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w:t>
      </w:r>
      <w:r w:rsidR="004B59DC" w:rsidRPr="00371B75">
        <w:rPr>
          <w:rFonts w:ascii="Times New Roman" w:hAnsi="Times New Roman" w:cs="Times New Roman"/>
          <w:lang w:val="ru-RU"/>
        </w:rPr>
        <w:t>42,4</w:t>
      </w:r>
      <w:r w:rsidR="00DF2AA7" w:rsidRPr="00371B75">
        <w:rPr>
          <w:rFonts w:ascii="Times New Roman" w:hAnsi="Times New Roman" w:cs="Times New Roman"/>
          <w:lang w:val="ru-RU"/>
        </w:rPr>
        <w:t xml:space="preserve"> тыс. рублей;</w:t>
      </w:r>
    </w:p>
    <w:p w:rsidR="00DF2AA7" w:rsidRPr="00371B75" w:rsidRDefault="00CE17AF" w:rsidP="00CE17AF">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Спортивное многоборье</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w:t>
      </w:r>
      <w:r w:rsidR="004B59DC" w:rsidRPr="00371B75">
        <w:rPr>
          <w:rFonts w:ascii="Times New Roman" w:hAnsi="Times New Roman" w:cs="Times New Roman"/>
          <w:lang w:val="ru-RU"/>
        </w:rPr>
        <w:t>40,4</w:t>
      </w:r>
      <w:r w:rsidR="00DF2AA7" w:rsidRPr="00371B75">
        <w:rPr>
          <w:rFonts w:ascii="Times New Roman" w:hAnsi="Times New Roman" w:cs="Times New Roman"/>
          <w:lang w:val="ru-RU"/>
        </w:rPr>
        <w:t xml:space="preserve"> тыс. рублей;</w:t>
      </w:r>
    </w:p>
    <w:p w:rsidR="004B59DC" w:rsidRPr="00371B75" w:rsidRDefault="00CE17AF" w:rsidP="004B59D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«Уличный баскетбол»</w:t>
      </w:r>
      <w:r w:rsidR="00DF2AA7" w:rsidRPr="00371B75">
        <w:rPr>
          <w:rFonts w:ascii="Times New Roman" w:hAnsi="Times New Roman" w:cs="Times New Roman"/>
          <w:lang w:val="ru-RU"/>
        </w:rPr>
        <w:t xml:space="preserve"> на сумму </w:t>
      </w:r>
      <w:r w:rsidR="004B59DC" w:rsidRPr="00371B75">
        <w:rPr>
          <w:rFonts w:ascii="Times New Roman" w:hAnsi="Times New Roman" w:cs="Times New Roman"/>
          <w:lang w:val="ru-RU"/>
        </w:rPr>
        <w:t>26,5 тыс. рублей.</w:t>
      </w:r>
    </w:p>
    <w:p w:rsidR="00DF2AA7" w:rsidRPr="00371B75" w:rsidRDefault="00DF2AA7" w:rsidP="004B59D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4.9. Организация и проведение муниципального этапа Всероссийской олимпиады школьников по предметам</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план 190,0</w:t>
      </w:r>
      <w:r w:rsidR="00C220F4" w:rsidRPr="00371B75">
        <w:rPr>
          <w:rFonts w:ascii="Times New Roman" w:hAnsi="Times New Roman" w:cs="Times New Roman"/>
          <w:lang w:val="ru-RU"/>
        </w:rPr>
        <w:t xml:space="preserve"> тыс. рублей, исполнение 100 %</w:t>
      </w:r>
      <w:r w:rsidR="004B59DC" w:rsidRPr="00371B75">
        <w:rPr>
          <w:rFonts w:ascii="Times New Roman" w:hAnsi="Times New Roman" w:cs="Times New Roman"/>
          <w:lang w:val="ru-RU"/>
        </w:rPr>
        <w:t xml:space="preserve">. </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4.10. Проведение и участие в слетах, конкурсах, акциях, конференциях, экспедициях эколого-биологической направленности (план 113,0 тыс. рублей</w:t>
      </w:r>
      <w:r w:rsidR="00C220F4" w:rsidRPr="00371B75">
        <w:rPr>
          <w:rFonts w:ascii="Times New Roman" w:hAnsi="Times New Roman" w:cs="Times New Roman"/>
          <w:lang w:val="ru-RU"/>
        </w:rPr>
        <w:t>, исполнение 112,8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Весна и птицы</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30,7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Мохнатый шик</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23,0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«С</w:t>
      </w:r>
      <w:r w:rsidR="00DF2AA7" w:rsidRPr="00371B75">
        <w:rPr>
          <w:rFonts w:ascii="Times New Roman" w:hAnsi="Times New Roman" w:cs="Times New Roman"/>
          <w:lang w:val="ru-RU"/>
        </w:rPr>
        <w:t>пасти и сохранить</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16,0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Проведение Городской конференции старшеклассников</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43,1 тыс. рублей.</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4.11. Участие и проведение фестивалей, конкурсов национального творчества</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план 99,0 тыс. рублей, исполнение  89,5 тыс. рублей</w:t>
      </w:r>
      <w:r w:rsidR="004B59DC" w:rsidRPr="00371B75">
        <w:rPr>
          <w:rFonts w:ascii="Times New Roman" w:hAnsi="Times New Roman" w:cs="Times New Roman"/>
          <w:lang w:val="ru-RU"/>
        </w:rPr>
        <w:t>.</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4.12. Участие школьников города в этапах Всероссийских спортивных игр школьников </w:t>
      </w:r>
      <w:r w:rsidR="00C220F4" w:rsidRPr="00371B75">
        <w:rPr>
          <w:rFonts w:ascii="Times New Roman" w:hAnsi="Times New Roman" w:cs="Times New Roman"/>
          <w:lang w:val="ru-RU"/>
        </w:rPr>
        <w:t>«</w:t>
      </w:r>
      <w:r w:rsidRPr="00371B75">
        <w:rPr>
          <w:rFonts w:ascii="Times New Roman" w:hAnsi="Times New Roman" w:cs="Times New Roman"/>
          <w:lang w:val="ru-RU"/>
        </w:rPr>
        <w:t>Пр</w:t>
      </w:r>
      <w:r w:rsidRPr="00371B75">
        <w:rPr>
          <w:rFonts w:ascii="Times New Roman" w:hAnsi="Times New Roman" w:cs="Times New Roman"/>
          <w:lang w:val="ru-RU"/>
        </w:rPr>
        <w:t>е</w:t>
      </w:r>
      <w:r w:rsidRPr="00371B75">
        <w:rPr>
          <w:rFonts w:ascii="Times New Roman" w:hAnsi="Times New Roman" w:cs="Times New Roman"/>
          <w:lang w:val="ru-RU"/>
        </w:rPr>
        <w:t>зидентские спортивные игры</w:t>
      </w:r>
      <w:r w:rsidR="00C220F4" w:rsidRPr="00371B75">
        <w:rPr>
          <w:rFonts w:ascii="Times New Roman" w:hAnsi="Times New Roman" w:cs="Times New Roman"/>
          <w:lang w:val="ru-RU"/>
        </w:rPr>
        <w:t>»</w:t>
      </w:r>
      <w:r w:rsidRPr="00371B75">
        <w:rPr>
          <w:rFonts w:ascii="Times New Roman" w:hAnsi="Times New Roman" w:cs="Times New Roman"/>
          <w:lang w:val="ru-RU"/>
        </w:rPr>
        <w:t xml:space="preserve">, </w:t>
      </w:r>
      <w:r w:rsidR="00C220F4" w:rsidRPr="00371B75">
        <w:rPr>
          <w:rFonts w:ascii="Times New Roman" w:hAnsi="Times New Roman" w:cs="Times New Roman"/>
          <w:lang w:val="ru-RU"/>
        </w:rPr>
        <w:t>«</w:t>
      </w:r>
      <w:r w:rsidRPr="00371B75">
        <w:rPr>
          <w:rFonts w:ascii="Times New Roman" w:hAnsi="Times New Roman" w:cs="Times New Roman"/>
          <w:lang w:val="ru-RU"/>
        </w:rPr>
        <w:t>Президентские состязания</w:t>
      </w:r>
      <w:r w:rsidR="00C220F4" w:rsidRPr="00371B75">
        <w:rPr>
          <w:rFonts w:ascii="Times New Roman" w:hAnsi="Times New Roman" w:cs="Times New Roman"/>
          <w:lang w:val="ru-RU"/>
        </w:rPr>
        <w:t>»</w:t>
      </w:r>
      <w:r w:rsidRPr="00371B75">
        <w:rPr>
          <w:rFonts w:ascii="Times New Roman" w:hAnsi="Times New Roman" w:cs="Times New Roman"/>
          <w:lang w:val="ru-RU"/>
        </w:rPr>
        <w:t>, в конкурсах, смотрах, фестивалях о</w:t>
      </w:r>
      <w:r w:rsidRPr="00371B75">
        <w:rPr>
          <w:rFonts w:ascii="Times New Roman" w:hAnsi="Times New Roman" w:cs="Times New Roman"/>
          <w:lang w:val="ru-RU"/>
        </w:rPr>
        <w:t>к</w:t>
      </w:r>
      <w:r w:rsidRPr="00371B75">
        <w:rPr>
          <w:rFonts w:ascii="Times New Roman" w:hAnsi="Times New Roman" w:cs="Times New Roman"/>
          <w:lang w:val="ru-RU"/>
        </w:rPr>
        <w:t>ружного, областного, регионального и всероссийского уровней</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план 151,0 тыс. рублей, исполнение 113,9 тыс. рублей</w:t>
      </w:r>
      <w:r w:rsidR="004B59DC" w:rsidRPr="00371B75">
        <w:rPr>
          <w:rFonts w:ascii="Times New Roman" w:hAnsi="Times New Roman" w:cs="Times New Roman"/>
          <w:lang w:val="ru-RU"/>
        </w:rPr>
        <w:t>.</w:t>
      </w:r>
    </w:p>
    <w:p w:rsidR="00DF2AA7" w:rsidRPr="00371B75" w:rsidRDefault="00DF2AA7" w:rsidP="004B59D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4.13. Участие обучающихся 9 - 11 классов в региональном этапе Всероссийской олимпиады школьников по предметам</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план 400,0 тыс. рублей, исполнение 62</w:t>
      </w:r>
      <w:r w:rsidR="00C220F4" w:rsidRPr="00371B75">
        <w:rPr>
          <w:rFonts w:ascii="Times New Roman" w:hAnsi="Times New Roman" w:cs="Times New Roman"/>
          <w:lang w:val="ru-RU"/>
        </w:rPr>
        <w:t xml:space="preserve"> %</w:t>
      </w:r>
      <w:r w:rsidR="004B59DC" w:rsidRPr="00371B75">
        <w:rPr>
          <w:rFonts w:ascii="Times New Roman" w:hAnsi="Times New Roman" w:cs="Times New Roman"/>
          <w:lang w:val="ru-RU"/>
        </w:rPr>
        <w:t xml:space="preserve"> - 249,0 тыс. рублей.</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4.14. Организация и проведение мероприятий в рамках Дня защиты детей, Дня независимости России, участие в возложениях, шествиях, конкурсах, конференциях (план 116,5 тыс. рублей, испо</w:t>
      </w:r>
      <w:r w:rsidRPr="00371B75">
        <w:rPr>
          <w:rFonts w:ascii="Times New Roman" w:hAnsi="Times New Roman" w:cs="Times New Roman"/>
          <w:lang w:val="ru-RU"/>
        </w:rPr>
        <w:t>л</w:t>
      </w:r>
      <w:r w:rsidRPr="00371B75">
        <w:rPr>
          <w:rFonts w:ascii="Times New Roman" w:hAnsi="Times New Roman" w:cs="Times New Roman"/>
          <w:lang w:val="ru-RU"/>
        </w:rPr>
        <w:t>нение 100%)</w:t>
      </w:r>
      <w:r w:rsidR="00C220F4" w:rsidRPr="00371B75">
        <w:rPr>
          <w:rFonts w:ascii="Times New Roman" w:hAnsi="Times New Roman" w:cs="Times New Roman"/>
          <w:lang w:val="ru-RU"/>
        </w:rPr>
        <w:t>:</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Проведение муниципального этапа окружного конкурса военно-патриотической песни </w:t>
      </w:r>
      <w:r w:rsidRPr="00371B75">
        <w:rPr>
          <w:rFonts w:ascii="Times New Roman" w:hAnsi="Times New Roman" w:cs="Times New Roman"/>
          <w:lang w:val="ru-RU"/>
        </w:rPr>
        <w:t>«</w:t>
      </w:r>
      <w:r w:rsidR="00DF2AA7" w:rsidRPr="00371B75">
        <w:rPr>
          <w:rFonts w:ascii="Times New Roman" w:hAnsi="Times New Roman" w:cs="Times New Roman"/>
          <w:lang w:val="ru-RU"/>
        </w:rPr>
        <w:t>Память</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17,8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Соревнования по стрельбе посвященные Дню защитника Отечества в рамках месячника оборонно-массовой и спортивной работы</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12,8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4B59DC"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Проведение мероприятий, посвященных Дню защиты детей</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10,5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День защиты детей, 1 июня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18,4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4B59DC"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День России 12 июня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14,0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4B59DC"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День пограничника</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12,0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w:t>
      </w:r>
      <w:r w:rsidR="004B59DC"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Pr="00371B75">
        <w:rPr>
          <w:rFonts w:ascii="Times New Roman" w:hAnsi="Times New Roman" w:cs="Times New Roman"/>
          <w:lang w:val="ru-RU"/>
        </w:rPr>
        <w:t>«</w:t>
      </w:r>
      <w:r w:rsidR="00DF2AA7" w:rsidRPr="00371B75">
        <w:rPr>
          <w:rFonts w:ascii="Times New Roman" w:hAnsi="Times New Roman" w:cs="Times New Roman"/>
          <w:lang w:val="ru-RU"/>
        </w:rPr>
        <w:t>Проведение мероприятий, посвя</w:t>
      </w:r>
      <w:r w:rsidRPr="00371B75">
        <w:rPr>
          <w:rFonts w:ascii="Times New Roman" w:hAnsi="Times New Roman" w:cs="Times New Roman"/>
          <w:lang w:val="ru-RU"/>
        </w:rPr>
        <w:t>щенных Дню независимости России»</w:t>
      </w:r>
      <w:r w:rsidR="00DF2AA7" w:rsidRPr="00371B75">
        <w:rPr>
          <w:rFonts w:ascii="Times New Roman" w:hAnsi="Times New Roman" w:cs="Times New Roman"/>
          <w:lang w:val="ru-RU"/>
        </w:rPr>
        <w:t xml:space="preserve"> на су</w:t>
      </w:r>
      <w:r w:rsidR="00DF2AA7" w:rsidRPr="00371B75">
        <w:rPr>
          <w:rFonts w:ascii="Times New Roman" w:hAnsi="Times New Roman" w:cs="Times New Roman"/>
          <w:lang w:val="ru-RU"/>
        </w:rPr>
        <w:t>м</w:t>
      </w:r>
      <w:r w:rsidR="00DF2AA7" w:rsidRPr="00371B75">
        <w:rPr>
          <w:rFonts w:ascii="Times New Roman" w:hAnsi="Times New Roman" w:cs="Times New Roman"/>
          <w:lang w:val="ru-RU"/>
        </w:rPr>
        <w:t>му 11,0 тыс. рублей;</w:t>
      </w:r>
    </w:p>
    <w:p w:rsidR="00DF2AA7" w:rsidRPr="00371B75" w:rsidRDefault="00C220F4" w:rsidP="00C220F4">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мероприятие «Уч</w:t>
      </w:r>
      <w:r w:rsidR="00DF2AA7" w:rsidRPr="00371B75">
        <w:rPr>
          <w:rFonts w:ascii="Times New Roman" w:hAnsi="Times New Roman" w:cs="Times New Roman"/>
          <w:lang w:val="ru-RU"/>
        </w:rPr>
        <w:t>астие в мероприятиях посвященных 9 мая</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20,0 тыс. рублей.</w:t>
      </w:r>
    </w:p>
    <w:p w:rsidR="00DF2AA7" w:rsidRPr="00371B75" w:rsidRDefault="00DF2AA7" w:rsidP="00DF2AA7">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4.15. Городская сессия старшеклассников</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 xml:space="preserve">план 44,0 </w:t>
      </w:r>
      <w:r w:rsidR="00CA64CC" w:rsidRPr="00371B75">
        <w:rPr>
          <w:rFonts w:ascii="Times New Roman" w:hAnsi="Times New Roman" w:cs="Times New Roman"/>
          <w:lang w:val="ru-RU"/>
        </w:rPr>
        <w:t>тыс. рублей, исполнение  100 %</w:t>
      </w:r>
      <w:r w:rsidR="004B59DC" w:rsidRPr="00371B75">
        <w:rPr>
          <w:rFonts w:ascii="Times New Roman" w:hAnsi="Times New Roman" w:cs="Times New Roman"/>
          <w:lang w:val="ru-RU"/>
        </w:rPr>
        <w:t>.</w:t>
      </w:r>
    </w:p>
    <w:p w:rsidR="00DF2AA7" w:rsidRPr="00371B75" w:rsidRDefault="00DF2AA7" w:rsidP="004B59D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4.16. Выездные конкурсы, соревнования</w:t>
      </w:r>
      <w:r w:rsidR="004B59DC" w:rsidRPr="00371B75">
        <w:rPr>
          <w:rFonts w:ascii="Times New Roman" w:hAnsi="Times New Roman" w:cs="Times New Roman"/>
          <w:lang w:val="ru-RU"/>
        </w:rPr>
        <w:t xml:space="preserve">: </w:t>
      </w:r>
      <w:r w:rsidRPr="00371B75">
        <w:rPr>
          <w:rFonts w:ascii="Times New Roman" w:hAnsi="Times New Roman" w:cs="Times New Roman"/>
          <w:lang w:val="ru-RU"/>
        </w:rPr>
        <w:t>план 110,0</w:t>
      </w:r>
      <w:r w:rsidR="00CA64CC" w:rsidRPr="00371B75">
        <w:rPr>
          <w:rFonts w:ascii="Times New Roman" w:hAnsi="Times New Roman" w:cs="Times New Roman"/>
          <w:lang w:val="ru-RU"/>
        </w:rPr>
        <w:t xml:space="preserve"> тыс. рублей, исполнение 100 %</w:t>
      </w:r>
      <w:r w:rsidR="004B59DC" w:rsidRPr="00371B75">
        <w:rPr>
          <w:rFonts w:ascii="Times New Roman" w:hAnsi="Times New Roman" w:cs="Times New Roman"/>
          <w:lang w:val="ru-RU"/>
        </w:rPr>
        <w:t>.</w:t>
      </w:r>
    </w:p>
    <w:p w:rsidR="004B59DC" w:rsidRPr="00371B75" w:rsidRDefault="00CA64CC" w:rsidP="004B59DC">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w:t>
      </w:r>
      <w:r w:rsidR="00DF2AA7" w:rsidRPr="00371B75">
        <w:rPr>
          <w:rFonts w:ascii="Times New Roman" w:hAnsi="Times New Roman" w:cs="Times New Roman"/>
          <w:lang w:val="ru-RU"/>
        </w:rPr>
        <w:t>.17. Чествование медалистов</w:t>
      </w:r>
      <w:r w:rsidR="004B59DC" w:rsidRPr="00371B75">
        <w:rPr>
          <w:rFonts w:ascii="Times New Roman" w:hAnsi="Times New Roman" w:cs="Times New Roman"/>
          <w:lang w:val="ru-RU"/>
        </w:rPr>
        <w:t xml:space="preserve">: </w:t>
      </w:r>
      <w:r w:rsidR="00DF2AA7" w:rsidRPr="00371B75">
        <w:rPr>
          <w:rFonts w:ascii="Times New Roman" w:hAnsi="Times New Roman" w:cs="Times New Roman"/>
          <w:lang w:val="ru-RU"/>
        </w:rPr>
        <w:t>план 100</w:t>
      </w:r>
      <w:r w:rsidRPr="00371B75">
        <w:rPr>
          <w:rFonts w:ascii="Times New Roman" w:hAnsi="Times New Roman" w:cs="Times New Roman"/>
          <w:lang w:val="ru-RU"/>
        </w:rPr>
        <w:t>,0 тыс. рублей, исполнение 90%</w:t>
      </w:r>
      <w:r w:rsidR="004B59DC" w:rsidRPr="00371B75">
        <w:rPr>
          <w:rFonts w:ascii="Times New Roman" w:hAnsi="Times New Roman" w:cs="Times New Roman"/>
          <w:lang w:val="ru-RU"/>
        </w:rPr>
        <w:t xml:space="preserve"> - </w:t>
      </w:r>
    </w:p>
    <w:p w:rsidR="00DF2AA7" w:rsidRPr="00371B75" w:rsidRDefault="00DF2AA7" w:rsidP="004B59DC">
      <w:pPr>
        <w:tabs>
          <w:tab w:val="left" w:pos="1276"/>
        </w:tabs>
        <w:spacing w:after="0" w:line="360" w:lineRule="auto"/>
        <w:jc w:val="both"/>
        <w:rPr>
          <w:rFonts w:ascii="Times New Roman" w:hAnsi="Times New Roman" w:cs="Times New Roman"/>
          <w:lang w:val="ru-RU"/>
        </w:rPr>
      </w:pPr>
      <w:r w:rsidRPr="00371B75">
        <w:rPr>
          <w:rFonts w:ascii="Times New Roman" w:hAnsi="Times New Roman" w:cs="Times New Roman"/>
          <w:lang w:val="ru-RU"/>
        </w:rPr>
        <w:t>90,0 тыс. рублей.</w:t>
      </w:r>
    </w:p>
    <w:p w:rsidR="00DF2AA7" w:rsidRPr="00371B75" w:rsidRDefault="00DF2AA7" w:rsidP="004B59DC">
      <w:pPr>
        <w:tabs>
          <w:tab w:val="left" w:pos="254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4.18. Стимулирование мотивации к обучению учащихся образовательных учреждений города в рамках системы грант</w:t>
      </w:r>
      <w:r w:rsidR="004B59DC" w:rsidRPr="00371B75">
        <w:rPr>
          <w:rFonts w:ascii="Times New Roman" w:hAnsi="Times New Roman" w:cs="Times New Roman"/>
          <w:lang w:val="ru-RU"/>
        </w:rPr>
        <w:t>ов Главы города Ханты-Мансийска:</w:t>
      </w:r>
      <w:r w:rsidR="00B9717E" w:rsidRPr="00371B75">
        <w:rPr>
          <w:rFonts w:ascii="Times New Roman" w:hAnsi="Times New Roman" w:cs="Times New Roman"/>
          <w:lang w:val="ru-RU"/>
        </w:rPr>
        <w:t xml:space="preserve"> </w:t>
      </w:r>
      <w:r w:rsidR="00CA64CC" w:rsidRPr="00371B75">
        <w:rPr>
          <w:rFonts w:ascii="Times New Roman" w:hAnsi="Times New Roman" w:cs="Times New Roman"/>
          <w:lang w:val="ru-RU"/>
        </w:rPr>
        <w:t>о</w:t>
      </w:r>
      <w:r w:rsidRPr="00371B75">
        <w:rPr>
          <w:rFonts w:ascii="Times New Roman" w:hAnsi="Times New Roman" w:cs="Times New Roman"/>
          <w:lang w:val="ru-RU"/>
        </w:rPr>
        <w:t xml:space="preserve">рганизовано и проведено мероприятие </w:t>
      </w:r>
      <w:r w:rsidR="00CA64CC" w:rsidRPr="00371B75">
        <w:rPr>
          <w:rFonts w:ascii="Times New Roman" w:hAnsi="Times New Roman" w:cs="Times New Roman"/>
          <w:lang w:val="ru-RU"/>
        </w:rPr>
        <w:t>«</w:t>
      </w:r>
      <w:r w:rsidRPr="00371B75">
        <w:rPr>
          <w:rFonts w:ascii="Times New Roman" w:hAnsi="Times New Roman" w:cs="Times New Roman"/>
          <w:lang w:val="ru-RU"/>
        </w:rPr>
        <w:t>Лучший ученик</w:t>
      </w:r>
      <w:r w:rsidR="00CA64CC" w:rsidRPr="00371B75">
        <w:rPr>
          <w:rFonts w:ascii="Times New Roman" w:hAnsi="Times New Roman" w:cs="Times New Roman"/>
          <w:lang w:val="ru-RU"/>
        </w:rPr>
        <w:t>»</w:t>
      </w:r>
      <w:r w:rsidRPr="00371B75">
        <w:rPr>
          <w:rFonts w:ascii="Times New Roman" w:hAnsi="Times New Roman" w:cs="Times New Roman"/>
          <w:lang w:val="ru-RU"/>
        </w:rPr>
        <w:t xml:space="preserve"> на сумму 70,0 тыс. рублей.</w:t>
      </w:r>
    </w:p>
    <w:p w:rsidR="00DF2AA7" w:rsidRPr="00371B75" w:rsidRDefault="00DF2AA7" w:rsidP="006C7FFC">
      <w:pPr>
        <w:tabs>
          <w:tab w:val="left" w:pos="1276"/>
        </w:tabs>
        <w:spacing w:after="0" w:line="360" w:lineRule="auto"/>
        <w:ind w:firstLine="774"/>
        <w:jc w:val="both"/>
        <w:rPr>
          <w:rFonts w:ascii="Times New Roman" w:hAnsi="Times New Roman" w:cs="Times New Roman"/>
          <w:lang w:val="ru-RU"/>
        </w:rPr>
      </w:pPr>
      <w:r w:rsidRPr="00371B75">
        <w:rPr>
          <w:rFonts w:ascii="Times New Roman" w:hAnsi="Times New Roman" w:cs="Times New Roman"/>
          <w:lang w:val="ru-RU"/>
        </w:rPr>
        <w:t xml:space="preserve">4.19. Организация и проведение городских соревнований </w:t>
      </w:r>
      <w:r w:rsidR="00CA64CC" w:rsidRPr="00371B75">
        <w:rPr>
          <w:rFonts w:ascii="Times New Roman" w:hAnsi="Times New Roman" w:cs="Times New Roman"/>
          <w:lang w:val="ru-RU"/>
        </w:rPr>
        <w:t>«</w:t>
      </w:r>
      <w:r w:rsidRPr="00371B75">
        <w:rPr>
          <w:rFonts w:ascii="Times New Roman" w:hAnsi="Times New Roman" w:cs="Times New Roman"/>
          <w:lang w:val="ru-RU"/>
        </w:rPr>
        <w:t>Веселые старты</w:t>
      </w:r>
      <w:r w:rsidR="00CA64CC" w:rsidRPr="00371B75">
        <w:rPr>
          <w:rFonts w:ascii="Times New Roman" w:hAnsi="Times New Roman" w:cs="Times New Roman"/>
          <w:lang w:val="ru-RU"/>
        </w:rPr>
        <w:t>»</w:t>
      </w:r>
      <w:r w:rsidRPr="00371B75">
        <w:rPr>
          <w:rFonts w:ascii="Times New Roman" w:hAnsi="Times New Roman" w:cs="Times New Roman"/>
          <w:lang w:val="ru-RU"/>
        </w:rPr>
        <w:t xml:space="preserve"> среди детей с о</w:t>
      </w:r>
      <w:r w:rsidRPr="00371B75">
        <w:rPr>
          <w:rFonts w:ascii="Times New Roman" w:hAnsi="Times New Roman" w:cs="Times New Roman"/>
          <w:lang w:val="ru-RU"/>
        </w:rPr>
        <w:t>г</w:t>
      </w:r>
      <w:r w:rsidRPr="00371B75">
        <w:rPr>
          <w:rFonts w:ascii="Times New Roman" w:hAnsi="Times New Roman" w:cs="Times New Roman"/>
          <w:lang w:val="ru-RU"/>
        </w:rPr>
        <w:t>раниченными возможностями здоровья дошкольного возраста</w:t>
      </w:r>
      <w:r w:rsidR="006C7FFC" w:rsidRPr="00371B75">
        <w:rPr>
          <w:rFonts w:ascii="Times New Roman" w:hAnsi="Times New Roman" w:cs="Times New Roman"/>
          <w:lang w:val="ru-RU"/>
        </w:rPr>
        <w:t xml:space="preserve">: </w:t>
      </w:r>
      <w:r w:rsidRPr="00371B75">
        <w:rPr>
          <w:rFonts w:ascii="Times New Roman" w:hAnsi="Times New Roman" w:cs="Times New Roman"/>
          <w:lang w:val="ru-RU"/>
        </w:rPr>
        <w:t>план 30,0</w:t>
      </w:r>
      <w:r w:rsidR="00CA64CC" w:rsidRPr="00371B75">
        <w:rPr>
          <w:rFonts w:ascii="Times New Roman" w:hAnsi="Times New Roman" w:cs="Times New Roman"/>
          <w:lang w:val="ru-RU"/>
        </w:rPr>
        <w:t xml:space="preserve"> тыс. рублей, исполнение 100 %</w:t>
      </w:r>
      <w:r w:rsidR="006C7FFC" w:rsidRPr="00371B75">
        <w:rPr>
          <w:rFonts w:ascii="Times New Roman" w:hAnsi="Times New Roman" w:cs="Times New Roman"/>
          <w:lang w:val="ru-RU"/>
        </w:rPr>
        <w:t xml:space="preserve">. </w:t>
      </w:r>
    </w:p>
    <w:p w:rsidR="00DF2AA7" w:rsidRPr="00371B75" w:rsidRDefault="00CA64CC" w:rsidP="006C7FF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xml:space="preserve">5. </w:t>
      </w:r>
      <w:r w:rsidR="00DF2AA7" w:rsidRPr="00371B75">
        <w:rPr>
          <w:rFonts w:ascii="Times New Roman" w:hAnsi="Times New Roman" w:cs="Times New Roman"/>
          <w:lang w:val="ru-RU"/>
        </w:rPr>
        <w:t xml:space="preserve">«Поддержка системы воспитания»: кассовое исполнение составило 200,0 тыс. рублей или 100 % от запланированного объема на 2015 год, в том числе </w:t>
      </w:r>
      <w:r w:rsidRPr="00371B75">
        <w:rPr>
          <w:rFonts w:ascii="Times New Roman" w:hAnsi="Times New Roman" w:cs="Times New Roman"/>
          <w:lang w:val="ru-RU"/>
        </w:rPr>
        <w:t>о</w:t>
      </w:r>
      <w:r w:rsidR="00DF2AA7" w:rsidRPr="00371B75">
        <w:rPr>
          <w:rFonts w:ascii="Times New Roman" w:hAnsi="Times New Roman" w:cs="Times New Roman"/>
          <w:lang w:val="ru-RU"/>
        </w:rPr>
        <w:t xml:space="preserve">рганизована работа телефона </w:t>
      </w:r>
      <w:r w:rsidRPr="00371B75">
        <w:rPr>
          <w:rFonts w:ascii="Times New Roman" w:hAnsi="Times New Roman" w:cs="Times New Roman"/>
          <w:lang w:val="ru-RU"/>
        </w:rPr>
        <w:t>«</w:t>
      </w:r>
      <w:r w:rsidR="00DF2AA7" w:rsidRPr="00371B75">
        <w:rPr>
          <w:rFonts w:ascii="Times New Roman" w:hAnsi="Times New Roman" w:cs="Times New Roman"/>
          <w:lang w:val="ru-RU"/>
        </w:rPr>
        <w:t>Доверие</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200,0 тыс. рублей.</w:t>
      </w:r>
    </w:p>
    <w:p w:rsidR="00DF2AA7" w:rsidRPr="00371B75" w:rsidRDefault="00CA64CC" w:rsidP="006C7FFC">
      <w:pPr>
        <w:tabs>
          <w:tab w:val="left" w:pos="1276"/>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6. </w:t>
      </w:r>
      <w:r w:rsidR="00DF2AA7" w:rsidRPr="00371B75">
        <w:rPr>
          <w:rFonts w:ascii="Times New Roman" w:hAnsi="Times New Roman" w:cs="Times New Roman"/>
          <w:lang w:val="ru-RU"/>
        </w:rPr>
        <w:t>«Информационное и социологическое сопровождение программы»: кассовое исполнение составило 60,0 тыс. рублей или 100 % от запланированного объема на 2015 год</w:t>
      </w:r>
      <w:r w:rsidR="006C7FFC" w:rsidRPr="00371B75">
        <w:rPr>
          <w:rFonts w:ascii="Times New Roman" w:hAnsi="Times New Roman" w:cs="Times New Roman"/>
          <w:lang w:val="ru-RU"/>
        </w:rPr>
        <w:t>.</w:t>
      </w:r>
    </w:p>
    <w:p w:rsidR="00DF2AA7" w:rsidRPr="00371B75" w:rsidRDefault="00CA64CC" w:rsidP="006C7FFC">
      <w:pPr>
        <w:pStyle w:val="af6"/>
        <w:tabs>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7. </w:t>
      </w:r>
      <w:r w:rsidR="00DF2AA7" w:rsidRPr="00371B75">
        <w:rPr>
          <w:rFonts w:ascii="Times New Roman" w:hAnsi="Times New Roman" w:cs="Times New Roman"/>
          <w:lang w:val="ru-RU"/>
        </w:rPr>
        <w:t>«Организация питания детей в оздоровительных лагерях с дневным пребыванием детей, о</w:t>
      </w:r>
      <w:r w:rsidR="00DF2AA7" w:rsidRPr="00371B75">
        <w:rPr>
          <w:rFonts w:ascii="Times New Roman" w:hAnsi="Times New Roman" w:cs="Times New Roman"/>
          <w:lang w:val="ru-RU"/>
        </w:rPr>
        <w:t>з</w:t>
      </w:r>
      <w:r w:rsidR="00DF2AA7" w:rsidRPr="00371B75">
        <w:rPr>
          <w:rFonts w:ascii="Times New Roman" w:hAnsi="Times New Roman" w:cs="Times New Roman"/>
          <w:lang w:val="ru-RU"/>
        </w:rPr>
        <w:t>доровительных сменах, организованных на  базе муниципальных образовательных организаций г</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рода Ханты-Мансийска, организация отдыха  детей в каникулярное время»: кассовое исполнение с</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ставило 50</w:t>
      </w:r>
      <w:r w:rsidR="00DF2AA7" w:rsidRPr="00371B75">
        <w:rPr>
          <w:rFonts w:ascii="Times New Roman" w:hAnsi="Times New Roman" w:cs="Times New Roman"/>
        </w:rPr>
        <w:t> </w:t>
      </w:r>
      <w:r w:rsidR="00DF2AA7" w:rsidRPr="00371B75">
        <w:rPr>
          <w:rFonts w:ascii="Times New Roman" w:hAnsi="Times New Roman" w:cs="Times New Roman"/>
          <w:lang w:val="ru-RU"/>
        </w:rPr>
        <w:t>578,1 тыс. рублей или 96 % от запланированного объема на 2015 год, в том числе</w:t>
      </w:r>
      <w:r w:rsidR="006C7FFC" w:rsidRPr="00371B75">
        <w:rPr>
          <w:rFonts w:ascii="Times New Roman" w:hAnsi="Times New Roman" w:cs="Times New Roman"/>
          <w:lang w:val="ru-RU"/>
        </w:rPr>
        <w:t>:</w:t>
      </w:r>
    </w:p>
    <w:p w:rsidR="00DF2AA7" w:rsidRPr="00371B75" w:rsidRDefault="00DF2AA7" w:rsidP="00DF2AA7">
      <w:pPr>
        <w:tabs>
          <w:tab w:val="left" w:pos="1276"/>
        </w:tabs>
        <w:spacing w:after="0" w:line="360" w:lineRule="auto"/>
        <w:ind w:left="360" w:firstLine="774"/>
        <w:jc w:val="both"/>
        <w:rPr>
          <w:rFonts w:ascii="Times New Roman" w:hAnsi="Times New Roman" w:cs="Times New Roman"/>
          <w:lang w:val="ru-RU"/>
        </w:rPr>
      </w:pPr>
      <w:r w:rsidRPr="00371B75">
        <w:rPr>
          <w:rFonts w:ascii="Times New Roman" w:hAnsi="Times New Roman" w:cs="Times New Roman"/>
          <w:lang w:val="ru-RU"/>
        </w:rPr>
        <w:t>- отдых детей в республике Болгария;</w:t>
      </w:r>
    </w:p>
    <w:p w:rsidR="00DF2AA7" w:rsidRPr="00371B75" w:rsidRDefault="00DF2AA7" w:rsidP="00DF2AA7">
      <w:pPr>
        <w:tabs>
          <w:tab w:val="left" w:pos="1276"/>
        </w:tabs>
        <w:spacing w:after="0" w:line="360" w:lineRule="auto"/>
        <w:ind w:left="360" w:firstLine="774"/>
        <w:jc w:val="both"/>
        <w:rPr>
          <w:rFonts w:ascii="Times New Roman" w:hAnsi="Times New Roman" w:cs="Times New Roman"/>
          <w:lang w:val="ru-RU"/>
        </w:rPr>
      </w:pPr>
      <w:r w:rsidRPr="00371B75">
        <w:rPr>
          <w:rFonts w:ascii="Times New Roman" w:hAnsi="Times New Roman" w:cs="Times New Roman"/>
          <w:lang w:val="ru-RU"/>
        </w:rPr>
        <w:t>- отдых детей в Крыму (ДОЛ «Омега» и ДОЛ «Радуга»).</w:t>
      </w:r>
    </w:p>
    <w:p w:rsidR="00DF2AA7" w:rsidRPr="00371B75" w:rsidRDefault="00CA64CC"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8. </w:t>
      </w:r>
      <w:r w:rsidR="00DF2AA7" w:rsidRPr="00371B75">
        <w:rPr>
          <w:rFonts w:ascii="Times New Roman" w:hAnsi="Times New Roman" w:cs="Times New Roman"/>
          <w:lang w:val="ru-RU"/>
        </w:rPr>
        <w:t>«Повышение уровня педагогического мастерства»: кассовое исполнение составило 286</w:t>
      </w:r>
      <w:r w:rsidR="00DF2AA7" w:rsidRPr="00371B75">
        <w:rPr>
          <w:rFonts w:ascii="Times New Roman" w:hAnsi="Times New Roman" w:cs="Times New Roman"/>
        </w:rPr>
        <w:t> </w:t>
      </w:r>
      <w:r w:rsidR="00DF2AA7" w:rsidRPr="00371B75">
        <w:rPr>
          <w:rFonts w:ascii="Times New Roman" w:hAnsi="Times New Roman" w:cs="Times New Roman"/>
          <w:lang w:val="ru-RU"/>
        </w:rPr>
        <w:t xml:space="preserve">,0 тыс. рублей или 100 % от запланированного объема на 2015 год, в том числе по мероприятиям: </w:t>
      </w:r>
    </w:p>
    <w:p w:rsidR="00DF2AA7" w:rsidRPr="00371B75" w:rsidRDefault="00CA64CC" w:rsidP="00CA64CC">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 xml:space="preserve">.1.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Проведение городского конкурса </w:t>
      </w:r>
      <w:r w:rsidRPr="00371B75">
        <w:rPr>
          <w:rFonts w:ascii="Times New Roman" w:hAnsi="Times New Roman" w:cs="Times New Roman"/>
          <w:lang w:val="ru-RU"/>
        </w:rPr>
        <w:t>«</w:t>
      </w:r>
      <w:r w:rsidR="00DF2AA7" w:rsidRPr="00371B75">
        <w:rPr>
          <w:rFonts w:ascii="Times New Roman" w:hAnsi="Times New Roman" w:cs="Times New Roman"/>
          <w:lang w:val="ru-RU"/>
        </w:rPr>
        <w:t>Учитель года</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50,0 тыс. рублей.</w:t>
      </w:r>
    </w:p>
    <w:p w:rsidR="00DF2AA7" w:rsidRPr="00371B75" w:rsidRDefault="00CA64CC"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 xml:space="preserve">.2. </w:t>
      </w:r>
      <w:r w:rsidR="002009E5" w:rsidRPr="00371B75">
        <w:rPr>
          <w:rFonts w:ascii="Times New Roman" w:hAnsi="Times New Roman" w:cs="Times New Roman"/>
          <w:lang w:val="ru-RU"/>
        </w:rPr>
        <w:t>«</w:t>
      </w:r>
      <w:r w:rsidR="00DF2AA7" w:rsidRPr="00371B75">
        <w:rPr>
          <w:rFonts w:ascii="Times New Roman" w:hAnsi="Times New Roman" w:cs="Times New Roman"/>
          <w:lang w:val="ru-RU"/>
        </w:rPr>
        <w:t xml:space="preserve">Проведение городского конкурса </w:t>
      </w:r>
      <w:r w:rsidR="002009E5" w:rsidRPr="00371B75">
        <w:rPr>
          <w:rFonts w:ascii="Times New Roman" w:hAnsi="Times New Roman" w:cs="Times New Roman"/>
          <w:lang w:val="ru-RU"/>
        </w:rPr>
        <w:t>«</w:t>
      </w:r>
      <w:r w:rsidR="00DF2AA7" w:rsidRPr="00371B75">
        <w:rPr>
          <w:rFonts w:ascii="Times New Roman" w:hAnsi="Times New Roman" w:cs="Times New Roman"/>
          <w:lang w:val="ru-RU"/>
        </w:rPr>
        <w:t>Воспитатель года</w:t>
      </w:r>
      <w:r w:rsidR="002009E5"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45,0 тыс. рублей.</w:t>
      </w:r>
    </w:p>
    <w:p w:rsidR="00DF2AA7" w:rsidRPr="00371B75" w:rsidRDefault="002009E5"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 xml:space="preserve">.3.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Проведение городского конкурса </w:t>
      </w:r>
      <w:r w:rsidRPr="00371B75">
        <w:rPr>
          <w:rFonts w:ascii="Times New Roman" w:hAnsi="Times New Roman" w:cs="Times New Roman"/>
          <w:lang w:val="ru-RU"/>
        </w:rPr>
        <w:t>«Сердце отдаю детям»</w:t>
      </w:r>
      <w:r w:rsidR="00DF2AA7" w:rsidRPr="00371B75">
        <w:rPr>
          <w:rFonts w:ascii="Times New Roman" w:hAnsi="Times New Roman" w:cs="Times New Roman"/>
          <w:lang w:val="ru-RU"/>
        </w:rPr>
        <w:t xml:space="preserve"> на сумму 45,0 тыс. рублей.</w:t>
      </w:r>
    </w:p>
    <w:p w:rsidR="00DF2AA7" w:rsidRPr="00371B75" w:rsidRDefault="002009E5"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 xml:space="preserve">.4. </w:t>
      </w:r>
      <w:r w:rsidRPr="00371B75">
        <w:rPr>
          <w:rFonts w:ascii="Times New Roman" w:hAnsi="Times New Roman" w:cs="Times New Roman"/>
          <w:lang w:val="ru-RU"/>
        </w:rPr>
        <w:t>«П</w:t>
      </w:r>
      <w:r w:rsidR="00DF2AA7" w:rsidRPr="00371B75">
        <w:rPr>
          <w:rFonts w:ascii="Times New Roman" w:hAnsi="Times New Roman" w:cs="Times New Roman"/>
          <w:lang w:val="ru-RU"/>
        </w:rPr>
        <w:t xml:space="preserve">роведение городского конкурса </w:t>
      </w:r>
      <w:r w:rsidRPr="00371B75">
        <w:rPr>
          <w:rFonts w:ascii="Times New Roman" w:hAnsi="Times New Roman" w:cs="Times New Roman"/>
          <w:lang w:val="ru-RU"/>
        </w:rPr>
        <w:t>«Молодой учитель»</w:t>
      </w:r>
      <w:r w:rsidR="00DF2AA7" w:rsidRPr="00371B75">
        <w:rPr>
          <w:rFonts w:ascii="Times New Roman" w:hAnsi="Times New Roman" w:cs="Times New Roman"/>
          <w:lang w:val="ru-RU"/>
        </w:rPr>
        <w:t xml:space="preserve"> на сумму 50,0 тыс. рублей.</w:t>
      </w:r>
    </w:p>
    <w:p w:rsidR="00DF2AA7" w:rsidRPr="00371B75" w:rsidRDefault="002009E5"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 xml:space="preserve">.5.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Проведение городского конкурса </w:t>
      </w:r>
      <w:r w:rsidRPr="00371B75">
        <w:rPr>
          <w:rFonts w:ascii="Times New Roman" w:hAnsi="Times New Roman" w:cs="Times New Roman"/>
          <w:lang w:val="ru-RU"/>
        </w:rPr>
        <w:t>«</w:t>
      </w:r>
      <w:r w:rsidR="00DF2AA7" w:rsidRPr="00371B75">
        <w:rPr>
          <w:rFonts w:ascii="Times New Roman" w:hAnsi="Times New Roman" w:cs="Times New Roman"/>
          <w:lang w:val="ru-RU"/>
        </w:rPr>
        <w:t>Ступени мастерства</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45,0 тыс. рублей.</w:t>
      </w:r>
    </w:p>
    <w:p w:rsidR="00DF2AA7" w:rsidRPr="00371B75" w:rsidRDefault="002009E5"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w:t>
      </w:r>
      <w:r w:rsidR="006C7FFC" w:rsidRPr="00371B75">
        <w:rPr>
          <w:rFonts w:ascii="Times New Roman" w:hAnsi="Times New Roman" w:cs="Times New Roman"/>
          <w:lang w:val="ru-RU"/>
        </w:rPr>
        <w:t>6</w:t>
      </w:r>
      <w:r w:rsidR="00DF2AA7" w:rsidRPr="00371B75">
        <w:rPr>
          <w:rFonts w:ascii="Times New Roman" w:hAnsi="Times New Roman" w:cs="Times New Roman"/>
          <w:lang w:val="ru-RU"/>
        </w:rPr>
        <w:t>.</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Окружной конкурс </w:t>
      </w:r>
      <w:r w:rsidRPr="00371B75">
        <w:rPr>
          <w:rFonts w:ascii="Times New Roman" w:hAnsi="Times New Roman" w:cs="Times New Roman"/>
          <w:lang w:val="ru-RU"/>
        </w:rPr>
        <w:t>«</w:t>
      </w:r>
      <w:r w:rsidR="00DF2AA7" w:rsidRPr="00371B75">
        <w:rPr>
          <w:rFonts w:ascii="Times New Roman" w:hAnsi="Times New Roman" w:cs="Times New Roman"/>
          <w:lang w:val="ru-RU"/>
        </w:rPr>
        <w:t>Учитель года</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20,0 тыс. рублей.</w:t>
      </w:r>
    </w:p>
    <w:p w:rsidR="00DF2AA7" w:rsidRPr="00371B75" w:rsidRDefault="002009E5" w:rsidP="00DF2AA7">
      <w:pPr>
        <w:pStyle w:val="af6"/>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8</w:t>
      </w:r>
      <w:r w:rsidR="00DF2AA7" w:rsidRPr="00371B75">
        <w:rPr>
          <w:rFonts w:ascii="Times New Roman" w:hAnsi="Times New Roman" w:cs="Times New Roman"/>
          <w:lang w:val="ru-RU"/>
        </w:rPr>
        <w:t>.</w:t>
      </w:r>
      <w:r w:rsidR="006C7FFC" w:rsidRPr="00371B75">
        <w:rPr>
          <w:rFonts w:ascii="Times New Roman" w:hAnsi="Times New Roman" w:cs="Times New Roman"/>
          <w:lang w:val="ru-RU"/>
        </w:rPr>
        <w:t>7.</w:t>
      </w:r>
      <w:r w:rsidR="00DF2AA7" w:rsidRPr="00371B75">
        <w:rPr>
          <w:rFonts w:ascii="Times New Roman" w:hAnsi="Times New Roman" w:cs="Times New Roman"/>
          <w:lang w:val="ru-RU"/>
        </w:rPr>
        <w:t xml:space="preserve"> Прочие мероприятия на сумму 31,0 тыс. рублей.</w:t>
      </w:r>
    </w:p>
    <w:p w:rsidR="00DF2AA7" w:rsidRPr="00371B75" w:rsidRDefault="002009E5" w:rsidP="006C7FFC">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9. </w:t>
      </w:r>
      <w:r w:rsidR="00DF2AA7" w:rsidRPr="00371B75">
        <w:rPr>
          <w:rFonts w:ascii="Times New Roman" w:hAnsi="Times New Roman" w:cs="Times New Roman"/>
          <w:lang w:val="ru-RU"/>
        </w:rPr>
        <w:t>«Информационное обеспечение образовательных учреждений в части доступа к образов</w:t>
      </w:r>
      <w:r w:rsidR="00DF2AA7" w:rsidRPr="00371B75">
        <w:rPr>
          <w:rFonts w:ascii="Times New Roman" w:hAnsi="Times New Roman" w:cs="Times New Roman"/>
          <w:lang w:val="ru-RU"/>
        </w:rPr>
        <w:t>а</w:t>
      </w:r>
      <w:r w:rsidR="00DF2AA7" w:rsidRPr="00371B75">
        <w:rPr>
          <w:rFonts w:ascii="Times New Roman" w:hAnsi="Times New Roman" w:cs="Times New Roman"/>
          <w:lang w:val="ru-RU"/>
        </w:rPr>
        <w:t>тельным ресурсам сети Интернет» »: кассовое исполнение составило 2</w:t>
      </w:r>
      <w:r w:rsidR="00DF2AA7" w:rsidRPr="00371B75">
        <w:rPr>
          <w:rFonts w:ascii="Times New Roman" w:hAnsi="Times New Roman" w:cs="Times New Roman"/>
        </w:rPr>
        <w:t> </w:t>
      </w:r>
      <w:r w:rsidR="00DF2AA7" w:rsidRPr="00371B75">
        <w:rPr>
          <w:rFonts w:ascii="Times New Roman" w:hAnsi="Times New Roman" w:cs="Times New Roman"/>
          <w:lang w:val="ru-RU"/>
        </w:rPr>
        <w:t>448,6 тыс. рублей или 85 % от запланированного объема на 2015 год</w:t>
      </w:r>
      <w:r w:rsidR="006C7FFC" w:rsidRPr="00371B75">
        <w:rPr>
          <w:rFonts w:ascii="Times New Roman" w:hAnsi="Times New Roman" w:cs="Times New Roman"/>
          <w:lang w:val="ru-RU"/>
        </w:rPr>
        <w:t xml:space="preserve"> -</w:t>
      </w:r>
      <w:r w:rsidR="00DF2AA7" w:rsidRPr="00371B75">
        <w:rPr>
          <w:rFonts w:ascii="Times New Roman" w:hAnsi="Times New Roman" w:cs="Times New Roman"/>
          <w:lang w:val="ru-RU"/>
        </w:rPr>
        <w:t xml:space="preserve"> 2</w:t>
      </w:r>
      <w:r w:rsidR="00DF2AA7" w:rsidRPr="00371B75">
        <w:rPr>
          <w:rFonts w:ascii="Times New Roman" w:hAnsi="Times New Roman" w:cs="Times New Roman"/>
        </w:rPr>
        <w:t> </w:t>
      </w:r>
      <w:r w:rsidR="00DF2AA7" w:rsidRPr="00371B75">
        <w:rPr>
          <w:rFonts w:ascii="Times New Roman" w:hAnsi="Times New Roman" w:cs="Times New Roman"/>
          <w:lang w:val="ru-RU"/>
        </w:rPr>
        <w:t>880,0 тыс. рублей</w:t>
      </w:r>
      <w:r w:rsidR="006C7FFC" w:rsidRPr="00371B75">
        <w:rPr>
          <w:rFonts w:ascii="Times New Roman" w:hAnsi="Times New Roman" w:cs="Times New Roman"/>
          <w:lang w:val="ru-RU"/>
        </w:rPr>
        <w:t>.</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10.</w:t>
      </w:r>
      <w:r w:rsidR="00DF2AA7" w:rsidRPr="00371B75">
        <w:rPr>
          <w:rFonts w:ascii="Times New Roman" w:hAnsi="Times New Roman" w:cs="Times New Roman"/>
          <w:lang w:val="ru-RU"/>
        </w:rPr>
        <w:t xml:space="preserve"> «Создание новых групп в функционирующих дошкольных образовательных учреждениях за счет эффективного использования помещений»: кассовое исполнение составило  13</w:t>
      </w:r>
      <w:r w:rsidR="00DF2AA7" w:rsidRPr="00371B75">
        <w:rPr>
          <w:rFonts w:ascii="Times New Roman" w:hAnsi="Times New Roman" w:cs="Times New Roman"/>
        </w:rPr>
        <w:t> </w:t>
      </w:r>
      <w:r w:rsidR="00DF2AA7" w:rsidRPr="00371B75">
        <w:rPr>
          <w:rFonts w:ascii="Times New Roman" w:hAnsi="Times New Roman" w:cs="Times New Roman"/>
          <w:lang w:val="ru-RU"/>
        </w:rPr>
        <w:t>589,5 тыс. ру</w:t>
      </w:r>
      <w:r w:rsidR="00DF2AA7" w:rsidRPr="00371B75">
        <w:rPr>
          <w:rFonts w:ascii="Times New Roman" w:hAnsi="Times New Roman" w:cs="Times New Roman"/>
          <w:lang w:val="ru-RU"/>
        </w:rPr>
        <w:t>б</w:t>
      </w:r>
      <w:r w:rsidR="00DF2AA7" w:rsidRPr="00371B75">
        <w:rPr>
          <w:rFonts w:ascii="Times New Roman" w:hAnsi="Times New Roman" w:cs="Times New Roman"/>
          <w:lang w:val="ru-RU"/>
        </w:rPr>
        <w:t>лей или 100 % от запланированного объема на 2015 год</w:t>
      </w:r>
      <w:r w:rsidR="006C7FFC" w:rsidRPr="00371B75">
        <w:rPr>
          <w:rFonts w:ascii="Times New Roman" w:hAnsi="Times New Roman" w:cs="Times New Roman"/>
          <w:lang w:val="ru-RU"/>
        </w:rPr>
        <w:t>.</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11.</w:t>
      </w:r>
      <w:r w:rsidR="00DF2AA7" w:rsidRPr="00371B75">
        <w:rPr>
          <w:rFonts w:ascii="Times New Roman" w:hAnsi="Times New Roman" w:cs="Times New Roman"/>
          <w:lang w:val="ru-RU"/>
        </w:rPr>
        <w:t xml:space="preserve"> «Мероприятие «Обеспечение реализации программ дополнительного образования в час</w:t>
      </w:r>
      <w:r w:rsidR="00DF2AA7" w:rsidRPr="00371B75">
        <w:rPr>
          <w:rFonts w:ascii="Times New Roman" w:hAnsi="Times New Roman" w:cs="Times New Roman"/>
          <w:lang w:val="ru-RU"/>
        </w:rPr>
        <w:t>т</w:t>
      </w:r>
      <w:r w:rsidR="00DF2AA7" w:rsidRPr="00371B75">
        <w:rPr>
          <w:rFonts w:ascii="Times New Roman" w:hAnsi="Times New Roman" w:cs="Times New Roman"/>
          <w:lang w:val="ru-RU"/>
        </w:rPr>
        <w:t>ных организациях дополнительного образования»: кассовое исполнение составило 14</w:t>
      </w:r>
      <w:r w:rsidR="00DF2AA7" w:rsidRPr="00371B75">
        <w:rPr>
          <w:rFonts w:ascii="Times New Roman" w:hAnsi="Times New Roman" w:cs="Times New Roman"/>
        </w:rPr>
        <w:t> </w:t>
      </w:r>
      <w:r w:rsidR="00DF2AA7" w:rsidRPr="00371B75">
        <w:rPr>
          <w:rFonts w:ascii="Times New Roman" w:hAnsi="Times New Roman" w:cs="Times New Roman"/>
          <w:lang w:val="ru-RU"/>
        </w:rPr>
        <w:t>656,0  тыс. ру</w:t>
      </w:r>
      <w:r w:rsidR="00DF2AA7" w:rsidRPr="00371B75">
        <w:rPr>
          <w:rFonts w:ascii="Times New Roman" w:hAnsi="Times New Roman" w:cs="Times New Roman"/>
          <w:lang w:val="ru-RU"/>
        </w:rPr>
        <w:t>б</w:t>
      </w:r>
      <w:r w:rsidR="00DF2AA7" w:rsidRPr="00371B75">
        <w:rPr>
          <w:rFonts w:ascii="Times New Roman" w:hAnsi="Times New Roman" w:cs="Times New Roman"/>
          <w:lang w:val="ru-RU"/>
        </w:rPr>
        <w:t>лей или 100 % от запланированного объема на 2015 год.</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12. </w:t>
      </w:r>
      <w:r w:rsidR="00DF2AA7" w:rsidRPr="00371B75">
        <w:rPr>
          <w:rFonts w:ascii="Times New Roman" w:hAnsi="Times New Roman" w:cs="Times New Roman"/>
          <w:lang w:val="ru-RU"/>
        </w:rPr>
        <w:t>«Организация межшкольного центра по работе с одаренными детьми»: кассовое исполн</w:t>
      </w:r>
      <w:r w:rsidR="00DF2AA7" w:rsidRPr="00371B75">
        <w:rPr>
          <w:rFonts w:ascii="Times New Roman" w:hAnsi="Times New Roman" w:cs="Times New Roman"/>
          <w:lang w:val="ru-RU"/>
        </w:rPr>
        <w:t>е</w:t>
      </w:r>
      <w:r w:rsidR="00DF2AA7" w:rsidRPr="00371B75">
        <w:rPr>
          <w:rFonts w:ascii="Times New Roman" w:hAnsi="Times New Roman" w:cs="Times New Roman"/>
          <w:lang w:val="ru-RU"/>
        </w:rPr>
        <w:t>ние составило  51,2  тыс. рублей или  51% от запланированного объема на 2015 год</w:t>
      </w:r>
      <w:r w:rsidR="006C7FFC" w:rsidRPr="00371B75">
        <w:rPr>
          <w:rFonts w:ascii="Times New Roman" w:hAnsi="Times New Roman" w:cs="Times New Roman"/>
          <w:lang w:val="ru-RU"/>
        </w:rPr>
        <w:t xml:space="preserve"> -</w:t>
      </w:r>
      <w:r w:rsidR="00DF2AA7" w:rsidRPr="00371B75">
        <w:rPr>
          <w:rFonts w:ascii="Times New Roman" w:hAnsi="Times New Roman" w:cs="Times New Roman"/>
          <w:lang w:val="ru-RU"/>
        </w:rPr>
        <w:t xml:space="preserve">  100,0 тыс. ру</w:t>
      </w:r>
      <w:r w:rsidR="00DF2AA7" w:rsidRPr="00371B75">
        <w:rPr>
          <w:rFonts w:ascii="Times New Roman" w:hAnsi="Times New Roman" w:cs="Times New Roman"/>
          <w:lang w:val="ru-RU"/>
        </w:rPr>
        <w:t>б</w:t>
      </w:r>
      <w:r w:rsidR="00DF2AA7" w:rsidRPr="00371B75">
        <w:rPr>
          <w:rFonts w:ascii="Times New Roman" w:hAnsi="Times New Roman" w:cs="Times New Roman"/>
          <w:lang w:val="ru-RU"/>
        </w:rPr>
        <w:t>лей.</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13. </w:t>
      </w:r>
      <w:r w:rsidR="00DF2AA7" w:rsidRPr="00371B75">
        <w:rPr>
          <w:rFonts w:ascii="Times New Roman" w:hAnsi="Times New Roman" w:cs="Times New Roman"/>
          <w:lang w:val="ru-RU"/>
        </w:rPr>
        <w:t>«Организация проведения городской спартакиады среди детей с ограниченными возмо</w:t>
      </w:r>
      <w:r w:rsidR="00DF2AA7" w:rsidRPr="00371B75">
        <w:rPr>
          <w:rFonts w:ascii="Times New Roman" w:hAnsi="Times New Roman" w:cs="Times New Roman"/>
          <w:lang w:val="ru-RU"/>
        </w:rPr>
        <w:t>ж</w:t>
      </w:r>
      <w:r w:rsidR="00DF2AA7" w:rsidRPr="00371B75">
        <w:rPr>
          <w:rFonts w:ascii="Times New Roman" w:hAnsi="Times New Roman" w:cs="Times New Roman"/>
          <w:lang w:val="ru-RU"/>
        </w:rPr>
        <w:t xml:space="preserve">ностями здоровья </w:t>
      </w:r>
      <w:r w:rsidRPr="00371B75">
        <w:rPr>
          <w:rFonts w:ascii="Times New Roman" w:hAnsi="Times New Roman" w:cs="Times New Roman"/>
          <w:lang w:val="ru-RU"/>
        </w:rPr>
        <w:t>«</w:t>
      </w:r>
      <w:r w:rsidR="00DF2AA7" w:rsidRPr="00371B75">
        <w:rPr>
          <w:rFonts w:ascii="Times New Roman" w:hAnsi="Times New Roman" w:cs="Times New Roman"/>
          <w:lang w:val="ru-RU"/>
        </w:rPr>
        <w:t>Шаг навстречу</w:t>
      </w:r>
      <w:r w:rsidRPr="00371B75">
        <w:rPr>
          <w:rFonts w:ascii="Times New Roman" w:hAnsi="Times New Roman" w:cs="Times New Roman"/>
          <w:lang w:val="ru-RU"/>
        </w:rPr>
        <w:t>»</w:t>
      </w:r>
      <w:r w:rsidR="00DF2AA7" w:rsidRPr="00371B75">
        <w:rPr>
          <w:rFonts w:ascii="Times New Roman" w:hAnsi="Times New Roman" w:cs="Times New Roman"/>
          <w:lang w:val="ru-RU"/>
        </w:rPr>
        <w:t>: кассовое исполнение составило  50,0 тыс. рублей или  100% от запланированного объема на 2015 год.</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14. </w:t>
      </w:r>
      <w:r w:rsidR="00DF2AA7" w:rsidRPr="00371B75">
        <w:rPr>
          <w:rFonts w:ascii="Times New Roman" w:hAnsi="Times New Roman" w:cs="Times New Roman"/>
          <w:lang w:val="ru-RU"/>
        </w:rPr>
        <w:t>«Организация и проведение городского фестиваля творчества среди детей с ограниченн</w:t>
      </w:r>
      <w:r w:rsidR="00DF2AA7" w:rsidRPr="00371B75">
        <w:rPr>
          <w:rFonts w:ascii="Times New Roman" w:hAnsi="Times New Roman" w:cs="Times New Roman"/>
          <w:lang w:val="ru-RU"/>
        </w:rPr>
        <w:t>ы</w:t>
      </w:r>
      <w:r w:rsidR="00DF2AA7" w:rsidRPr="00371B75">
        <w:rPr>
          <w:rFonts w:ascii="Times New Roman" w:hAnsi="Times New Roman" w:cs="Times New Roman"/>
          <w:lang w:val="ru-RU"/>
        </w:rPr>
        <w:t>ми возможностями здоровья «Я радость нахожу в друзьях»: кассовое исполнение составило  20,6  тыс. рублей или  90% от запланированного объема на 2015 год</w:t>
      </w:r>
      <w:r w:rsidR="003E40CE" w:rsidRPr="00371B75">
        <w:rPr>
          <w:rFonts w:ascii="Times New Roman" w:hAnsi="Times New Roman" w:cs="Times New Roman"/>
          <w:lang w:val="ru-RU"/>
        </w:rPr>
        <w:t xml:space="preserve"> - 3</w:t>
      </w:r>
      <w:r w:rsidR="00DF2AA7" w:rsidRPr="00371B75">
        <w:rPr>
          <w:rFonts w:ascii="Times New Roman" w:hAnsi="Times New Roman" w:cs="Times New Roman"/>
          <w:lang w:val="ru-RU"/>
        </w:rPr>
        <w:t>0,0 тыс. рублей.</w:t>
      </w:r>
    </w:p>
    <w:p w:rsidR="00DF2AA7" w:rsidRPr="00371B75" w:rsidRDefault="002009E5"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lastRenderedPageBreak/>
        <w:t xml:space="preserve">15. </w:t>
      </w:r>
      <w:r w:rsidR="00DF2AA7" w:rsidRPr="00371B75">
        <w:rPr>
          <w:rFonts w:ascii="Times New Roman" w:hAnsi="Times New Roman" w:cs="Times New Roman"/>
          <w:lang w:val="ru-RU"/>
        </w:rPr>
        <w:t>«Организация и проведение соревнований, сборов гражданско-патриотической, военно-патриотической направленности, организация и проведение мероприятий в рамках  месячника об</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ронно-массовой и спортивной работы»: кассовое исполнение составило  1</w:t>
      </w:r>
      <w:r w:rsidR="00DF2AA7" w:rsidRPr="00371B75">
        <w:rPr>
          <w:rFonts w:ascii="Times New Roman" w:hAnsi="Times New Roman" w:cs="Times New Roman"/>
        </w:rPr>
        <w:t> </w:t>
      </w:r>
      <w:r w:rsidR="00DF2AA7" w:rsidRPr="00371B75">
        <w:rPr>
          <w:rFonts w:ascii="Times New Roman" w:hAnsi="Times New Roman" w:cs="Times New Roman"/>
          <w:lang w:val="ru-RU"/>
        </w:rPr>
        <w:t>142,5 тыс. рублей или  100% от запла</w:t>
      </w:r>
      <w:r w:rsidR="00215F77">
        <w:rPr>
          <w:rFonts w:ascii="Times New Roman" w:hAnsi="Times New Roman" w:cs="Times New Roman"/>
          <w:lang w:val="ru-RU"/>
        </w:rPr>
        <w:t>н</w:t>
      </w:r>
      <w:r w:rsidR="00DF2AA7" w:rsidRPr="00371B75">
        <w:rPr>
          <w:rFonts w:ascii="Times New Roman" w:hAnsi="Times New Roman" w:cs="Times New Roman"/>
          <w:lang w:val="ru-RU"/>
        </w:rPr>
        <w:t xml:space="preserve">ированного объема на 2015 год, в том числе по мероприятиям: </w:t>
      </w:r>
    </w:p>
    <w:p w:rsidR="00DF2AA7" w:rsidRPr="00371B75" w:rsidRDefault="003E40CE" w:rsidP="002009E5">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w:t>
      </w:r>
      <w:r w:rsidR="002009E5" w:rsidRPr="00371B75">
        <w:rPr>
          <w:rFonts w:ascii="Times New Roman" w:hAnsi="Times New Roman" w:cs="Times New Roman"/>
          <w:lang w:val="ru-RU"/>
        </w:rPr>
        <w:t>м</w:t>
      </w:r>
      <w:r w:rsidR="00DF2AA7" w:rsidRPr="00371B75">
        <w:rPr>
          <w:rFonts w:ascii="Times New Roman" w:hAnsi="Times New Roman" w:cs="Times New Roman"/>
          <w:lang w:val="ru-RU"/>
        </w:rPr>
        <w:t xml:space="preserve">ероприятие </w:t>
      </w:r>
      <w:r w:rsidR="002009E5" w:rsidRPr="00371B75">
        <w:rPr>
          <w:rFonts w:ascii="Times New Roman" w:hAnsi="Times New Roman" w:cs="Times New Roman"/>
          <w:lang w:val="ru-RU"/>
        </w:rPr>
        <w:t>«</w:t>
      </w:r>
      <w:r w:rsidR="00DF2AA7" w:rsidRPr="00371B75">
        <w:rPr>
          <w:rFonts w:ascii="Times New Roman" w:hAnsi="Times New Roman" w:cs="Times New Roman"/>
          <w:lang w:val="ru-RU"/>
        </w:rPr>
        <w:t>Организация и проведение городского конкурса на лучшую подготовку гра</w:t>
      </w:r>
      <w:r w:rsidR="00DF2AA7" w:rsidRPr="00371B75">
        <w:rPr>
          <w:rFonts w:ascii="Times New Roman" w:hAnsi="Times New Roman" w:cs="Times New Roman"/>
          <w:lang w:val="ru-RU"/>
        </w:rPr>
        <w:t>ж</w:t>
      </w:r>
      <w:r w:rsidR="00DF2AA7" w:rsidRPr="00371B75">
        <w:rPr>
          <w:rFonts w:ascii="Times New Roman" w:hAnsi="Times New Roman" w:cs="Times New Roman"/>
          <w:lang w:val="ru-RU"/>
        </w:rPr>
        <w:t>дан к службе, месячника оборонно-массовой и спортивной работы</w:t>
      </w:r>
      <w:r w:rsidR="002009E5"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2</w:t>
      </w:r>
      <w:r w:rsidRPr="00371B75">
        <w:rPr>
          <w:rFonts w:ascii="Times New Roman" w:hAnsi="Times New Roman" w:cs="Times New Roman"/>
          <w:lang w:val="ru-RU"/>
        </w:rPr>
        <w:t>97</w:t>
      </w:r>
      <w:r w:rsidR="00DF2AA7" w:rsidRPr="00371B75">
        <w:rPr>
          <w:rFonts w:ascii="Times New Roman" w:hAnsi="Times New Roman" w:cs="Times New Roman"/>
          <w:lang w:val="ru-RU"/>
        </w:rPr>
        <w:t>,0 тыс. рублей;</w:t>
      </w:r>
    </w:p>
    <w:p w:rsidR="00DF2AA7" w:rsidRPr="00371B75" w:rsidRDefault="003E40CE" w:rsidP="00105A2A">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w:t>
      </w:r>
      <w:r w:rsidR="00105A2A" w:rsidRPr="00371B75">
        <w:rPr>
          <w:rFonts w:ascii="Times New Roman" w:hAnsi="Times New Roman" w:cs="Times New Roman"/>
          <w:lang w:val="ru-RU"/>
        </w:rPr>
        <w:t xml:space="preserve"> м</w:t>
      </w:r>
      <w:r w:rsidR="00DF2AA7" w:rsidRPr="00371B75">
        <w:rPr>
          <w:rFonts w:ascii="Times New Roman" w:hAnsi="Times New Roman" w:cs="Times New Roman"/>
          <w:lang w:val="ru-RU"/>
        </w:rPr>
        <w:t xml:space="preserve">ероприятие </w:t>
      </w:r>
      <w:r w:rsidR="00105A2A" w:rsidRPr="00371B75">
        <w:rPr>
          <w:rFonts w:ascii="Times New Roman" w:hAnsi="Times New Roman" w:cs="Times New Roman"/>
          <w:lang w:val="ru-RU"/>
        </w:rPr>
        <w:t>«</w:t>
      </w:r>
      <w:r w:rsidR="00DF2AA7" w:rsidRPr="00371B75">
        <w:rPr>
          <w:rFonts w:ascii="Times New Roman" w:hAnsi="Times New Roman" w:cs="Times New Roman"/>
          <w:lang w:val="ru-RU"/>
        </w:rPr>
        <w:t>Организация и проведение спартакиады допризывной молодежи</w:t>
      </w:r>
      <w:r w:rsidR="00105A2A" w:rsidRPr="00371B75">
        <w:rPr>
          <w:rFonts w:ascii="Times New Roman" w:hAnsi="Times New Roman" w:cs="Times New Roman"/>
          <w:lang w:val="ru-RU"/>
        </w:rPr>
        <w:t>»</w:t>
      </w:r>
      <w:r w:rsidR="00DF2AA7" w:rsidRPr="00371B75">
        <w:rPr>
          <w:rFonts w:ascii="Times New Roman" w:hAnsi="Times New Roman" w:cs="Times New Roman"/>
          <w:lang w:val="ru-RU"/>
        </w:rPr>
        <w:t xml:space="preserve"> на сумму 845,5 тыс. рублей.</w:t>
      </w:r>
    </w:p>
    <w:p w:rsidR="00DF2AA7" w:rsidRPr="00371B75" w:rsidRDefault="003E40CE" w:rsidP="003E40CE">
      <w:pPr>
        <w:pStyle w:val="af6"/>
        <w:spacing w:after="0" w:line="360" w:lineRule="auto"/>
        <w:ind w:left="0" w:firstLine="709"/>
        <w:jc w:val="both"/>
        <w:rPr>
          <w:rFonts w:ascii="Times New Roman" w:hAnsi="Times New Roman" w:cs="Times New Roman"/>
          <w:u w:val="single"/>
          <w:lang w:val="ru-RU"/>
        </w:rPr>
      </w:pPr>
      <w:r w:rsidRPr="00371B75">
        <w:rPr>
          <w:rFonts w:ascii="Times New Roman" w:hAnsi="Times New Roman" w:cs="Times New Roman"/>
          <w:lang w:val="ru-RU"/>
        </w:rPr>
        <w:t xml:space="preserve">16. </w:t>
      </w:r>
      <w:r w:rsidR="00DF2AA7" w:rsidRPr="00371B75">
        <w:rPr>
          <w:rFonts w:ascii="Times New Roman" w:hAnsi="Times New Roman" w:cs="Times New Roman"/>
          <w:lang w:val="ru-RU"/>
        </w:rPr>
        <w:t>«Материальная поддержка воспитания и обучения детей, посещающих образовательные учреждения, реализующие образовательную программу дошкольного образования»: кассовое испо</w:t>
      </w:r>
      <w:r w:rsidR="00DF2AA7" w:rsidRPr="00371B75">
        <w:rPr>
          <w:rFonts w:ascii="Times New Roman" w:hAnsi="Times New Roman" w:cs="Times New Roman"/>
          <w:lang w:val="ru-RU"/>
        </w:rPr>
        <w:t>л</w:t>
      </w:r>
      <w:r w:rsidR="00DF2AA7" w:rsidRPr="00371B75">
        <w:rPr>
          <w:rFonts w:ascii="Times New Roman" w:hAnsi="Times New Roman" w:cs="Times New Roman"/>
          <w:lang w:val="ru-RU"/>
        </w:rPr>
        <w:t>нение составило  30,0 тыс. рублей или  100% от запланированного объема на 2015 год</w:t>
      </w:r>
      <w:r w:rsidRPr="00371B75">
        <w:rPr>
          <w:rFonts w:ascii="Times New Roman" w:hAnsi="Times New Roman" w:cs="Times New Roman"/>
          <w:lang w:val="ru-RU"/>
        </w:rPr>
        <w:t>.</w:t>
      </w:r>
    </w:p>
    <w:p w:rsidR="00DF2AA7" w:rsidRPr="00371B75" w:rsidRDefault="003E40CE" w:rsidP="00DF2AA7">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17. </w:t>
      </w:r>
      <w:r w:rsidR="00DF2AA7" w:rsidRPr="00371B75">
        <w:rPr>
          <w:rFonts w:ascii="Times New Roman" w:hAnsi="Times New Roman" w:cs="Times New Roman"/>
          <w:lang w:val="ru-RU"/>
        </w:rPr>
        <w:t>«Возмещение затрат частным дошкольным образовательным организациям, осущест</w:t>
      </w:r>
      <w:r w:rsidR="00DF2AA7" w:rsidRPr="00371B75">
        <w:rPr>
          <w:rFonts w:ascii="Times New Roman" w:hAnsi="Times New Roman" w:cs="Times New Roman"/>
          <w:lang w:val="ru-RU"/>
        </w:rPr>
        <w:t>в</w:t>
      </w:r>
      <w:r w:rsidR="00DF2AA7" w:rsidRPr="00371B75">
        <w:rPr>
          <w:rFonts w:ascii="Times New Roman" w:hAnsi="Times New Roman" w:cs="Times New Roman"/>
          <w:lang w:val="ru-RU"/>
        </w:rPr>
        <w:t>ляющим образовательную деятельность по реализации основных общеобразовательных программ дошкольного образования, расположенным на территории города Ханты-Мансийска»: кассовое и</w:t>
      </w:r>
      <w:r w:rsidR="00DF2AA7" w:rsidRPr="00371B75">
        <w:rPr>
          <w:rFonts w:ascii="Times New Roman" w:hAnsi="Times New Roman" w:cs="Times New Roman"/>
          <w:lang w:val="ru-RU"/>
        </w:rPr>
        <w:t>с</w:t>
      </w:r>
      <w:r w:rsidR="00DF2AA7" w:rsidRPr="00371B75">
        <w:rPr>
          <w:rFonts w:ascii="Times New Roman" w:hAnsi="Times New Roman" w:cs="Times New Roman"/>
          <w:lang w:val="ru-RU"/>
        </w:rPr>
        <w:t xml:space="preserve">полнение составило  </w:t>
      </w:r>
      <w:r w:rsidRPr="00371B75">
        <w:rPr>
          <w:rFonts w:ascii="Times New Roman" w:hAnsi="Times New Roman" w:cs="Times New Roman"/>
          <w:lang w:val="ru-RU"/>
        </w:rPr>
        <w:t>2</w:t>
      </w:r>
      <w:r w:rsidRPr="00371B75">
        <w:rPr>
          <w:rFonts w:ascii="Times New Roman" w:hAnsi="Times New Roman" w:cs="Times New Roman"/>
        </w:rPr>
        <w:t> </w:t>
      </w:r>
      <w:r w:rsidRPr="00371B75">
        <w:rPr>
          <w:rFonts w:ascii="Times New Roman" w:hAnsi="Times New Roman" w:cs="Times New Roman"/>
          <w:lang w:val="ru-RU"/>
        </w:rPr>
        <w:t xml:space="preserve">069,0 </w:t>
      </w:r>
      <w:r w:rsidR="00DF2AA7" w:rsidRPr="00371B75">
        <w:rPr>
          <w:rFonts w:ascii="Times New Roman" w:hAnsi="Times New Roman" w:cs="Times New Roman"/>
          <w:lang w:val="ru-RU"/>
        </w:rPr>
        <w:t>тыс. рублей или 88,7 % от запланированного объема на 2015 год</w:t>
      </w:r>
      <w:r w:rsidRPr="00371B75">
        <w:rPr>
          <w:rFonts w:ascii="Times New Roman" w:hAnsi="Times New Roman" w:cs="Times New Roman"/>
          <w:lang w:val="ru-RU"/>
        </w:rPr>
        <w:t xml:space="preserve"> - 2</w:t>
      </w:r>
      <w:r w:rsidRPr="00371B75">
        <w:rPr>
          <w:rFonts w:ascii="Times New Roman" w:hAnsi="Times New Roman" w:cs="Times New Roman"/>
        </w:rPr>
        <w:t> </w:t>
      </w:r>
      <w:r w:rsidRPr="00371B75">
        <w:rPr>
          <w:rFonts w:ascii="Times New Roman" w:hAnsi="Times New Roman" w:cs="Times New Roman"/>
          <w:lang w:val="ru-RU"/>
        </w:rPr>
        <w:t xml:space="preserve">332,6 </w:t>
      </w:r>
      <w:r w:rsidR="00DF2AA7" w:rsidRPr="00371B75">
        <w:rPr>
          <w:rFonts w:ascii="Times New Roman" w:hAnsi="Times New Roman" w:cs="Times New Roman"/>
          <w:lang w:val="ru-RU"/>
        </w:rPr>
        <w:t>тыс.</w:t>
      </w:r>
      <w:r w:rsidR="00BF5AB0" w:rsidRPr="00371B75">
        <w:rPr>
          <w:rFonts w:ascii="Times New Roman" w:hAnsi="Times New Roman" w:cs="Times New Roman"/>
          <w:lang w:val="ru-RU"/>
        </w:rPr>
        <w:t xml:space="preserve"> </w:t>
      </w:r>
      <w:r w:rsidR="00DF2AA7" w:rsidRPr="00371B75">
        <w:rPr>
          <w:rFonts w:ascii="Times New Roman" w:hAnsi="Times New Roman" w:cs="Times New Roman"/>
          <w:lang w:val="ru-RU"/>
        </w:rPr>
        <w:t>рублей.</w:t>
      </w:r>
    </w:p>
    <w:p w:rsidR="00DF2AA7" w:rsidRPr="00371B75" w:rsidRDefault="003E40CE"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18. </w:t>
      </w:r>
      <w:r w:rsidR="00DF2AA7" w:rsidRPr="00371B75">
        <w:rPr>
          <w:rFonts w:ascii="Times New Roman" w:hAnsi="Times New Roman" w:cs="Times New Roman"/>
          <w:lang w:val="ru-RU"/>
        </w:rPr>
        <w:t xml:space="preserve">«Развитие системы оценки качества образования»: кассовое исполнение составило 355,1  тыс. рублей или  100% от запланированного объема на 2015 год, в том числе по мероприятиям: </w:t>
      </w:r>
    </w:p>
    <w:p w:rsidR="00DF2AA7" w:rsidRPr="00371B75" w:rsidRDefault="003E40CE"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18</w:t>
      </w:r>
      <w:r w:rsidR="00DF2AA7" w:rsidRPr="00371B75">
        <w:rPr>
          <w:rFonts w:ascii="Times New Roman" w:hAnsi="Times New Roman" w:cs="Times New Roman"/>
          <w:lang w:val="ru-RU"/>
        </w:rPr>
        <w:t>.1. Организация и проведение репетиционных экзаменов (план 10,0 тыс. рублей, исполн</w:t>
      </w:r>
      <w:r w:rsidR="00DF2AA7" w:rsidRPr="00371B75">
        <w:rPr>
          <w:rFonts w:ascii="Times New Roman" w:hAnsi="Times New Roman" w:cs="Times New Roman"/>
          <w:lang w:val="ru-RU"/>
        </w:rPr>
        <w:t>е</w:t>
      </w:r>
      <w:r w:rsidR="00DF2AA7" w:rsidRPr="00371B75">
        <w:rPr>
          <w:rFonts w:ascii="Times New Roman" w:hAnsi="Times New Roman" w:cs="Times New Roman"/>
          <w:lang w:val="ru-RU"/>
        </w:rPr>
        <w:t>ние 100%).</w:t>
      </w:r>
    </w:p>
    <w:p w:rsidR="00DF2AA7" w:rsidRPr="00371B75" w:rsidRDefault="003E40CE"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18</w:t>
      </w:r>
      <w:r w:rsidR="00DF2AA7" w:rsidRPr="00371B75">
        <w:rPr>
          <w:rFonts w:ascii="Times New Roman" w:hAnsi="Times New Roman" w:cs="Times New Roman"/>
          <w:lang w:val="ru-RU"/>
        </w:rPr>
        <w:t>.2. Организация и проведение единого государственного экзамена (план 20,0 тыс. рублей, исполнение 100%).</w:t>
      </w:r>
    </w:p>
    <w:p w:rsidR="00DF2AA7" w:rsidRPr="00371B75" w:rsidRDefault="003E40CE"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18</w:t>
      </w:r>
      <w:r w:rsidR="00DF2AA7" w:rsidRPr="00371B75">
        <w:rPr>
          <w:rFonts w:ascii="Times New Roman" w:hAnsi="Times New Roman" w:cs="Times New Roman"/>
          <w:lang w:val="ru-RU"/>
        </w:rPr>
        <w:t>.3. Развитие и поддержка системного взаимодействия вузов автономного округа и области с городской системой образования (план 80,0 тыс. рублей, исполнение 100%).</w:t>
      </w:r>
    </w:p>
    <w:p w:rsidR="00DF2AA7" w:rsidRPr="00371B75" w:rsidRDefault="003E40CE"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18</w:t>
      </w:r>
      <w:r w:rsidR="00DF2AA7" w:rsidRPr="00371B75">
        <w:rPr>
          <w:rFonts w:ascii="Times New Roman" w:hAnsi="Times New Roman" w:cs="Times New Roman"/>
          <w:lang w:val="ru-RU"/>
        </w:rPr>
        <w:t>.4. Развитие механизмов обеспечения открытости системы образования, информационное сопровождение (план 110,0 тыс. рублей, исполнение 100%).</w:t>
      </w:r>
    </w:p>
    <w:p w:rsidR="00DF2AA7" w:rsidRPr="00371B75" w:rsidRDefault="003E40CE" w:rsidP="00DF2AA7">
      <w:pPr>
        <w:pStyle w:val="af6"/>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18.</w:t>
      </w:r>
      <w:r w:rsidR="00DF2AA7" w:rsidRPr="00371B75">
        <w:rPr>
          <w:rFonts w:ascii="Times New Roman" w:hAnsi="Times New Roman" w:cs="Times New Roman"/>
          <w:lang w:val="ru-RU"/>
        </w:rPr>
        <w:t>5</w:t>
      </w:r>
      <w:r w:rsidR="00103A3E" w:rsidRPr="00371B75">
        <w:rPr>
          <w:rFonts w:ascii="Times New Roman" w:hAnsi="Times New Roman" w:cs="Times New Roman"/>
          <w:lang w:val="ru-RU"/>
        </w:rPr>
        <w:t>.</w:t>
      </w:r>
      <w:r w:rsidR="00DF2AA7" w:rsidRPr="00371B75">
        <w:rPr>
          <w:rFonts w:ascii="Times New Roman" w:hAnsi="Times New Roman" w:cs="Times New Roman"/>
          <w:lang w:val="ru-RU"/>
        </w:rPr>
        <w:t xml:space="preserve"> Прочие мероприятия на сумму 135,1 тыс.</w:t>
      </w:r>
      <w:r w:rsidR="00BF5AB0" w:rsidRPr="00371B75">
        <w:rPr>
          <w:rFonts w:ascii="Times New Roman" w:hAnsi="Times New Roman" w:cs="Times New Roman"/>
          <w:lang w:val="ru-RU"/>
        </w:rPr>
        <w:t xml:space="preserve"> </w:t>
      </w:r>
      <w:r w:rsidR="00DF2AA7" w:rsidRPr="00371B75">
        <w:rPr>
          <w:rFonts w:ascii="Times New Roman" w:hAnsi="Times New Roman" w:cs="Times New Roman"/>
          <w:lang w:val="ru-RU"/>
        </w:rPr>
        <w:t>рублей.</w:t>
      </w:r>
    </w:p>
    <w:p w:rsidR="00DF2AA7" w:rsidRPr="00371B75" w:rsidRDefault="00C924E3" w:rsidP="00C924E3">
      <w:pPr>
        <w:spacing w:after="0" w:line="360" w:lineRule="auto"/>
        <w:ind w:firstLine="709"/>
        <w:jc w:val="both"/>
        <w:rPr>
          <w:rFonts w:ascii="Times New Roman" w:hAnsi="Times New Roman" w:cs="Times New Roman"/>
          <w:u w:val="single"/>
          <w:lang w:val="ru-RU"/>
        </w:rPr>
      </w:pPr>
      <w:r w:rsidRPr="00371B75">
        <w:rPr>
          <w:rFonts w:ascii="Times New Roman" w:hAnsi="Times New Roman" w:cs="Times New Roman"/>
          <w:lang w:val="ru-RU"/>
        </w:rPr>
        <w:t xml:space="preserve">19. </w:t>
      </w:r>
      <w:r w:rsidR="00DF2AA7" w:rsidRPr="00371B75">
        <w:rPr>
          <w:rFonts w:ascii="Times New Roman" w:hAnsi="Times New Roman" w:cs="Times New Roman"/>
          <w:lang w:val="ru-RU"/>
        </w:rPr>
        <w:t>«Обеспечение деятельности Департамента образования Администрации города Ханты-Мансийска (текущее содержание аппарата управления)»: кассовое исполнение составило 21</w:t>
      </w:r>
      <w:r w:rsidR="00DF2AA7" w:rsidRPr="00371B75">
        <w:rPr>
          <w:rFonts w:ascii="Times New Roman" w:hAnsi="Times New Roman" w:cs="Times New Roman"/>
        </w:rPr>
        <w:t> </w:t>
      </w:r>
      <w:r w:rsidR="00DF2AA7" w:rsidRPr="00371B75">
        <w:rPr>
          <w:rFonts w:ascii="Times New Roman" w:hAnsi="Times New Roman" w:cs="Times New Roman"/>
          <w:lang w:val="ru-RU"/>
        </w:rPr>
        <w:t>022,5  тыс. рублей или  100% от запланированного объема на 2015 год</w:t>
      </w:r>
      <w:r w:rsidRPr="00371B75">
        <w:rPr>
          <w:rFonts w:ascii="Times New Roman" w:hAnsi="Times New Roman" w:cs="Times New Roman"/>
          <w:lang w:val="ru-RU"/>
        </w:rPr>
        <w:t xml:space="preserve">. </w:t>
      </w:r>
    </w:p>
    <w:p w:rsidR="00DF2AA7" w:rsidRPr="00371B75" w:rsidRDefault="00C924E3"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20. </w:t>
      </w:r>
      <w:r w:rsidR="00DF2AA7" w:rsidRPr="00371B75">
        <w:rPr>
          <w:rFonts w:ascii="Times New Roman" w:hAnsi="Times New Roman" w:cs="Times New Roman"/>
          <w:lang w:val="ru-RU"/>
        </w:rPr>
        <w:t>«Обеспечение деятельности подведомственных казенных учреждений»: кассовое испо</w:t>
      </w:r>
      <w:r w:rsidR="00DF2AA7" w:rsidRPr="00371B75">
        <w:rPr>
          <w:rFonts w:ascii="Times New Roman" w:hAnsi="Times New Roman" w:cs="Times New Roman"/>
          <w:lang w:val="ru-RU"/>
        </w:rPr>
        <w:t>л</w:t>
      </w:r>
      <w:r w:rsidR="00DF2AA7" w:rsidRPr="00371B75">
        <w:rPr>
          <w:rFonts w:ascii="Times New Roman" w:hAnsi="Times New Roman" w:cs="Times New Roman"/>
          <w:lang w:val="ru-RU"/>
        </w:rPr>
        <w:t>нение составило 98 912,5  тыс. рублей или  99,9 % от запланированного объема на 2015 год</w:t>
      </w:r>
      <w:r w:rsidRPr="00371B75">
        <w:rPr>
          <w:rFonts w:ascii="Times New Roman" w:hAnsi="Times New Roman" w:cs="Times New Roman"/>
          <w:lang w:val="ru-RU"/>
        </w:rPr>
        <w:t xml:space="preserve"> - </w:t>
      </w:r>
      <w:r w:rsidR="00DF2AA7" w:rsidRPr="00371B75">
        <w:rPr>
          <w:rFonts w:ascii="Times New Roman" w:hAnsi="Times New Roman" w:cs="Times New Roman"/>
          <w:lang w:val="ru-RU"/>
        </w:rPr>
        <w:t>98</w:t>
      </w:r>
      <w:r w:rsidR="00DF2AA7" w:rsidRPr="00371B75">
        <w:rPr>
          <w:rFonts w:ascii="Times New Roman" w:hAnsi="Times New Roman" w:cs="Times New Roman"/>
        </w:rPr>
        <w:t> </w:t>
      </w:r>
      <w:r w:rsidR="00DF2AA7" w:rsidRPr="00371B75">
        <w:rPr>
          <w:rFonts w:ascii="Times New Roman" w:hAnsi="Times New Roman" w:cs="Times New Roman"/>
          <w:lang w:val="ru-RU"/>
        </w:rPr>
        <w:t>914,0 тыс. рублей</w:t>
      </w:r>
      <w:r w:rsidRPr="00371B75">
        <w:rPr>
          <w:rFonts w:ascii="Times New Roman" w:hAnsi="Times New Roman" w:cs="Times New Roman"/>
          <w:lang w:val="ru-RU"/>
        </w:rPr>
        <w:t>.</w:t>
      </w:r>
    </w:p>
    <w:p w:rsidR="00DF2AA7" w:rsidRPr="00371B75" w:rsidRDefault="00C924E3" w:rsidP="005246FE">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w:t>
      </w:r>
      <w:r w:rsidR="00397FF3" w:rsidRPr="00371B75">
        <w:rPr>
          <w:rFonts w:ascii="Times New Roman" w:hAnsi="Times New Roman" w:cs="Times New Roman"/>
          <w:lang w:val="ru-RU"/>
        </w:rPr>
        <w:t>1</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Обеспечение реализации основной общеобразовательной программы дошкольного обр</w:t>
      </w:r>
      <w:r w:rsidR="00DF2AA7" w:rsidRPr="00371B75">
        <w:rPr>
          <w:rFonts w:ascii="Times New Roman" w:hAnsi="Times New Roman" w:cs="Times New Roman"/>
          <w:lang w:val="ru-RU"/>
        </w:rPr>
        <w:t>а</w:t>
      </w:r>
      <w:r w:rsidR="00DF2AA7" w:rsidRPr="00371B75">
        <w:rPr>
          <w:rFonts w:ascii="Times New Roman" w:hAnsi="Times New Roman" w:cs="Times New Roman"/>
          <w:lang w:val="ru-RU"/>
        </w:rPr>
        <w:t>зования в дошкольных образовательных организациях, создание условий для осуществления пр</w:t>
      </w:r>
      <w:r w:rsidR="00DF2AA7" w:rsidRPr="00371B75">
        <w:rPr>
          <w:rFonts w:ascii="Times New Roman" w:hAnsi="Times New Roman" w:cs="Times New Roman"/>
          <w:lang w:val="ru-RU"/>
        </w:rPr>
        <w:t>и</w:t>
      </w:r>
      <w:r w:rsidR="00DF2AA7" w:rsidRPr="00371B75">
        <w:rPr>
          <w:rFonts w:ascii="Times New Roman" w:hAnsi="Times New Roman" w:cs="Times New Roman"/>
          <w:lang w:val="ru-RU"/>
        </w:rPr>
        <w:t>смотра и ухода за детьми, содержания детей в муниципальных образовательных организациях: касс</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 xml:space="preserve">вое исполнение составило </w:t>
      </w:r>
      <w:r w:rsidR="00FF6D92" w:rsidRPr="00371B75">
        <w:rPr>
          <w:rFonts w:ascii="Times New Roman" w:hAnsi="Times New Roman" w:cs="Times New Roman"/>
          <w:lang w:val="ru-RU"/>
        </w:rPr>
        <w:t>1 118 170,8</w:t>
      </w:r>
      <w:r w:rsidR="00DF2AA7" w:rsidRPr="00371B75">
        <w:rPr>
          <w:rFonts w:ascii="Times New Roman" w:hAnsi="Times New Roman" w:cs="Times New Roman"/>
          <w:lang w:val="ru-RU"/>
        </w:rPr>
        <w:t xml:space="preserve">  тыс. рублей или  </w:t>
      </w:r>
      <w:r w:rsidR="00FF6D92" w:rsidRPr="00371B75">
        <w:rPr>
          <w:rFonts w:ascii="Times New Roman" w:hAnsi="Times New Roman" w:cs="Times New Roman"/>
          <w:lang w:val="ru-RU"/>
        </w:rPr>
        <w:t>95,8</w:t>
      </w:r>
      <w:r w:rsidR="00DF2AA7" w:rsidRPr="00371B75">
        <w:rPr>
          <w:rFonts w:ascii="Times New Roman" w:hAnsi="Times New Roman" w:cs="Times New Roman"/>
          <w:lang w:val="ru-RU"/>
        </w:rPr>
        <w:t xml:space="preserve">% от запланированного объема на 2015 </w:t>
      </w:r>
      <w:r w:rsidR="00DF2AA7" w:rsidRPr="00371B75">
        <w:rPr>
          <w:rFonts w:ascii="Times New Roman" w:hAnsi="Times New Roman" w:cs="Times New Roman"/>
          <w:lang w:val="ru-RU"/>
        </w:rPr>
        <w:lastRenderedPageBreak/>
        <w:t>год</w:t>
      </w:r>
      <w:r w:rsidRPr="00371B75">
        <w:rPr>
          <w:rFonts w:ascii="Times New Roman" w:hAnsi="Times New Roman" w:cs="Times New Roman"/>
          <w:lang w:val="ru-RU"/>
        </w:rPr>
        <w:t xml:space="preserve"> </w:t>
      </w:r>
      <w:r w:rsidR="00FF6D92" w:rsidRPr="00371B75">
        <w:rPr>
          <w:rFonts w:ascii="Times New Roman" w:hAnsi="Times New Roman" w:cs="Times New Roman"/>
          <w:lang w:val="ru-RU"/>
        </w:rPr>
        <w:t>–</w:t>
      </w:r>
      <w:r w:rsidRPr="00371B75">
        <w:rPr>
          <w:rFonts w:ascii="Times New Roman" w:hAnsi="Times New Roman" w:cs="Times New Roman"/>
          <w:lang w:val="ru-RU"/>
        </w:rPr>
        <w:t xml:space="preserve"> </w:t>
      </w:r>
      <w:r w:rsidR="00FF6D92" w:rsidRPr="00371B75">
        <w:rPr>
          <w:rFonts w:ascii="Times New Roman" w:hAnsi="Times New Roman" w:cs="Times New Roman"/>
          <w:lang w:val="ru-RU"/>
        </w:rPr>
        <w:t xml:space="preserve">1 166 990,4 </w:t>
      </w:r>
      <w:r w:rsidR="00DF2AA7" w:rsidRPr="00371B75">
        <w:rPr>
          <w:rFonts w:ascii="Times New Roman" w:hAnsi="Times New Roman" w:cs="Times New Roman"/>
          <w:lang w:val="ru-RU"/>
        </w:rPr>
        <w:t>тыс. рублей</w:t>
      </w:r>
      <w:r w:rsidR="005246FE" w:rsidRPr="00371B75">
        <w:rPr>
          <w:rFonts w:ascii="Times New Roman" w:hAnsi="Times New Roman" w:cs="Times New Roman"/>
          <w:lang w:val="ru-RU"/>
        </w:rPr>
        <w:t xml:space="preserve">, </w:t>
      </w:r>
      <w:r w:rsidR="000C298C" w:rsidRPr="00371B75">
        <w:rPr>
          <w:rFonts w:ascii="Times New Roman" w:hAnsi="Times New Roman" w:cs="Times New Roman"/>
          <w:lang w:val="ru-RU"/>
        </w:rPr>
        <w:t>или 9</w:t>
      </w:r>
      <w:r w:rsidR="00F3618B" w:rsidRPr="00371B75">
        <w:rPr>
          <w:rFonts w:ascii="Times New Roman" w:hAnsi="Times New Roman" w:cs="Times New Roman"/>
          <w:lang w:val="ru-RU"/>
        </w:rPr>
        <w:t xml:space="preserve">9,3 </w:t>
      </w:r>
      <w:r w:rsidR="000C298C" w:rsidRPr="00371B75">
        <w:rPr>
          <w:rFonts w:ascii="Times New Roman" w:hAnsi="Times New Roman" w:cs="Times New Roman"/>
          <w:lang w:val="ru-RU"/>
        </w:rPr>
        <w:t xml:space="preserve">% от доведенного объема лимита бюджетных обязательств  на 2015 год – 1 125 542,5 тыс. рублей, </w:t>
      </w:r>
      <w:r w:rsidR="00397FF3" w:rsidRPr="00371B75">
        <w:rPr>
          <w:rFonts w:ascii="Times New Roman" w:hAnsi="Times New Roman" w:cs="Times New Roman"/>
          <w:lang w:val="ru-RU"/>
        </w:rPr>
        <w:t>в том числе:</w:t>
      </w:r>
    </w:p>
    <w:p w:rsidR="00397FF3" w:rsidRPr="00371B75" w:rsidRDefault="00FF6D92" w:rsidP="00C924E3">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21.1. Расходы на обеспечение деятельности  (оказание услуг) муниципальных учреждений  в рамках подпрограммы «Организация  деятельности в системе образования на территории города Ханты-Мансийска» муниципальной  программы  «Развитие образования в городе Ханты-Мансийске на 2014-2020 годы» (ДОУ) на сумму 209 015,2 тыс. рублей или 99,9% от запланированного объема на 2015 год</w:t>
      </w:r>
      <w:r w:rsidR="000C298C" w:rsidRPr="00371B75">
        <w:rPr>
          <w:rFonts w:ascii="Times New Roman" w:hAnsi="Times New Roman" w:cs="Times New Roman"/>
          <w:lang w:val="ru-RU"/>
        </w:rPr>
        <w:t xml:space="preserve"> – 209 015,4 тыс.</w:t>
      </w:r>
      <w:r w:rsidR="00DF3CEF" w:rsidRPr="00371B75">
        <w:rPr>
          <w:rFonts w:ascii="Times New Roman" w:hAnsi="Times New Roman" w:cs="Times New Roman"/>
          <w:lang w:val="ru-RU"/>
        </w:rPr>
        <w:t xml:space="preserve"> </w:t>
      </w:r>
      <w:r w:rsidR="000C298C" w:rsidRPr="00371B75">
        <w:rPr>
          <w:rFonts w:ascii="Times New Roman" w:hAnsi="Times New Roman" w:cs="Times New Roman"/>
          <w:lang w:val="ru-RU"/>
        </w:rPr>
        <w:t>рублей</w:t>
      </w:r>
      <w:r w:rsidRPr="00371B75">
        <w:rPr>
          <w:rFonts w:ascii="Times New Roman" w:hAnsi="Times New Roman" w:cs="Times New Roman"/>
          <w:lang w:val="ru-RU"/>
        </w:rPr>
        <w:t>;</w:t>
      </w:r>
    </w:p>
    <w:p w:rsidR="00FF6D92" w:rsidRPr="00371B75" w:rsidRDefault="00FF6D92" w:rsidP="00FF6D92">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21.2. Реализация дошкольными образовательными организациями основных общеобразов</w:t>
      </w:r>
      <w:r w:rsidRPr="00371B75">
        <w:rPr>
          <w:rFonts w:ascii="Times New Roman" w:hAnsi="Times New Roman" w:cs="Times New Roman"/>
          <w:lang w:val="ru-RU"/>
        </w:rPr>
        <w:t>а</w:t>
      </w:r>
      <w:r w:rsidRPr="00371B75">
        <w:rPr>
          <w:rFonts w:ascii="Times New Roman" w:hAnsi="Times New Roman" w:cs="Times New Roman"/>
          <w:lang w:val="ru-RU"/>
        </w:rPr>
        <w:t>тельных программ дошкольного образования (план  920</w:t>
      </w:r>
      <w:r w:rsidRPr="00371B75">
        <w:rPr>
          <w:rFonts w:ascii="Times New Roman" w:hAnsi="Times New Roman" w:cs="Times New Roman"/>
        </w:rPr>
        <w:t> </w:t>
      </w:r>
      <w:r w:rsidRPr="00371B75">
        <w:rPr>
          <w:rFonts w:ascii="Times New Roman" w:hAnsi="Times New Roman" w:cs="Times New Roman"/>
          <w:lang w:val="ru-RU"/>
        </w:rPr>
        <w:t xml:space="preserve">813,0 тыс. рублей, </w:t>
      </w:r>
      <w:r w:rsidR="00F3618B" w:rsidRPr="00371B75">
        <w:rPr>
          <w:rFonts w:ascii="Times New Roman" w:hAnsi="Times New Roman" w:cs="Times New Roman"/>
          <w:lang w:val="ru-RU"/>
        </w:rPr>
        <w:t>доведен</w:t>
      </w:r>
      <w:r w:rsidR="00DF3CEF" w:rsidRPr="00371B75">
        <w:rPr>
          <w:rFonts w:ascii="Times New Roman" w:hAnsi="Times New Roman" w:cs="Times New Roman"/>
          <w:lang w:val="ru-RU"/>
        </w:rPr>
        <w:t xml:space="preserve">ы </w:t>
      </w:r>
      <w:r w:rsidR="00F3618B" w:rsidRPr="00371B75">
        <w:rPr>
          <w:rFonts w:ascii="Times New Roman" w:hAnsi="Times New Roman" w:cs="Times New Roman"/>
          <w:lang w:val="ru-RU"/>
        </w:rPr>
        <w:t>лимит</w:t>
      </w:r>
      <w:r w:rsidR="00DF3CEF" w:rsidRPr="00371B75">
        <w:rPr>
          <w:rFonts w:ascii="Times New Roman" w:hAnsi="Times New Roman" w:cs="Times New Roman"/>
          <w:lang w:val="ru-RU"/>
        </w:rPr>
        <w:t xml:space="preserve">ы </w:t>
      </w:r>
      <w:r w:rsidR="00F3618B" w:rsidRPr="00371B75">
        <w:rPr>
          <w:rFonts w:ascii="Times New Roman" w:hAnsi="Times New Roman" w:cs="Times New Roman"/>
          <w:lang w:val="ru-RU"/>
        </w:rPr>
        <w:t>бю</w:t>
      </w:r>
      <w:r w:rsidR="00F3618B" w:rsidRPr="00371B75">
        <w:rPr>
          <w:rFonts w:ascii="Times New Roman" w:hAnsi="Times New Roman" w:cs="Times New Roman"/>
          <w:lang w:val="ru-RU"/>
        </w:rPr>
        <w:t>д</w:t>
      </w:r>
      <w:r w:rsidR="00F3618B" w:rsidRPr="00371B75">
        <w:rPr>
          <w:rFonts w:ascii="Times New Roman" w:hAnsi="Times New Roman" w:cs="Times New Roman"/>
          <w:lang w:val="ru-RU"/>
        </w:rPr>
        <w:t xml:space="preserve">жетных обязательств </w:t>
      </w:r>
      <w:r w:rsidR="00DF3CEF" w:rsidRPr="00371B75">
        <w:rPr>
          <w:rFonts w:ascii="Times New Roman" w:hAnsi="Times New Roman" w:cs="Times New Roman"/>
          <w:lang w:val="ru-RU"/>
        </w:rPr>
        <w:t xml:space="preserve">в объеме </w:t>
      </w:r>
      <w:r w:rsidR="00F3618B" w:rsidRPr="00371B75">
        <w:rPr>
          <w:rFonts w:ascii="Times New Roman" w:hAnsi="Times New Roman" w:cs="Times New Roman"/>
          <w:lang w:val="ru-RU"/>
        </w:rPr>
        <w:t>879 365,1 тыс.</w:t>
      </w:r>
      <w:r w:rsidR="00DF3CEF" w:rsidRPr="00371B75">
        <w:rPr>
          <w:rFonts w:ascii="Times New Roman" w:hAnsi="Times New Roman" w:cs="Times New Roman"/>
          <w:lang w:val="ru-RU"/>
        </w:rPr>
        <w:t xml:space="preserve"> </w:t>
      </w:r>
      <w:r w:rsidR="00F3618B" w:rsidRPr="00371B75">
        <w:rPr>
          <w:rFonts w:ascii="Times New Roman" w:hAnsi="Times New Roman" w:cs="Times New Roman"/>
          <w:lang w:val="ru-RU"/>
        </w:rPr>
        <w:t>руб</w:t>
      </w:r>
      <w:r w:rsidR="00DF3CEF" w:rsidRPr="00371B75">
        <w:rPr>
          <w:rFonts w:ascii="Times New Roman" w:hAnsi="Times New Roman" w:cs="Times New Roman"/>
          <w:lang w:val="ru-RU"/>
        </w:rPr>
        <w:t>лей,</w:t>
      </w:r>
      <w:r w:rsidR="00F3618B" w:rsidRPr="00371B75">
        <w:rPr>
          <w:rFonts w:ascii="Times New Roman" w:hAnsi="Times New Roman" w:cs="Times New Roman"/>
          <w:lang w:val="ru-RU"/>
        </w:rPr>
        <w:t xml:space="preserve"> </w:t>
      </w:r>
      <w:r w:rsidRPr="00371B75">
        <w:rPr>
          <w:rFonts w:ascii="Times New Roman" w:hAnsi="Times New Roman" w:cs="Times New Roman"/>
          <w:lang w:val="ru-RU"/>
        </w:rPr>
        <w:t>исполнение</w:t>
      </w:r>
      <w:r w:rsidR="00DF3CEF" w:rsidRPr="00371B75">
        <w:rPr>
          <w:rFonts w:ascii="Times New Roman" w:hAnsi="Times New Roman" w:cs="Times New Roman"/>
          <w:lang w:val="ru-RU"/>
        </w:rPr>
        <w:t xml:space="preserve"> составило</w:t>
      </w:r>
      <w:r w:rsidRPr="00371B75">
        <w:rPr>
          <w:rFonts w:ascii="Times New Roman" w:hAnsi="Times New Roman" w:cs="Times New Roman"/>
          <w:lang w:val="ru-RU"/>
        </w:rPr>
        <w:t xml:space="preserve">  876</w:t>
      </w:r>
      <w:r w:rsidRPr="00371B75">
        <w:rPr>
          <w:rFonts w:ascii="Times New Roman" w:hAnsi="Times New Roman" w:cs="Times New Roman"/>
        </w:rPr>
        <w:t> </w:t>
      </w:r>
      <w:r w:rsidRPr="00371B75">
        <w:rPr>
          <w:rFonts w:ascii="Times New Roman" w:hAnsi="Times New Roman" w:cs="Times New Roman"/>
          <w:lang w:val="ru-RU"/>
        </w:rPr>
        <w:t>224,8 тыс. рублей);</w:t>
      </w:r>
    </w:p>
    <w:p w:rsidR="005246FE" w:rsidRPr="00371B75" w:rsidRDefault="00FF6D92" w:rsidP="00FF6D92">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21.3. Выплаты компенсации части родительской платы за присмотр и уход за детьми в обр</w:t>
      </w:r>
      <w:r w:rsidRPr="00371B75">
        <w:rPr>
          <w:rFonts w:ascii="Times New Roman" w:hAnsi="Times New Roman" w:cs="Times New Roman"/>
          <w:lang w:val="ru-RU"/>
        </w:rPr>
        <w:t>а</w:t>
      </w:r>
      <w:r w:rsidRPr="00371B75">
        <w:rPr>
          <w:rFonts w:ascii="Times New Roman" w:hAnsi="Times New Roman" w:cs="Times New Roman"/>
          <w:lang w:val="ru-RU"/>
        </w:rPr>
        <w:t>зовательных организациях, реализующих образовательные программы дошкольного образования (план 37</w:t>
      </w:r>
      <w:r w:rsidRPr="00371B75">
        <w:rPr>
          <w:rFonts w:ascii="Times New Roman" w:hAnsi="Times New Roman" w:cs="Times New Roman"/>
        </w:rPr>
        <w:t> </w:t>
      </w:r>
      <w:r w:rsidRPr="00371B75">
        <w:rPr>
          <w:rFonts w:ascii="Times New Roman" w:hAnsi="Times New Roman" w:cs="Times New Roman"/>
          <w:lang w:val="ru-RU"/>
        </w:rPr>
        <w:t>162,0 тыс. рублей, исполнение 32</w:t>
      </w:r>
      <w:r w:rsidRPr="00371B75">
        <w:rPr>
          <w:rFonts w:ascii="Times New Roman" w:hAnsi="Times New Roman" w:cs="Times New Roman"/>
        </w:rPr>
        <w:t> </w:t>
      </w:r>
      <w:r w:rsidRPr="00371B75">
        <w:rPr>
          <w:rFonts w:ascii="Times New Roman" w:hAnsi="Times New Roman" w:cs="Times New Roman"/>
          <w:lang w:val="ru-RU"/>
        </w:rPr>
        <w:t xml:space="preserve">930,8 тыс. рублей). </w:t>
      </w:r>
    </w:p>
    <w:p w:rsidR="005246FE" w:rsidRPr="00371B75" w:rsidRDefault="005246FE" w:rsidP="005246FE">
      <w:pPr>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Для обеспечения общедоступным дошкольным образованием в городе сформирована сеть о</w:t>
      </w:r>
      <w:r w:rsidRPr="00371B75">
        <w:rPr>
          <w:rFonts w:ascii="Times New Roman" w:hAnsi="Times New Roman"/>
          <w:lang w:val="ru-RU" w:eastAsia="ru-RU"/>
        </w:rPr>
        <w:t>б</w:t>
      </w:r>
      <w:r w:rsidRPr="00371B75">
        <w:rPr>
          <w:rFonts w:ascii="Times New Roman" w:hAnsi="Times New Roman"/>
          <w:lang w:val="ru-RU" w:eastAsia="ru-RU"/>
        </w:rPr>
        <w:t>разовательных учреждений, реализующих основную общеразвивающую программу дошкольного о</w:t>
      </w:r>
      <w:r w:rsidRPr="00371B75">
        <w:rPr>
          <w:rFonts w:ascii="Times New Roman" w:hAnsi="Times New Roman"/>
          <w:lang w:val="ru-RU" w:eastAsia="ru-RU"/>
        </w:rPr>
        <w:t>б</w:t>
      </w:r>
      <w:r w:rsidRPr="00371B75">
        <w:rPr>
          <w:rFonts w:ascii="Times New Roman" w:hAnsi="Times New Roman"/>
          <w:lang w:val="ru-RU" w:eastAsia="ru-RU"/>
        </w:rPr>
        <w:t>разования.</w:t>
      </w:r>
    </w:p>
    <w:p w:rsidR="005246FE" w:rsidRPr="00371B75" w:rsidRDefault="005246FE" w:rsidP="005246FE">
      <w:pPr>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В 2015 году в городе Ханты-Мансийске функционировало 19 муниципальных учреждений дошкольного образования, а также 2 негосударственных учреждения дошкольного образования с о</w:t>
      </w:r>
      <w:r w:rsidRPr="00371B75">
        <w:rPr>
          <w:rFonts w:ascii="Times New Roman" w:hAnsi="Times New Roman"/>
          <w:lang w:val="ru-RU" w:eastAsia="ru-RU"/>
        </w:rPr>
        <w:t>х</w:t>
      </w:r>
      <w:r w:rsidRPr="00371B75">
        <w:rPr>
          <w:rFonts w:ascii="Times New Roman" w:hAnsi="Times New Roman"/>
          <w:lang w:val="ru-RU" w:eastAsia="ru-RU"/>
        </w:rPr>
        <w:t>ватом детей 5</w:t>
      </w:r>
      <w:r w:rsidRPr="00371B75">
        <w:rPr>
          <w:rFonts w:ascii="Times New Roman" w:hAnsi="Times New Roman"/>
          <w:lang w:eastAsia="ru-RU"/>
        </w:rPr>
        <w:t> </w:t>
      </w:r>
      <w:r w:rsidRPr="00371B75">
        <w:rPr>
          <w:rFonts w:ascii="Times New Roman" w:hAnsi="Times New Roman"/>
          <w:lang w:val="ru-RU" w:eastAsia="ru-RU"/>
        </w:rPr>
        <w:t xml:space="preserve">855 человек. </w:t>
      </w:r>
    </w:p>
    <w:p w:rsidR="005246FE" w:rsidRPr="00371B75" w:rsidRDefault="005246FE" w:rsidP="005246FE">
      <w:pPr>
        <w:tabs>
          <w:tab w:val="left" w:pos="709"/>
        </w:tabs>
        <w:autoSpaceDE w:val="0"/>
        <w:autoSpaceDN w:val="0"/>
        <w:adjustRightInd w:val="0"/>
        <w:spacing w:after="0" w:line="360" w:lineRule="auto"/>
        <w:ind w:firstLine="709"/>
        <w:jc w:val="both"/>
        <w:rPr>
          <w:rFonts w:ascii="Times New Roman" w:eastAsia="Times New Roman" w:hAnsi="Times New Roman" w:cs="Times New Roman"/>
          <w:lang w:val="ru-RU" w:eastAsia="ru-RU"/>
        </w:rPr>
      </w:pPr>
      <w:r w:rsidRPr="00371B75">
        <w:rPr>
          <w:rFonts w:ascii="Times New Roman" w:eastAsia="Times New Roman" w:hAnsi="Times New Roman"/>
          <w:lang w:val="ru-RU" w:eastAsia="ru-RU"/>
        </w:rPr>
        <w:t>В</w:t>
      </w:r>
      <w:r w:rsidRPr="00371B75">
        <w:rPr>
          <w:rFonts w:ascii="Times New Roman" w:hAnsi="Times New Roman"/>
          <w:lang w:val="ru-RU" w:eastAsia="ru-RU"/>
        </w:rPr>
        <w:t xml:space="preserve"> 2015 году открыт новый детский сад </w:t>
      </w:r>
      <w:r w:rsidRPr="00371B75">
        <w:rPr>
          <w:rFonts w:ascii="Times New Roman" w:eastAsia="Times New Roman" w:hAnsi="Times New Roman"/>
          <w:lang w:val="ru-RU" w:eastAsia="ru-RU"/>
        </w:rPr>
        <w:t xml:space="preserve">№ 23 «Брусничка» </w:t>
      </w:r>
      <w:r w:rsidR="00871A7D" w:rsidRPr="00371B75">
        <w:rPr>
          <w:rFonts w:ascii="Times New Roman" w:eastAsia="Times New Roman" w:hAnsi="Times New Roman"/>
          <w:lang w:val="ru-RU" w:eastAsia="ru-RU"/>
        </w:rPr>
        <w:t>(</w:t>
      </w:r>
      <w:r w:rsidRPr="00371B75">
        <w:rPr>
          <w:rFonts w:ascii="Times New Roman" w:eastAsia="Times New Roman" w:hAnsi="Times New Roman"/>
          <w:lang w:val="ru-RU" w:eastAsia="ru-RU"/>
        </w:rPr>
        <w:t>проектной мощностью 260 мест</w:t>
      </w:r>
      <w:r w:rsidR="00871A7D" w:rsidRPr="00371B75">
        <w:rPr>
          <w:rFonts w:ascii="Times New Roman" w:eastAsia="Times New Roman" w:hAnsi="Times New Roman"/>
          <w:lang w:val="ru-RU" w:eastAsia="ru-RU"/>
        </w:rPr>
        <w:t>),</w:t>
      </w:r>
      <w:r w:rsidRPr="00371B75">
        <w:rPr>
          <w:rFonts w:ascii="Times New Roman" w:eastAsia="Times New Roman" w:hAnsi="Times New Roman"/>
          <w:lang w:val="ru-RU" w:eastAsia="ru-RU"/>
        </w:rPr>
        <w:t xml:space="preserve"> сдан</w:t>
      </w:r>
      <w:r w:rsidR="00871A7D" w:rsidRPr="00371B75">
        <w:rPr>
          <w:rFonts w:ascii="Times New Roman" w:eastAsia="Times New Roman" w:hAnsi="Times New Roman"/>
          <w:lang w:val="ru-RU" w:eastAsia="ru-RU"/>
        </w:rPr>
        <w:t>ы</w:t>
      </w:r>
      <w:r w:rsidRPr="00371B75">
        <w:rPr>
          <w:rFonts w:ascii="Times New Roman" w:eastAsia="Times New Roman" w:hAnsi="Times New Roman"/>
          <w:lang w:val="ru-RU" w:eastAsia="ru-RU"/>
        </w:rPr>
        <w:t xml:space="preserve"> в эксплуатацию и открыт</w:t>
      </w:r>
      <w:r w:rsidR="00871A7D" w:rsidRPr="00371B75">
        <w:rPr>
          <w:rFonts w:ascii="Times New Roman" w:eastAsia="Times New Roman" w:hAnsi="Times New Roman"/>
          <w:lang w:val="ru-RU" w:eastAsia="ru-RU"/>
        </w:rPr>
        <w:t>ы новые</w:t>
      </w:r>
      <w:r w:rsidRPr="00371B75">
        <w:rPr>
          <w:rFonts w:ascii="Times New Roman" w:eastAsia="Times New Roman" w:hAnsi="Times New Roman"/>
          <w:lang w:val="ru-RU" w:eastAsia="ru-RU"/>
        </w:rPr>
        <w:t xml:space="preserve"> корпус</w:t>
      </w:r>
      <w:r w:rsidR="00871A7D" w:rsidRPr="00371B75">
        <w:rPr>
          <w:rFonts w:ascii="Times New Roman" w:eastAsia="Times New Roman" w:hAnsi="Times New Roman"/>
          <w:lang w:val="ru-RU" w:eastAsia="ru-RU"/>
        </w:rPr>
        <w:t>а</w:t>
      </w:r>
      <w:r w:rsidRPr="00371B75">
        <w:rPr>
          <w:rFonts w:ascii="Times New Roman" w:eastAsia="Times New Roman" w:hAnsi="Times New Roman"/>
          <w:lang w:val="ru-RU" w:eastAsia="ru-RU"/>
        </w:rPr>
        <w:t xml:space="preserve"> детского сада № 20 «Сказка»</w:t>
      </w:r>
      <w:r w:rsidR="00871A7D" w:rsidRPr="00371B75">
        <w:rPr>
          <w:rFonts w:ascii="Times New Roman" w:eastAsia="Times New Roman" w:hAnsi="Times New Roman"/>
          <w:lang w:val="ru-RU" w:eastAsia="ru-RU"/>
        </w:rPr>
        <w:t xml:space="preserve"> (проектной мощн</w:t>
      </w:r>
      <w:r w:rsidR="00871A7D" w:rsidRPr="00371B75">
        <w:rPr>
          <w:rFonts w:ascii="Times New Roman" w:eastAsia="Times New Roman" w:hAnsi="Times New Roman"/>
          <w:lang w:val="ru-RU" w:eastAsia="ru-RU"/>
        </w:rPr>
        <w:t>о</w:t>
      </w:r>
      <w:r w:rsidR="00871A7D" w:rsidRPr="00371B75">
        <w:rPr>
          <w:rFonts w:ascii="Times New Roman" w:eastAsia="Times New Roman" w:hAnsi="Times New Roman"/>
          <w:lang w:val="ru-RU" w:eastAsia="ru-RU"/>
        </w:rPr>
        <w:t xml:space="preserve">стью 300 мест) </w:t>
      </w:r>
      <w:r w:rsidR="00871A7D" w:rsidRPr="00371B75">
        <w:rPr>
          <w:rFonts w:ascii="Times New Roman" w:eastAsia="Times New Roman" w:hAnsi="Times New Roman" w:cs="Times New Roman"/>
          <w:lang w:val="ru-RU" w:eastAsia="ru-RU"/>
        </w:rPr>
        <w:t xml:space="preserve">и </w:t>
      </w:r>
      <w:r w:rsidR="00871A7D" w:rsidRPr="00371B75">
        <w:rPr>
          <w:rFonts w:ascii="Times New Roman" w:hAnsi="Times New Roman" w:cs="Times New Roman"/>
          <w:lang w:val="ru-RU"/>
        </w:rPr>
        <w:t xml:space="preserve">«Детского сада № 9 «Одуванчик» </w:t>
      </w:r>
      <w:r w:rsidR="00871A7D" w:rsidRPr="00371B75">
        <w:rPr>
          <w:rFonts w:ascii="Times New Roman" w:eastAsia="Times New Roman" w:hAnsi="Times New Roman"/>
          <w:lang w:val="ru-RU" w:eastAsia="ru-RU"/>
        </w:rPr>
        <w:t>(проектной мощностью 140 мест).</w:t>
      </w:r>
      <w:r w:rsidRPr="00371B75">
        <w:rPr>
          <w:rFonts w:ascii="Times New Roman" w:eastAsia="Times New Roman" w:hAnsi="Times New Roman" w:cs="Times New Roman"/>
          <w:lang w:val="ru-RU" w:eastAsia="ru-RU"/>
        </w:rPr>
        <w:t xml:space="preserve"> </w:t>
      </w:r>
    </w:p>
    <w:p w:rsidR="005246FE" w:rsidRPr="00371B75" w:rsidRDefault="00DF3CEF" w:rsidP="005246FE">
      <w:pPr>
        <w:tabs>
          <w:tab w:val="left" w:pos="851"/>
        </w:tabs>
        <w:spacing w:after="0" w:line="360" w:lineRule="auto"/>
        <w:ind w:firstLine="709"/>
        <w:jc w:val="both"/>
        <w:rPr>
          <w:rFonts w:ascii="Times New Roman" w:hAnsi="Times New Roman"/>
          <w:lang w:val="ru-RU" w:eastAsia="ru-RU"/>
        </w:rPr>
      </w:pPr>
      <w:r w:rsidRPr="00371B75">
        <w:rPr>
          <w:rFonts w:ascii="Times New Roman" w:hAnsi="Times New Roman" w:cs="Times New Roman"/>
          <w:lang w:val="ru-RU" w:eastAsia="ru-RU"/>
        </w:rPr>
        <w:t>За отчетный период  с</w:t>
      </w:r>
      <w:r w:rsidR="005246FE" w:rsidRPr="00371B75">
        <w:rPr>
          <w:rFonts w:ascii="Times New Roman" w:hAnsi="Times New Roman" w:cs="Times New Roman"/>
          <w:lang w:val="ru-RU" w:eastAsia="ru-RU"/>
        </w:rPr>
        <w:t>редняя заработная плата</w:t>
      </w:r>
      <w:r w:rsidRPr="00371B75">
        <w:rPr>
          <w:rFonts w:ascii="Times New Roman" w:hAnsi="Times New Roman" w:cs="Times New Roman"/>
          <w:lang w:val="ru-RU" w:eastAsia="ru-RU"/>
        </w:rPr>
        <w:t xml:space="preserve"> </w:t>
      </w:r>
      <w:r w:rsidR="005246FE" w:rsidRPr="00371B75">
        <w:rPr>
          <w:rFonts w:ascii="Times New Roman" w:hAnsi="Times New Roman" w:cs="Times New Roman"/>
          <w:lang w:val="ru-RU" w:eastAsia="ru-RU"/>
        </w:rPr>
        <w:t>педагога в муниципальных</w:t>
      </w:r>
      <w:r w:rsidR="005246FE" w:rsidRPr="00371B75">
        <w:rPr>
          <w:rFonts w:ascii="Times New Roman" w:hAnsi="Times New Roman"/>
          <w:lang w:val="ru-RU" w:eastAsia="ru-RU"/>
        </w:rPr>
        <w:t xml:space="preserve"> дошкольных обр</w:t>
      </w:r>
      <w:r w:rsidR="005246FE" w:rsidRPr="00371B75">
        <w:rPr>
          <w:rFonts w:ascii="Times New Roman" w:hAnsi="Times New Roman"/>
          <w:lang w:val="ru-RU" w:eastAsia="ru-RU"/>
        </w:rPr>
        <w:t>а</w:t>
      </w:r>
      <w:r w:rsidR="005246FE" w:rsidRPr="00371B75">
        <w:rPr>
          <w:rFonts w:ascii="Times New Roman" w:hAnsi="Times New Roman"/>
          <w:lang w:val="ru-RU" w:eastAsia="ru-RU"/>
        </w:rPr>
        <w:t>зовательных организациях в городе составила 51</w:t>
      </w:r>
      <w:r w:rsidR="005246FE" w:rsidRPr="00371B75">
        <w:rPr>
          <w:rFonts w:ascii="Times New Roman" w:hAnsi="Times New Roman"/>
          <w:lang w:eastAsia="ru-RU"/>
        </w:rPr>
        <w:t> </w:t>
      </w:r>
      <w:r w:rsidR="005246FE" w:rsidRPr="00371B75">
        <w:rPr>
          <w:rFonts w:ascii="Times New Roman" w:hAnsi="Times New Roman"/>
          <w:lang w:val="ru-RU" w:eastAsia="ru-RU"/>
        </w:rPr>
        <w:t xml:space="preserve">211,5 руб., что соответствует </w:t>
      </w:r>
      <w:r w:rsidR="005246FE" w:rsidRPr="00371B75">
        <w:rPr>
          <w:rFonts w:ascii="Times New Roman" w:eastAsia="Times New Roman" w:hAnsi="Times New Roman"/>
          <w:lang w:val="ru-RU" w:eastAsia="ru-RU"/>
        </w:rPr>
        <w:t>Указу Президента Ро</w:t>
      </w:r>
      <w:r w:rsidR="005246FE" w:rsidRPr="00371B75">
        <w:rPr>
          <w:rFonts w:ascii="Times New Roman" w:eastAsia="Times New Roman" w:hAnsi="Times New Roman"/>
          <w:lang w:val="ru-RU" w:eastAsia="ru-RU"/>
        </w:rPr>
        <w:t>с</w:t>
      </w:r>
      <w:r w:rsidR="005246FE" w:rsidRPr="00371B75">
        <w:rPr>
          <w:rFonts w:ascii="Times New Roman" w:eastAsia="Times New Roman" w:hAnsi="Times New Roman"/>
          <w:lang w:val="ru-RU" w:eastAsia="ru-RU"/>
        </w:rPr>
        <w:t>сийской Федерации от 07 мая 2012 года №597 «</w:t>
      </w:r>
      <w:r w:rsidR="005246FE" w:rsidRPr="00371B75">
        <w:rPr>
          <w:rFonts w:ascii="Times New Roman" w:hAnsi="Times New Roman"/>
          <w:lang w:val="ru-RU"/>
        </w:rPr>
        <w:t>О мероприятиях по реализации государственной с</w:t>
      </w:r>
      <w:r w:rsidR="005246FE" w:rsidRPr="00371B75">
        <w:rPr>
          <w:rFonts w:ascii="Times New Roman" w:hAnsi="Times New Roman"/>
          <w:lang w:val="ru-RU"/>
        </w:rPr>
        <w:t>о</w:t>
      </w:r>
      <w:r w:rsidR="005246FE" w:rsidRPr="00371B75">
        <w:rPr>
          <w:rFonts w:ascii="Times New Roman" w:hAnsi="Times New Roman"/>
          <w:lang w:val="ru-RU"/>
        </w:rPr>
        <w:t xml:space="preserve">циальной политики» (далее – Указ </w:t>
      </w:r>
      <w:r w:rsidR="005246FE" w:rsidRPr="00371B75">
        <w:rPr>
          <w:rFonts w:ascii="Times New Roman" w:eastAsia="Times New Roman" w:hAnsi="Times New Roman"/>
          <w:lang w:val="ru-RU" w:eastAsia="ru-RU"/>
        </w:rPr>
        <w:t>Президента №597).</w:t>
      </w:r>
    </w:p>
    <w:p w:rsidR="005246FE"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В целях реализации Указа Президента № 599 «О мерах по реализации государственной пол</w:t>
      </w:r>
      <w:r w:rsidRPr="00371B75">
        <w:rPr>
          <w:rFonts w:ascii="Times New Roman" w:eastAsia="Times New Roman" w:hAnsi="Times New Roman"/>
          <w:lang w:val="ru-RU" w:eastAsia="ru-RU"/>
        </w:rPr>
        <w:t>и</w:t>
      </w:r>
      <w:r w:rsidRPr="00371B75">
        <w:rPr>
          <w:rFonts w:ascii="Times New Roman" w:eastAsia="Times New Roman" w:hAnsi="Times New Roman"/>
          <w:lang w:val="ru-RU" w:eastAsia="ru-RU"/>
        </w:rPr>
        <w:t>тики в области образования и науки» (далее – Указ Президента №599), с целью повышения эффе</w:t>
      </w:r>
      <w:r w:rsidRPr="00371B75">
        <w:rPr>
          <w:rFonts w:ascii="Times New Roman" w:eastAsia="Times New Roman" w:hAnsi="Times New Roman"/>
          <w:lang w:val="ru-RU" w:eastAsia="ru-RU"/>
        </w:rPr>
        <w:t>к</w:t>
      </w:r>
      <w:r w:rsidRPr="00371B75">
        <w:rPr>
          <w:rFonts w:ascii="Times New Roman" w:eastAsia="Times New Roman" w:hAnsi="Times New Roman"/>
          <w:lang w:val="ru-RU" w:eastAsia="ru-RU"/>
        </w:rPr>
        <w:t>тивности принятия мер по обеспечению населения города Ханты-Мансийска услугами дошкольного образования используются возможности вариативных форм организации дошкольного образования:</w:t>
      </w:r>
    </w:p>
    <w:p w:rsidR="005246FE" w:rsidRPr="00371B75" w:rsidRDefault="001E3CC9" w:rsidP="005246FE">
      <w:pPr>
        <w:tabs>
          <w:tab w:val="left" w:pos="709"/>
        </w:tabs>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w:t>
      </w:r>
      <w:r w:rsidR="005246FE" w:rsidRPr="00371B75">
        <w:rPr>
          <w:rFonts w:ascii="Times New Roman" w:eastAsia="Times New Roman" w:hAnsi="Times New Roman"/>
          <w:lang w:val="ru-RU" w:eastAsia="ru-RU"/>
        </w:rPr>
        <w:t>группы кратковременного пребывания в детских садах с пребыванием ребенка до 4 часов без организации питания</w:t>
      </w:r>
      <w:r w:rsidR="00DF3CEF" w:rsidRPr="00371B75">
        <w:rPr>
          <w:rFonts w:ascii="Times New Roman" w:eastAsia="Times New Roman" w:hAnsi="Times New Roman"/>
          <w:lang w:val="ru-RU" w:eastAsia="ru-RU"/>
        </w:rPr>
        <w:t>: в</w:t>
      </w:r>
      <w:r w:rsidR="005246FE" w:rsidRPr="00371B75">
        <w:rPr>
          <w:rFonts w:ascii="Times New Roman" w:eastAsia="Times New Roman" w:hAnsi="Times New Roman"/>
          <w:lang w:val="ru-RU" w:eastAsia="ru-RU"/>
        </w:rPr>
        <w:t xml:space="preserve"> 2015 году действовали 27 групп с охватом 618 детей; </w:t>
      </w:r>
    </w:p>
    <w:p w:rsidR="005246FE" w:rsidRPr="00371B75" w:rsidRDefault="001E3CC9" w:rsidP="005246FE">
      <w:pPr>
        <w:tabs>
          <w:tab w:val="left" w:pos="709"/>
        </w:tabs>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w:t>
      </w:r>
      <w:r w:rsidR="005246FE" w:rsidRPr="00371B75">
        <w:rPr>
          <w:rFonts w:ascii="Times New Roman" w:eastAsia="Times New Roman" w:hAnsi="Times New Roman"/>
          <w:lang w:val="ru-RU" w:eastAsia="ru-RU"/>
        </w:rPr>
        <w:t>группы предшкольной подготовки детей в учреждениях дополнительного образования и м</w:t>
      </w:r>
      <w:r w:rsidR="005246FE" w:rsidRPr="00371B75">
        <w:rPr>
          <w:rFonts w:ascii="Times New Roman" w:eastAsia="Times New Roman" w:hAnsi="Times New Roman"/>
          <w:lang w:val="ru-RU" w:eastAsia="ru-RU"/>
        </w:rPr>
        <w:t>у</w:t>
      </w:r>
      <w:r w:rsidR="005246FE" w:rsidRPr="00371B75">
        <w:rPr>
          <w:rFonts w:ascii="Times New Roman" w:eastAsia="Times New Roman" w:hAnsi="Times New Roman"/>
          <w:lang w:val="ru-RU" w:eastAsia="ru-RU"/>
        </w:rPr>
        <w:t>ниципальном казенном образовательном учреждении «Центр диагностики и консультирования» на бесплатной основе</w:t>
      </w:r>
      <w:r w:rsidR="00BF5AB0" w:rsidRPr="00371B75">
        <w:rPr>
          <w:rFonts w:ascii="Times New Roman" w:eastAsia="Times New Roman" w:hAnsi="Times New Roman"/>
          <w:lang w:val="ru-RU" w:eastAsia="ru-RU"/>
        </w:rPr>
        <w:t>:</w:t>
      </w:r>
      <w:r w:rsidR="005246FE" w:rsidRPr="00371B75">
        <w:rPr>
          <w:rFonts w:ascii="Times New Roman" w:eastAsia="Times New Roman" w:hAnsi="Times New Roman"/>
          <w:lang w:val="ru-RU" w:eastAsia="ru-RU"/>
        </w:rPr>
        <w:t xml:space="preserve"> </w:t>
      </w:r>
      <w:r w:rsidR="00BF5AB0" w:rsidRPr="00371B75">
        <w:rPr>
          <w:rFonts w:ascii="Times New Roman" w:eastAsia="Times New Roman" w:hAnsi="Times New Roman"/>
          <w:lang w:val="ru-RU" w:eastAsia="ru-RU"/>
        </w:rPr>
        <w:t>в</w:t>
      </w:r>
      <w:r w:rsidR="005246FE" w:rsidRPr="00371B75">
        <w:rPr>
          <w:rFonts w:ascii="Times New Roman" w:eastAsia="Times New Roman" w:hAnsi="Times New Roman"/>
          <w:lang w:val="ru-RU" w:eastAsia="ru-RU"/>
        </w:rPr>
        <w:t xml:space="preserve"> 2015 году предшкольной подготовкой охвачено 356 детей;</w:t>
      </w:r>
    </w:p>
    <w:p w:rsidR="005246FE" w:rsidRPr="00371B75" w:rsidRDefault="001E3CC9" w:rsidP="005246FE">
      <w:pPr>
        <w:tabs>
          <w:tab w:val="left" w:pos="709"/>
        </w:tabs>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w:t>
      </w:r>
      <w:r w:rsidR="005246FE" w:rsidRPr="00371B75">
        <w:rPr>
          <w:rFonts w:ascii="Times New Roman" w:eastAsia="Times New Roman" w:hAnsi="Times New Roman"/>
          <w:lang w:val="ru-RU" w:eastAsia="ru-RU"/>
        </w:rPr>
        <w:t>консультационные пункты по оказанию услуг населению, связанные с выбором форм пр</w:t>
      </w:r>
      <w:r w:rsidR="005246FE" w:rsidRPr="00371B75">
        <w:rPr>
          <w:rFonts w:ascii="Times New Roman" w:eastAsia="Times New Roman" w:hAnsi="Times New Roman"/>
          <w:lang w:val="ru-RU" w:eastAsia="ru-RU"/>
        </w:rPr>
        <w:t>е</w:t>
      </w:r>
      <w:r w:rsidR="005246FE" w:rsidRPr="00371B75">
        <w:rPr>
          <w:rFonts w:ascii="Times New Roman" w:eastAsia="Times New Roman" w:hAnsi="Times New Roman"/>
          <w:lang w:val="ru-RU" w:eastAsia="ru-RU"/>
        </w:rPr>
        <w:t>доставления дошкольного образования для детей разных возрастных групп с учетом особенностей развития.</w:t>
      </w:r>
    </w:p>
    <w:p w:rsidR="00822A39"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lastRenderedPageBreak/>
        <w:t xml:space="preserve">За 2015 год вариативными формами дошкольного образования в городе Ханты-Мансийске </w:t>
      </w:r>
      <w:r w:rsidR="00BF5AB0" w:rsidRPr="00371B75">
        <w:rPr>
          <w:rFonts w:ascii="Times New Roman" w:eastAsia="Times New Roman" w:hAnsi="Times New Roman"/>
          <w:lang w:val="ru-RU" w:eastAsia="ru-RU"/>
        </w:rPr>
        <w:t xml:space="preserve">фактически </w:t>
      </w:r>
      <w:r w:rsidRPr="00371B75">
        <w:rPr>
          <w:rFonts w:ascii="Times New Roman" w:eastAsia="Times New Roman" w:hAnsi="Times New Roman"/>
          <w:lang w:val="ru-RU" w:eastAsia="ru-RU"/>
        </w:rPr>
        <w:t>охвачено 510 детей.</w:t>
      </w:r>
    </w:p>
    <w:p w:rsidR="005246FE" w:rsidRPr="00371B75" w:rsidRDefault="005246FE" w:rsidP="005246FE">
      <w:pPr>
        <w:spacing w:after="0" w:line="360" w:lineRule="auto"/>
        <w:ind w:firstLine="709"/>
        <w:jc w:val="both"/>
        <w:rPr>
          <w:rFonts w:ascii="Times New Roman" w:hAnsi="Times New Roman"/>
          <w:lang w:val="ru-RU" w:eastAsia="ru-RU"/>
        </w:rPr>
      </w:pPr>
      <w:r w:rsidRPr="00371B75">
        <w:rPr>
          <w:rFonts w:ascii="Times New Roman" w:eastAsia="Times New Roman" w:hAnsi="Times New Roman"/>
          <w:lang w:val="ru-RU" w:eastAsia="ru-RU"/>
        </w:rPr>
        <w:t xml:space="preserve"> </w:t>
      </w:r>
      <w:r w:rsidRPr="00371B75">
        <w:rPr>
          <w:rFonts w:ascii="Times New Roman" w:hAnsi="Times New Roman"/>
          <w:lang w:val="ru-RU" w:eastAsia="ru-RU"/>
        </w:rPr>
        <w:t xml:space="preserve">Наряду с муниципальными детскими садами услуги дошкольного образования в 2015 году предоставляются двумя </w:t>
      </w:r>
      <w:r w:rsidRPr="00371B75">
        <w:rPr>
          <w:rFonts w:ascii="Times New Roman" w:eastAsia="Times New Roman" w:hAnsi="Times New Roman"/>
          <w:lang w:val="ru-RU" w:eastAsia="ru-RU"/>
        </w:rPr>
        <w:t>негосударственными дошкольными образовательными учреждениями</w:t>
      </w:r>
      <w:r w:rsidRPr="00371B75">
        <w:rPr>
          <w:rFonts w:ascii="Times New Roman" w:hAnsi="Times New Roman"/>
          <w:lang w:val="ru-RU" w:eastAsia="ru-RU"/>
        </w:rPr>
        <w:t xml:space="preserve">: </w:t>
      </w:r>
    </w:p>
    <w:p w:rsidR="005246FE"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частное дошкольное образовательное учреждение «Детский сад общеразвивающего вида с приоритетным осуществлением деятельности по социально-личностному направлению развития д</w:t>
      </w:r>
      <w:r w:rsidRPr="00371B75">
        <w:rPr>
          <w:rFonts w:ascii="Times New Roman" w:eastAsia="Times New Roman" w:hAnsi="Times New Roman"/>
          <w:lang w:val="ru-RU" w:eastAsia="ru-RU"/>
        </w:rPr>
        <w:t>е</w:t>
      </w:r>
      <w:r w:rsidRPr="00371B75">
        <w:rPr>
          <w:rFonts w:ascii="Times New Roman" w:eastAsia="Times New Roman" w:hAnsi="Times New Roman"/>
          <w:lang w:val="ru-RU" w:eastAsia="ru-RU"/>
        </w:rPr>
        <w:t>тей «Радость»;</w:t>
      </w:r>
    </w:p>
    <w:p w:rsidR="00FF6D92"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 -  автономная некоммерческая организация дошкольного образования</w:t>
      </w:r>
      <w:r w:rsidR="00BF5AB0" w:rsidRPr="00371B75">
        <w:rPr>
          <w:rFonts w:ascii="Times New Roman" w:eastAsia="Times New Roman" w:hAnsi="Times New Roman"/>
          <w:lang w:val="ru-RU" w:eastAsia="ru-RU"/>
        </w:rPr>
        <w:t xml:space="preserve"> </w:t>
      </w:r>
      <w:r w:rsidRPr="00371B75">
        <w:rPr>
          <w:rFonts w:ascii="Times New Roman" w:eastAsia="Times New Roman" w:hAnsi="Times New Roman"/>
          <w:lang w:val="ru-RU" w:eastAsia="ru-RU"/>
        </w:rPr>
        <w:t xml:space="preserve">«Антошка», в которых создано </w:t>
      </w:r>
      <w:r w:rsidRPr="00371B75">
        <w:rPr>
          <w:rFonts w:ascii="Times New Roman" w:hAnsi="Times New Roman"/>
          <w:lang w:val="ru-RU" w:eastAsia="ru-RU"/>
        </w:rPr>
        <w:t>135 мест для детей от 1 года до 7 лет</w:t>
      </w:r>
      <w:r w:rsidRPr="00371B75">
        <w:rPr>
          <w:rFonts w:ascii="Times New Roman" w:eastAsia="Times New Roman" w:hAnsi="Times New Roman"/>
          <w:lang w:val="ru-RU" w:eastAsia="ru-RU"/>
        </w:rPr>
        <w:t>.</w:t>
      </w:r>
    </w:p>
    <w:p w:rsidR="00822A39" w:rsidRPr="00371B75" w:rsidRDefault="00822A39" w:rsidP="00822A39">
      <w:pPr>
        <w:tabs>
          <w:tab w:val="left" w:pos="709"/>
        </w:tabs>
        <w:autoSpaceDE w:val="0"/>
        <w:autoSpaceDN w:val="0"/>
        <w:adjustRightInd w:val="0"/>
        <w:spacing w:after="0" w:line="360" w:lineRule="auto"/>
        <w:ind w:firstLine="709"/>
        <w:jc w:val="both"/>
        <w:rPr>
          <w:rFonts w:ascii="Times New Roman" w:eastAsia="Times New Roman" w:hAnsi="Times New Roman" w:cs="Times New Roman"/>
          <w:lang w:val="ru-RU" w:eastAsia="ru-RU"/>
        </w:rPr>
      </w:pPr>
      <w:r w:rsidRPr="00371B75">
        <w:rPr>
          <w:rFonts w:ascii="Times New Roman" w:eastAsia="Times New Roman" w:hAnsi="Times New Roman" w:cs="Times New Roman"/>
          <w:lang w:val="ru-RU" w:eastAsia="ru-RU"/>
        </w:rPr>
        <w:t xml:space="preserve">Кроме того, в целях  реализации </w:t>
      </w:r>
      <w:r w:rsidRPr="00371B75">
        <w:rPr>
          <w:rFonts w:ascii="Times New Roman" w:eastAsia="Times New Roman" w:hAnsi="Times New Roman"/>
          <w:lang w:val="ru-RU" w:eastAsia="ru-RU"/>
        </w:rPr>
        <w:t xml:space="preserve">Указа Президента № 599 был осуществлен </w:t>
      </w:r>
      <w:r w:rsidR="00433E54" w:rsidRPr="00371B75">
        <w:rPr>
          <w:rFonts w:ascii="Times New Roman" w:eastAsia="Times New Roman" w:hAnsi="Times New Roman"/>
          <w:lang w:val="ru-RU" w:eastAsia="ru-RU"/>
        </w:rPr>
        <w:t>выкуп объекта, расположенного в помещениях многоквартирного жилого дома по ул.</w:t>
      </w:r>
      <w:r w:rsidR="00DF3CEF" w:rsidRPr="00371B75">
        <w:rPr>
          <w:rFonts w:ascii="Times New Roman" w:eastAsia="Times New Roman" w:hAnsi="Times New Roman"/>
          <w:lang w:val="ru-RU" w:eastAsia="ru-RU"/>
        </w:rPr>
        <w:t xml:space="preserve"> </w:t>
      </w:r>
      <w:r w:rsidR="00433E54" w:rsidRPr="00371B75">
        <w:rPr>
          <w:rFonts w:ascii="Times New Roman" w:eastAsia="Times New Roman" w:hAnsi="Times New Roman"/>
          <w:lang w:val="ru-RU" w:eastAsia="ru-RU"/>
        </w:rPr>
        <w:t>Шевченко 51 для размещения дошкольной образовательной организации по типу «Билдинг-сад» на 70 мест, за счет субсидии из бюджета автономного округа в сумме – 95 380,6 тыс.</w:t>
      </w:r>
      <w:r w:rsidR="00BF5AB0" w:rsidRPr="00371B75">
        <w:rPr>
          <w:rFonts w:ascii="Times New Roman" w:eastAsia="Times New Roman" w:hAnsi="Times New Roman"/>
          <w:lang w:val="ru-RU" w:eastAsia="ru-RU"/>
        </w:rPr>
        <w:t xml:space="preserve"> </w:t>
      </w:r>
      <w:r w:rsidR="00433E54" w:rsidRPr="00371B75">
        <w:rPr>
          <w:rFonts w:ascii="Times New Roman" w:eastAsia="Times New Roman" w:hAnsi="Times New Roman"/>
          <w:lang w:val="ru-RU" w:eastAsia="ru-RU"/>
        </w:rPr>
        <w:t>рублей, за счет средств бюджета города в сумме – 5 020,0 тыс.</w:t>
      </w:r>
      <w:r w:rsidR="00BF5AB0" w:rsidRPr="00371B75">
        <w:rPr>
          <w:rFonts w:ascii="Times New Roman" w:eastAsia="Times New Roman" w:hAnsi="Times New Roman"/>
          <w:lang w:val="ru-RU" w:eastAsia="ru-RU"/>
        </w:rPr>
        <w:t xml:space="preserve"> </w:t>
      </w:r>
      <w:r w:rsidR="00433E54" w:rsidRPr="00371B75">
        <w:rPr>
          <w:rFonts w:ascii="Times New Roman" w:eastAsia="Times New Roman" w:hAnsi="Times New Roman"/>
          <w:lang w:val="ru-RU" w:eastAsia="ru-RU"/>
        </w:rPr>
        <w:t>рублей.</w:t>
      </w:r>
    </w:p>
    <w:p w:rsidR="0002356E" w:rsidRPr="00371B75" w:rsidRDefault="00C924E3" w:rsidP="00C924E3">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w:t>
      </w:r>
      <w:r w:rsidR="00317E0A" w:rsidRPr="00371B75">
        <w:rPr>
          <w:rFonts w:ascii="Times New Roman" w:hAnsi="Times New Roman" w:cs="Times New Roman"/>
          <w:lang w:val="ru-RU"/>
        </w:rPr>
        <w:t>2</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Обеспечение реализации основных общеобразовательных программ на уровнях начальн</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го общего, основного общего, среднего общего образования в общеобразовательных организациях</w:t>
      </w:r>
      <w:r w:rsidR="0002356E" w:rsidRPr="00371B75">
        <w:rPr>
          <w:rFonts w:ascii="Times New Roman" w:hAnsi="Times New Roman" w:cs="Times New Roman"/>
          <w:lang w:val="ru-RU"/>
        </w:rPr>
        <w:t>: кассовое исполнение составило 1</w:t>
      </w:r>
      <w:r w:rsidR="00A324D8" w:rsidRPr="00371B75">
        <w:rPr>
          <w:rFonts w:ascii="Times New Roman" w:hAnsi="Times New Roman" w:cs="Times New Roman"/>
          <w:lang w:val="ru-RU"/>
        </w:rPr>
        <w:t> 342 595,6</w:t>
      </w:r>
      <w:r w:rsidR="0002356E" w:rsidRPr="00371B75">
        <w:rPr>
          <w:rFonts w:ascii="Times New Roman" w:hAnsi="Times New Roman" w:cs="Times New Roman"/>
          <w:lang w:val="ru-RU"/>
        </w:rPr>
        <w:t xml:space="preserve">  тыс. рублей или  </w:t>
      </w:r>
      <w:r w:rsidR="00A324D8" w:rsidRPr="00371B75">
        <w:rPr>
          <w:rFonts w:ascii="Times New Roman" w:hAnsi="Times New Roman" w:cs="Times New Roman"/>
          <w:lang w:val="ru-RU"/>
        </w:rPr>
        <w:t>99</w:t>
      </w:r>
      <w:r w:rsidR="0002356E" w:rsidRPr="00371B75">
        <w:rPr>
          <w:rFonts w:ascii="Times New Roman" w:hAnsi="Times New Roman" w:cs="Times New Roman"/>
          <w:lang w:val="ru-RU"/>
        </w:rPr>
        <w:t xml:space="preserve">,8% от запланированного объема на 2015 год – </w:t>
      </w:r>
      <w:r w:rsidR="00A324D8" w:rsidRPr="00371B75">
        <w:rPr>
          <w:rFonts w:ascii="Times New Roman" w:hAnsi="Times New Roman" w:cs="Times New Roman"/>
          <w:lang w:val="ru-RU"/>
        </w:rPr>
        <w:t xml:space="preserve">1 344 801,5  </w:t>
      </w:r>
      <w:r w:rsidR="0002356E" w:rsidRPr="00371B75">
        <w:rPr>
          <w:rFonts w:ascii="Times New Roman" w:hAnsi="Times New Roman" w:cs="Times New Roman"/>
          <w:lang w:val="ru-RU"/>
        </w:rPr>
        <w:t>тыс. рублей, в том числе:</w:t>
      </w:r>
      <w:r w:rsidR="00DF2AA7" w:rsidRPr="00371B75">
        <w:rPr>
          <w:rFonts w:ascii="Times New Roman" w:hAnsi="Times New Roman" w:cs="Times New Roman"/>
          <w:lang w:val="ru-RU"/>
        </w:rPr>
        <w:t xml:space="preserve"> </w:t>
      </w:r>
    </w:p>
    <w:p w:rsidR="00DF2AA7" w:rsidRPr="00371B75" w:rsidRDefault="0002356E" w:rsidP="00C924E3">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22.1. Р</w:t>
      </w:r>
      <w:r w:rsidR="00DF2AA7" w:rsidRPr="00371B75">
        <w:rPr>
          <w:rFonts w:ascii="Times New Roman" w:hAnsi="Times New Roman" w:cs="Times New Roman"/>
          <w:lang w:val="ru-RU"/>
        </w:rPr>
        <w:t xml:space="preserve">асходы на обеспечение деятельности  (оказание услуг) муниципальных учреждений  в рамках подпрограммы </w:t>
      </w:r>
      <w:r w:rsidR="00C924E3" w:rsidRPr="00371B75">
        <w:rPr>
          <w:rFonts w:ascii="Times New Roman" w:hAnsi="Times New Roman" w:cs="Times New Roman"/>
          <w:lang w:val="ru-RU"/>
        </w:rPr>
        <w:t>«</w:t>
      </w:r>
      <w:r w:rsidR="00DF2AA7" w:rsidRPr="00371B75">
        <w:rPr>
          <w:rFonts w:ascii="Times New Roman" w:hAnsi="Times New Roman" w:cs="Times New Roman"/>
          <w:lang w:val="ru-RU"/>
        </w:rPr>
        <w:t>Организация  деятельности в системе образования на территории города Ханты-Мансийска</w:t>
      </w:r>
      <w:r w:rsidR="00C924E3" w:rsidRPr="00371B75">
        <w:rPr>
          <w:rFonts w:ascii="Times New Roman" w:hAnsi="Times New Roman" w:cs="Times New Roman"/>
          <w:lang w:val="ru-RU"/>
        </w:rPr>
        <w:t>»</w:t>
      </w:r>
      <w:r w:rsidR="00DF2AA7" w:rsidRPr="00371B75">
        <w:rPr>
          <w:rFonts w:ascii="Times New Roman" w:hAnsi="Times New Roman" w:cs="Times New Roman"/>
          <w:lang w:val="ru-RU"/>
        </w:rPr>
        <w:t xml:space="preserve"> муниципальной  программы  </w:t>
      </w:r>
      <w:r w:rsidR="00C924E3" w:rsidRPr="00371B75">
        <w:rPr>
          <w:rFonts w:ascii="Times New Roman" w:hAnsi="Times New Roman" w:cs="Times New Roman"/>
          <w:lang w:val="ru-RU"/>
        </w:rPr>
        <w:t>«</w:t>
      </w:r>
      <w:r w:rsidR="00DF2AA7" w:rsidRPr="00371B75">
        <w:rPr>
          <w:rFonts w:ascii="Times New Roman" w:hAnsi="Times New Roman" w:cs="Times New Roman"/>
          <w:lang w:val="ru-RU"/>
        </w:rPr>
        <w:t>Развитие образования в городе Ханты-Мансийске на 2014-2020 годы</w:t>
      </w:r>
      <w:r w:rsidR="00C924E3" w:rsidRPr="00371B75">
        <w:rPr>
          <w:rFonts w:ascii="Times New Roman" w:hAnsi="Times New Roman" w:cs="Times New Roman"/>
          <w:lang w:val="ru-RU"/>
        </w:rPr>
        <w:t>» (</w:t>
      </w:r>
      <w:r w:rsidR="00DF2AA7" w:rsidRPr="00371B75">
        <w:rPr>
          <w:rFonts w:ascii="Times New Roman" w:hAnsi="Times New Roman" w:cs="Times New Roman"/>
          <w:lang w:val="ru-RU"/>
        </w:rPr>
        <w:t>СОШ) на сумму 162</w:t>
      </w:r>
      <w:r w:rsidR="00DF2AA7" w:rsidRPr="00371B75">
        <w:rPr>
          <w:rFonts w:ascii="Times New Roman" w:hAnsi="Times New Roman" w:cs="Times New Roman"/>
        </w:rPr>
        <w:t> </w:t>
      </w:r>
      <w:r w:rsidR="00DF2AA7" w:rsidRPr="00371B75">
        <w:rPr>
          <w:rFonts w:ascii="Times New Roman" w:hAnsi="Times New Roman" w:cs="Times New Roman"/>
          <w:lang w:val="ru-RU"/>
        </w:rPr>
        <w:t>706,4 тыс. рублей</w:t>
      </w:r>
      <w:r w:rsidR="00C924E3" w:rsidRPr="00371B75">
        <w:rPr>
          <w:rFonts w:ascii="Times New Roman" w:hAnsi="Times New Roman" w:cs="Times New Roman"/>
          <w:lang w:val="ru-RU"/>
        </w:rPr>
        <w:t xml:space="preserve"> или 100% от запл</w:t>
      </w:r>
      <w:r w:rsidR="000E4FD0" w:rsidRPr="00371B75">
        <w:rPr>
          <w:rFonts w:ascii="Times New Roman" w:hAnsi="Times New Roman" w:cs="Times New Roman"/>
          <w:lang w:val="ru-RU"/>
        </w:rPr>
        <w:t>анированного объема на 2015 год;</w:t>
      </w:r>
    </w:p>
    <w:p w:rsidR="000E4FD0" w:rsidRPr="00371B75" w:rsidRDefault="000E4FD0" w:rsidP="000E4FD0">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22.2. Реализация основных общеобразовательных программ: при плане 1</w:t>
      </w:r>
      <w:r w:rsidRPr="00371B75">
        <w:rPr>
          <w:rFonts w:ascii="Times New Roman" w:hAnsi="Times New Roman" w:cs="Times New Roman"/>
        </w:rPr>
        <w:t> </w:t>
      </w:r>
      <w:r w:rsidRPr="00371B75">
        <w:rPr>
          <w:rFonts w:ascii="Times New Roman" w:hAnsi="Times New Roman" w:cs="Times New Roman"/>
          <w:lang w:val="ru-RU"/>
        </w:rPr>
        <w:t>061</w:t>
      </w:r>
      <w:r w:rsidRPr="00371B75">
        <w:rPr>
          <w:rFonts w:ascii="Times New Roman" w:hAnsi="Times New Roman" w:cs="Times New Roman"/>
        </w:rPr>
        <w:t> </w:t>
      </w:r>
      <w:r w:rsidRPr="00371B75">
        <w:rPr>
          <w:rFonts w:ascii="Times New Roman" w:hAnsi="Times New Roman" w:cs="Times New Roman"/>
          <w:lang w:val="ru-RU"/>
        </w:rPr>
        <w:t>630,0 тыс. ру</w:t>
      </w:r>
      <w:r w:rsidRPr="00371B75">
        <w:rPr>
          <w:rFonts w:ascii="Times New Roman" w:hAnsi="Times New Roman" w:cs="Times New Roman"/>
          <w:lang w:val="ru-RU"/>
        </w:rPr>
        <w:t>б</w:t>
      </w:r>
      <w:r w:rsidRPr="00371B75">
        <w:rPr>
          <w:rFonts w:ascii="Times New Roman" w:hAnsi="Times New Roman" w:cs="Times New Roman"/>
          <w:lang w:val="ru-RU"/>
        </w:rPr>
        <w:t>лей, исполнение составило 1</w:t>
      </w:r>
      <w:r w:rsidRPr="00371B75">
        <w:rPr>
          <w:rFonts w:ascii="Times New Roman" w:hAnsi="Times New Roman" w:cs="Times New Roman"/>
        </w:rPr>
        <w:t> </w:t>
      </w:r>
      <w:r w:rsidRPr="00371B75">
        <w:rPr>
          <w:rFonts w:ascii="Times New Roman" w:hAnsi="Times New Roman" w:cs="Times New Roman"/>
          <w:lang w:val="ru-RU"/>
        </w:rPr>
        <w:t>061 526,2</w:t>
      </w:r>
      <w:r w:rsidR="00A324D8" w:rsidRPr="00371B75">
        <w:rPr>
          <w:rFonts w:ascii="Times New Roman" w:hAnsi="Times New Roman" w:cs="Times New Roman"/>
          <w:lang w:val="ru-RU"/>
        </w:rPr>
        <w:t xml:space="preserve"> </w:t>
      </w:r>
      <w:r w:rsidRPr="00371B75">
        <w:rPr>
          <w:rFonts w:ascii="Times New Roman" w:hAnsi="Times New Roman" w:cs="Times New Roman"/>
          <w:lang w:val="ru-RU"/>
        </w:rPr>
        <w:t>тыс. рублей;</w:t>
      </w:r>
    </w:p>
    <w:p w:rsidR="000E4FD0" w:rsidRPr="00371B75" w:rsidRDefault="000E4FD0" w:rsidP="000E4FD0">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22.3. Ежемесячное денежное вознаграждение за классное руководство: при плане 15</w:t>
      </w:r>
      <w:r w:rsidRPr="00371B75">
        <w:rPr>
          <w:rFonts w:ascii="Times New Roman" w:hAnsi="Times New Roman" w:cs="Times New Roman"/>
        </w:rPr>
        <w:t> </w:t>
      </w:r>
      <w:r w:rsidRPr="00371B75">
        <w:rPr>
          <w:rFonts w:ascii="Times New Roman" w:hAnsi="Times New Roman" w:cs="Times New Roman"/>
          <w:lang w:val="ru-RU"/>
        </w:rPr>
        <w:t>846,0 тыс. рублей, исполнение составило 14</w:t>
      </w:r>
      <w:r w:rsidRPr="00371B75">
        <w:rPr>
          <w:rFonts w:ascii="Times New Roman" w:hAnsi="Times New Roman" w:cs="Times New Roman"/>
        </w:rPr>
        <w:t> </w:t>
      </w:r>
      <w:r w:rsidRPr="00371B75">
        <w:rPr>
          <w:rFonts w:ascii="Times New Roman" w:hAnsi="Times New Roman" w:cs="Times New Roman"/>
          <w:lang w:val="ru-RU"/>
        </w:rPr>
        <w:t>152,3 тыс. рублей;</w:t>
      </w:r>
    </w:p>
    <w:p w:rsidR="000E4FD0" w:rsidRPr="00371B75" w:rsidRDefault="000E4FD0" w:rsidP="000E4FD0">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22.4.</w:t>
      </w:r>
      <w:r w:rsidR="001E3CC9" w:rsidRPr="00371B75">
        <w:rPr>
          <w:rFonts w:ascii="Times New Roman" w:hAnsi="Times New Roman" w:cs="Times New Roman"/>
          <w:lang w:val="ru-RU"/>
        </w:rPr>
        <w:t xml:space="preserve"> </w:t>
      </w:r>
      <w:r w:rsidRPr="00371B75">
        <w:rPr>
          <w:rFonts w:ascii="Times New Roman" w:hAnsi="Times New Roman" w:cs="Times New Roman"/>
          <w:lang w:val="ru-RU"/>
        </w:rPr>
        <w:t>Предоставление обучающимся муниципальных общеобразовательных организаций и ч</w:t>
      </w:r>
      <w:r w:rsidRPr="00371B75">
        <w:rPr>
          <w:rFonts w:ascii="Times New Roman" w:hAnsi="Times New Roman" w:cs="Times New Roman"/>
          <w:lang w:val="ru-RU"/>
        </w:rPr>
        <w:t>а</w:t>
      </w:r>
      <w:r w:rsidRPr="00371B75">
        <w:rPr>
          <w:rFonts w:ascii="Times New Roman" w:hAnsi="Times New Roman" w:cs="Times New Roman"/>
          <w:lang w:val="ru-RU"/>
        </w:rPr>
        <w:t>стных общеобразовательных организаций, имеющих государственную аккредитацию, социальной поддержки в виде предоставления завтраков и обедов: при плане 104 619,1 тыс. рублей, исполнение составило 104</w:t>
      </w:r>
      <w:r w:rsidRPr="00371B75">
        <w:rPr>
          <w:rFonts w:ascii="Times New Roman" w:hAnsi="Times New Roman" w:cs="Times New Roman"/>
        </w:rPr>
        <w:t> </w:t>
      </w:r>
      <w:r w:rsidRPr="00371B75">
        <w:rPr>
          <w:rFonts w:ascii="Times New Roman" w:hAnsi="Times New Roman" w:cs="Times New Roman"/>
          <w:lang w:val="ru-RU"/>
        </w:rPr>
        <w:t>210,7</w:t>
      </w:r>
      <w:r w:rsidR="00A324D8" w:rsidRPr="00371B75">
        <w:rPr>
          <w:rFonts w:ascii="Times New Roman" w:hAnsi="Times New Roman" w:cs="Times New Roman"/>
          <w:lang w:val="ru-RU"/>
        </w:rPr>
        <w:t xml:space="preserve"> </w:t>
      </w:r>
      <w:r w:rsidRPr="00371B75">
        <w:rPr>
          <w:rFonts w:ascii="Times New Roman" w:hAnsi="Times New Roman" w:cs="Times New Roman"/>
          <w:lang w:val="ru-RU"/>
        </w:rPr>
        <w:t>тыс. рублей.</w:t>
      </w:r>
    </w:p>
    <w:p w:rsidR="005246FE"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color w:val="000000"/>
          <w:shd w:val="clear" w:color="auto" w:fill="FFFFFF"/>
          <w:lang w:val="ru-RU" w:eastAsia="ru-RU" w:bidi="ru-RU"/>
        </w:rPr>
        <w:t xml:space="preserve">В 2015 году </w:t>
      </w:r>
      <w:r w:rsidRPr="00371B75">
        <w:rPr>
          <w:rFonts w:ascii="Times New Roman" w:eastAsia="Times New Roman" w:hAnsi="Times New Roman"/>
          <w:lang w:val="ru-RU" w:eastAsia="ru-RU"/>
        </w:rPr>
        <w:t>образовательную деятельность осуществляли 8 муниципальных общеобразов</w:t>
      </w:r>
      <w:r w:rsidRPr="00371B75">
        <w:rPr>
          <w:rFonts w:ascii="Times New Roman" w:eastAsia="Times New Roman" w:hAnsi="Times New Roman"/>
          <w:lang w:val="ru-RU" w:eastAsia="ru-RU"/>
        </w:rPr>
        <w:t>а</w:t>
      </w:r>
      <w:r w:rsidRPr="00371B75">
        <w:rPr>
          <w:rFonts w:ascii="Times New Roman" w:eastAsia="Times New Roman" w:hAnsi="Times New Roman"/>
          <w:lang w:val="ru-RU" w:eastAsia="ru-RU"/>
        </w:rPr>
        <w:t>тельных организаций, в которых обучается 11 025 обучающихся.</w:t>
      </w:r>
    </w:p>
    <w:p w:rsidR="005246FE" w:rsidRPr="00371B75" w:rsidRDefault="005246FE" w:rsidP="005246FE">
      <w:pPr>
        <w:widowControl w:val="0"/>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t xml:space="preserve">В целях создания условий для реализации федеральных государственных образовательных стандартов и оптимизации сети образовательных организаций в 2015 году </w:t>
      </w:r>
      <w:r w:rsidRPr="00371B75">
        <w:rPr>
          <w:rFonts w:ascii="Times New Roman" w:eastAsia="Times New Roman" w:hAnsi="Times New Roman"/>
          <w:color w:val="000000"/>
          <w:shd w:val="clear" w:color="auto" w:fill="FFFFFF"/>
          <w:lang w:val="ru-RU" w:eastAsia="ru-RU" w:bidi="ru-RU"/>
        </w:rPr>
        <w:t>реорганизовано муниц</w:t>
      </w:r>
      <w:r w:rsidRPr="00371B75">
        <w:rPr>
          <w:rFonts w:ascii="Times New Roman" w:eastAsia="Times New Roman" w:hAnsi="Times New Roman"/>
          <w:color w:val="000000"/>
          <w:shd w:val="clear" w:color="auto" w:fill="FFFFFF"/>
          <w:lang w:val="ru-RU" w:eastAsia="ru-RU" w:bidi="ru-RU"/>
        </w:rPr>
        <w:t>и</w:t>
      </w:r>
      <w:r w:rsidRPr="00371B75">
        <w:rPr>
          <w:rFonts w:ascii="Times New Roman" w:eastAsia="Times New Roman" w:hAnsi="Times New Roman"/>
          <w:color w:val="000000"/>
          <w:shd w:val="clear" w:color="auto" w:fill="FFFFFF"/>
          <w:lang w:val="ru-RU" w:eastAsia="ru-RU" w:bidi="ru-RU"/>
        </w:rPr>
        <w:t xml:space="preserve">пальное бюджетное общеобразовательное учреждение «Начальная общеобразовательная школа №11» путем присоединения к муниципальному бюджетному общеобразовательному учреждению «Средняя общеобразовательная школа №1 имени Созонова Юрия Георгиевича». </w:t>
      </w:r>
    </w:p>
    <w:p w:rsidR="005246FE" w:rsidRPr="00371B75" w:rsidRDefault="005246FE" w:rsidP="005246FE">
      <w:pPr>
        <w:spacing w:after="0" w:line="360" w:lineRule="auto"/>
        <w:ind w:firstLine="709"/>
        <w:jc w:val="both"/>
        <w:rPr>
          <w:rFonts w:ascii="Times New Roman" w:eastAsia="Times New Roman" w:hAnsi="Times New Roman"/>
          <w:lang w:val="ru-RU" w:eastAsia="ru-RU"/>
        </w:rPr>
      </w:pPr>
      <w:r w:rsidRPr="00371B75">
        <w:rPr>
          <w:rFonts w:ascii="Times New Roman" w:eastAsia="Times New Roman" w:hAnsi="Times New Roman"/>
          <w:lang w:val="ru-RU" w:eastAsia="ru-RU"/>
        </w:rPr>
        <w:lastRenderedPageBreak/>
        <w:t>В соответствии с Указом Президента № 597 в 2015 году средняя заработная плата педагога общеобразовательной организации в городе составила 59 564,3 тыс. руб.</w:t>
      </w:r>
    </w:p>
    <w:p w:rsidR="00DF2AA7" w:rsidRPr="00371B75" w:rsidRDefault="00C924E3"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w:t>
      </w:r>
      <w:r w:rsidR="0082364A" w:rsidRPr="00371B75">
        <w:rPr>
          <w:rFonts w:ascii="Times New Roman" w:hAnsi="Times New Roman" w:cs="Times New Roman"/>
          <w:lang w:val="ru-RU"/>
        </w:rPr>
        <w:t>3</w:t>
      </w:r>
      <w:r w:rsidRPr="00371B75">
        <w:rPr>
          <w:rFonts w:ascii="Times New Roman" w:hAnsi="Times New Roman" w:cs="Times New Roman"/>
          <w:lang w:val="ru-RU"/>
        </w:rPr>
        <w:t xml:space="preserve">. </w:t>
      </w:r>
      <w:r w:rsidR="00DF2AA7" w:rsidRPr="00371B75">
        <w:rPr>
          <w:rFonts w:ascii="Times New Roman" w:hAnsi="Times New Roman" w:cs="Times New Roman"/>
          <w:lang w:val="ru-RU"/>
        </w:rPr>
        <w:t>Обеспечение реализации дополнительных общеобразовательных программ дополнител</w:t>
      </w:r>
      <w:r w:rsidR="00DF2AA7" w:rsidRPr="00371B75">
        <w:rPr>
          <w:rFonts w:ascii="Times New Roman" w:hAnsi="Times New Roman" w:cs="Times New Roman"/>
          <w:lang w:val="ru-RU"/>
        </w:rPr>
        <w:t>ь</w:t>
      </w:r>
      <w:r w:rsidR="00DF2AA7" w:rsidRPr="00371B75">
        <w:rPr>
          <w:rFonts w:ascii="Times New Roman" w:hAnsi="Times New Roman" w:cs="Times New Roman"/>
          <w:lang w:val="ru-RU"/>
        </w:rPr>
        <w:t>ного образования в организациях</w:t>
      </w:r>
      <w:r w:rsidR="0082364A" w:rsidRPr="00371B75">
        <w:rPr>
          <w:rFonts w:ascii="Times New Roman" w:hAnsi="Times New Roman" w:cs="Times New Roman"/>
          <w:lang w:val="ru-RU"/>
        </w:rPr>
        <w:t xml:space="preserve"> дополнительного  образования</w:t>
      </w:r>
      <w:r w:rsidR="00DF2AA7" w:rsidRPr="00371B75">
        <w:rPr>
          <w:rFonts w:ascii="Times New Roman" w:hAnsi="Times New Roman" w:cs="Times New Roman"/>
          <w:lang w:val="ru-RU"/>
        </w:rPr>
        <w:t>: кассовое исполнение составило 252</w:t>
      </w:r>
      <w:r w:rsidR="00DF2AA7" w:rsidRPr="00371B75">
        <w:rPr>
          <w:rFonts w:ascii="Times New Roman" w:hAnsi="Times New Roman" w:cs="Times New Roman"/>
        </w:rPr>
        <w:t> </w:t>
      </w:r>
      <w:r w:rsidR="0082364A" w:rsidRPr="00371B75">
        <w:rPr>
          <w:rFonts w:ascii="Times New Roman" w:hAnsi="Times New Roman" w:cs="Times New Roman"/>
          <w:lang w:val="ru-RU"/>
        </w:rPr>
        <w:t>948,6</w:t>
      </w:r>
      <w:r w:rsidR="00DF2AA7" w:rsidRPr="00371B75">
        <w:rPr>
          <w:rFonts w:ascii="Times New Roman" w:hAnsi="Times New Roman" w:cs="Times New Roman"/>
          <w:lang w:val="ru-RU"/>
        </w:rPr>
        <w:t xml:space="preserve">  тыс. рублей или  99</w:t>
      </w:r>
      <w:r w:rsidR="0082364A" w:rsidRPr="00371B75">
        <w:rPr>
          <w:rFonts w:ascii="Times New Roman" w:hAnsi="Times New Roman" w:cs="Times New Roman"/>
          <w:lang w:val="ru-RU"/>
        </w:rPr>
        <w:t>,9</w:t>
      </w:r>
      <w:r w:rsidR="00DF2AA7" w:rsidRPr="00371B75">
        <w:rPr>
          <w:rFonts w:ascii="Times New Roman" w:hAnsi="Times New Roman" w:cs="Times New Roman"/>
          <w:lang w:val="ru-RU"/>
        </w:rPr>
        <w:t xml:space="preserve"> % от запланированного объема на 2015 год</w:t>
      </w:r>
      <w:r w:rsidR="0082364A" w:rsidRPr="00371B75">
        <w:rPr>
          <w:rFonts w:ascii="Times New Roman" w:hAnsi="Times New Roman" w:cs="Times New Roman"/>
          <w:lang w:val="ru-RU"/>
        </w:rPr>
        <w:t xml:space="preserve"> – 252 959,8 тыс.</w:t>
      </w:r>
      <w:r w:rsidR="00BF5AB0" w:rsidRPr="00371B75">
        <w:rPr>
          <w:rFonts w:ascii="Times New Roman" w:hAnsi="Times New Roman" w:cs="Times New Roman"/>
          <w:lang w:val="ru-RU"/>
        </w:rPr>
        <w:t xml:space="preserve"> </w:t>
      </w:r>
      <w:r w:rsidR="0082364A" w:rsidRPr="00371B75">
        <w:rPr>
          <w:rFonts w:ascii="Times New Roman" w:hAnsi="Times New Roman" w:cs="Times New Roman"/>
          <w:lang w:val="ru-RU"/>
        </w:rPr>
        <w:t>рублей</w:t>
      </w:r>
      <w:r w:rsidR="00DF2AA7" w:rsidRPr="00371B75">
        <w:rPr>
          <w:rFonts w:ascii="Times New Roman" w:hAnsi="Times New Roman" w:cs="Times New Roman"/>
          <w:lang w:val="ru-RU"/>
        </w:rPr>
        <w:t>, в том числе по мероприятиям:</w:t>
      </w:r>
    </w:p>
    <w:p w:rsidR="00DF2AA7" w:rsidRPr="00371B75" w:rsidRDefault="00C924E3"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w:t>
      </w:r>
      <w:r w:rsidR="0082364A" w:rsidRPr="00371B75">
        <w:rPr>
          <w:rFonts w:ascii="Times New Roman" w:hAnsi="Times New Roman" w:cs="Times New Roman"/>
          <w:lang w:val="ru-RU"/>
        </w:rPr>
        <w:t>3</w:t>
      </w:r>
      <w:r w:rsidR="00DF2AA7" w:rsidRPr="00371B75">
        <w:rPr>
          <w:rFonts w:ascii="Times New Roman" w:hAnsi="Times New Roman" w:cs="Times New Roman"/>
          <w:lang w:val="ru-RU"/>
        </w:rPr>
        <w:t>.1. Реализация дополнительных общеобразовательных программ дополнительного образ</w:t>
      </w:r>
      <w:r w:rsidR="00DF2AA7" w:rsidRPr="00371B75">
        <w:rPr>
          <w:rFonts w:ascii="Times New Roman" w:hAnsi="Times New Roman" w:cs="Times New Roman"/>
          <w:lang w:val="ru-RU"/>
        </w:rPr>
        <w:t>о</w:t>
      </w:r>
      <w:r w:rsidR="00DF2AA7" w:rsidRPr="00371B75">
        <w:rPr>
          <w:rFonts w:ascii="Times New Roman" w:hAnsi="Times New Roman" w:cs="Times New Roman"/>
          <w:lang w:val="ru-RU"/>
        </w:rPr>
        <w:t>вания в организациях дополнительного образования</w:t>
      </w:r>
      <w:r w:rsidR="0082364A" w:rsidRPr="00371B75">
        <w:rPr>
          <w:rFonts w:ascii="Times New Roman" w:hAnsi="Times New Roman" w:cs="Times New Roman"/>
          <w:lang w:val="ru-RU"/>
        </w:rPr>
        <w:t>:</w:t>
      </w:r>
      <w:r w:rsidR="00DF2AA7" w:rsidRPr="00371B75">
        <w:rPr>
          <w:rFonts w:ascii="Times New Roman" w:hAnsi="Times New Roman" w:cs="Times New Roman"/>
          <w:lang w:val="ru-RU"/>
        </w:rPr>
        <w:t xml:space="preserve"> </w:t>
      </w:r>
      <w:r w:rsidR="0082364A" w:rsidRPr="00371B75">
        <w:rPr>
          <w:rFonts w:ascii="Times New Roman" w:hAnsi="Times New Roman" w:cs="Times New Roman"/>
          <w:lang w:val="ru-RU"/>
        </w:rPr>
        <w:t xml:space="preserve">при </w:t>
      </w:r>
      <w:r w:rsidR="00DF2AA7" w:rsidRPr="00371B75">
        <w:rPr>
          <w:rFonts w:ascii="Times New Roman" w:hAnsi="Times New Roman" w:cs="Times New Roman"/>
          <w:lang w:val="ru-RU"/>
        </w:rPr>
        <w:t>план</w:t>
      </w:r>
      <w:r w:rsidR="0082364A" w:rsidRPr="00371B75">
        <w:rPr>
          <w:rFonts w:ascii="Times New Roman" w:hAnsi="Times New Roman" w:cs="Times New Roman"/>
          <w:lang w:val="ru-RU"/>
        </w:rPr>
        <w:t>е</w:t>
      </w:r>
      <w:r w:rsidR="00DF2AA7" w:rsidRPr="00371B75">
        <w:rPr>
          <w:rFonts w:ascii="Times New Roman" w:hAnsi="Times New Roman" w:cs="Times New Roman"/>
          <w:lang w:val="ru-RU"/>
        </w:rPr>
        <w:t xml:space="preserve"> 234</w:t>
      </w:r>
      <w:r w:rsidR="00DF2AA7" w:rsidRPr="00371B75">
        <w:rPr>
          <w:rFonts w:ascii="Times New Roman" w:hAnsi="Times New Roman" w:cs="Times New Roman"/>
        </w:rPr>
        <w:t> </w:t>
      </w:r>
      <w:r w:rsidR="00DF2AA7" w:rsidRPr="00371B75">
        <w:rPr>
          <w:rFonts w:ascii="Times New Roman" w:hAnsi="Times New Roman" w:cs="Times New Roman"/>
          <w:lang w:val="ru-RU"/>
        </w:rPr>
        <w:t xml:space="preserve">546,3 тыс. рублей, исполнение </w:t>
      </w:r>
      <w:r w:rsidR="0082364A" w:rsidRPr="00371B75">
        <w:rPr>
          <w:rFonts w:ascii="Times New Roman" w:hAnsi="Times New Roman" w:cs="Times New Roman"/>
          <w:lang w:val="ru-RU"/>
        </w:rPr>
        <w:t xml:space="preserve">составило </w:t>
      </w:r>
      <w:r w:rsidR="00DF2AA7" w:rsidRPr="00371B75">
        <w:rPr>
          <w:rFonts w:ascii="Times New Roman" w:hAnsi="Times New Roman" w:cs="Times New Roman"/>
          <w:lang w:val="ru-RU"/>
        </w:rPr>
        <w:t>100%.</w:t>
      </w:r>
    </w:p>
    <w:p w:rsidR="00DF2AA7" w:rsidRPr="00371B75" w:rsidRDefault="00C924E3" w:rsidP="00DF2AA7">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w:t>
      </w:r>
      <w:r w:rsidR="0082364A" w:rsidRPr="00371B75">
        <w:rPr>
          <w:rFonts w:ascii="Times New Roman" w:hAnsi="Times New Roman" w:cs="Times New Roman"/>
          <w:lang w:val="ru-RU"/>
        </w:rPr>
        <w:t>3</w:t>
      </w:r>
      <w:r w:rsidR="00DF2AA7" w:rsidRPr="00371B75">
        <w:rPr>
          <w:rFonts w:ascii="Times New Roman" w:hAnsi="Times New Roman" w:cs="Times New Roman"/>
          <w:lang w:val="ru-RU"/>
        </w:rPr>
        <w:t>.2. Обеспечение повышения оплаты труда работников муниципальных учреждений культ</w:t>
      </w:r>
      <w:r w:rsidR="00DF2AA7" w:rsidRPr="00371B75">
        <w:rPr>
          <w:rFonts w:ascii="Times New Roman" w:hAnsi="Times New Roman" w:cs="Times New Roman"/>
          <w:lang w:val="ru-RU"/>
        </w:rPr>
        <w:t>у</w:t>
      </w:r>
      <w:r w:rsidR="00DF2AA7" w:rsidRPr="00371B75">
        <w:rPr>
          <w:rFonts w:ascii="Times New Roman" w:hAnsi="Times New Roman" w:cs="Times New Roman"/>
          <w:lang w:val="ru-RU"/>
        </w:rPr>
        <w:t>ры и дополнительного образования детей в целях реализации Указов Президента Российской Фед</w:t>
      </w:r>
      <w:r w:rsidR="00DF2AA7" w:rsidRPr="00371B75">
        <w:rPr>
          <w:rFonts w:ascii="Times New Roman" w:hAnsi="Times New Roman" w:cs="Times New Roman"/>
          <w:lang w:val="ru-RU"/>
        </w:rPr>
        <w:t>е</w:t>
      </w:r>
      <w:r w:rsidR="00DF2AA7" w:rsidRPr="00371B75">
        <w:rPr>
          <w:rFonts w:ascii="Times New Roman" w:hAnsi="Times New Roman" w:cs="Times New Roman"/>
          <w:lang w:val="ru-RU"/>
        </w:rPr>
        <w:t xml:space="preserve">рации от 07 мая 2012 года </w:t>
      </w:r>
      <w:hyperlink r:id="rId18" w:history="1">
        <w:r w:rsidR="00DF2AA7" w:rsidRPr="00371B75">
          <w:rPr>
            <w:rStyle w:val="af3"/>
            <w:rFonts w:ascii="Times New Roman" w:hAnsi="Times New Roman" w:cs="Times New Roman"/>
            <w:color w:val="auto"/>
            <w:u w:val="none"/>
          </w:rPr>
          <w:t>N</w:t>
        </w:r>
        <w:r w:rsidR="00DF2AA7" w:rsidRPr="00371B75">
          <w:rPr>
            <w:rStyle w:val="af3"/>
            <w:rFonts w:ascii="Times New Roman" w:hAnsi="Times New Roman" w:cs="Times New Roman"/>
            <w:color w:val="auto"/>
            <w:u w:val="none"/>
            <w:lang w:val="ru-RU"/>
          </w:rPr>
          <w:t xml:space="preserve"> 597</w:t>
        </w:r>
      </w:hyperlink>
      <w:r w:rsidRPr="00371B75">
        <w:rPr>
          <w:rFonts w:ascii="Times New Roman" w:hAnsi="Times New Roman" w:cs="Times New Roman"/>
          <w:lang w:val="ru-RU"/>
        </w:rPr>
        <w:t>«</w:t>
      </w:r>
      <w:r w:rsidR="00DF2AA7" w:rsidRPr="00371B75">
        <w:rPr>
          <w:rFonts w:ascii="Times New Roman" w:hAnsi="Times New Roman" w:cs="Times New Roman"/>
          <w:lang w:val="ru-RU"/>
        </w:rPr>
        <w:t>О мероприятиях по реализации государственной социальной пол</w:t>
      </w:r>
      <w:r w:rsidR="00DF2AA7" w:rsidRPr="00371B75">
        <w:rPr>
          <w:rFonts w:ascii="Times New Roman" w:hAnsi="Times New Roman" w:cs="Times New Roman"/>
          <w:lang w:val="ru-RU"/>
        </w:rPr>
        <w:t>и</w:t>
      </w:r>
      <w:r w:rsidR="00DF2AA7" w:rsidRPr="00371B75">
        <w:rPr>
          <w:rFonts w:ascii="Times New Roman" w:hAnsi="Times New Roman" w:cs="Times New Roman"/>
          <w:lang w:val="ru-RU"/>
        </w:rPr>
        <w:t>тики</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от 01 июня 2012 года </w:t>
      </w:r>
      <w:hyperlink r:id="rId19" w:history="1">
        <w:r w:rsidR="00DF2AA7" w:rsidRPr="00371B75">
          <w:rPr>
            <w:rStyle w:val="af3"/>
            <w:rFonts w:ascii="Times New Roman" w:hAnsi="Times New Roman" w:cs="Times New Roman"/>
            <w:color w:val="auto"/>
            <w:u w:val="none"/>
          </w:rPr>
          <w:t>N</w:t>
        </w:r>
        <w:r w:rsidR="00DF2AA7" w:rsidRPr="00371B75">
          <w:rPr>
            <w:rStyle w:val="af3"/>
            <w:rFonts w:ascii="Times New Roman" w:hAnsi="Times New Roman" w:cs="Times New Roman"/>
            <w:color w:val="auto"/>
            <w:u w:val="none"/>
            <w:lang w:val="ru-RU"/>
          </w:rPr>
          <w:t xml:space="preserve"> 761</w:t>
        </w:r>
      </w:hyperlink>
      <w:r w:rsidRPr="00371B75">
        <w:rPr>
          <w:rFonts w:ascii="Times New Roman" w:hAnsi="Times New Roman" w:cs="Times New Roman"/>
          <w:lang w:val="ru-RU"/>
        </w:rPr>
        <w:t>«</w:t>
      </w:r>
      <w:r w:rsidR="00DF2AA7" w:rsidRPr="00371B75">
        <w:rPr>
          <w:rFonts w:ascii="Times New Roman" w:hAnsi="Times New Roman" w:cs="Times New Roman"/>
          <w:lang w:val="ru-RU"/>
        </w:rPr>
        <w:t>О национальной стратегии действий в интересах детей на 2012 - 2017 годы</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в рамках </w:t>
      </w:r>
      <w:hyperlink r:id="rId20" w:history="1">
        <w:r w:rsidR="00DF2AA7" w:rsidRPr="00371B75">
          <w:rPr>
            <w:rStyle w:val="af3"/>
            <w:rFonts w:ascii="Times New Roman" w:hAnsi="Times New Roman" w:cs="Times New Roman"/>
            <w:color w:val="auto"/>
            <w:u w:val="none"/>
            <w:lang w:val="ru-RU"/>
          </w:rPr>
          <w:t>подпрограммы</w:t>
        </w:r>
      </w:hyperlink>
      <w:r w:rsidRPr="00371B75">
        <w:rPr>
          <w:rFonts w:ascii="Times New Roman" w:hAnsi="Times New Roman" w:cs="Times New Roman"/>
          <w:lang w:val="ru-RU"/>
        </w:rPr>
        <w:t>«</w:t>
      </w:r>
      <w:r w:rsidR="00DF2AA7" w:rsidRPr="00371B75">
        <w:rPr>
          <w:rFonts w:ascii="Times New Roman" w:hAnsi="Times New Roman" w:cs="Times New Roman"/>
          <w:lang w:val="ru-RU"/>
        </w:rPr>
        <w:t>Поддержание устойчивого исполнения бюджетов муниципал</w:t>
      </w:r>
      <w:r w:rsidR="00DF2AA7" w:rsidRPr="00371B75">
        <w:rPr>
          <w:rFonts w:ascii="Times New Roman" w:hAnsi="Times New Roman" w:cs="Times New Roman"/>
          <w:lang w:val="ru-RU"/>
        </w:rPr>
        <w:t>ь</w:t>
      </w:r>
      <w:r w:rsidR="00DF2AA7" w:rsidRPr="00371B75">
        <w:rPr>
          <w:rFonts w:ascii="Times New Roman" w:hAnsi="Times New Roman" w:cs="Times New Roman"/>
          <w:lang w:val="ru-RU"/>
        </w:rPr>
        <w:t xml:space="preserve">ных образований Ханты-Мансийского автономного округа </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Югры</w:t>
      </w:r>
      <w:r w:rsidRPr="00371B75">
        <w:rPr>
          <w:rFonts w:ascii="Times New Roman" w:hAnsi="Times New Roman" w:cs="Times New Roman"/>
          <w:lang w:val="ru-RU"/>
        </w:rPr>
        <w:t>»</w:t>
      </w:r>
      <w:r w:rsidR="00DF2AA7" w:rsidRPr="00371B75">
        <w:rPr>
          <w:rFonts w:ascii="Times New Roman" w:hAnsi="Times New Roman" w:cs="Times New Roman"/>
          <w:lang w:val="ru-RU"/>
        </w:rPr>
        <w:t xml:space="preserve"> государственной программы </w:t>
      </w:r>
      <w:r w:rsidRPr="00371B75">
        <w:rPr>
          <w:rFonts w:ascii="Times New Roman" w:hAnsi="Times New Roman" w:cs="Times New Roman"/>
          <w:lang w:val="ru-RU"/>
        </w:rPr>
        <w:t>«</w:t>
      </w:r>
      <w:r w:rsidR="00DF2AA7" w:rsidRPr="00371B75">
        <w:rPr>
          <w:rFonts w:ascii="Times New Roman" w:hAnsi="Times New Roman" w:cs="Times New Roman"/>
          <w:lang w:val="ru-RU"/>
        </w:rPr>
        <w:t>Создание условий для эффективного и ответственного управления муниципальными финансами, повышение устойчивости местных бюджетов Ханты-Мансийского автономного округа - Югры на 2014 - 2020 годы</w:t>
      </w:r>
      <w:r w:rsidRPr="00371B75">
        <w:rPr>
          <w:rFonts w:ascii="Times New Roman" w:hAnsi="Times New Roman" w:cs="Times New Roman"/>
          <w:lang w:val="ru-RU"/>
        </w:rPr>
        <w:t>»</w:t>
      </w:r>
      <w:r w:rsidR="0082364A" w:rsidRPr="00371B75">
        <w:rPr>
          <w:rFonts w:ascii="Times New Roman" w:hAnsi="Times New Roman" w:cs="Times New Roman"/>
          <w:lang w:val="ru-RU"/>
        </w:rPr>
        <w:t>:</w:t>
      </w:r>
      <w:r w:rsidR="00DF2AA7" w:rsidRPr="00371B75">
        <w:rPr>
          <w:rFonts w:ascii="Times New Roman" w:hAnsi="Times New Roman" w:cs="Times New Roman"/>
          <w:lang w:val="ru-RU"/>
        </w:rPr>
        <w:t xml:space="preserve"> </w:t>
      </w:r>
      <w:r w:rsidR="0082364A" w:rsidRPr="00371B75">
        <w:rPr>
          <w:rFonts w:ascii="Times New Roman" w:hAnsi="Times New Roman" w:cs="Times New Roman"/>
          <w:lang w:val="ru-RU"/>
        </w:rPr>
        <w:t xml:space="preserve">при </w:t>
      </w:r>
      <w:r w:rsidR="00DF2AA7" w:rsidRPr="00371B75">
        <w:rPr>
          <w:rFonts w:ascii="Times New Roman" w:hAnsi="Times New Roman" w:cs="Times New Roman"/>
          <w:lang w:val="ru-RU"/>
        </w:rPr>
        <w:t>план</w:t>
      </w:r>
      <w:r w:rsidR="0082364A" w:rsidRPr="00371B75">
        <w:rPr>
          <w:rFonts w:ascii="Times New Roman" w:hAnsi="Times New Roman" w:cs="Times New Roman"/>
          <w:lang w:val="ru-RU"/>
        </w:rPr>
        <w:t>е</w:t>
      </w:r>
      <w:r w:rsidR="00DF2AA7" w:rsidRPr="00371B75">
        <w:rPr>
          <w:rFonts w:ascii="Times New Roman" w:hAnsi="Times New Roman" w:cs="Times New Roman"/>
          <w:lang w:val="ru-RU"/>
        </w:rPr>
        <w:t xml:space="preserve"> 18</w:t>
      </w:r>
      <w:r w:rsidR="00DF2AA7" w:rsidRPr="00371B75">
        <w:rPr>
          <w:rFonts w:ascii="Times New Roman" w:hAnsi="Times New Roman" w:cs="Times New Roman"/>
        </w:rPr>
        <w:t> </w:t>
      </w:r>
      <w:r w:rsidR="00DF2AA7" w:rsidRPr="00371B75">
        <w:rPr>
          <w:rFonts w:ascii="Times New Roman" w:hAnsi="Times New Roman" w:cs="Times New Roman"/>
          <w:lang w:val="ru-RU"/>
        </w:rPr>
        <w:t xml:space="preserve">413,5 тыс. рублей, исполнение </w:t>
      </w:r>
      <w:r w:rsidR="0082364A" w:rsidRPr="00371B75">
        <w:rPr>
          <w:rFonts w:ascii="Times New Roman" w:hAnsi="Times New Roman" w:cs="Times New Roman"/>
          <w:lang w:val="ru-RU"/>
        </w:rPr>
        <w:t>составило</w:t>
      </w:r>
      <w:r w:rsidR="00DF2AA7" w:rsidRPr="00371B75">
        <w:rPr>
          <w:rFonts w:ascii="Times New Roman" w:hAnsi="Times New Roman" w:cs="Times New Roman"/>
          <w:lang w:val="ru-RU"/>
        </w:rPr>
        <w:t xml:space="preserve"> 18</w:t>
      </w:r>
      <w:r w:rsidR="00DF2AA7" w:rsidRPr="00371B75">
        <w:rPr>
          <w:rFonts w:ascii="Times New Roman" w:hAnsi="Times New Roman" w:cs="Times New Roman"/>
        </w:rPr>
        <w:t> </w:t>
      </w:r>
      <w:r w:rsidR="0082364A" w:rsidRPr="00371B75">
        <w:rPr>
          <w:rFonts w:ascii="Times New Roman" w:hAnsi="Times New Roman" w:cs="Times New Roman"/>
          <w:lang w:val="ru-RU"/>
        </w:rPr>
        <w:t>402,0 тыс.</w:t>
      </w:r>
      <w:r w:rsidR="00BF5AB0" w:rsidRPr="00371B75">
        <w:rPr>
          <w:rFonts w:ascii="Times New Roman" w:hAnsi="Times New Roman" w:cs="Times New Roman"/>
          <w:lang w:val="ru-RU"/>
        </w:rPr>
        <w:t xml:space="preserve"> </w:t>
      </w:r>
      <w:r w:rsidR="0082364A" w:rsidRPr="00371B75">
        <w:rPr>
          <w:rFonts w:ascii="Times New Roman" w:hAnsi="Times New Roman" w:cs="Times New Roman"/>
          <w:lang w:val="ru-RU"/>
        </w:rPr>
        <w:t>рублей</w:t>
      </w:r>
      <w:r w:rsidR="00DF2AA7" w:rsidRPr="00371B75">
        <w:rPr>
          <w:rFonts w:ascii="Times New Roman" w:hAnsi="Times New Roman" w:cs="Times New Roman"/>
          <w:lang w:val="ru-RU"/>
        </w:rPr>
        <w:t>.</w:t>
      </w:r>
    </w:p>
    <w:p w:rsidR="007D2D8C" w:rsidRPr="00371B75" w:rsidRDefault="005246FE" w:rsidP="005246FE">
      <w:pPr>
        <w:spacing w:after="0" w:line="360" w:lineRule="auto"/>
        <w:ind w:firstLine="709"/>
        <w:jc w:val="both"/>
        <w:rPr>
          <w:rFonts w:ascii="Times New Roman" w:hAnsi="Times New Roman"/>
          <w:lang w:val="ru-RU"/>
        </w:rPr>
      </w:pPr>
      <w:r w:rsidRPr="00371B75">
        <w:rPr>
          <w:rFonts w:ascii="Times New Roman" w:hAnsi="Times New Roman"/>
          <w:lang w:val="ru-RU"/>
        </w:rPr>
        <w:t>Реализация программ дополнительного образования детей реализуется в 9 учреждениях д</w:t>
      </w:r>
      <w:r w:rsidRPr="00371B75">
        <w:rPr>
          <w:rFonts w:ascii="Times New Roman" w:hAnsi="Times New Roman"/>
          <w:lang w:val="ru-RU"/>
        </w:rPr>
        <w:t>о</w:t>
      </w:r>
      <w:r w:rsidRPr="00371B75">
        <w:rPr>
          <w:rFonts w:ascii="Times New Roman" w:hAnsi="Times New Roman"/>
          <w:lang w:val="ru-RU"/>
        </w:rPr>
        <w:t>полнительного образования.</w:t>
      </w:r>
    </w:p>
    <w:p w:rsidR="005246FE" w:rsidRPr="00371B75" w:rsidRDefault="007D2D8C" w:rsidP="005246FE">
      <w:pPr>
        <w:spacing w:after="0" w:line="360" w:lineRule="auto"/>
        <w:ind w:firstLine="709"/>
        <w:jc w:val="both"/>
        <w:rPr>
          <w:rFonts w:ascii="Times New Roman" w:hAnsi="Times New Roman"/>
          <w:lang w:val="ru-RU"/>
        </w:rPr>
      </w:pPr>
      <w:r w:rsidRPr="00371B75">
        <w:rPr>
          <w:rFonts w:ascii="Times New Roman" w:eastAsia="Times New Roman" w:hAnsi="Times New Roman" w:cs="Times New Roman"/>
          <w:lang w:val="ru-RU" w:eastAsia="ru-RU"/>
        </w:rPr>
        <w:t>В настоящее время дополнительное образование детей города развивается по шести осно</w:t>
      </w:r>
      <w:r w:rsidRPr="00371B75">
        <w:rPr>
          <w:rFonts w:ascii="Times New Roman" w:eastAsia="Times New Roman" w:hAnsi="Times New Roman" w:cs="Times New Roman"/>
          <w:lang w:val="ru-RU" w:eastAsia="ru-RU"/>
        </w:rPr>
        <w:t>в</w:t>
      </w:r>
      <w:r w:rsidRPr="00371B75">
        <w:rPr>
          <w:rFonts w:ascii="Times New Roman" w:eastAsia="Times New Roman" w:hAnsi="Times New Roman" w:cs="Times New Roman"/>
          <w:lang w:val="ru-RU" w:eastAsia="ru-RU"/>
        </w:rPr>
        <w:t>ным направленностям: физкультурно-спортивной, художественной, технической, естественнонау</w:t>
      </w:r>
      <w:r w:rsidRPr="00371B75">
        <w:rPr>
          <w:rFonts w:ascii="Times New Roman" w:eastAsia="Times New Roman" w:hAnsi="Times New Roman" w:cs="Times New Roman"/>
          <w:lang w:val="ru-RU" w:eastAsia="ru-RU"/>
        </w:rPr>
        <w:t>ч</w:t>
      </w:r>
      <w:r w:rsidRPr="00371B75">
        <w:rPr>
          <w:rFonts w:ascii="Times New Roman" w:eastAsia="Times New Roman" w:hAnsi="Times New Roman" w:cs="Times New Roman"/>
          <w:lang w:val="ru-RU" w:eastAsia="ru-RU"/>
        </w:rPr>
        <w:t>ной, туристско-краеведческой, социально-педагогической.</w:t>
      </w:r>
      <w:r w:rsidR="005246FE" w:rsidRPr="00371B75">
        <w:rPr>
          <w:rFonts w:ascii="Times New Roman" w:hAnsi="Times New Roman"/>
          <w:lang w:val="ru-RU"/>
        </w:rPr>
        <w:t xml:space="preserve"> </w:t>
      </w:r>
    </w:p>
    <w:p w:rsidR="005246FE" w:rsidRPr="00371B75" w:rsidRDefault="005246FE" w:rsidP="005246FE">
      <w:pPr>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Охват детей, подростков и молодежи в возрасте от 5 до 18 лет дополнительными образов</w:t>
      </w:r>
      <w:r w:rsidRPr="00371B75">
        <w:rPr>
          <w:rFonts w:ascii="Times New Roman" w:hAnsi="Times New Roman"/>
          <w:lang w:val="ru-RU" w:eastAsia="ru-RU"/>
        </w:rPr>
        <w:t>а</w:t>
      </w:r>
      <w:r w:rsidRPr="00371B75">
        <w:rPr>
          <w:rFonts w:ascii="Times New Roman" w:hAnsi="Times New Roman"/>
          <w:lang w:val="ru-RU" w:eastAsia="ru-RU"/>
        </w:rPr>
        <w:t xml:space="preserve">тельными программами составляет </w:t>
      </w:r>
      <w:r w:rsidRPr="00371B75">
        <w:rPr>
          <w:rFonts w:ascii="Times New Roman" w:eastAsia="Times New Roman" w:hAnsi="Times New Roman"/>
          <w:lang w:val="ru-RU" w:eastAsia="ru-RU"/>
        </w:rPr>
        <w:t>12</w:t>
      </w:r>
      <w:r w:rsidRPr="00371B75">
        <w:rPr>
          <w:rFonts w:ascii="Times New Roman" w:eastAsia="Times New Roman" w:hAnsi="Times New Roman"/>
          <w:lang w:eastAsia="ru-RU"/>
        </w:rPr>
        <w:t> </w:t>
      </w:r>
      <w:r w:rsidRPr="00371B75">
        <w:rPr>
          <w:rFonts w:ascii="Times New Roman" w:eastAsia="Times New Roman" w:hAnsi="Times New Roman"/>
          <w:lang w:val="ru-RU" w:eastAsia="ru-RU"/>
        </w:rPr>
        <w:t xml:space="preserve">619 </w:t>
      </w:r>
      <w:r w:rsidRPr="00371B75">
        <w:rPr>
          <w:rFonts w:ascii="Times New Roman" w:hAnsi="Times New Roman"/>
          <w:lang w:val="ru-RU" w:eastAsia="ru-RU"/>
        </w:rPr>
        <w:t>человек.</w:t>
      </w:r>
    </w:p>
    <w:p w:rsidR="005246FE" w:rsidRPr="00371B75" w:rsidRDefault="005246FE" w:rsidP="005246FE">
      <w:pPr>
        <w:tabs>
          <w:tab w:val="left" w:pos="851"/>
        </w:tabs>
        <w:spacing w:after="0" w:line="360" w:lineRule="auto"/>
        <w:ind w:firstLine="709"/>
        <w:jc w:val="both"/>
        <w:rPr>
          <w:rFonts w:ascii="Times New Roman" w:hAnsi="Times New Roman"/>
          <w:lang w:val="ru-RU" w:eastAsia="ru-RU"/>
        </w:rPr>
      </w:pPr>
      <w:r w:rsidRPr="00371B75">
        <w:rPr>
          <w:rFonts w:ascii="Times New Roman" w:hAnsi="Times New Roman"/>
          <w:lang w:val="ru-RU" w:eastAsia="ru-RU"/>
        </w:rPr>
        <w:t xml:space="preserve">В соответствии с Указом Президента № 761 в 2015 году средняя заработная плата педагога дополнительного образования в городе составила 48507,7 руб. </w:t>
      </w:r>
    </w:p>
    <w:p w:rsidR="00B9717E" w:rsidRPr="00371B75" w:rsidRDefault="00103A3E" w:rsidP="00DA362E">
      <w:pPr>
        <w:tabs>
          <w:tab w:val="left" w:pos="5970"/>
        </w:tabs>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24. </w:t>
      </w:r>
      <w:r w:rsidR="00DA362E" w:rsidRPr="00371B75">
        <w:rPr>
          <w:rFonts w:ascii="Times New Roman" w:hAnsi="Times New Roman" w:cs="Times New Roman"/>
          <w:lang w:val="ru-RU"/>
        </w:rPr>
        <w:t>Во исполнение задачи «Обеспечение комплексной безопасности и комфортных условий образовательного процесса в общем и дополнительном образовании»  в</w:t>
      </w:r>
      <w:r w:rsidRPr="00371B75">
        <w:rPr>
          <w:rFonts w:ascii="Times New Roman" w:hAnsi="Times New Roman" w:cs="Times New Roman"/>
          <w:lang w:val="ru-RU"/>
        </w:rPr>
        <w:t xml:space="preserve"> 2015 году 74 784,5 тыс. ру</w:t>
      </w:r>
      <w:r w:rsidRPr="00371B75">
        <w:rPr>
          <w:rFonts w:ascii="Times New Roman" w:hAnsi="Times New Roman" w:cs="Times New Roman"/>
          <w:lang w:val="ru-RU"/>
        </w:rPr>
        <w:t>б</w:t>
      </w:r>
      <w:r w:rsidRPr="00371B75">
        <w:rPr>
          <w:rFonts w:ascii="Times New Roman" w:hAnsi="Times New Roman" w:cs="Times New Roman"/>
          <w:lang w:val="ru-RU"/>
        </w:rPr>
        <w:t>лей направлено на содержание</w:t>
      </w:r>
      <w:r w:rsidR="00DA362E" w:rsidRPr="00371B75">
        <w:rPr>
          <w:b/>
          <w:lang w:val="ru-RU"/>
        </w:rPr>
        <w:t xml:space="preserve"> </w:t>
      </w:r>
      <w:r w:rsidR="00DA362E" w:rsidRPr="00371B75">
        <w:rPr>
          <w:rFonts w:ascii="Times New Roman" w:eastAsia="Times New Roman" w:hAnsi="Times New Roman" w:cs="Times New Roman"/>
          <w:lang w:val="ru-RU"/>
        </w:rPr>
        <w:t>на выполнение муниципальной работы</w:t>
      </w:r>
      <w:r w:rsidR="00DA362E" w:rsidRPr="00371B75">
        <w:rPr>
          <w:rFonts w:ascii="Times New Roman" w:hAnsi="Times New Roman" w:cs="Times New Roman"/>
          <w:lang w:val="ru-RU"/>
        </w:rPr>
        <w:t xml:space="preserve"> </w:t>
      </w:r>
      <w:r w:rsidR="00DA362E" w:rsidRPr="00371B75">
        <w:rPr>
          <w:rFonts w:ascii="Times New Roman" w:eastAsia="Times New Roman" w:hAnsi="Times New Roman" w:cs="Times New Roman"/>
          <w:lang w:val="ru-RU"/>
        </w:rPr>
        <w:t>по содержанию, эксплуатации и ремонту инженерных систем,</w:t>
      </w:r>
      <w:r w:rsidR="00DA362E" w:rsidRPr="00371B75">
        <w:rPr>
          <w:rFonts w:ascii="Times New Roman" w:hAnsi="Times New Roman" w:cs="Times New Roman"/>
          <w:lang w:val="ru-RU"/>
        </w:rPr>
        <w:t xml:space="preserve"> </w:t>
      </w:r>
      <w:r w:rsidR="00DA362E" w:rsidRPr="00371B75">
        <w:rPr>
          <w:rFonts w:ascii="Times New Roman" w:eastAsia="Times New Roman" w:hAnsi="Times New Roman" w:cs="Times New Roman"/>
          <w:lang w:val="ru-RU"/>
        </w:rPr>
        <w:t>конструктивных элементов зданий, находящихся в муниципальной собственности</w:t>
      </w:r>
      <w:r w:rsidR="00DA362E" w:rsidRPr="00371B75">
        <w:rPr>
          <w:rFonts w:ascii="Times New Roman" w:hAnsi="Times New Roman" w:cs="Times New Roman"/>
          <w:lang w:val="ru-RU"/>
        </w:rPr>
        <w:t xml:space="preserve"> </w:t>
      </w:r>
      <w:r w:rsidR="00DA362E" w:rsidRPr="00371B75">
        <w:rPr>
          <w:rFonts w:ascii="Times New Roman" w:eastAsia="Times New Roman" w:hAnsi="Times New Roman" w:cs="Times New Roman"/>
          <w:lang w:val="ru-RU"/>
        </w:rPr>
        <w:t xml:space="preserve"> и прилегающей территории</w:t>
      </w:r>
      <w:r w:rsidR="00DA362E" w:rsidRPr="00371B75">
        <w:rPr>
          <w:rFonts w:ascii="Times New Roman" w:hAnsi="Times New Roman" w:cs="Times New Roman"/>
          <w:lang w:val="ru-RU"/>
        </w:rPr>
        <w:t>. Исполнитель муниципального задания – муниципальное бюджетное учреждение «Управление по эксплуатации служебных зданий».</w:t>
      </w:r>
      <w:r w:rsidR="00841FED" w:rsidRPr="00371B75">
        <w:rPr>
          <w:rFonts w:ascii="Times New Roman" w:hAnsi="Times New Roman" w:cs="Times New Roman"/>
          <w:lang w:val="ru-RU"/>
        </w:rPr>
        <w:t xml:space="preserve"> В течение отчетного п</w:t>
      </w:r>
      <w:r w:rsidR="00841FED" w:rsidRPr="00371B75">
        <w:rPr>
          <w:rFonts w:ascii="Times New Roman" w:hAnsi="Times New Roman" w:cs="Times New Roman"/>
          <w:lang w:val="ru-RU"/>
        </w:rPr>
        <w:t>е</w:t>
      </w:r>
      <w:r w:rsidR="00841FED" w:rsidRPr="00371B75">
        <w:rPr>
          <w:rFonts w:ascii="Times New Roman" w:hAnsi="Times New Roman" w:cs="Times New Roman"/>
          <w:lang w:val="ru-RU"/>
        </w:rPr>
        <w:t xml:space="preserve">риода </w:t>
      </w:r>
      <w:r w:rsidR="00921F30" w:rsidRPr="00371B75">
        <w:rPr>
          <w:rFonts w:ascii="Times New Roman" w:hAnsi="Times New Roman" w:cs="Times New Roman"/>
          <w:lang w:val="ru-RU"/>
        </w:rPr>
        <w:t>на</w:t>
      </w:r>
      <w:r w:rsidR="00841FED" w:rsidRPr="00371B75">
        <w:rPr>
          <w:rFonts w:ascii="Times New Roman" w:hAnsi="Times New Roman" w:cs="Times New Roman"/>
          <w:lang w:val="ru-RU"/>
        </w:rPr>
        <w:t xml:space="preserve"> комплексное обслуживание учреждений образования </w:t>
      </w:r>
      <w:r w:rsidR="00921F30" w:rsidRPr="00371B75">
        <w:rPr>
          <w:rFonts w:ascii="Times New Roman" w:hAnsi="Times New Roman" w:cs="Times New Roman"/>
          <w:lang w:val="ru-RU"/>
        </w:rPr>
        <w:t>направлено</w:t>
      </w:r>
      <w:r w:rsidR="00841FED" w:rsidRPr="00371B75">
        <w:rPr>
          <w:rFonts w:ascii="Times New Roman" w:hAnsi="Times New Roman" w:cs="Times New Roman"/>
          <w:lang w:val="ru-RU"/>
        </w:rPr>
        <w:t xml:space="preserve"> 46 997,6 тыс. рублей, в том числе: 6-ти детских садов (МБДОУ №9 «Одуванчик», МБДОУ №15 «Страна чудес», МБДОУ №17 «Незнайка», </w:t>
      </w:r>
      <w:r w:rsidRPr="00371B75">
        <w:rPr>
          <w:rFonts w:ascii="Times New Roman" w:hAnsi="Times New Roman" w:cs="Times New Roman"/>
          <w:lang w:val="ru-RU"/>
        </w:rPr>
        <w:t xml:space="preserve"> </w:t>
      </w:r>
      <w:r w:rsidR="00841FED" w:rsidRPr="00371B75">
        <w:rPr>
          <w:rFonts w:ascii="Times New Roman" w:hAnsi="Times New Roman" w:cs="Times New Roman"/>
          <w:lang w:val="ru-RU"/>
        </w:rPr>
        <w:t>МБДОУ №18 «Улыбка», МБДОУ №22 «Планета детства», МБДОУ №23 «Брусничка»)</w:t>
      </w:r>
      <w:r w:rsidR="00921F30" w:rsidRPr="00371B75">
        <w:rPr>
          <w:rFonts w:ascii="Times New Roman" w:hAnsi="Times New Roman" w:cs="Times New Roman"/>
          <w:lang w:val="ru-RU"/>
        </w:rPr>
        <w:t xml:space="preserve"> на сумму 15 871,1 тыс. рублей</w:t>
      </w:r>
      <w:r w:rsidR="00841FED" w:rsidRPr="00371B75">
        <w:rPr>
          <w:rFonts w:ascii="Times New Roman" w:hAnsi="Times New Roman" w:cs="Times New Roman"/>
          <w:lang w:val="ru-RU"/>
        </w:rPr>
        <w:t xml:space="preserve">, </w:t>
      </w:r>
      <w:r w:rsidR="00921F30" w:rsidRPr="00371B75">
        <w:rPr>
          <w:rFonts w:ascii="Times New Roman" w:hAnsi="Times New Roman" w:cs="Times New Roman"/>
          <w:lang w:val="ru-RU"/>
        </w:rPr>
        <w:t>учреждений общего и дополнительного образования на общую сумму 30 641,9 тыс. рублей, 3-х хоккейных кортов школ №1, №4 и №8 на сумму 484,6 тыс. рублей.  На о</w:t>
      </w:r>
      <w:r w:rsidR="00921F30" w:rsidRPr="00371B75">
        <w:rPr>
          <w:rFonts w:ascii="Times New Roman" w:hAnsi="Times New Roman" w:cs="Times New Roman"/>
          <w:lang w:val="ru-RU"/>
        </w:rPr>
        <w:t>б</w:t>
      </w:r>
      <w:r w:rsidR="00921F30" w:rsidRPr="00371B75">
        <w:rPr>
          <w:rFonts w:ascii="Times New Roman" w:hAnsi="Times New Roman" w:cs="Times New Roman"/>
          <w:lang w:val="ru-RU"/>
        </w:rPr>
        <w:lastRenderedPageBreak/>
        <w:t>щую сумму 27 786,9 тыс. рублей проведены текущие ремонты детских дошкольных учреждений, а так же учреждений общего и дополнительного образования, муниципальных казенных учреждений, подведомственных Департаменту образования Администрации города Ханты-Мансийска.</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муниципальной службы в городе Ханты-Мансийске на 2014 – 2016 годы»</w:t>
      </w:r>
    </w:p>
    <w:p w:rsidR="00921F30" w:rsidRPr="00371B75" w:rsidRDefault="00DF3CEF" w:rsidP="00DF3CEF">
      <w:pPr>
        <w:pStyle w:val="ab"/>
        <w:spacing w:line="360" w:lineRule="auto"/>
        <w:ind w:left="0" w:firstLine="708"/>
        <w:rPr>
          <w:rFonts w:eastAsia="Calibri"/>
          <w:sz w:val="22"/>
          <w:szCs w:val="22"/>
          <w:lang w:val="ru-RU"/>
        </w:rPr>
      </w:pPr>
      <w:r w:rsidRPr="00371B75">
        <w:rPr>
          <w:sz w:val="22"/>
          <w:szCs w:val="22"/>
          <w:lang w:val="ru-RU"/>
        </w:rPr>
        <w:t xml:space="preserve">Муниципальная программа «Развитие муниципальной службы в городе Ханты-Мансийске на 2014 – 2016 годы» утверждена постановлением Администрации города Ханты-Мансийска от 14.10.2013 № 1279.  </w:t>
      </w:r>
      <w:r w:rsidRPr="00371B75">
        <w:rPr>
          <w:rFonts w:eastAsia="Calibri"/>
          <w:sz w:val="22"/>
          <w:szCs w:val="22"/>
          <w:lang w:val="ru-RU"/>
        </w:rPr>
        <w:t xml:space="preserve">Разработчиком, координатором является </w:t>
      </w:r>
      <w:r w:rsidRPr="00371B75">
        <w:rPr>
          <w:sz w:val="22"/>
          <w:szCs w:val="22"/>
          <w:lang w:val="ru-RU"/>
        </w:rPr>
        <w:t>Управление кадровой работы и мун</w:t>
      </w:r>
      <w:r w:rsidRPr="00371B75">
        <w:rPr>
          <w:sz w:val="22"/>
          <w:szCs w:val="22"/>
          <w:lang w:val="ru-RU"/>
        </w:rPr>
        <w:t>и</w:t>
      </w:r>
      <w:r w:rsidRPr="00371B75">
        <w:rPr>
          <w:sz w:val="22"/>
          <w:szCs w:val="22"/>
          <w:lang w:val="ru-RU"/>
        </w:rPr>
        <w:t>ципальной службы Администрации города Ханты-Мансийска.</w:t>
      </w:r>
      <w:r w:rsidRPr="00371B75">
        <w:rPr>
          <w:rFonts w:eastAsia="Calibri"/>
          <w:sz w:val="22"/>
          <w:szCs w:val="22"/>
          <w:lang w:val="ru-RU"/>
        </w:rPr>
        <w:t xml:space="preserve">  </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Целями муниципальной программы являются:</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1. Создание условий для повышения эффективности деятельности Администрации города Ханты-Мансийска по исполнению полномочий, определенных федеральным законодательством, з</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конодательством Ханты-Мансийского автономного округа - Югры, муниципальными правовыми а</w:t>
      </w:r>
      <w:r w:rsidRPr="00371B75">
        <w:rPr>
          <w:rFonts w:ascii="Times New Roman" w:hAnsi="Times New Roman" w:cs="Times New Roman"/>
          <w:sz w:val="22"/>
          <w:szCs w:val="22"/>
          <w:lang w:val="ru-RU"/>
        </w:rPr>
        <w:t>к</w:t>
      </w:r>
      <w:r w:rsidRPr="00371B75">
        <w:rPr>
          <w:rFonts w:ascii="Times New Roman" w:hAnsi="Times New Roman" w:cs="Times New Roman"/>
          <w:sz w:val="22"/>
          <w:szCs w:val="22"/>
          <w:lang w:val="ru-RU"/>
        </w:rPr>
        <w:t>тами города Ханты-Мансийска.</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2. Повышение эффективности и результативности деятельности муниципальных служащих города Ханты-Мансийска, создание профессиональной, конкурентоспособной, ориентированной на интересы населения открытой муниципальной службы.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af6"/>
        <w:spacing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создание условий для оптимального организационно-правового, методологического обесп</w:t>
      </w:r>
      <w:r w:rsidRPr="00371B75">
        <w:rPr>
          <w:rFonts w:ascii="Times New Roman" w:hAnsi="Times New Roman" w:cs="Times New Roman"/>
          <w:lang w:val="ru-RU"/>
        </w:rPr>
        <w:t>е</w:t>
      </w:r>
      <w:r w:rsidRPr="00371B75">
        <w:rPr>
          <w:rFonts w:ascii="Times New Roman" w:hAnsi="Times New Roman" w:cs="Times New Roman"/>
          <w:lang w:val="ru-RU"/>
        </w:rPr>
        <w:t>чения муниципальной службы;</w:t>
      </w:r>
    </w:p>
    <w:p w:rsidR="00DF3CEF" w:rsidRPr="00371B75" w:rsidRDefault="00DF3CEF" w:rsidP="00DF3CEF">
      <w:pPr>
        <w:pStyle w:val="af6"/>
        <w:spacing w:line="360" w:lineRule="auto"/>
        <w:ind w:left="0" w:firstLine="709"/>
        <w:jc w:val="both"/>
        <w:rPr>
          <w:rFonts w:ascii="Times New Roman" w:hAnsi="Times New Roman" w:cs="Times New Roman"/>
          <w:iCs/>
          <w:lang w:val="ru-RU"/>
        </w:rPr>
      </w:pPr>
      <w:r w:rsidRPr="00371B75">
        <w:rPr>
          <w:rFonts w:ascii="Times New Roman" w:hAnsi="Times New Roman" w:cs="Times New Roman"/>
          <w:lang w:val="ru-RU"/>
        </w:rPr>
        <w:t>ф</w:t>
      </w:r>
      <w:r w:rsidRPr="00371B75">
        <w:rPr>
          <w:rFonts w:ascii="Times New Roman" w:hAnsi="Times New Roman" w:cs="Times New Roman"/>
          <w:iCs/>
          <w:lang w:val="ru-RU"/>
        </w:rPr>
        <w:t xml:space="preserve">ормирование механизма использования </w:t>
      </w:r>
      <w:r w:rsidRPr="00371B75">
        <w:rPr>
          <w:rFonts w:ascii="Times New Roman" w:hAnsi="Times New Roman" w:cs="Times New Roman"/>
          <w:bCs/>
          <w:lang w:val="ru-RU"/>
        </w:rPr>
        <w:t>современных кадровых технологий в системе мун</w:t>
      </w:r>
      <w:r w:rsidRPr="00371B75">
        <w:rPr>
          <w:rFonts w:ascii="Times New Roman" w:hAnsi="Times New Roman" w:cs="Times New Roman"/>
          <w:bCs/>
          <w:lang w:val="ru-RU"/>
        </w:rPr>
        <w:t>и</w:t>
      </w:r>
      <w:r w:rsidRPr="00371B75">
        <w:rPr>
          <w:rFonts w:ascii="Times New Roman" w:hAnsi="Times New Roman" w:cs="Times New Roman"/>
          <w:bCs/>
          <w:lang w:val="ru-RU"/>
        </w:rPr>
        <w:t>ципальной службы</w:t>
      </w:r>
      <w:r w:rsidRPr="00371B75">
        <w:rPr>
          <w:rFonts w:ascii="Times New Roman" w:hAnsi="Times New Roman" w:cs="Times New Roman"/>
          <w:iCs/>
          <w:lang w:val="ru-RU"/>
        </w:rPr>
        <w:t xml:space="preserve">, принятия комплекса мер </w:t>
      </w:r>
      <w:r w:rsidRPr="00371B75">
        <w:rPr>
          <w:rFonts w:ascii="Times New Roman" w:hAnsi="Times New Roman" w:cs="Times New Roman"/>
          <w:bCs/>
          <w:lang w:val="ru-RU"/>
        </w:rPr>
        <w:t>содействия должностному росту муниципальных сл</w:t>
      </w:r>
      <w:r w:rsidRPr="00371B75">
        <w:rPr>
          <w:rFonts w:ascii="Times New Roman" w:hAnsi="Times New Roman" w:cs="Times New Roman"/>
          <w:bCs/>
          <w:lang w:val="ru-RU"/>
        </w:rPr>
        <w:t>у</w:t>
      </w:r>
      <w:r w:rsidRPr="00371B75">
        <w:rPr>
          <w:rFonts w:ascii="Times New Roman" w:hAnsi="Times New Roman" w:cs="Times New Roman"/>
          <w:bCs/>
          <w:lang w:val="ru-RU"/>
        </w:rPr>
        <w:t>жащих на конкурсной основе</w:t>
      </w:r>
      <w:r w:rsidRPr="00371B75">
        <w:rPr>
          <w:rFonts w:ascii="Times New Roman" w:hAnsi="Times New Roman" w:cs="Times New Roman"/>
          <w:iCs/>
          <w:lang w:val="ru-RU"/>
        </w:rPr>
        <w:t xml:space="preserve"> в соответствии с квалификационными  требованиями;</w:t>
      </w:r>
    </w:p>
    <w:p w:rsidR="00DF3CEF" w:rsidRPr="00371B75" w:rsidRDefault="00DF3CEF" w:rsidP="00DF3CEF">
      <w:pPr>
        <w:pStyle w:val="af6"/>
        <w:spacing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совершенствование и обеспечение работы системы дополнительного профессионального о</w:t>
      </w:r>
      <w:r w:rsidRPr="00371B75">
        <w:rPr>
          <w:rFonts w:ascii="Times New Roman" w:hAnsi="Times New Roman" w:cs="Times New Roman"/>
          <w:lang w:val="ru-RU"/>
        </w:rPr>
        <w:t>б</w:t>
      </w:r>
      <w:r w:rsidRPr="00371B75">
        <w:rPr>
          <w:rFonts w:ascii="Times New Roman" w:hAnsi="Times New Roman" w:cs="Times New Roman"/>
          <w:lang w:val="ru-RU"/>
        </w:rPr>
        <w:t>разования муниципальных служащих;</w:t>
      </w:r>
    </w:p>
    <w:p w:rsidR="00DF3CEF" w:rsidRPr="00371B75" w:rsidRDefault="00DF3CEF" w:rsidP="00DF3CEF">
      <w:pPr>
        <w:pStyle w:val="af6"/>
        <w:spacing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совершенствование системы информационной  открытости и прозрачности  муниципальной службы, формирование позитивного имиджа муниципального служащего.</w:t>
      </w:r>
    </w:p>
    <w:p w:rsidR="00DF3CEF" w:rsidRPr="00371B75" w:rsidRDefault="00DF3CEF" w:rsidP="00DF3CEF">
      <w:pPr>
        <w:pStyle w:val="af6"/>
        <w:spacing w:line="360" w:lineRule="auto"/>
        <w:ind w:left="0"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Достижение указанных целей и решение задач характеризуется следующими целевыми пок</w:t>
      </w:r>
      <w:r w:rsidRPr="00371B75">
        <w:rPr>
          <w:rFonts w:ascii="Times New Roman" w:eastAsia="Calibri" w:hAnsi="Times New Roman" w:cs="Times New Roman"/>
          <w:lang w:val="ru-RU"/>
        </w:rPr>
        <w:t>а</w:t>
      </w:r>
      <w:r w:rsidRPr="00371B75">
        <w:rPr>
          <w:rFonts w:ascii="Times New Roman" w:eastAsia="Calibri" w:hAnsi="Times New Roman" w:cs="Times New Roman"/>
          <w:lang w:val="ru-RU"/>
        </w:rPr>
        <w:t>зателями:</w:t>
      </w: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AF32CD" w:rsidRDefault="00AF32CD" w:rsidP="00DF3CEF">
      <w:pPr>
        <w:pStyle w:val="af6"/>
        <w:spacing w:line="360" w:lineRule="auto"/>
        <w:ind w:left="0" w:firstLine="709"/>
        <w:jc w:val="right"/>
        <w:rPr>
          <w:rFonts w:ascii="Times New Roman" w:hAnsi="Times New Roman" w:cs="Times New Roman"/>
          <w:lang w:val="ru-RU"/>
        </w:rPr>
      </w:pPr>
    </w:p>
    <w:p w:rsidR="00DF3CEF" w:rsidRPr="00371B75" w:rsidRDefault="00DF3CEF" w:rsidP="00DF3CEF">
      <w:pPr>
        <w:pStyle w:val="af6"/>
        <w:spacing w:line="360" w:lineRule="auto"/>
        <w:ind w:left="0" w:firstLine="709"/>
        <w:jc w:val="right"/>
        <w:rPr>
          <w:rFonts w:ascii="Times New Roman" w:hAnsi="Times New Roman" w:cs="Times New Roman"/>
          <w:lang w:val="ru-RU"/>
        </w:rPr>
      </w:pPr>
      <w:r w:rsidRPr="00371B75">
        <w:rPr>
          <w:rFonts w:ascii="Times New Roman" w:hAnsi="Times New Roman" w:cs="Times New Roman"/>
          <w:lang w:val="ru-RU"/>
        </w:rPr>
        <w:lastRenderedPageBreak/>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Целевые показатели муниципальной программы</w:t>
      </w:r>
    </w:p>
    <w:p w:rsidR="00DF3CEF" w:rsidRPr="00AF32CD" w:rsidRDefault="00DF3CEF" w:rsidP="00AF32CD">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«Развитие муниципальной службы в городе Ханты-Мансийске </w:t>
      </w:r>
      <w:r w:rsidR="00AF32CD">
        <w:rPr>
          <w:rFonts w:ascii="Times New Roman" w:hAnsi="Times New Roman" w:cs="Times New Roman"/>
          <w:sz w:val="22"/>
          <w:szCs w:val="22"/>
          <w:lang w:val="ru-RU"/>
        </w:rPr>
        <w:t xml:space="preserve"> </w:t>
      </w:r>
      <w:r w:rsidRPr="00AF32CD">
        <w:rPr>
          <w:rFonts w:ascii="Times New Roman" w:hAnsi="Times New Roman" w:cs="Times New Roman"/>
          <w:sz w:val="22"/>
          <w:szCs w:val="22"/>
          <w:lang w:val="ru-RU"/>
        </w:rPr>
        <w:t>на 2014 – 2016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AF32CD">
              <w:rPr>
                <w:rFonts w:ascii="Times New Roman" w:hAnsi="Times New Roman" w:cs="Times New Roman"/>
                <w:lang w:val="ru-RU"/>
              </w:rPr>
              <w:t>-</w:t>
            </w:r>
            <w:r w:rsidRPr="00371B75">
              <w:rPr>
                <w:rFonts w:ascii="Times New Roman" w:hAnsi="Times New Roman" w:cs="Times New Roman"/>
                <w:lang w:val="ru-RU"/>
              </w:rPr>
              <w:t xml:space="preserve">ции </w:t>
            </w:r>
            <w:r w:rsidR="00AF32CD">
              <w:rPr>
                <w:rFonts w:ascii="Times New Roman" w:hAnsi="Times New Roman" w:cs="Times New Roman"/>
                <w:lang w:val="ru-RU"/>
              </w:rPr>
              <w:t>пр</w:t>
            </w:r>
            <w:r w:rsidR="00AF32CD">
              <w:rPr>
                <w:rFonts w:ascii="Times New Roman" w:hAnsi="Times New Roman" w:cs="Times New Roman"/>
                <w:lang w:val="ru-RU"/>
              </w:rPr>
              <w:t>о</w:t>
            </w:r>
            <w:r w:rsidR="00AF32CD">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AF32CD">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tcPr>
          <w:p w:rsidR="00DF3CEF" w:rsidRPr="00371B75" w:rsidRDefault="00DF3CEF" w:rsidP="00DF3CEF">
            <w:pPr>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Действие муниципальных правовых актов в соответс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вии  с требованиями дейс</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вующего законодательства  от общего числа муниц</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пальных правовых актов, принятых в ОМС, в соотве</w:t>
            </w:r>
            <w:r w:rsidRPr="00371B75">
              <w:rPr>
                <w:rFonts w:ascii="Times New Roman" w:eastAsia="Times New Roman" w:hAnsi="Times New Roman" w:cs="Times New Roman"/>
                <w:lang w:val="ru-RU"/>
              </w:rPr>
              <w:t>т</w:t>
            </w:r>
            <w:r w:rsidRPr="00371B75">
              <w:rPr>
                <w:rFonts w:ascii="Times New Roman" w:eastAsia="Times New Roman" w:hAnsi="Times New Roman" w:cs="Times New Roman"/>
                <w:lang w:val="ru-RU"/>
              </w:rPr>
              <w:t>ствии с законодательством о муниципальной службе и о противодействии коррупции, проценты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tcPr>
          <w:p w:rsidR="00DF3CEF" w:rsidRPr="00371B75" w:rsidRDefault="00DF3CEF" w:rsidP="00DF3CEF">
            <w:pPr>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разработанных методических материалов по вопросам прохождения м</w:t>
            </w:r>
            <w:r w:rsidRPr="00371B75">
              <w:rPr>
                <w:rFonts w:ascii="Times New Roman" w:eastAsia="Times New Roman" w:hAnsi="Times New Roman" w:cs="Times New Roman"/>
                <w:lang w:val="ru-RU"/>
              </w:rPr>
              <w:t>у</w:t>
            </w:r>
            <w:r w:rsidRPr="00371B75">
              <w:rPr>
                <w:rFonts w:ascii="Times New Roman" w:eastAsia="Times New Roman" w:hAnsi="Times New Roman" w:cs="Times New Roman"/>
                <w:lang w:val="ru-RU"/>
              </w:rPr>
              <w:t>ниципальной службы и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тиводействия коррупции, единицы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проведенных конкурсов по формированию кадрового резерва, резерва управленческих кадров, ед</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ницы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tcPr>
          <w:p w:rsidR="00DF3CEF" w:rsidRPr="00371B75" w:rsidRDefault="00DF3CEF" w:rsidP="00DF3CEF">
            <w:pPr>
              <w:jc w:val="both"/>
              <w:rPr>
                <w:rFonts w:ascii="Times New Roman" w:eastAsia="Times New Roman" w:hAnsi="Times New Roman" w:cs="Times New Roman"/>
                <w:spacing w:val="-2"/>
                <w:lang w:val="ru-RU"/>
              </w:rPr>
            </w:pPr>
            <w:r w:rsidRPr="00371B75">
              <w:rPr>
                <w:rFonts w:ascii="Times New Roman" w:eastAsia="Times New Roman" w:hAnsi="Times New Roman" w:cs="Times New Roman"/>
                <w:lang w:val="ru-RU"/>
              </w:rPr>
              <w:t>Количество р</w:t>
            </w:r>
            <w:r w:rsidRPr="00371B75">
              <w:rPr>
                <w:rFonts w:ascii="Times New Roman" w:eastAsia="Times New Roman" w:hAnsi="Times New Roman" w:cs="Times New Roman"/>
                <w:spacing w:val="-2"/>
                <w:lang w:val="ru-RU"/>
              </w:rPr>
              <w:t>азработанных индивидуальных планов профессионального развития муниципальных служащих, единицы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pStyle w:val="ConsPlusCell"/>
              <w:widowControl/>
              <w:jc w:val="both"/>
              <w:rPr>
                <w:rFonts w:ascii="Times New Roman" w:hAnsi="Times New Roman" w:cs="Times New Roman"/>
                <w:b/>
                <w:sz w:val="22"/>
                <w:szCs w:val="22"/>
                <w:lang w:val="ru-RU"/>
              </w:rPr>
            </w:pPr>
            <w:r w:rsidRPr="00371B75">
              <w:rPr>
                <w:rFonts w:ascii="Times New Roman" w:hAnsi="Times New Roman" w:cs="Times New Roman"/>
                <w:sz w:val="22"/>
                <w:szCs w:val="22"/>
                <w:lang w:val="ru-RU"/>
              </w:rPr>
              <w:t>Количество муниципальных служащих, получивших д</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полнительное професси</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нальное образование в соо</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lastRenderedPageBreak/>
              <w:t>ветствии с потребностями в рамках программы, человек</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lastRenderedPageBreak/>
              <w:t>чел</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lastRenderedPageBreak/>
              <w:t>1.6.</w:t>
            </w:r>
          </w:p>
        </w:tc>
        <w:tc>
          <w:tcPr>
            <w:tcW w:w="2978" w:type="dxa"/>
            <w:vAlign w:val="center"/>
          </w:tcPr>
          <w:p w:rsidR="00DF3CEF" w:rsidRPr="00371B75" w:rsidRDefault="00DF3CEF" w:rsidP="00DF3CEF">
            <w:pPr>
              <w:pStyle w:val="ConsPlusCell"/>
              <w:widowControl/>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проведенных совещаний, конференций, семинаров, «круглых ст</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лов» по актуальным вопр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 xml:space="preserve">сам для муниципальных служащих  и постоянно-действующих обучающих семинаров муниципального управления, единицы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tcPr>
          <w:p w:rsidR="00DF3CEF" w:rsidRPr="00371B75" w:rsidRDefault="00DF3CEF" w:rsidP="00DF3CEF">
            <w:pPr>
              <w:pStyle w:val="ConsPlusCell"/>
              <w:widowControl/>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Информационная обесп</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ченность населения по в</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просам муниципальной службы, противодействия коррупции, результатов 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ведения конкурсов, сведений о деятельности комиссий по соблюдению требований к служебному поведению м</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ниципальных служащих и урегулированию конфликта интересов в органах местн</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го самоуправления города от общего числа сведений по</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t>лежащих размещению на официальном информацио</w:t>
            </w:r>
            <w:r w:rsidRPr="00371B75">
              <w:rPr>
                <w:rFonts w:ascii="Times New Roman" w:hAnsi="Times New Roman" w:cs="Times New Roman"/>
                <w:sz w:val="22"/>
                <w:szCs w:val="22"/>
                <w:lang w:val="ru-RU"/>
              </w:rPr>
              <w:t>н</w:t>
            </w:r>
            <w:r w:rsidRPr="00371B75">
              <w:rPr>
                <w:rFonts w:ascii="Times New Roman" w:hAnsi="Times New Roman" w:cs="Times New Roman"/>
                <w:sz w:val="22"/>
                <w:szCs w:val="22"/>
                <w:lang w:val="ru-RU"/>
              </w:rPr>
              <w:t>ном портале органов местн</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го самоуправления города, проценты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tcPr>
          <w:p w:rsidR="00DF3CEF" w:rsidRPr="00371B75" w:rsidRDefault="00DF3CEF" w:rsidP="00DF3CEF">
            <w:pPr>
              <w:pStyle w:val="ConsPlusCell"/>
              <w:widowControl/>
              <w:jc w:val="both"/>
              <w:rPr>
                <w:rFonts w:ascii="Times New Roman" w:hAnsi="Times New Roman" w:cs="Times New Roman"/>
                <w:i/>
                <w:sz w:val="22"/>
                <w:szCs w:val="22"/>
                <w:lang w:val="ru-RU"/>
              </w:rPr>
            </w:pPr>
            <w:r w:rsidRPr="00371B75">
              <w:rPr>
                <w:rFonts w:ascii="Times New Roman" w:hAnsi="Times New Roman" w:cs="Times New Roman"/>
                <w:sz w:val="22"/>
                <w:szCs w:val="22"/>
                <w:lang w:val="ru-RU"/>
              </w:rPr>
              <w:t>Общее количество пров</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денных мероприятий н</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правленных на совершенс</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t>вование системы информ</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ционной  открытости и 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зрачности  муниципальной службы, формирование п</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зитивного имиджа муниц</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пального служащего, един</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 xml:space="preserve">цы   </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r w:rsidRPr="00371B75">
              <w:rPr>
                <w:rFonts w:ascii="Times New Roman" w:hAnsi="Times New Roman" w:cs="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pStyle w:val="ConsPlusCell"/>
              <w:widowControl/>
              <w:jc w:val="both"/>
              <w:rPr>
                <w:rFonts w:ascii="Times New Roman" w:hAnsi="Times New Roman" w:cs="Times New Roman"/>
                <w:b/>
                <w:i/>
                <w:sz w:val="22"/>
                <w:szCs w:val="22"/>
                <w:lang w:val="ru-RU"/>
              </w:rPr>
            </w:pPr>
            <w:r w:rsidRPr="00371B75">
              <w:rPr>
                <w:rFonts w:ascii="Times New Roman" w:hAnsi="Times New Roman" w:cs="Times New Roman"/>
                <w:sz w:val="22"/>
                <w:szCs w:val="22"/>
                <w:lang w:val="ru-RU"/>
              </w:rPr>
              <w:t>Доля руководящих должн</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 xml:space="preserve">стей муниципальной службы  по которым сформирован кадровый резерв в органах </w:t>
            </w:r>
            <w:r w:rsidRPr="00371B75">
              <w:rPr>
                <w:rFonts w:ascii="Times New Roman" w:hAnsi="Times New Roman" w:cs="Times New Roman"/>
                <w:sz w:val="22"/>
                <w:szCs w:val="22"/>
                <w:lang w:val="ru-RU"/>
              </w:rPr>
              <w:lastRenderedPageBreak/>
              <w:t xml:space="preserve">местного самоуправления от численности руководящих должностей муниципальной службы, проценты  </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lastRenderedPageBreak/>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lastRenderedPageBreak/>
              <w:t>2.2.</w:t>
            </w:r>
          </w:p>
        </w:tc>
        <w:tc>
          <w:tcPr>
            <w:tcW w:w="2978" w:type="dxa"/>
            <w:vAlign w:val="center"/>
          </w:tcPr>
          <w:p w:rsidR="00DF3CEF" w:rsidRPr="00371B75" w:rsidRDefault="00DF3CEF" w:rsidP="00DF3CEF">
            <w:pPr>
              <w:pStyle w:val="ConsPlusCell"/>
              <w:widowControl/>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сл</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жащих, получивших допо</w:t>
            </w:r>
            <w:r w:rsidRPr="00371B75">
              <w:rPr>
                <w:rFonts w:ascii="Times New Roman" w:hAnsi="Times New Roman" w:cs="Times New Roman"/>
                <w:sz w:val="22"/>
                <w:szCs w:val="22"/>
                <w:lang w:val="ru-RU"/>
              </w:rPr>
              <w:t>л</w:t>
            </w:r>
            <w:r w:rsidRPr="00371B75">
              <w:rPr>
                <w:rFonts w:ascii="Times New Roman" w:hAnsi="Times New Roman" w:cs="Times New Roman"/>
                <w:sz w:val="22"/>
                <w:szCs w:val="22"/>
                <w:lang w:val="ru-RU"/>
              </w:rPr>
              <w:t>нительное профессионал</w:t>
            </w:r>
            <w:r w:rsidRPr="00371B75">
              <w:rPr>
                <w:rFonts w:ascii="Times New Roman" w:hAnsi="Times New Roman" w:cs="Times New Roman"/>
                <w:sz w:val="22"/>
                <w:szCs w:val="22"/>
                <w:lang w:val="ru-RU"/>
              </w:rPr>
              <w:t>ь</w:t>
            </w:r>
            <w:r w:rsidRPr="00371B75">
              <w:rPr>
                <w:rFonts w:ascii="Times New Roman" w:hAnsi="Times New Roman" w:cs="Times New Roman"/>
                <w:sz w:val="22"/>
                <w:szCs w:val="22"/>
                <w:lang w:val="ru-RU"/>
              </w:rPr>
              <w:t>ное образование в соотве</w:t>
            </w:r>
            <w:r w:rsidRPr="00371B75">
              <w:rPr>
                <w:rFonts w:ascii="Times New Roman" w:hAnsi="Times New Roman" w:cs="Times New Roman"/>
                <w:sz w:val="22"/>
                <w:szCs w:val="22"/>
                <w:lang w:val="ru-RU"/>
              </w:rPr>
              <w:t>т</w:t>
            </w:r>
            <w:r w:rsidRPr="00371B75">
              <w:rPr>
                <w:rFonts w:ascii="Times New Roman" w:hAnsi="Times New Roman" w:cs="Times New Roman"/>
                <w:sz w:val="22"/>
                <w:szCs w:val="22"/>
                <w:lang w:val="ru-RU"/>
              </w:rPr>
              <w:t>ствии с потребностями в рамках программы от чи</w:t>
            </w:r>
            <w:r w:rsidRPr="00371B75">
              <w:rPr>
                <w:rFonts w:ascii="Times New Roman" w:hAnsi="Times New Roman" w:cs="Times New Roman"/>
                <w:sz w:val="22"/>
                <w:szCs w:val="22"/>
                <w:lang w:val="ru-RU"/>
              </w:rPr>
              <w:t>с</w:t>
            </w:r>
            <w:r w:rsidRPr="00371B75">
              <w:rPr>
                <w:rFonts w:ascii="Times New Roman" w:hAnsi="Times New Roman" w:cs="Times New Roman"/>
                <w:sz w:val="22"/>
                <w:szCs w:val="22"/>
                <w:lang w:val="ru-RU"/>
              </w:rPr>
              <w:t>ленности муниципальных служащих нуждающихся в ДПО. проценты</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98,8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56</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pStyle w:val="ConsPlusCell"/>
              <w:widowControl/>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Доля населения удовлетв</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ренного деятельностью 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ганов местного самоупра</w:t>
            </w:r>
            <w:r w:rsidRPr="00371B75">
              <w:rPr>
                <w:rFonts w:ascii="Times New Roman" w:hAnsi="Times New Roman" w:cs="Times New Roman"/>
                <w:sz w:val="22"/>
                <w:szCs w:val="22"/>
                <w:lang w:val="ru-RU"/>
              </w:rPr>
              <w:t>в</w:t>
            </w:r>
            <w:r w:rsidRPr="00371B75">
              <w:rPr>
                <w:rFonts w:ascii="Times New Roman" w:hAnsi="Times New Roman" w:cs="Times New Roman"/>
                <w:sz w:val="22"/>
                <w:szCs w:val="22"/>
                <w:lang w:val="ru-RU"/>
              </w:rPr>
              <w:t>ления муниципального обр</w:t>
            </w:r>
            <w:r w:rsidRPr="00371B75">
              <w:rPr>
                <w:rFonts w:ascii="Times New Roman" w:hAnsi="Times New Roman" w:cs="Times New Roman"/>
                <w:sz w:val="22"/>
                <w:szCs w:val="22"/>
                <w:lang w:val="ru-RU"/>
              </w:rPr>
              <w:t>а</w:t>
            </w:r>
            <w:r w:rsidRPr="00371B75">
              <w:rPr>
                <w:rFonts w:ascii="Times New Roman" w:hAnsi="Times New Roman" w:cs="Times New Roman"/>
                <w:sz w:val="22"/>
                <w:szCs w:val="22"/>
                <w:lang w:val="ru-RU"/>
              </w:rPr>
              <w:t>зования город Ханты-Мансийск от общего числа опрошенных граждан, пр</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центы</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48,9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1E3CC9">
      <w:pPr>
        <w:pStyle w:val="af1"/>
        <w:tabs>
          <w:tab w:val="left" w:pos="0"/>
        </w:tabs>
        <w:suppressAutoHyphens/>
        <w:spacing w:before="0" w:beforeAutospacing="0" w:after="24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AF32CD" w:rsidRDefault="00AF32CD"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AF32CD" w:rsidRDefault="00AF32CD"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муниципальной службы в городе Ханты-Мансийске на 2014 – 2016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1 881,8</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399,0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398,7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Дума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22,6</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1 313,0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399,0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398,7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управления финанс</w:t>
            </w:r>
            <w:r w:rsidRPr="00371B75">
              <w:rPr>
                <w:rFonts w:ascii="Times New Roman" w:hAnsi="Times New Roman" w:cs="Times New Roman"/>
                <w:bCs/>
                <w:lang w:val="ru-RU"/>
              </w:rPr>
              <w:t>а</w:t>
            </w:r>
            <w:r w:rsidRPr="00371B75">
              <w:rPr>
                <w:rFonts w:ascii="Times New Roman" w:hAnsi="Times New Roman" w:cs="Times New Roman"/>
                <w:bCs/>
                <w:lang w:val="ru-RU"/>
              </w:rPr>
              <w:t>ми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113,0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w:t>
            </w:r>
            <w:r w:rsidRPr="00371B75">
              <w:rPr>
                <w:rFonts w:ascii="Times New Roman" w:hAnsi="Times New Roman" w:cs="Times New Roman"/>
                <w:bCs/>
                <w:lang w:val="ru-RU"/>
              </w:rPr>
              <w:t>б</w:t>
            </w:r>
            <w:r w:rsidRPr="00371B75">
              <w:rPr>
                <w:rFonts w:ascii="Times New Roman" w:hAnsi="Times New Roman" w:cs="Times New Roman"/>
                <w:bCs/>
                <w:lang w:val="ru-RU"/>
              </w:rPr>
              <w:t>ственности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110,9</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образования Админ</w:t>
            </w:r>
            <w:r w:rsidRPr="00371B75">
              <w:rPr>
                <w:rFonts w:ascii="Times New Roman" w:hAnsi="Times New Roman" w:cs="Times New Roman"/>
                <w:bCs/>
                <w:lang w:val="ru-RU"/>
              </w:rPr>
              <w:t>и</w:t>
            </w:r>
            <w:r w:rsidRPr="00371B75">
              <w:rPr>
                <w:rFonts w:ascii="Times New Roman" w:hAnsi="Times New Roman" w:cs="Times New Roman"/>
                <w:bCs/>
                <w:lang w:val="ru-RU"/>
              </w:rPr>
              <w:t>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Управление физической культуры, спорта и молодежной политики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w:t>
            </w:r>
            <w:r w:rsidRPr="00371B75">
              <w:rPr>
                <w:rFonts w:ascii="Times New Roman" w:hAnsi="Times New Roman" w:cs="Times New Roman"/>
                <w:bCs/>
                <w:lang w:val="ru-RU"/>
              </w:rPr>
              <w:t>о</w:t>
            </w:r>
            <w:r w:rsidRPr="00371B75">
              <w:rPr>
                <w:rFonts w:ascii="Times New Roman" w:hAnsi="Times New Roman" w:cs="Times New Roman"/>
                <w:bCs/>
                <w:lang w:val="ru-RU"/>
              </w:rPr>
              <w:t>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52,5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1E3CC9">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8</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97,8</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399,0  тыс. рублей, в том числе средс</w:t>
      </w:r>
      <w:r w:rsidRPr="00371B75">
        <w:rPr>
          <w:rFonts w:ascii="Times New Roman" w:hAnsi="Times New Roman" w:cs="Times New Roman"/>
          <w:b w:val="0"/>
          <w:bCs w:val="0"/>
          <w:lang w:val="ru-RU"/>
        </w:rPr>
        <w:t>т</w:t>
      </w:r>
      <w:r w:rsidRPr="00371B75">
        <w:rPr>
          <w:rFonts w:ascii="Times New Roman" w:hAnsi="Times New Roman" w:cs="Times New Roman"/>
          <w:b w:val="0"/>
          <w:bCs w:val="0"/>
          <w:lang w:val="ru-RU"/>
        </w:rPr>
        <w:t xml:space="preserve">ва бюджета города Ханты-Мансийска – 399,0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99,9 % (398,7тыс.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муниципальной службы в городе Ханты-Мансийске на 2014 – 2016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w:t>
            </w:r>
            <w:r w:rsidRPr="00371B75">
              <w:rPr>
                <w:rFonts w:ascii="Times New Roman" w:eastAsia="Times New Roman" w:hAnsi="Times New Roman" w:cs="Times New Roman"/>
                <w:lang w:val="ru-RU"/>
              </w:rPr>
              <w:t>о</w:t>
            </w:r>
            <w:r w:rsidRPr="00371B75">
              <w:rPr>
                <w:rFonts w:ascii="Times New Roman" w:eastAsia="Times New Roman" w:hAnsi="Times New Roman" w:cs="Times New Roman"/>
                <w:lang w:val="ru-RU"/>
              </w:rPr>
              <w:t>граммы, подпрограммы муниц</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w:t>
            </w:r>
            <w:r w:rsidRPr="00371B75">
              <w:rPr>
                <w:rFonts w:ascii="Times New Roman" w:eastAsia="Times New Roman" w:hAnsi="Times New Roman" w:cs="Times New Roman"/>
                <w:bCs/>
                <w:lang w:val="ru-RU"/>
              </w:rPr>
              <w:t>м</w:t>
            </w:r>
            <w:r w:rsidRPr="00371B75">
              <w:rPr>
                <w:rFonts w:ascii="Times New Roman" w:eastAsia="Times New Roman" w:hAnsi="Times New Roman" w:cs="Times New Roman"/>
                <w:bCs/>
                <w:lang w:val="ru-RU"/>
              </w:rPr>
              <w:t>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1 881,8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399,0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398,7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1 881,8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398,7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мероприятий по фо</w:t>
            </w:r>
            <w:r w:rsidRPr="00371B75">
              <w:rPr>
                <w:rFonts w:ascii="Times New Roman" w:hAnsi="Times New Roman" w:cs="Times New Roman"/>
                <w:sz w:val="22"/>
                <w:szCs w:val="22"/>
                <w:lang w:val="ru-RU"/>
              </w:rPr>
              <w:t>р</w:t>
            </w:r>
            <w:r w:rsidRPr="00371B75">
              <w:rPr>
                <w:rFonts w:ascii="Times New Roman" w:hAnsi="Times New Roman" w:cs="Times New Roman"/>
                <w:sz w:val="22"/>
                <w:szCs w:val="22"/>
                <w:lang w:val="ru-RU"/>
              </w:rPr>
              <w:t>мированию кадрового резерва, р</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зерва управленческих кадров и их эффективного использования, в том числе:</w:t>
            </w:r>
          </w:p>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исследование качеств личности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трудников для формирования ка</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lastRenderedPageBreak/>
              <w:t>рового резерва управленческого с</w:t>
            </w:r>
            <w:r w:rsidRPr="00371B75">
              <w:rPr>
                <w:rFonts w:ascii="Times New Roman" w:hAnsi="Times New Roman" w:cs="Times New Roman"/>
                <w:sz w:val="22"/>
                <w:szCs w:val="22"/>
                <w:lang w:val="ru-RU"/>
              </w:rPr>
              <w:t>о</w:t>
            </w:r>
            <w:r w:rsidRPr="00371B75">
              <w:rPr>
                <w:rFonts w:ascii="Times New Roman" w:hAnsi="Times New Roman" w:cs="Times New Roman"/>
                <w:sz w:val="22"/>
                <w:szCs w:val="22"/>
                <w:lang w:val="ru-RU"/>
              </w:rPr>
              <w:t>става;</w:t>
            </w:r>
          </w:p>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формирование кадрового резерва, резерва управленческих кадров на конкурсной основе;</w:t>
            </w:r>
          </w:p>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ведение электронного сводного ка</w:t>
            </w:r>
            <w:r w:rsidRPr="00371B75">
              <w:rPr>
                <w:rFonts w:ascii="Times New Roman" w:hAnsi="Times New Roman" w:cs="Times New Roman"/>
                <w:sz w:val="22"/>
                <w:szCs w:val="22"/>
                <w:lang w:val="ru-RU"/>
              </w:rPr>
              <w:t>д</w:t>
            </w:r>
            <w:r w:rsidRPr="00371B75">
              <w:rPr>
                <w:rFonts w:ascii="Times New Roman" w:hAnsi="Times New Roman" w:cs="Times New Roman"/>
                <w:sz w:val="22"/>
                <w:szCs w:val="22"/>
                <w:lang w:val="ru-RU"/>
              </w:rPr>
              <w:t>рового резерва;</w:t>
            </w:r>
          </w:p>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обучение и стажировка резервистов, привлечение их к разработке норм</w:t>
            </w:r>
            <w:r w:rsidRPr="00371B75">
              <w:rPr>
                <w:rFonts w:ascii="Times New Roman" w:hAnsi="Times New Roman" w:cs="Times New Roman"/>
                <w:lang w:val="ru-RU"/>
              </w:rPr>
              <w:t>а</w:t>
            </w:r>
            <w:r w:rsidRPr="00371B75">
              <w:rPr>
                <w:rFonts w:ascii="Times New Roman" w:hAnsi="Times New Roman" w:cs="Times New Roman"/>
                <w:lang w:val="ru-RU"/>
              </w:rPr>
              <w:t>тивных правовых актов, проектов программ, планов»</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38,2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lastRenderedPageBreak/>
              <w:t>«Дополнительное профессиональное образование муниципальных сл</w:t>
            </w:r>
            <w:r w:rsidRPr="00371B75">
              <w:rPr>
                <w:rFonts w:ascii="Times New Roman" w:hAnsi="Times New Roman" w:cs="Times New Roman"/>
                <w:lang w:val="ru-RU"/>
              </w:rPr>
              <w:t>у</w:t>
            </w:r>
            <w:r w:rsidRPr="00371B75">
              <w:rPr>
                <w:rFonts w:ascii="Times New Roman" w:hAnsi="Times New Roman" w:cs="Times New Roman"/>
                <w:lang w:val="ru-RU"/>
              </w:rPr>
              <w:t>жащих органов местного сам</w:t>
            </w:r>
            <w:r w:rsidRPr="00371B75">
              <w:rPr>
                <w:rFonts w:ascii="Times New Roman" w:hAnsi="Times New Roman" w:cs="Times New Roman"/>
                <w:lang w:val="ru-RU"/>
              </w:rPr>
              <w:t>о</w:t>
            </w:r>
            <w:r w:rsidRPr="00371B75">
              <w:rPr>
                <w:rFonts w:ascii="Times New Roman" w:hAnsi="Times New Roman" w:cs="Times New Roman"/>
                <w:lang w:val="ru-RU"/>
              </w:rPr>
              <w:t>управления города, в том числе включенных в кадровый  резерв и резерв управленческих кадров»</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1258,0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139,0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w:t>
            </w:r>
            <w:r w:rsidRPr="00371B75">
              <w:rPr>
                <w:rFonts w:ascii="Times New Roman" w:hAnsi="Times New Roman" w:cs="Times New Roman"/>
                <w:lang w:val="ru-RU"/>
              </w:rPr>
              <w:t>Проведение совещаний, конфере</w:t>
            </w:r>
            <w:r w:rsidRPr="00371B75">
              <w:rPr>
                <w:rFonts w:ascii="Times New Roman" w:hAnsi="Times New Roman" w:cs="Times New Roman"/>
                <w:lang w:val="ru-RU"/>
              </w:rPr>
              <w:t>н</w:t>
            </w:r>
            <w:r w:rsidRPr="00371B75">
              <w:rPr>
                <w:rFonts w:ascii="Times New Roman" w:hAnsi="Times New Roman" w:cs="Times New Roman"/>
                <w:lang w:val="ru-RU"/>
              </w:rPr>
              <w:t>ций, семинаров, «круглых столов» для муниципальных служащих по актуальным вопросам»</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355,2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w:t>
            </w:r>
            <w:r w:rsidRPr="00371B75">
              <w:rPr>
                <w:rFonts w:ascii="Times New Roman" w:hAnsi="Times New Roman" w:cs="Times New Roman"/>
                <w:lang w:val="ru-RU"/>
              </w:rPr>
              <w:t>Проведение Дней открытых дверей в органах местного самоуправления города Ханты-Мансийска»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250,0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149,7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99,8</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«Обеспечение участия представит</w:t>
            </w:r>
            <w:r w:rsidRPr="00371B75">
              <w:rPr>
                <w:rFonts w:ascii="Times New Roman" w:hAnsi="Times New Roman" w:cs="Times New Roman"/>
                <w:lang w:val="ru-RU"/>
              </w:rPr>
              <w:t>е</w:t>
            </w:r>
            <w:r w:rsidRPr="00371B75">
              <w:rPr>
                <w:rFonts w:ascii="Times New Roman" w:hAnsi="Times New Roman" w:cs="Times New Roman"/>
                <w:lang w:val="ru-RU"/>
              </w:rPr>
              <w:t>лей научно-образовательных учре</w:t>
            </w:r>
            <w:r w:rsidRPr="00371B75">
              <w:rPr>
                <w:rFonts w:ascii="Times New Roman" w:hAnsi="Times New Roman" w:cs="Times New Roman"/>
                <w:lang w:val="ru-RU"/>
              </w:rPr>
              <w:t>ж</w:t>
            </w:r>
            <w:r w:rsidRPr="00371B75">
              <w:rPr>
                <w:rFonts w:ascii="Times New Roman" w:hAnsi="Times New Roman" w:cs="Times New Roman"/>
                <w:lang w:val="ru-RU"/>
              </w:rPr>
              <w:t>дений и общественных организаций в заседаниях комиссий, образова</w:t>
            </w:r>
            <w:r w:rsidRPr="00371B75">
              <w:rPr>
                <w:rFonts w:ascii="Times New Roman" w:hAnsi="Times New Roman" w:cs="Times New Roman"/>
                <w:lang w:val="ru-RU"/>
              </w:rPr>
              <w:t>н</w:t>
            </w:r>
            <w:r w:rsidRPr="00371B75">
              <w:rPr>
                <w:rFonts w:ascii="Times New Roman" w:hAnsi="Times New Roman" w:cs="Times New Roman"/>
                <w:lang w:val="ru-RU"/>
              </w:rPr>
              <w:t>ных в кадровых подразделениях о</w:t>
            </w:r>
            <w:r w:rsidRPr="00371B75">
              <w:rPr>
                <w:rFonts w:ascii="Times New Roman" w:hAnsi="Times New Roman" w:cs="Times New Roman"/>
                <w:lang w:val="ru-RU"/>
              </w:rPr>
              <w:t>р</w:t>
            </w:r>
            <w:r w:rsidRPr="00371B75">
              <w:rPr>
                <w:rFonts w:ascii="Times New Roman" w:hAnsi="Times New Roman" w:cs="Times New Roman"/>
                <w:lang w:val="ru-RU"/>
              </w:rPr>
              <w:t>ганов местного самоуправления г</w:t>
            </w:r>
            <w:r w:rsidRPr="00371B75">
              <w:rPr>
                <w:rFonts w:ascii="Times New Roman" w:hAnsi="Times New Roman" w:cs="Times New Roman"/>
                <w:lang w:val="ru-RU"/>
              </w:rPr>
              <w:t>о</w:t>
            </w:r>
            <w:r w:rsidRPr="00371B75">
              <w:rPr>
                <w:rFonts w:ascii="Times New Roman" w:hAnsi="Times New Roman" w:cs="Times New Roman"/>
                <w:lang w:val="ru-RU"/>
              </w:rPr>
              <w:t>рода Ханты-Мансийска, в качестве независимых экспертов»</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r>
    </w:tbl>
    <w:p w:rsidR="00DF3CEF" w:rsidRPr="00371B75" w:rsidRDefault="00DF3CEF" w:rsidP="00DF3CEF">
      <w:pPr>
        <w:pStyle w:val="af1"/>
        <w:tabs>
          <w:tab w:val="left" w:pos="459"/>
        </w:tabs>
        <w:suppressAutoHyphens/>
        <w:spacing w:before="0" w:beforeAutospacing="0" w:after="0" w:afterAutospacing="0" w:line="360" w:lineRule="auto"/>
        <w:jc w:val="center"/>
        <w:rPr>
          <w:color w:val="FF0000"/>
          <w:sz w:val="22"/>
          <w:szCs w:val="22"/>
        </w:rPr>
      </w:pPr>
    </w:p>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рамках муниципальной программы профинансированы мероприятия:</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 1. «Дополнительное профессиональное образование муниципальных служащих органов м</w:t>
      </w:r>
      <w:r w:rsidRPr="00371B75">
        <w:rPr>
          <w:rFonts w:ascii="Times New Roman" w:hAnsi="Times New Roman" w:cs="Times New Roman"/>
          <w:lang w:val="ru-RU"/>
        </w:rPr>
        <w:t>е</w:t>
      </w:r>
      <w:r w:rsidRPr="00371B75">
        <w:rPr>
          <w:rFonts w:ascii="Times New Roman" w:hAnsi="Times New Roman" w:cs="Times New Roman"/>
          <w:lang w:val="ru-RU"/>
        </w:rPr>
        <w:t>стного самоуправления города, в том числе включенных в кадровый  резерв и резерв управленческих кадров».</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На реализацию меропрития запланировано  и исполнено   139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В 2015 году обучено 148 человек, что в процентном соотношении составляет 151% от числе</w:t>
      </w:r>
      <w:r w:rsidRPr="00371B75">
        <w:rPr>
          <w:rFonts w:ascii="Times New Roman" w:hAnsi="Times New Roman" w:cs="Times New Roman"/>
          <w:lang w:val="ru-RU"/>
        </w:rPr>
        <w:t>н</w:t>
      </w:r>
      <w:r w:rsidRPr="00371B75">
        <w:rPr>
          <w:rFonts w:ascii="Times New Roman" w:hAnsi="Times New Roman" w:cs="Times New Roman"/>
          <w:lang w:val="ru-RU"/>
        </w:rPr>
        <w:t>ности муниципальных служащих нуждающихся в дополнительном профессиональном образовании и 370% от запланированного количества обученных в 2015 году.</w:t>
      </w:r>
    </w:p>
    <w:p w:rsidR="00DF3CEF" w:rsidRPr="00371B75" w:rsidRDefault="00DF3CEF" w:rsidP="00DF3CEF">
      <w:pPr>
        <w:spacing w:line="360" w:lineRule="auto"/>
        <w:ind w:firstLine="709"/>
        <w:contextualSpacing/>
        <w:jc w:val="both"/>
        <w:rPr>
          <w:rFonts w:ascii="Times New Roman" w:hAnsi="Times New Roman" w:cs="Times New Roman"/>
          <w:bCs/>
          <w:lang w:val="ru-RU"/>
        </w:rPr>
      </w:pPr>
      <w:r w:rsidRPr="00371B75">
        <w:rPr>
          <w:rFonts w:ascii="Times New Roman" w:hAnsi="Times New Roman" w:cs="Times New Roman"/>
          <w:lang w:val="ru-RU"/>
        </w:rPr>
        <w:t xml:space="preserve">Оплачно обучение и дополнительное профессиональное образование </w:t>
      </w:r>
      <w:r w:rsidRPr="00371B75">
        <w:rPr>
          <w:rFonts w:ascii="Times New Roman" w:hAnsi="Times New Roman" w:cs="Times New Roman"/>
          <w:bCs/>
          <w:lang w:val="ru-RU"/>
        </w:rPr>
        <w:t>муниципальных служ</w:t>
      </w:r>
      <w:r w:rsidRPr="00371B75">
        <w:rPr>
          <w:rFonts w:ascii="Times New Roman" w:hAnsi="Times New Roman" w:cs="Times New Roman"/>
          <w:bCs/>
          <w:lang w:val="ru-RU"/>
        </w:rPr>
        <w:t>а</w:t>
      </w:r>
      <w:r w:rsidRPr="00371B75">
        <w:rPr>
          <w:rFonts w:ascii="Times New Roman" w:hAnsi="Times New Roman" w:cs="Times New Roman"/>
          <w:bCs/>
          <w:lang w:val="ru-RU"/>
        </w:rPr>
        <w:t>щих,</w:t>
      </w:r>
      <w:r w:rsidRPr="00371B75">
        <w:rPr>
          <w:rFonts w:ascii="Times New Roman" w:hAnsi="Times New Roman" w:cs="Times New Roman"/>
          <w:lang w:val="ru-RU"/>
        </w:rPr>
        <w:t xml:space="preserve"> в том числе включенных в кадровый  резерв и резерв управленческих кадров</w:t>
      </w:r>
      <w:r w:rsidRPr="00371B75">
        <w:rPr>
          <w:rFonts w:ascii="Times New Roman" w:hAnsi="Times New Roman" w:cs="Times New Roman"/>
          <w:bCs/>
          <w:lang w:val="ru-RU"/>
        </w:rPr>
        <w:t>:</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bCs/>
          <w:lang w:val="ru-RU"/>
        </w:rPr>
        <w:t xml:space="preserve">- на семинаре </w:t>
      </w:r>
      <w:r w:rsidRPr="00371B75">
        <w:rPr>
          <w:rFonts w:ascii="Times New Roman" w:hAnsi="Times New Roman" w:cs="Times New Roman"/>
          <w:lang w:val="ru-RU"/>
        </w:rPr>
        <w:t>по программе «Обучение охране труда руководителей и специалистов предпр</w:t>
      </w:r>
      <w:r w:rsidRPr="00371B75">
        <w:rPr>
          <w:rFonts w:ascii="Times New Roman" w:hAnsi="Times New Roman" w:cs="Times New Roman"/>
          <w:lang w:val="ru-RU"/>
        </w:rPr>
        <w:t>и</w:t>
      </w:r>
      <w:r w:rsidRPr="00371B75">
        <w:rPr>
          <w:rFonts w:ascii="Times New Roman" w:hAnsi="Times New Roman" w:cs="Times New Roman"/>
          <w:lang w:val="ru-RU"/>
        </w:rPr>
        <w:t>ятий, организаций, учреждений» на сумму 23,5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lastRenderedPageBreak/>
        <w:t>- на курсах повышения квалификации по теме «Обучение руководителей структурных по</w:t>
      </w:r>
      <w:r w:rsidRPr="00371B75">
        <w:rPr>
          <w:rFonts w:ascii="Times New Roman" w:hAnsi="Times New Roman" w:cs="Times New Roman"/>
          <w:lang w:val="ru-RU"/>
        </w:rPr>
        <w:t>д</w:t>
      </w:r>
      <w:r w:rsidRPr="00371B75">
        <w:rPr>
          <w:rFonts w:ascii="Times New Roman" w:hAnsi="Times New Roman" w:cs="Times New Roman"/>
          <w:lang w:val="ru-RU"/>
        </w:rPr>
        <w:t>разделений, уполномоченных на решение задач ГО и ЧС»  на сумму 15,0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bCs/>
          <w:lang w:val="ru-RU"/>
        </w:rPr>
        <w:t xml:space="preserve">- </w:t>
      </w:r>
      <w:r w:rsidRPr="00371B75">
        <w:rPr>
          <w:rFonts w:ascii="Times New Roman" w:hAnsi="Times New Roman" w:cs="Times New Roman"/>
          <w:lang w:val="ru-RU"/>
        </w:rPr>
        <w:t>на курсах повышения квалификации по теме «Государственное и муниципальное управл</w:t>
      </w:r>
      <w:r w:rsidRPr="00371B75">
        <w:rPr>
          <w:rFonts w:ascii="Times New Roman" w:hAnsi="Times New Roman" w:cs="Times New Roman"/>
          <w:lang w:val="ru-RU"/>
        </w:rPr>
        <w:t>е</w:t>
      </w:r>
      <w:r w:rsidRPr="00371B75">
        <w:rPr>
          <w:rFonts w:ascii="Times New Roman" w:hAnsi="Times New Roman" w:cs="Times New Roman"/>
          <w:lang w:val="ru-RU"/>
        </w:rPr>
        <w:t>ние» на сумму 100,5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Кроме того, согласно квотам, установленным Департаментом государственной гражданской службы и кадровой политики Ханты-Мансийского автономного округа – Югры, дополнительное профессиональное образование за счет средств бюджета автономного округа получили 6 муниц</w:t>
      </w:r>
      <w:r w:rsidRPr="00371B75">
        <w:rPr>
          <w:rFonts w:ascii="Times New Roman" w:hAnsi="Times New Roman" w:cs="Times New Roman"/>
          <w:lang w:val="ru-RU"/>
        </w:rPr>
        <w:t>и</w:t>
      </w:r>
      <w:r w:rsidRPr="00371B75">
        <w:rPr>
          <w:rFonts w:ascii="Times New Roman" w:hAnsi="Times New Roman" w:cs="Times New Roman"/>
          <w:lang w:val="ru-RU"/>
        </w:rPr>
        <w:t xml:space="preserve">пальных служащих муниципального образования город Ханты-Мансийск. </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2. </w:t>
      </w:r>
      <w:r w:rsidRPr="00371B75">
        <w:rPr>
          <w:rFonts w:ascii="Times New Roman" w:eastAsia="Times New Roman" w:hAnsi="Times New Roman" w:cs="Times New Roman"/>
          <w:lang w:val="ru-RU"/>
        </w:rPr>
        <w:t>«</w:t>
      </w:r>
      <w:r w:rsidRPr="00371B75">
        <w:rPr>
          <w:rFonts w:ascii="Times New Roman" w:hAnsi="Times New Roman" w:cs="Times New Roman"/>
          <w:lang w:val="ru-RU"/>
        </w:rPr>
        <w:t>Проведение совещаний, конференций, семинаров, «круглых столов» для муниципальных служащих по актуальным вопросам».</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На реализацию меропрития запланировано   110 тыс. рублей, исполнено   110 тыс. рублей или 100 % от плана на 2015 год.</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Оплачены участия в обучающих семинарах для муниципальных служащих:</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 по программе «Противодействие коррупции на муниципальном уровне» на сумму 30,0 тыс. рублей; </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 по программе «Контрактная система в сфере закупок товаров, работ, услуг для обеспечения государственных и муниципальных нужд» на сумму 28,0 тыс. рублей; </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по программе «</w:t>
      </w:r>
      <w:r w:rsidRPr="00371B75">
        <w:rPr>
          <w:rFonts w:ascii="Times New Roman" w:hAnsi="Times New Roman" w:cs="Times New Roman"/>
          <w:spacing w:val="-2"/>
          <w:lang w:val="ru-RU"/>
        </w:rPr>
        <w:t>Изменение в законодательстве, сложные вопросы, типичные ошибки при ос</w:t>
      </w:r>
      <w:r w:rsidRPr="00371B75">
        <w:rPr>
          <w:rFonts w:ascii="Times New Roman" w:hAnsi="Times New Roman" w:cs="Times New Roman"/>
          <w:spacing w:val="-2"/>
          <w:lang w:val="ru-RU"/>
        </w:rPr>
        <w:t>у</w:t>
      </w:r>
      <w:r w:rsidRPr="00371B75">
        <w:rPr>
          <w:rFonts w:ascii="Times New Roman" w:hAnsi="Times New Roman" w:cs="Times New Roman"/>
          <w:spacing w:val="-2"/>
          <w:lang w:val="ru-RU"/>
        </w:rPr>
        <w:t>ществлении закупок по 44-ФЗ</w:t>
      </w:r>
      <w:r w:rsidRPr="00371B75">
        <w:rPr>
          <w:rFonts w:ascii="Times New Roman" w:hAnsi="Times New Roman" w:cs="Times New Roman"/>
          <w:lang w:val="ru-RU"/>
        </w:rPr>
        <w:t>» на сумму 52,0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3. </w:t>
      </w:r>
      <w:r w:rsidRPr="00371B75">
        <w:rPr>
          <w:rFonts w:ascii="Times New Roman" w:eastAsia="Times New Roman" w:hAnsi="Times New Roman" w:cs="Times New Roman"/>
          <w:lang w:val="ru-RU"/>
        </w:rPr>
        <w:t>«</w:t>
      </w:r>
      <w:r w:rsidRPr="00371B75">
        <w:rPr>
          <w:rFonts w:ascii="Times New Roman" w:hAnsi="Times New Roman" w:cs="Times New Roman"/>
          <w:lang w:val="ru-RU"/>
        </w:rPr>
        <w:t>Проведение Дней открытых дверей в органах местного самоуправления города Ханты-Мансийска».</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На реализацию меропрития запланировано   150,0 тыс. рублей, исполнено   149,7 тыс. рублей или 99,8 % от плана на 2015 год.</w:t>
      </w:r>
    </w:p>
    <w:p w:rsidR="00DF3CEF" w:rsidRPr="00371B75" w:rsidRDefault="00DF3CEF" w:rsidP="00DF3CEF">
      <w:pPr>
        <w:spacing w:line="360" w:lineRule="auto"/>
        <w:ind w:firstLine="709"/>
        <w:contextualSpacing/>
        <w:jc w:val="both"/>
        <w:rPr>
          <w:rFonts w:ascii="Times New Roman" w:hAnsi="Times New Roman" w:cs="Times New Roman"/>
          <w:bCs/>
          <w:lang w:val="ru-RU"/>
        </w:rPr>
      </w:pPr>
      <w:r w:rsidRPr="00371B75">
        <w:rPr>
          <w:rFonts w:ascii="Times New Roman" w:hAnsi="Times New Roman" w:cs="Times New Roman"/>
          <w:lang w:val="ru-RU"/>
        </w:rPr>
        <w:t>Для проведения Дня открытых дверей в органах местного самоуправления города Ханты-Мансийска изготовлена презентационная продукция (футболки и бейсболки с нанесением символ</w:t>
      </w:r>
      <w:r w:rsidRPr="00371B75">
        <w:rPr>
          <w:rFonts w:ascii="Times New Roman" w:hAnsi="Times New Roman" w:cs="Times New Roman"/>
          <w:lang w:val="ru-RU"/>
        </w:rPr>
        <w:t>и</w:t>
      </w:r>
      <w:r w:rsidRPr="00371B75">
        <w:rPr>
          <w:rFonts w:ascii="Times New Roman" w:hAnsi="Times New Roman" w:cs="Times New Roman"/>
          <w:lang w:val="ru-RU"/>
        </w:rPr>
        <w:t>ки) на сумму 149,7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Достижение запланированных значений показателей в 2015 году составило:</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действие муниципальных правовых актов в соответствии  с требованиями действующего з</w:t>
      </w:r>
      <w:r w:rsidRPr="00371B75">
        <w:rPr>
          <w:rFonts w:ascii="Times New Roman" w:hAnsi="Times New Roman" w:cs="Times New Roman"/>
          <w:lang w:val="ru-RU"/>
        </w:rPr>
        <w:t>а</w:t>
      </w:r>
      <w:r w:rsidRPr="00371B75">
        <w:rPr>
          <w:rFonts w:ascii="Times New Roman" w:hAnsi="Times New Roman" w:cs="Times New Roman"/>
          <w:lang w:val="ru-RU"/>
        </w:rPr>
        <w:t>конодательства  от общего числа муниципальных правовых актов, принятых в ОМС, в соответствии с законодательством о муниципальной службе и о противодействии коррупции – 100%;</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количество разработанных методических материалов по вопросам прохождения муниц</w:t>
      </w:r>
      <w:r w:rsidRPr="00371B75">
        <w:rPr>
          <w:rFonts w:ascii="Times New Roman" w:hAnsi="Times New Roman" w:cs="Times New Roman"/>
          <w:lang w:val="ru-RU"/>
        </w:rPr>
        <w:t>и</w:t>
      </w:r>
      <w:r w:rsidRPr="00371B75">
        <w:rPr>
          <w:rFonts w:ascii="Times New Roman" w:hAnsi="Times New Roman" w:cs="Times New Roman"/>
          <w:lang w:val="ru-RU"/>
        </w:rPr>
        <w:t>пальной службы и противодействия коррупции – 100%;</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количество проведенных конкурсов по формированию кадрового резерва, резерва управле</w:t>
      </w:r>
      <w:r w:rsidRPr="00371B75">
        <w:rPr>
          <w:rFonts w:ascii="Times New Roman" w:hAnsi="Times New Roman" w:cs="Times New Roman"/>
          <w:lang w:val="ru-RU"/>
        </w:rPr>
        <w:t>н</w:t>
      </w:r>
      <w:r w:rsidRPr="00371B75">
        <w:rPr>
          <w:rFonts w:ascii="Times New Roman" w:hAnsi="Times New Roman" w:cs="Times New Roman"/>
          <w:lang w:val="ru-RU"/>
        </w:rPr>
        <w:t>ческих кадров – 116%;</w:t>
      </w:r>
    </w:p>
    <w:p w:rsidR="00DF3CEF" w:rsidRPr="00371B75" w:rsidRDefault="00DF3CEF" w:rsidP="00DF3CEF">
      <w:pPr>
        <w:spacing w:line="360" w:lineRule="auto"/>
        <w:ind w:firstLine="709"/>
        <w:contextualSpacing/>
        <w:jc w:val="both"/>
        <w:rPr>
          <w:rFonts w:ascii="Times New Roman" w:hAnsi="Times New Roman" w:cs="Times New Roman"/>
          <w:spacing w:val="-2"/>
          <w:lang w:val="ru-RU"/>
        </w:rPr>
      </w:pPr>
      <w:r w:rsidRPr="00371B75">
        <w:rPr>
          <w:rFonts w:ascii="Times New Roman" w:hAnsi="Times New Roman" w:cs="Times New Roman"/>
          <w:lang w:val="ru-RU"/>
        </w:rPr>
        <w:t>- количество р</w:t>
      </w:r>
      <w:r w:rsidRPr="00371B75">
        <w:rPr>
          <w:rFonts w:ascii="Times New Roman" w:hAnsi="Times New Roman" w:cs="Times New Roman"/>
          <w:spacing w:val="-2"/>
          <w:lang w:val="ru-RU"/>
        </w:rPr>
        <w:t>азработанных индивидуальных планов профессионального развития муниц</w:t>
      </w:r>
      <w:r w:rsidRPr="00371B75">
        <w:rPr>
          <w:rFonts w:ascii="Times New Roman" w:hAnsi="Times New Roman" w:cs="Times New Roman"/>
          <w:spacing w:val="-2"/>
          <w:lang w:val="ru-RU"/>
        </w:rPr>
        <w:t>и</w:t>
      </w:r>
      <w:r w:rsidRPr="00371B75">
        <w:rPr>
          <w:rFonts w:ascii="Times New Roman" w:hAnsi="Times New Roman" w:cs="Times New Roman"/>
          <w:spacing w:val="-2"/>
          <w:lang w:val="ru-RU"/>
        </w:rPr>
        <w:t>пальных служащих – 140%;</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spacing w:val="-2"/>
          <w:lang w:val="ru-RU"/>
        </w:rPr>
        <w:t xml:space="preserve">- </w:t>
      </w:r>
      <w:r w:rsidRPr="00371B75">
        <w:rPr>
          <w:rFonts w:ascii="Times New Roman" w:hAnsi="Times New Roman" w:cs="Times New Roman"/>
          <w:lang w:val="ru-RU"/>
        </w:rPr>
        <w:t>количество муниципальных служащих, получивших дополнительное профессиональное о</w:t>
      </w:r>
      <w:r w:rsidRPr="00371B75">
        <w:rPr>
          <w:rFonts w:ascii="Times New Roman" w:hAnsi="Times New Roman" w:cs="Times New Roman"/>
          <w:lang w:val="ru-RU"/>
        </w:rPr>
        <w:t>б</w:t>
      </w:r>
      <w:r w:rsidRPr="00371B75">
        <w:rPr>
          <w:rFonts w:ascii="Times New Roman" w:hAnsi="Times New Roman" w:cs="Times New Roman"/>
          <w:lang w:val="ru-RU"/>
        </w:rPr>
        <w:t xml:space="preserve">разование в соответствии с потребностями в рамках программы – 370%. Превышение показателей </w:t>
      </w:r>
      <w:r w:rsidRPr="00371B75">
        <w:rPr>
          <w:rFonts w:ascii="Times New Roman" w:hAnsi="Times New Roman" w:cs="Times New Roman"/>
          <w:lang w:val="ru-RU"/>
        </w:rPr>
        <w:lastRenderedPageBreak/>
        <w:t>результативности достижения запланированных значений целевых показателей обусловлено участ</w:t>
      </w:r>
      <w:r w:rsidRPr="00371B75">
        <w:rPr>
          <w:rFonts w:ascii="Times New Roman" w:hAnsi="Times New Roman" w:cs="Times New Roman"/>
          <w:lang w:val="ru-RU"/>
        </w:rPr>
        <w:t>и</w:t>
      </w:r>
      <w:r w:rsidRPr="00371B75">
        <w:rPr>
          <w:rFonts w:ascii="Times New Roman" w:hAnsi="Times New Roman" w:cs="Times New Roman"/>
          <w:lang w:val="ru-RU"/>
        </w:rPr>
        <w:t xml:space="preserve">ем муниципальных служащих, в том числе, в краткосрочных семинарах, проводимых по актуальным вопросам профессиональной деятельности муниципальных служащих; </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количество проведенных совещаний, конференций, семинаров, «круглых столов» по акт</w:t>
      </w:r>
      <w:r w:rsidRPr="00371B75">
        <w:rPr>
          <w:rFonts w:ascii="Times New Roman" w:hAnsi="Times New Roman" w:cs="Times New Roman"/>
          <w:lang w:val="ru-RU"/>
        </w:rPr>
        <w:t>у</w:t>
      </w:r>
      <w:r w:rsidRPr="00371B75">
        <w:rPr>
          <w:rFonts w:ascii="Times New Roman" w:hAnsi="Times New Roman" w:cs="Times New Roman"/>
          <w:lang w:val="ru-RU"/>
        </w:rPr>
        <w:t>альным вопросам для муниципальных служащих  и постоянно-действующих обучающих семинаров муниципального управления – 125%;</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информационная обеспеченность населения по вопросам муниципальной службы, против</w:t>
      </w:r>
      <w:r w:rsidRPr="00371B75">
        <w:rPr>
          <w:rFonts w:ascii="Times New Roman" w:hAnsi="Times New Roman" w:cs="Times New Roman"/>
          <w:lang w:val="ru-RU"/>
        </w:rPr>
        <w:t>о</w:t>
      </w:r>
      <w:r w:rsidRPr="00371B75">
        <w:rPr>
          <w:rFonts w:ascii="Times New Roman" w:hAnsi="Times New Roman" w:cs="Times New Roman"/>
          <w:lang w:val="ru-RU"/>
        </w:rPr>
        <w:t>действия коррупции, результатов проведения конкурсов, сведений о деятельности комиссий по с</w:t>
      </w:r>
      <w:r w:rsidRPr="00371B75">
        <w:rPr>
          <w:rFonts w:ascii="Times New Roman" w:hAnsi="Times New Roman" w:cs="Times New Roman"/>
          <w:lang w:val="ru-RU"/>
        </w:rPr>
        <w:t>о</w:t>
      </w:r>
      <w:r w:rsidRPr="00371B75">
        <w:rPr>
          <w:rFonts w:ascii="Times New Roman" w:hAnsi="Times New Roman" w:cs="Times New Roman"/>
          <w:lang w:val="ru-RU"/>
        </w:rPr>
        <w:t>блюдению требований к служебному поведению муниципальных служащих и урегулированию ко</w:t>
      </w:r>
      <w:r w:rsidRPr="00371B75">
        <w:rPr>
          <w:rFonts w:ascii="Times New Roman" w:hAnsi="Times New Roman" w:cs="Times New Roman"/>
          <w:lang w:val="ru-RU"/>
        </w:rPr>
        <w:t>н</w:t>
      </w:r>
      <w:r w:rsidRPr="00371B75">
        <w:rPr>
          <w:rFonts w:ascii="Times New Roman" w:hAnsi="Times New Roman" w:cs="Times New Roman"/>
          <w:lang w:val="ru-RU"/>
        </w:rPr>
        <w:t>фликта интересов в органах местного самоуправления города от общего числа сведений</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подлежащих размещению на официальном информационном портале органов местного самоуправления города</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 100%;</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общее количество проведенных мероприятий направленных на совершенствование системы информационной  открытости и прозрачности  муниципальной службы, формирование позитивного имиджа муниципального служащего – 100%;</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доля руководящих должностей муниципальной службы</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по которым сформирован кадровый резерв в органах местного самоуправления от численности руководящих должностей муниципальной службы</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 95,6%;</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доля муниципальных служащих, получивших дополнительное профессиональное образов</w:t>
      </w:r>
      <w:r w:rsidRPr="00371B75">
        <w:rPr>
          <w:rFonts w:ascii="Times New Roman" w:hAnsi="Times New Roman" w:cs="Times New Roman"/>
          <w:lang w:val="ru-RU"/>
        </w:rPr>
        <w:t>а</w:t>
      </w:r>
      <w:r w:rsidRPr="00371B75">
        <w:rPr>
          <w:rFonts w:ascii="Times New Roman" w:hAnsi="Times New Roman" w:cs="Times New Roman"/>
          <w:lang w:val="ru-RU"/>
        </w:rPr>
        <w:t>ние в соответствии с потребностями в рамках программы от численности муниципальных служащих нуждающихся в ДПО</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 151%;</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доля населения, удовлетворенного деятельностью органов местного самоуправления мун</w:t>
      </w:r>
      <w:r w:rsidRPr="00371B75">
        <w:rPr>
          <w:rFonts w:ascii="Times New Roman" w:hAnsi="Times New Roman" w:cs="Times New Roman"/>
          <w:lang w:val="ru-RU"/>
        </w:rPr>
        <w:t>и</w:t>
      </w:r>
      <w:r w:rsidRPr="00371B75">
        <w:rPr>
          <w:rFonts w:ascii="Times New Roman" w:hAnsi="Times New Roman" w:cs="Times New Roman"/>
          <w:lang w:val="ru-RU"/>
        </w:rPr>
        <w:t>ципального образования город Ханты-Мансийск от общего числа опрошенных граждан</w:t>
      </w:r>
      <w:r w:rsidR="00921F30" w:rsidRPr="00371B75">
        <w:rPr>
          <w:rFonts w:ascii="Times New Roman" w:hAnsi="Times New Roman" w:cs="Times New Roman"/>
          <w:lang w:val="ru-RU"/>
        </w:rPr>
        <w:t>,</w:t>
      </w:r>
      <w:r w:rsidRPr="00371B75">
        <w:rPr>
          <w:rFonts w:ascii="Times New Roman" w:hAnsi="Times New Roman" w:cs="Times New Roman"/>
          <w:lang w:val="ru-RU"/>
        </w:rPr>
        <w:t xml:space="preserve"> – 55% (да</w:t>
      </w:r>
      <w:r w:rsidRPr="00371B75">
        <w:rPr>
          <w:rFonts w:ascii="Times New Roman" w:hAnsi="Times New Roman" w:cs="Times New Roman"/>
          <w:lang w:val="ru-RU"/>
        </w:rPr>
        <w:t>н</w:t>
      </w:r>
      <w:r w:rsidRPr="00371B75">
        <w:rPr>
          <w:rFonts w:ascii="Times New Roman" w:hAnsi="Times New Roman" w:cs="Times New Roman"/>
          <w:lang w:val="ru-RU"/>
        </w:rPr>
        <w:t>ные приведены по результатам опроса граждан).</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Таким образом, за отчетный период достигнуты качественные и количественные показатели  муниципальной программы «Развитие муниципальной службы в городе Ханты-Мансийске на 2014 – 2016 годы».</w:t>
      </w:r>
    </w:p>
    <w:p w:rsidR="00DF3CEF" w:rsidRPr="00371B75" w:rsidRDefault="00DF3CEF" w:rsidP="00DF3CEF">
      <w:pPr>
        <w:spacing w:after="0" w:line="360" w:lineRule="auto"/>
        <w:ind w:firstLine="709"/>
        <w:jc w:val="both"/>
        <w:rPr>
          <w:rFonts w:ascii="Times New Roman" w:hAnsi="Times New Roman" w:cs="Times New Roman"/>
          <w:lang w:val="ru-RU"/>
        </w:rPr>
      </w:pPr>
    </w:p>
    <w:p w:rsidR="001E3CC9" w:rsidRPr="00371B75" w:rsidRDefault="001E3CC9" w:rsidP="00DF3CEF">
      <w:pPr>
        <w:spacing w:after="0" w:line="360" w:lineRule="auto"/>
        <w:ind w:firstLine="709"/>
        <w:jc w:val="both"/>
        <w:rPr>
          <w:rFonts w:ascii="Times New Roman" w:hAnsi="Times New Roman" w:cs="Times New Roman"/>
          <w:lang w:val="ru-RU"/>
        </w:rPr>
      </w:pPr>
    </w:p>
    <w:p w:rsidR="001E3CC9" w:rsidRPr="00371B75" w:rsidRDefault="001E3CC9" w:rsidP="00DF3CEF">
      <w:pPr>
        <w:spacing w:after="0" w:line="360" w:lineRule="auto"/>
        <w:ind w:firstLine="709"/>
        <w:jc w:val="both"/>
        <w:rPr>
          <w:rFonts w:ascii="Times New Roman" w:hAnsi="Times New Roman" w:cs="Times New Roman"/>
          <w:lang w:val="ru-RU"/>
        </w:rPr>
      </w:pPr>
    </w:p>
    <w:p w:rsidR="001E3CC9" w:rsidRPr="00371B75" w:rsidRDefault="001E3CC9" w:rsidP="00DF3CEF">
      <w:pPr>
        <w:spacing w:after="0" w:line="360" w:lineRule="auto"/>
        <w:ind w:firstLine="709"/>
        <w:jc w:val="both"/>
        <w:rPr>
          <w:rFonts w:ascii="Times New Roman" w:hAnsi="Times New Roman" w:cs="Times New Roman"/>
          <w:lang w:val="ru-RU"/>
        </w:rPr>
      </w:pP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«Обеспечение доступным и комфортным жильем жителей города Ханты-Мансийска» на 2014-2020 годы</w:t>
      </w:r>
    </w:p>
    <w:p w:rsidR="00DF3CEF" w:rsidRPr="00371B75" w:rsidRDefault="00DF3CEF" w:rsidP="00DF3CEF">
      <w:pPr>
        <w:pStyle w:val="ab"/>
        <w:spacing w:line="360" w:lineRule="auto"/>
        <w:ind w:left="0" w:firstLine="708"/>
        <w:rPr>
          <w:sz w:val="22"/>
          <w:szCs w:val="22"/>
          <w:lang w:val="ru-RU"/>
        </w:rPr>
      </w:pPr>
      <w:r w:rsidRPr="00371B75">
        <w:rPr>
          <w:sz w:val="22"/>
          <w:szCs w:val="22"/>
          <w:lang w:val="ru-RU"/>
        </w:rPr>
        <w:t xml:space="preserve">Муниципальная программа «Обеспечение доступным и комфортным жильем жителей города Ханты-Мансийска» на 2014-2020 годы </w:t>
      </w:r>
      <w:r w:rsidRPr="00371B75">
        <w:rPr>
          <w:rFonts w:eastAsia="Calibri"/>
          <w:sz w:val="22"/>
          <w:szCs w:val="22"/>
          <w:lang w:val="ru-RU"/>
        </w:rPr>
        <w:t xml:space="preserve">утверждена постановлением Администрации города Ханты-Мансийска </w:t>
      </w:r>
      <w:r w:rsidRPr="00371B75">
        <w:rPr>
          <w:sz w:val="22"/>
          <w:szCs w:val="22"/>
          <w:lang w:val="ru-RU"/>
        </w:rPr>
        <w:t xml:space="preserve">от 30 октября 2013 </w:t>
      </w:r>
      <w:r w:rsidRPr="00371B75">
        <w:rPr>
          <w:rFonts w:eastAsia="Calibri"/>
          <w:sz w:val="22"/>
          <w:szCs w:val="22"/>
          <w:lang w:val="ru-RU"/>
        </w:rPr>
        <w:t xml:space="preserve">года </w:t>
      </w:r>
      <w:r w:rsidRPr="00371B75">
        <w:rPr>
          <w:sz w:val="22"/>
          <w:szCs w:val="22"/>
          <w:lang w:val="ru-RU"/>
        </w:rPr>
        <w:t>№</w:t>
      </w:r>
      <w:r w:rsidRPr="00371B75">
        <w:rPr>
          <w:sz w:val="22"/>
          <w:szCs w:val="22"/>
        </w:rPr>
        <w:t> </w:t>
      </w:r>
      <w:r w:rsidRPr="00371B75">
        <w:rPr>
          <w:sz w:val="22"/>
          <w:szCs w:val="22"/>
          <w:lang w:val="ru-RU"/>
        </w:rPr>
        <w:t xml:space="preserve">1385. </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lastRenderedPageBreak/>
        <w:t>Разработчиком, координатором муниципальной программы является  Департамент муниц</w:t>
      </w:r>
      <w:r w:rsidRPr="00371B75">
        <w:rPr>
          <w:rFonts w:eastAsia="Calibri"/>
          <w:sz w:val="22"/>
          <w:szCs w:val="22"/>
          <w:lang w:val="ru-RU"/>
        </w:rPr>
        <w:t>и</w:t>
      </w:r>
      <w:r w:rsidRPr="00371B75">
        <w:rPr>
          <w:rFonts w:eastAsia="Calibri"/>
          <w:sz w:val="22"/>
          <w:szCs w:val="22"/>
          <w:lang w:val="ru-RU"/>
        </w:rPr>
        <w:t>пальной собственности Администрации города Ханты-Мансийска.</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Цель</w:t>
      </w:r>
      <w:r w:rsidR="001E3CC9" w:rsidRPr="00371B75">
        <w:rPr>
          <w:rFonts w:eastAsia="Calibri"/>
          <w:sz w:val="22"/>
          <w:szCs w:val="22"/>
          <w:lang w:val="ru-RU"/>
        </w:rPr>
        <w:t xml:space="preserve"> </w:t>
      </w:r>
      <w:r w:rsidRPr="00371B75">
        <w:rPr>
          <w:rFonts w:eastAsia="Calibri"/>
          <w:sz w:val="22"/>
          <w:szCs w:val="22"/>
          <w:lang w:val="ru-RU"/>
        </w:rPr>
        <w:t xml:space="preserve"> муниципальной программы </w:t>
      </w:r>
      <w:r w:rsidR="001E3CC9" w:rsidRPr="00371B75">
        <w:rPr>
          <w:rFonts w:eastAsia="Calibri"/>
          <w:sz w:val="22"/>
          <w:szCs w:val="22"/>
          <w:lang w:val="ru-RU"/>
        </w:rPr>
        <w:t>-</w:t>
      </w:r>
      <w:r w:rsidRPr="00371B75">
        <w:rPr>
          <w:rFonts w:eastAsia="Calibri"/>
          <w:sz w:val="22"/>
          <w:szCs w:val="22"/>
          <w:lang w:val="ru-RU"/>
        </w:rPr>
        <w:t xml:space="preserve"> у</w:t>
      </w:r>
      <w:r w:rsidRPr="00371B75">
        <w:rPr>
          <w:sz w:val="22"/>
          <w:szCs w:val="22"/>
          <w:lang w:val="ru-RU"/>
        </w:rPr>
        <w:t>лучшение жилищных условий отдельных категорий гр</w:t>
      </w:r>
      <w:r w:rsidRPr="00371B75">
        <w:rPr>
          <w:sz w:val="22"/>
          <w:szCs w:val="22"/>
          <w:lang w:val="ru-RU"/>
        </w:rPr>
        <w:t>а</w:t>
      </w:r>
      <w:r w:rsidRPr="00371B75">
        <w:rPr>
          <w:sz w:val="22"/>
          <w:szCs w:val="22"/>
          <w:lang w:val="ru-RU"/>
        </w:rPr>
        <w:t>ждан, проживающих в городе Ханты-Мансийске.</w:t>
      </w:r>
    </w:p>
    <w:p w:rsidR="001E3CC9" w:rsidRPr="00371B75" w:rsidRDefault="00DF3CEF" w:rsidP="001E3CC9">
      <w:pPr>
        <w:spacing w:after="0" w:line="360" w:lineRule="auto"/>
        <w:ind w:firstLine="709"/>
        <w:jc w:val="both"/>
        <w:rPr>
          <w:rFonts w:ascii="Times New Roman" w:hAnsi="Times New Roman"/>
          <w:lang w:val="ru-RU"/>
        </w:rPr>
      </w:pPr>
      <w:r w:rsidRPr="00371B75">
        <w:rPr>
          <w:rFonts w:ascii="Times New Roman" w:hAnsi="Times New Roman"/>
          <w:lang w:val="ru-RU"/>
        </w:rPr>
        <w:t>Задачи муниципальной программы:</w:t>
      </w:r>
    </w:p>
    <w:p w:rsidR="00DF3CEF" w:rsidRPr="00371B75" w:rsidRDefault="00DF3CEF" w:rsidP="001E3CC9">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обеспечение жилыми помещениями граждан, состоящих на учете граждан в качестве ну</w:t>
      </w:r>
      <w:r w:rsidRPr="00371B75">
        <w:rPr>
          <w:rFonts w:ascii="Times New Roman" w:hAnsi="Times New Roman" w:cs="Times New Roman"/>
          <w:lang w:val="ru-RU"/>
        </w:rPr>
        <w:t>ж</w:t>
      </w:r>
      <w:r w:rsidRPr="00371B75">
        <w:rPr>
          <w:rFonts w:ascii="Times New Roman" w:hAnsi="Times New Roman" w:cs="Times New Roman"/>
          <w:lang w:val="ru-RU"/>
        </w:rPr>
        <w:t>дающихся в жилых помещениях, предоставляемых по договорам социального найма, по месту ж</w:t>
      </w:r>
      <w:r w:rsidRPr="00371B75">
        <w:rPr>
          <w:rFonts w:ascii="Times New Roman" w:hAnsi="Times New Roman" w:cs="Times New Roman"/>
          <w:lang w:val="ru-RU"/>
        </w:rPr>
        <w:t>и</w:t>
      </w:r>
      <w:r w:rsidRPr="00371B75">
        <w:rPr>
          <w:rFonts w:ascii="Times New Roman" w:hAnsi="Times New Roman" w:cs="Times New Roman"/>
          <w:lang w:val="ru-RU"/>
        </w:rPr>
        <w:t>тельства в городе Ханты-Мансийске, а также обеспечение прав граждан на предоставление жилых помещений маневренного фонда;</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прав граждан на переселение из жилых помещений, расположенных в жилых домах признанных аварийными и подлежащими сносу;</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жилыми помещениями многодетных семей;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жилыми помещениями замещающих семей;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оказание молодым семьям мер социальной поддержки в целях приобретения указанными гражданами в собственность жилых помещений;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оказание молодым учителям мер социальной поддержки в целях приобретения указанными гражданами в собственность жилых помещений;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оказание ветеранам Великой Отечественной войны мер социальной поддержки в целях приобретения указанными гражданами в собственность жилых помещений;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оказание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мер социальной поддержки в целях приобретения указанными гражданами в собственность жилых помещений;</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жилищного фонда коммерческого использования города Ханты-Мансийска, муниципальными жилыми помещениями жилищного фонда коммерческого использования города Ханты-Мансийска;</w:t>
      </w:r>
    </w:p>
    <w:p w:rsidR="00DF3CEF" w:rsidRPr="00371B75" w:rsidRDefault="00DF3CEF" w:rsidP="00DF3CEF">
      <w:pPr>
        <w:pStyle w:val="ConsPlusCell"/>
        <w:widowControl/>
        <w:suppressAutoHyphens/>
        <w:autoSpaceDN/>
        <w:adjustRightInd/>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сотрудников органов местного самоуправления города Ханты-Мансийска, муниципальных учреждений и предприятий города Ханты-Мансийска, иных граждан, имеющих право на предоставление муниципальных жилых помещений специализированного жилищного фонда города Ханты-Мансийска, муниципальными жилыми помещениями специализированного жилищного фонда города Ханты-Мансийска;</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обеспечение жилыми помещениями детей-сирот и детей, оставшихся без попечения родит</w:t>
      </w:r>
      <w:r w:rsidRPr="00371B75">
        <w:rPr>
          <w:rFonts w:ascii="Times New Roman" w:hAnsi="Times New Roman" w:cs="Times New Roman"/>
          <w:lang w:val="ru-RU"/>
        </w:rPr>
        <w:t>е</w:t>
      </w:r>
      <w:r w:rsidRPr="00371B75">
        <w:rPr>
          <w:rFonts w:ascii="Times New Roman" w:hAnsi="Times New Roman" w:cs="Times New Roman"/>
          <w:lang w:val="ru-RU"/>
        </w:rPr>
        <w:t>лей.</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w:t>
      </w:r>
      <w:r w:rsidRPr="00371B75">
        <w:rPr>
          <w:rFonts w:eastAsia="Calibri"/>
          <w:sz w:val="22"/>
          <w:szCs w:val="22"/>
          <w:lang w:val="ru-RU"/>
        </w:rPr>
        <w:t>а</w:t>
      </w:r>
      <w:r w:rsidRPr="00371B75">
        <w:rPr>
          <w:rFonts w:eastAsia="Calibri"/>
          <w:sz w:val="22"/>
          <w:szCs w:val="22"/>
          <w:lang w:val="ru-RU"/>
        </w:rPr>
        <w:t>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lastRenderedPageBreak/>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«Обеспечение доступным и комфортным жильем жителей города Ханты-Мансийска» на 2014-2020</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436393">
              <w:rPr>
                <w:rFonts w:ascii="Times New Roman" w:hAnsi="Times New Roman" w:cs="Times New Roman"/>
                <w:lang w:val="ru-RU"/>
              </w:rPr>
              <w:t>-</w:t>
            </w:r>
            <w:r w:rsidRPr="00371B75">
              <w:rPr>
                <w:rFonts w:ascii="Times New Roman" w:hAnsi="Times New Roman" w:cs="Times New Roman"/>
                <w:lang w:val="ru-RU"/>
              </w:rPr>
              <w:t xml:space="preserve">ции </w:t>
            </w:r>
            <w:r w:rsidR="00436393">
              <w:rPr>
                <w:rFonts w:ascii="Times New Roman" w:hAnsi="Times New Roman" w:cs="Times New Roman"/>
                <w:lang w:val="ru-RU"/>
              </w:rPr>
              <w:t>пр</w:t>
            </w:r>
            <w:r w:rsidR="00436393">
              <w:rPr>
                <w:rFonts w:ascii="Times New Roman" w:hAnsi="Times New Roman" w:cs="Times New Roman"/>
                <w:lang w:val="ru-RU"/>
              </w:rPr>
              <w:t>о</w:t>
            </w:r>
            <w:r w:rsidR="00436393">
              <w:rPr>
                <w:rFonts w:ascii="Times New Roman" w:hAnsi="Times New Roman" w:cs="Times New Roman"/>
                <w:lang w:val="ru-RU"/>
              </w:rPr>
              <w:t>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436393">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Количество семей, улу</w:t>
            </w:r>
            <w:r w:rsidRPr="00371B75">
              <w:rPr>
                <w:rFonts w:ascii="Times New Roman" w:eastAsia="Times New Roman" w:hAnsi="Times New Roman" w:cs="Times New Roman"/>
                <w:lang w:val="ru-RU"/>
              </w:rPr>
              <w:t>ч</w:t>
            </w:r>
            <w:r w:rsidRPr="00371B75">
              <w:rPr>
                <w:rFonts w:ascii="Times New Roman" w:eastAsia="Times New Roman" w:hAnsi="Times New Roman" w:cs="Times New Roman"/>
                <w:lang w:val="ru-RU"/>
              </w:rPr>
              <w:t>шивших жилищные условия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семей</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560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1369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2891</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lang w:val="ru-RU"/>
              </w:rPr>
              <w:t>Доля многодетных семей, улучшивших жилищные у</w:t>
            </w:r>
            <w:r w:rsidRPr="00371B75">
              <w:rPr>
                <w:rFonts w:ascii="Times New Roman" w:hAnsi="Times New Roman"/>
                <w:lang w:val="ru-RU"/>
              </w:rPr>
              <w:t>с</w:t>
            </w:r>
            <w:r w:rsidRPr="00371B75">
              <w:rPr>
                <w:rFonts w:ascii="Times New Roman" w:hAnsi="Times New Roman"/>
                <w:lang w:val="ru-RU"/>
              </w:rPr>
              <w:t>ловия, в общей численности семей, состоящих на учете в качестве нуждающихся в жилых помещениях</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48,1</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lang w:val="ru-RU"/>
              </w:rPr>
              <w:t>Доля молодых семей, улу</w:t>
            </w:r>
            <w:r w:rsidRPr="00371B75">
              <w:rPr>
                <w:rFonts w:ascii="Times New Roman" w:hAnsi="Times New Roman"/>
                <w:lang w:val="ru-RU"/>
              </w:rPr>
              <w:t>ч</w:t>
            </w:r>
            <w:r w:rsidRPr="00371B75">
              <w:rPr>
                <w:rFonts w:ascii="Times New Roman" w:hAnsi="Times New Roman"/>
                <w:lang w:val="ru-RU"/>
              </w:rPr>
              <w:t>шивших жилищные условия, в общей численности семей, состоящих на учете в кач</w:t>
            </w:r>
            <w:r w:rsidRPr="00371B75">
              <w:rPr>
                <w:rFonts w:ascii="Times New Roman" w:hAnsi="Times New Roman"/>
                <w:lang w:val="ru-RU"/>
              </w:rPr>
              <w:t>е</w:t>
            </w:r>
            <w:r w:rsidRPr="00371B75">
              <w:rPr>
                <w:rFonts w:ascii="Times New Roman" w:hAnsi="Times New Roman"/>
                <w:lang w:val="ru-RU"/>
              </w:rPr>
              <w:t>стве нуждающихся в жилых помещениях</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68,7</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hAnsi="Times New Roman"/>
                <w:lang w:val="ru-RU"/>
              </w:rPr>
              <w:t>Доля семей, улучшивших свои жилищные условия, в общей численности семей, состоящих на учете в кач</w:t>
            </w:r>
            <w:r w:rsidRPr="00371B75">
              <w:rPr>
                <w:rFonts w:ascii="Times New Roman" w:hAnsi="Times New Roman"/>
                <w:lang w:val="ru-RU"/>
              </w:rPr>
              <w:t>е</w:t>
            </w:r>
            <w:r w:rsidRPr="00371B75">
              <w:rPr>
                <w:rFonts w:ascii="Times New Roman" w:hAnsi="Times New Roman"/>
                <w:lang w:val="ru-RU"/>
              </w:rPr>
              <w:t>стве нуждающихся в жилых помещениях</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55,6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67,8</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27"/>
        <w:shd w:val="clear" w:color="auto" w:fill="auto"/>
        <w:spacing w:line="360" w:lineRule="auto"/>
        <w:ind w:left="80" w:right="180" w:firstLine="709"/>
        <w:jc w:val="both"/>
        <w:rPr>
          <w:sz w:val="22"/>
          <w:szCs w:val="22"/>
          <w:lang w:val="ru-RU"/>
        </w:rPr>
      </w:pPr>
      <w:r w:rsidRPr="00371B75">
        <w:rPr>
          <w:sz w:val="22"/>
          <w:szCs w:val="22"/>
          <w:lang w:val="ru-RU"/>
        </w:rPr>
        <w:t>В состав муниципальной программы входят 9 подпрограмм:</w:t>
      </w:r>
    </w:p>
    <w:p w:rsidR="00DF3CEF" w:rsidRPr="00371B75" w:rsidRDefault="00DF3CEF" w:rsidP="00DF3CEF">
      <w:pPr>
        <w:pStyle w:val="ConsPlusNormal"/>
        <w:spacing w:line="360" w:lineRule="auto"/>
        <w:jc w:val="both"/>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подпрограмма </w:t>
      </w:r>
      <w:r w:rsidRPr="00371B75">
        <w:rPr>
          <w:rFonts w:ascii="Times New Roman" w:hAnsi="Times New Roman" w:cs="Times New Roman"/>
          <w:sz w:val="22"/>
          <w:szCs w:val="22"/>
        </w:rPr>
        <w:t>I</w:t>
      </w:r>
      <w:r w:rsidRPr="00371B75">
        <w:rPr>
          <w:rFonts w:ascii="Times New Roman" w:hAnsi="Times New Roman" w:cs="Times New Roman"/>
          <w:sz w:val="22"/>
          <w:szCs w:val="22"/>
          <w:lang w:val="ru-RU"/>
        </w:rPr>
        <w:t xml:space="preserve"> «Улучшение жилищных условий граждан, состоящих на учете в качестве н</w:t>
      </w:r>
      <w:r w:rsidRPr="00371B75">
        <w:rPr>
          <w:rFonts w:ascii="Times New Roman" w:hAnsi="Times New Roman" w:cs="Times New Roman"/>
          <w:sz w:val="22"/>
          <w:szCs w:val="22"/>
          <w:lang w:val="ru-RU"/>
        </w:rPr>
        <w:t>у</w:t>
      </w:r>
      <w:r w:rsidRPr="00371B75">
        <w:rPr>
          <w:rFonts w:ascii="Times New Roman" w:hAnsi="Times New Roman" w:cs="Times New Roman"/>
          <w:sz w:val="22"/>
          <w:szCs w:val="22"/>
          <w:lang w:val="ru-RU"/>
        </w:rPr>
        <w:t>ждающихся в жилых помещениях, предоставляемых по договорам социального найма, по месту ж</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тельства в городе Ханты-Мансийске, формирование маневренного жилищного фонда»;</w:t>
      </w:r>
    </w:p>
    <w:p w:rsidR="00DF3CEF" w:rsidRPr="00371B75" w:rsidRDefault="00E057A4" w:rsidP="00DF3CEF">
      <w:pPr>
        <w:pStyle w:val="ConsPlusNormal"/>
        <w:spacing w:line="360" w:lineRule="auto"/>
        <w:jc w:val="both"/>
        <w:outlineLvl w:val="0"/>
        <w:rPr>
          <w:rFonts w:ascii="Times New Roman" w:hAnsi="Times New Roman" w:cs="Times New Roman"/>
          <w:sz w:val="22"/>
          <w:szCs w:val="22"/>
          <w:lang w:val="ru-RU"/>
        </w:rPr>
      </w:pPr>
      <w:hyperlink w:anchor="P2901" w:history="1">
        <w:r w:rsidR="00DF3CEF" w:rsidRPr="00371B75">
          <w:rPr>
            <w:rFonts w:ascii="Times New Roman" w:hAnsi="Times New Roman" w:cs="Times New Roman"/>
            <w:sz w:val="22"/>
            <w:szCs w:val="22"/>
            <w:lang w:val="ru-RU"/>
          </w:rPr>
          <w:t xml:space="preserve">подпрограмма </w:t>
        </w:r>
        <w:r w:rsidR="00DF3CEF" w:rsidRPr="00371B75">
          <w:rPr>
            <w:rFonts w:ascii="Times New Roman" w:hAnsi="Times New Roman" w:cs="Times New Roman"/>
            <w:sz w:val="22"/>
            <w:szCs w:val="22"/>
          </w:rPr>
          <w:t>II</w:t>
        </w:r>
      </w:hyperlink>
      <w:r w:rsidR="00DF3CEF" w:rsidRPr="00371B75">
        <w:rPr>
          <w:sz w:val="22"/>
          <w:szCs w:val="22"/>
          <w:lang w:val="ru-RU"/>
        </w:rPr>
        <w:t xml:space="preserve"> </w:t>
      </w:r>
      <w:r w:rsidR="00DF3CEF" w:rsidRPr="00371B75">
        <w:rPr>
          <w:rFonts w:ascii="Times New Roman" w:hAnsi="Times New Roman" w:cs="Times New Roman"/>
          <w:sz w:val="22"/>
          <w:szCs w:val="22"/>
          <w:lang w:val="ru-RU"/>
        </w:rPr>
        <w:t>«Переселение граждан из жилых помещений, расположенных в жилых д</w:t>
      </w:r>
      <w:r w:rsidR="00DF3CEF" w:rsidRPr="00371B75">
        <w:rPr>
          <w:rFonts w:ascii="Times New Roman" w:hAnsi="Times New Roman" w:cs="Times New Roman"/>
          <w:sz w:val="22"/>
          <w:szCs w:val="22"/>
          <w:lang w:val="ru-RU"/>
        </w:rPr>
        <w:t>о</w:t>
      </w:r>
      <w:r w:rsidR="00DF3CEF" w:rsidRPr="00371B75">
        <w:rPr>
          <w:rFonts w:ascii="Times New Roman" w:hAnsi="Times New Roman" w:cs="Times New Roman"/>
          <w:sz w:val="22"/>
          <w:szCs w:val="22"/>
          <w:lang w:val="ru-RU"/>
        </w:rPr>
        <w:t>мах, признанных аварийными и подлежащими сносу»;</w:t>
      </w:r>
    </w:p>
    <w:p w:rsidR="00DF3CEF" w:rsidRPr="00371B75" w:rsidRDefault="00E057A4" w:rsidP="00DF3CEF">
      <w:pPr>
        <w:pStyle w:val="ConsPlusNormal"/>
        <w:spacing w:line="360" w:lineRule="auto"/>
        <w:jc w:val="both"/>
        <w:outlineLvl w:val="0"/>
        <w:rPr>
          <w:rFonts w:ascii="Times New Roman" w:hAnsi="Times New Roman" w:cs="Times New Roman"/>
          <w:sz w:val="22"/>
          <w:szCs w:val="22"/>
          <w:lang w:val="ru-RU"/>
        </w:rPr>
      </w:pPr>
      <w:hyperlink w:anchor="P3112" w:history="1">
        <w:r w:rsidR="00DF3CEF" w:rsidRPr="00371B75">
          <w:rPr>
            <w:rFonts w:ascii="Times New Roman" w:hAnsi="Times New Roman" w:cs="Times New Roman"/>
            <w:sz w:val="22"/>
            <w:szCs w:val="22"/>
            <w:lang w:val="ru-RU"/>
          </w:rPr>
          <w:t xml:space="preserve">подпрограмма </w:t>
        </w:r>
        <w:r w:rsidR="00DF3CEF" w:rsidRPr="00371B75">
          <w:rPr>
            <w:rFonts w:ascii="Times New Roman" w:hAnsi="Times New Roman" w:cs="Times New Roman"/>
            <w:sz w:val="22"/>
            <w:szCs w:val="22"/>
          </w:rPr>
          <w:t>III</w:t>
        </w:r>
      </w:hyperlink>
      <w:r w:rsidR="00DF3CEF" w:rsidRPr="00371B75">
        <w:rPr>
          <w:sz w:val="22"/>
          <w:szCs w:val="22"/>
          <w:lang w:val="ru-RU"/>
        </w:rPr>
        <w:t xml:space="preserve"> </w:t>
      </w:r>
      <w:r w:rsidR="00DF3CEF" w:rsidRPr="00371B75">
        <w:rPr>
          <w:rFonts w:ascii="Times New Roman" w:hAnsi="Times New Roman" w:cs="Times New Roman"/>
          <w:sz w:val="22"/>
          <w:szCs w:val="22"/>
          <w:lang w:val="ru-RU"/>
        </w:rPr>
        <w:t>«Улучшение жилищных условий многодетных семей»;</w:t>
      </w:r>
    </w:p>
    <w:p w:rsidR="00DF3CEF" w:rsidRPr="00371B75" w:rsidRDefault="00DF3CEF" w:rsidP="00DF3CEF">
      <w:pPr>
        <w:autoSpaceDE w:val="0"/>
        <w:autoSpaceDN w:val="0"/>
        <w:adjustRightInd w:val="0"/>
        <w:spacing w:after="0" w:line="360" w:lineRule="auto"/>
        <w:ind w:firstLine="709"/>
        <w:jc w:val="both"/>
        <w:outlineLvl w:val="0"/>
        <w:rPr>
          <w:rFonts w:ascii="Times New Roman" w:hAnsi="Times New Roman" w:cs="Times New Roman"/>
          <w:lang w:val="ru-RU"/>
        </w:rPr>
      </w:pPr>
      <w:r w:rsidRPr="00371B75">
        <w:rPr>
          <w:rFonts w:ascii="Times New Roman" w:hAnsi="Times New Roman" w:cs="Times New Roman"/>
          <w:lang w:val="ru-RU"/>
        </w:rPr>
        <w:t>подпрограмма 4 «Комфортное жилье замещающей семье»;</w:t>
      </w:r>
    </w:p>
    <w:p w:rsidR="00DF3CEF" w:rsidRPr="00371B75" w:rsidRDefault="00DF3CEF" w:rsidP="00DF3CEF">
      <w:pPr>
        <w:autoSpaceDE w:val="0"/>
        <w:autoSpaceDN w:val="0"/>
        <w:adjustRightInd w:val="0"/>
        <w:spacing w:after="0" w:line="360" w:lineRule="auto"/>
        <w:ind w:firstLine="709"/>
        <w:jc w:val="both"/>
        <w:outlineLvl w:val="0"/>
        <w:rPr>
          <w:rFonts w:ascii="Times New Roman" w:hAnsi="Times New Roman" w:cs="Times New Roman"/>
          <w:lang w:val="ru-RU"/>
        </w:rPr>
      </w:pPr>
      <w:r w:rsidRPr="00371B75">
        <w:rPr>
          <w:rFonts w:ascii="Times New Roman" w:hAnsi="Times New Roman" w:cs="Times New Roman"/>
          <w:lang w:val="ru-RU"/>
        </w:rPr>
        <w:t>подпрограмма 5 «Улучшение жилищных условий молодых семей»;</w:t>
      </w:r>
    </w:p>
    <w:p w:rsidR="00DF3CEF" w:rsidRPr="00371B75" w:rsidRDefault="00DF3CEF" w:rsidP="00DF3CEF">
      <w:pPr>
        <w:autoSpaceDE w:val="0"/>
        <w:autoSpaceDN w:val="0"/>
        <w:adjustRightInd w:val="0"/>
        <w:spacing w:after="0" w:line="360" w:lineRule="auto"/>
        <w:ind w:firstLine="709"/>
        <w:jc w:val="both"/>
        <w:outlineLvl w:val="0"/>
        <w:rPr>
          <w:rFonts w:ascii="Times New Roman" w:hAnsi="Times New Roman" w:cs="Times New Roman"/>
          <w:lang w:val="ru-RU"/>
        </w:rPr>
      </w:pPr>
      <w:r w:rsidRPr="00371B75">
        <w:rPr>
          <w:rFonts w:ascii="Times New Roman" w:hAnsi="Times New Roman" w:cs="Times New Roman"/>
          <w:lang w:val="ru-RU"/>
        </w:rPr>
        <w:t>подпрограмма 6 «Улучшение жилищных условий молодых учителей»;</w:t>
      </w:r>
    </w:p>
    <w:p w:rsidR="00DF3CEF" w:rsidRPr="00371B75" w:rsidRDefault="00DF3CEF" w:rsidP="00DF3CEF">
      <w:pPr>
        <w:autoSpaceDE w:val="0"/>
        <w:autoSpaceDN w:val="0"/>
        <w:adjustRightInd w:val="0"/>
        <w:spacing w:after="0" w:line="360" w:lineRule="auto"/>
        <w:ind w:firstLine="709"/>
        <w:jc w:val="both"/>
        <w:outlineLvl w:val="0"/>
        <w:rPr>
          <w:rFonts w:ascii="Times New Roman" w:hAnsi="Times New Roman" w:cs="Times New Roman"/>
          <w:lang w:val="ru-RU"/>
        </w:rPr>
      </w:pPr>
      <w:r w:rsidRPr="00371B75">
        <w:rPr>
          <w:rFonts w:ascii="Times New Roman" w:hAnsi="Times New Roman" w:cs="Times New Roman"/>
          <w:lang w:val="ru-RU"/>
        </w:rPr>
        <w:t>подпрограмма 7 «Улучшение жилищных условий ветеранов Великой Отечественной войны»;</w:t>
      </w:r>
    </w:p>
    <w:p w:rsidR="00DF3CEF" w:rsidRPr="00371B75" w:rsidRDefault="00DF3CEF" w:rsidP="00DF3CEF">
      <w:pPr>
        <w:autoSpaceDE w:val="0"/>
        <w:autoSpaceDN w:val="0"/>
        <w:adjustRightInd w:val="0"/>
        <w:spacing w:after="0" w:line="360" w:lineRule="auto"/>
        <w:ind w:firstLine="709"/>
        <w:jc w:val="both"/>
        <w:outlineLvl w:val="0"/>
        <w:rPr>
          <w:rFonts w:ascii="Times New Roman" w:hAnsi="Times New Roman" w:cs="Times New Roman"/>
          <w:lang w:val="ru-RU"/>
        </w:rPr>
      </w:pPr>
      <w:r w:rsidRPr="00371B75">
        <w:rPr>
          <w:rFonts w:ascii="Times New Roman" w:hAnsi="Times New Roman" w:cs="Times New Roman"/>
          <w:lang w:val="ru-RU"/>
        </w:rPr>
        <w:t>подпрограмма 8 «Улучшение жилищных условий сотрудников органов местного самоупра</w:t>
      </w:r>
      <w:r w:rsidRPr="00371B75">
        <w:rPr>
          <w:rFonts w:ascii="Times New Roman" w:hAnsi="Times New Roman" w:cs="Times New Roman"/>
          <w:lang w:val="ru-RU"/>
        </w:rPr>
        <w:t>в</w:t>
      </w:r>
      <w:r w:rsidRPr="00371B75">
        <w:rPr>
          <w:rFonts w:ascii="Times New Roman" w:hAnsi="Times New Roman" w:cs="Times New Roman"/>
          <w:lang w:val="ru-RU"/>
        </w:rPr>
        <w:t>ления города Ханты-Мансийска, муниципальных учреждений и предприятий города Ханты-Мансийска, иных категорий граждан»;</w:t>
      </w:r>
    </w:p>
    <w:p w:rsidR="00DF3CEF" w:rsidRPr="00371B75" w:rsidRDefault="00DF3CEF" w:rsidP="00DF3CEF">
      <w:pPr>
        <w:autoSpaceDE w:val="0"/>
        <w:autoSpaceDN w:val="0"/>
        <w:adjustRightInd w:val="0"/>
        <w:spacing w:after="0" w:line="360" w:lineRule="auto"/>
        <w:ind w:firstLine="709"/>
        <w:outlineLvl w:val="0"/>
        <w:rPr>
          <w:rFonts w:ascii="Times New Roman" w:hAnsi="Times New Roman" w:cs="Times New Roman"/>
          <w:lang w:val="ru-RU"/>
        </w:rPr>
      </w:pPr>
      <w:r w:rsidRPr="00371B75">
        <w:rPr>
          <w:rFonts w:ascii="Times New Roman" w:hAnsi="Times New Roman" w:cs="Times New Roman"/>
          <w:lang w:val="ru-RU"/>
        </w:rPr>
        <w:t>подпрограмма 9 «Улучшение жилищных условий детей-сирот и детей, оставшихся без поп</w:t>
      </w:r>
      <w:r w:rsidRPr="00371B75">
        <w:rPr>
          <w:rFonts w:ascii="Times New Roman" w:hAnsi="Times New Roman" w:cs="Times New Roman"/>
          <w:lang w:val="ru-RU"/>
        </w:rPr>
        <w:t>е</w:t>
      </w:r>
      <w:r w:rsidRPr="00371B75">
        <w:rPr>
          <w:rFonts w:ascii="Times New Roman" w:hAnsi="Times New Roman" w:cs="Times New Roman"/>
          <w:lang w:val="ru-RU"/>
        </w:rPr>
        <w:t>чения родителей».</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«Обеспечение доступным и комфортным жильем жителей города Ханты-Мансийска» на 2014-2020</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теля, соисполнителя муниципал</w:t>
            </w:r>
            <w:r w:rsidRPr="00371B75">
              <w:rPr>
                <w:rFonts w:ascii="Times New Roman" w:eastAsia="Times New Roman" w:hAnsi="Times New Roman" w:cs="Times New Roman"/>
                <w:lang w:val="ru-RU"/>
              </w:rPr>
              <w:t>ь</w:t>
            </w:r>
            <w:r w:rsidRPr="00371B75">
              <w:rPr>
                <w:rFonts w:ascii="Times New Roman" w:eastAsia="Times New Roman" w:hAnsi="Times New Roman" w:cs="Times New Roman"/>
                <w:lang w:val="ru-RU"/>
              </w:rPr>
              <w:t>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w:t>
            </w:r>
            <w:r w:rsidRPr="00371B75">
              <w:rPr>
                <w:rFonts w:ascii="Times New Roman" w:eastAsia="Times New Roman" w:hAnsi="Times New Roman" w:cs="Times New Roman"/>
                <w:lang w:val="ru-RU"/>
              </w:rPr>
              <w:t>м</w:t>
            </w:r>
            <w:r w:rsidRPr="00371B75">
              <w:rPr>
                <w:rFonts w:ascii="Times New Roman" w:eastAsia="Times New Roman" w:hAnsi="Times New Roman" w:cs="Times New Roman"/>
                <w:lang w:val="ru-RU"/>
              </w:rPr>
              <w:t>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835 631,5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1 125 583,0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1 097 425,0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97,5</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казенное учрежд</w:t>
            </w:r>
            <w:r w:rsidRPr="00371B75">
              <w:rPr>
                <w:rFonts w:ascii="Times New Roman" w:hAnsi="Times New Roman" w:cs="Times New Roman"/>
                <w:bCs/>
                <w:lang w:val="ru-RU"/>
              </w:rPr>
              <w:t>е</w:t>
            </w:r>
            <w:r w:rsidRPr="00371B75">
              <w:rPr>
                <w:rFonts w:ascii="Times New Roman" w:hAnsi="Times New Roman" w:cs="Times New Roman"/>
                <w:bCs/>
                <w:lang w:val="ru-RU"/>
              </w:rPr>
              <w:t>ние «Дирекция по содержанию имущества казны»</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676 988,5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994 586,8</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966 523,7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97,2</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казенное учрежд</w:t>
            </w:r>
            <w:r w:rsidRPr="00371B75">
              <w:rPr>
                <w:rFonts w:ascii="Times New Roman" w:hAnsi="Times New Roman" w:cs="Times New Roman"/>
                <w:bCs/>
                <w:lang w:val="ru-RU"/>
              </w:rPr>
              <w:t>е</w:t>
            </w:r>
            <w:r w:rsidRPr="00371B75">
              <w:rPr>
                <w:rFonts w:ascii="Times New Roman" w:hAnsi="Times New Roman" w:cs="Times New Roman"/>
                <w:bCs/>
                <w:lang w:val="ru-RU"/>
              </w:rPr>
              <w:t>ние «Управление капитального строительства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158 643,0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130 996,2</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130 901,3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плановый объем финансирования на 2015 год составляет 1</w:t>
      </w:r>
      <w:r w:rsidRPr="00371B75">
        <w:rPr>
          <w:rFonts w:ascii="Times New Roman" w:hAnsi="Times New Roman" w:cs="Times New Roman"/>
          <w:b w:val="0"/>
          <w:bCs w:val="0"/>
        </w:rPr>
        <w:t> </w:t>
      </w:r>
      <w:r w:rsidRPr="00371B75">
        <w:rPr>
          <w:rFonts w:ascii="Times New Roman" w:hAnsi="Times New Roman" w:cs="Times New Roman"/>
          <w:b w:val="0"/>
          <w:bCs w:val="0"/>
          <w:lang w:val="ru-RU"/>
        </w:rPr>
        <w:t>125</w:t>
      </w:r>
      <w:r w:rsidRPr="00371B75">
        <w:rPr>
          <w:rFonts w:ascii="Times New Roman" w:hAnsi="Times New Roman" w:cs="Times New Roman"/>
          <w:b w:val="0"/>
          <w:bCs w:val="0"/>
        </w:rPr>
        <w:t> </w:t>
      </w:r>
      <w:r w:rsidRPr="00371B75">
        <w:rPr>
          <w:rFonts w:ascii="Times New Roman" w:hAnsi="Times New Roman" w:cs="Times New Roman"/>
          <w:b w:val="0"/>
          <w:bCs w:val="0"/>
          <w:lang w:val="ru-RU"/>
        </w:rPr>
        <w:t>583,0  тыс. рублей, в том числе средства федерального бюджета – 41</w:t>
      </w:r>
      <w:r w:rsidRPr="00371B75">
        <w:rPr>
          <w:rFonts w:ascii="Times New Roman" w:hAnsi="Times New Roman" w:cs="Times New Roman"/>
          <w:b w:val="0"/>
          <w:bCs w:val="0"/>
        </w:rPr>
        <w:t> </w:t>
      </w:r>
      <w:r w:rsidRPr="00371B75">
        <w:rPr>
          <w:rFonts w:ascii="Times New Roman" w:hAnsi="Times New Roman" w:cs="Times New Roman"/>
          <w:b w:val="0"/>
          <w:bCs w:val="0"/>
          <w:lang w:val="ru-RU"/>
        </w:rPr>
        <w:t>960,3 тыс. рублей, окружного бюджета – 890</w:t>
      </w:r>
      <w:r w:rsidRPr="00371B75">
        <w:rPr>
          <w:rFonts w:ascii="Times New Roman" w:hAnsi="Times New Roman" w:cs="Times New Roman"/>
          <w:b w:val="0"/>
          <w:bCs w:val="0"/>
        </w:rPr>
        <w:t> </w:t>
      </w:r>
      <w:r w:rsidRPr="00371B75">
        <w:rPr>
          <w:rFonts w:ascii="Times New Roman" w:hAnsi="Times New Roman" w:cs="Times New Roman"/>
          <w:b w:val="0"/>
          <w:bCs w:val="0"/>
          <w:lang w:val="ru-RU"/>
        </w:rPr>
        <w:t>462,7  тыс. рублей, средства бюджета города Ханты-Мансийска – 193 160,0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97,5% от годового пл</w:t>
      </w:r>
      <w:r w:rsidRPr="00371B75">
        <w:rPr>
          <w:rFonts w:ascii="Times New Roman" w:hAnsi="Times New Roman" w:cs="Times New Roman"/>
          <w:b w:val="0"/>
          <w:bCs w:val="0"/>
          <w:lang w:val="ru-RU"/>
        </w:rPr>
        <w:t>а</w:t>
      </w:r>
      <w:r w:rsidRPr="00371B75">
        <w:rPr>
          <w:rFonts w:ascii="Times New Roman" w:hAnsi="Times New Roman" w:cs="Times New Roman"/>
          <w:b w:val="0"/>
          <w:bCs w:val="0"/>
          <w:lang w:val="ru-RU"/>
        </w:rPr>
        <w:t xml:space="preserve">нового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Структура расходов муниципальной программы «Обеспечение доступным и комфортным жильем жителей города Ханты-Мансийска» на 2014-2020</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38" w:type="dxa"/>
        <w:tblInd w:w="92" w:type="dxa"/>
        <w:tblLook w:val="04A0"/>
      </w:tblPr>
      <w:tblGrid>
        <w:gridCol w:w="3560"/>
        <w:gridCol w:w="1701"/>
        <w:gridCol w:w="1540"/>
        <w:gridCol w:w="1540"/>
        <w:gridCol w:w="1397"/>
      </w:tblGrid>
      <w:tr w:rsidR="00DF3CEF" w:rsidRPr="00371B75" w:rsidTr="00DF3CEF">
        <w:trPr>
          <w:trHeight w:val="300"/>
          <w:tblHead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Наименование муниципальной </w:t>
            </w:r>
            <w:r w:rsidRPr="00371B75">
              <w:rPr>
                <w:rFonts w:ascii="Times New Roman" w:eastAsia="Times New Roman" w:hAnsi="Times New Roman" w:cs="Times New Roman"/>
                <w:lang w:val="ru-RU"/>
              </w:rPr>
              <w:lastRenderedPageBreak/>
              <w:t>программы, подпрограммы мун</w:t>
            </w:r>
            <w:r w:rsidRPr="00371B75">
              <w:rPr>
                <w:rFonts w:ascii="Times New Roman" w:eastAsia="Times New Roman" w:hAnsi="Times New Roman" w:cs="Times New Roman"/>
                <w:lang w:val="ru-RU"/>
              </w:rPr>
              <w:t>и</w:t>
            </w:r>
            <w:r w:rsidRPr="00371B75">
              <w:rPr>
                <w:rFonts w:ascii="Times New Roman" w:eastAsia="Times New Roman" w:hAnsi="Times New Roman" w:cs="Times New Roman"/>
                <w:lang w:val="ru-RU"/>
              </w:rPr>
              <w:t>ципальной программы, меропри</w:t>
            </w:r>
            <w:r w:rsidRPr="00371B75">
              <w:rPr>
                <w:rFonts w:ascii="Times New Roman" w:eastAsia="Times New Roman" w:hAnsi="Times New Roman" w:cs="Times New Roman"/>
                <w:lang w:val="ru-RU"/>
              </w:rPr>
              <w:t>я</w:t>
            </w:r>
            <w:r w:rsidRPr="00371B75">
              <w:rPr>
                <w:rFonts w:ascii="Times New Roman" w:eastAsia="Times New Roman" w:hAnsi="Times New Roman" w:cs="Times New Roman"/>
                <w:lang w:val="ru-RU"/>
              </w:rPr>
              <w:t>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 xml:space="preserve">2014 год </w:t>
            </w:r>
            <w:r w:rsidRPr="00371B75">
              <w:rPr>
                <w:rFonts w:ascii="Times New Roman" w:eastAsia="Times New Roman" w:hAnsi="Times New Roman" w:cs="Times New Roman"/>
              </w:rPr>
              <w:lastRenderedPageBreak/>
              <w:t>(отчет)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lastRenderedPageBreak/>
              <w:t xml:space="preserve">2015 год </w:t>
            </w:r>
          </w:p>
        </w:tc>
      </w:tr>
      <w:tr w:rsidR="00DF3CEF" w:rsidRPr="00371B75" w:rsidTr="00DF3CEF">
        <w:trPr>
          <w:trHeight w:val="900"/>
          <w:tblHeader/>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lastRenderedPageBreak/>
              <w:t>Всего по муниципальной програ</w:t>
            </w:r>
            <w:r w:rsidRPr="00371B75">
              <w:rPr>
                <w:rFonts w:ascii="Times New Roman" w:eastAsia="Times New Roman" w:hAnsi="Times New Roman" w:cs="Times New Roman"/>
                <w:bCs/>
                <w:lang w:val="ru-RU"/>
              </w:rPr>
              <w:t>м</w:t>
            </w:r>
            <w:r w:rsidRPr="00371B75">
              <w:rPr>
                <w:rFonts w:ascii="Times New Roman" w:eastAsia="Times New Roman" w:hAnsi="Times New Roman" w:cs="Times New Roman"/>
                <w:bCs/>
                <w:lang w:val="ru-RU"/>
              </w:rPr>
              <w:t>ме,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835 631,5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1 125 583,0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1 097 425,0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97,5</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231 256,0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193 160,0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193 056,2</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602 726,7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890 462,7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862 408,5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96,9</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1 648,8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41 960,3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41 960,3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154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 xml:space="preserve">Подпрограмма </w:t>
            </w:r>
            <w:r w:rsidRPr="00371B75">
              <w:rPr>
                <w:rFonts w:ascii="Times New Roman" w:hAnsi="Times New Roman" w:cs="Times New Roman"/>
                <w:lang w:val="ru-RU"/>
              </w:rPr>
              <w:t>«Улучшение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граждан, состо</w:t>
            </w:r>
            <w:r w:rsidRPr="00371B75">
              <w:rPr>
                <w:rFonts w:ascii="Times New Roman" w:hAnsi="Times New Roman" w:cs="Times New Roman"/>
                <w:lang w:val="ru-RU"/>
              </w:rPr>
              <w:t>я</w:t>
            </w:r>
            <w:r w:rsidRPr="00371B75">
              <w:rPr>
                <w:rFonts w:ascii="Times New Roman" w:hAnsi="Times New Roman" w:cs="Times New Roman"/>
                <w:lang w:val="ru-RU"/>
              </w:rPr>
              <w:t>щих на учете в качестве нужда</w:t>
            </w:r>
            <w:r w:rsidRPr="00371B75">
              <w:rPr>
                <w:rFonts w:ascii="Times New Roman" w:hAnsi="Times New Roman" w:cs="Times New Roman"/>
                <w:lang w:val="ru-RU"/>
              </w:rPr>
              <w:t>ю</w:t>
            </w:r>
            <w:r w:rsidRPr="00371B75">
              <w:rPr>
                <w:rFonts w:ascii="Times New Roman" w:hAnsi="Times New Roman" w:cs="Times New Roman"/>
                <w:lang w:val="ru-RU"/>
              </w:rPr>
              <w:t>щихся в жилых помещениях, пр</w:t>
            </w:r>
            <w:r w:rsidRPr="00371B75">
              <w:rPr>
                <w:rFonts w:ascii="Times New Roman" w:hAnsi="Times New Roman" w:cs="Times New Roman"/>
                <w:lang w:val="ru-RU"/>
              </w:rPr>
              <w:t>е</w:t>
            </w:r>
            <w:r w:rsidRPr="00371B75">
              <w:rPr>
                <w:rFonts w:ascii="Times New Roman" w:hAnsi="Times New Roman" w:cs="Times New Roman"/>
                <w:lang w:val="ru-RU"/>
              </w:rPr>
              <w:t>доставляемых по договорам соц</w:t>
            </w:r>
            <w:r w:rsidRPr="00371B75">
              <w:rPr>
                <w:rFonts w:ascii="Times New Roman" w:hAnsi="Times New Roman" w:cs="Times New Roman"/>
                <w:lang w:val="ru-RU"/>
              </w:rPr>
              <w:t>и</w:t>
            </w:r>
            <w:r w:rsidRPr="00371B75">
              <w:rPr>
                <w:rFonts w:ascii="Times New Roman" w:hAnsi="Times New Roman" w:cs="Times New Roman"/>
                <w:lang w:val="ru-RU"/>
              </w:rPr>
              <w:t>ального найма, по месту жительс</w:t>
            </w:r>
            <w:r w:rsidRPr="00371B75">
              <w:rPr>
                <w:rFonts w:ascii="Times New Roman" w:hAnsi="Times New Roman" w:cs="Times New Roman"/>
                <w:lang w:val="ru-RU"/>
              </w:rPr>
              <w:t>т</w:t>
            </w:r>
            <w:r w:rsidRPr="00371B75">
              <w:rPr>
                <w:rFonts w:ascii="Times New Roman" w:hAnsi="Times New Roman" w:cs="Times New Roman"/>
                <w:lang w:val="ru-RU"/>
              </w:rPr>
              <w:t>ва в городе Ханты-Мансийске, формирование маневренного ж</w:t>
            </w:r>
            <w:r w:rsidRPr="00371B75">
              <w:rPr>
                <w:rFonts w:ascii="Times New Roman" w:hAnsi="Times New Roman" w:cs="Times New Roman"/>
                <w:lang w:val="ru-RU"/>
              </w:rPr>
              <w:t>и</w:t>
            </w:r>
            <w:r w:rsidRPr="00371B75">
              <w:rPr>
                <w:rFonts w:ascii="Times New Roman" w:hAnsi="Times New Roman" w:cs="Times New Roman"/>
                <w:lang w:val="ru-RU"/>
              </w:rPr>
              <w:t>лищного фонда»</w:t>
            </w:r>
            <w:r w:rsidRPr="00371B75">
              <w:rPr>
                <w:rFonts w:ascii="Times New Roman" w:eastAsia="Times New Roman" w:hAnsi="Times New Roman" w:cs="Times New Roman"/>
                <w:bCs/>
                <w:lang w:val="ru-RU"/>
              </w:rPr>
              <w:t>, всего,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36 687,3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0,0</w:t>
            </w:r>
          </w:p>
        </w:tc>
      </w:tr>
      <w:tr w:rsidR="00DF3CEF" w:rsidRPr="00371B75" w:rsidTr="00DF3CEF">
        <w:trPr>
          <w:trHeight w:val="3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3 668,8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33 018,5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r>
      <w:tr w:rsidR="00DF3CEF" w:rsidRPr="00371B75" w:rsidTr="00DF3CEF">
        <w:trPr>
          <w:trHeight w:val="78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w:t>
            </w:r>
            <w:r w:rsidRPr="00371B75">
              <w:rPr>
                <w:rFonts w:ascii="Times New Roman" w:hAnsi="Times New Roman" w:cs="Times New Roman"/>
                <w:lang w:val="ru-RU"/>
              </w:rPr>
              <w:t>Переселение гр</w:t>
            </w:r>
            <w:r w:rsidRPr="00371B75">
              <w:rPr>
                <w:rFonts w:ascii="Times New Roman" w:hAnsi="Times New Roman" w:cs="Times New Roman"/>
                <w:lang w:val="ru-RU"/>
              </w:rPr>
              <w:t>а</w:t>
            </w:r>
            <w:r w:rsidRPr="00371B75">
              <w:rPr>
                <w:rFonts w:ascii="Times New Roman" w:hAnsi="Times New Roman" w:cs="Times New Roman"/>
                <w:lang w:val="ru-RU"/>
              </w:rPr>
              <w:t>ждан из жилых помещений, расп</w:t>
            </w:r>
            <w:r w:rsidRPr="00371B75">
              <w:rPr>
                <w:rFonts w:ascii="Times New Roman" w:hAnsi="Times New Roman" w:cs="Times New Roman"/>
                <w:lang w:val="ru-RU"/>
              </w:rPr>
              <w:t>о</w:t>
            </w:r>
            <w:r w:rsidRPr="00371B75">
              <w:rPr>
                <w:rFonts w:ascii="Times New Roman" w:hAnsi="Times New Roman" w:cs="Times New Roman"/>
                <w:lang w:val="ru-RU"/>
              </w:rPr>
              <w:t>ложенных в жилых домах, пр</w:t>
            </w:r>
            <w:r w:rsidRPr="00371B75">
              <w:rPr>
                <w:rFonts w:ascii="Times New Roman" w:hAnsi="Times New Roman" w:cs="Times New Roman"/>
                <w:lang w:val="ru-RU"/>
              </w:rPr>
              <w:t>и</w:t>
            </w:r>
            <w:r w:rsidRPr="00371B75">
              <w:rPr>
                <w:rFonts w:ascii="Times New Roman" w:hAnsi="Times New Roman" w:cs="Times New Roman"/>
                <w:lang w:val="ru-RU"/>
              </w:rPr>
              <w:t>знанных аварийными и подлеж</w:t>
            </w:r>
            <w:r w:rsidRPr="00371B75">
              <w:rPr>
                <w:rFonts w:ascii="Times New Roman" w:hAnsi="Times New Roman" w:cs="Times New Roman"/>
                <w:lang w:val="ru-RU"/>
              </w:rPr>
              <w:t>а</w:t>
            </w:r>
            <w:r w:rsidRPr="00371B75">
              <w:rPr>
                <w:rFonts w:ascii="Times New Roman" w:hAnsi="Times New Roman" w:cs="Times New Roman"/>
                <w:lang w:val="ru-RU"/>
              </w:rPr>
              <w:t>щими сносу</w:t>
            </w:r>
            <w:r w:rsidRPr="00371B75">
              <w:rPr>
                <w:rFonts w:ascii="Times New Roman" w:eastAsia="Times New Roman" w:hAnsi="Times New Roman" w:cs="Times New Roman"/>
                <w:bCs/>
                <w:lang w:val="ru-RU"/>
              </w:rPr>
              <w:t>», всего,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505 996,5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855 475,1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827 860,1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96,8</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50 599,7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84 297,9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84 289,0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455 396,8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771 177,2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743 571,1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96,4</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jc w:val="both"/>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П</w:t>
            </w:r>
            <w:hyperlink w:anchor="P3112" w:history="1">
              <w:r w:rsidRPr="00371B75">
                <w:rPr>
                  <w:rFonts w:ascii="Times New Roman" w:hAnsi="Times New Roman" w:cs="Times New Roman"/>
                  <w:sz w:val="22"/>
                  <w:szCs w:val="22"/>
                  <w:lang w:val="ru-RU"/>
                </w:rPr>
                <w:t>одпрограмма</w:t>
              </w:r>
            </w:hyperlink>
            <w:r w:rsidRPr="00371B75">
              <w:rPr>
                <w:rFonts w:ascii="Times New Roman" w:hAnsi="Times New Roman" w:cs="Times New Roman"/>
                <w:sz w:val="22"/>
                <w:szCs w:val="22"/>
                <w:lang w:val="ru-RU"/>
              </w:rPr>
              <w:t xml:space="preserve"> «Улучшение ж</w:t>
            </w:r>
            <w:r w:rsidRPr="00371B75">
              <w:rPr>
                <w:rFonts w:ascii="Times New Roman" w:hAnsi="Times New Roman" w:cs="Times New Roman"/>
                <w:sz w:val="22"/>
                <w:szCs w:val="22"/>
                <w:lang w:val="ru-RU"/>
              </w:rPr>
              <w:t>и</w:t>
            </w:r>
            <w:r w:rsidRPr="00371B75">
              <w:rPr>
                <w:rFonts w:ascii="Times New Roman" w:hAnsi="Times New Roman" w:cs="Times New Roman"/>
                <w:sz w:val="22"/>
                <w:szCs w:val="22"/>
                <w:lang w:val="ru-RU"/>
              </w:rPr>
              <w:t>лищных условий многодетных с</w:t>
            </w:r>
            <w:r w:rsidRPr="00371B75">
              <w:rPr>
                <w:rFonts w:ascii="Times New Roman" w:hAnsi="Times New Roman" w:cs="Times New Roman"/>
                <w:sz w:val="22"/>
                <w:szCs w:val="22"/>
                <w:lang w:val="ru-RU"/>
              </w:rPr>
              <w:t>е</w:t>
            </w:r>
            <w:r w:rsidRPr="00371B75">
              <w:rPr>
                <w:rFonts w:ascii="Times New Roman" w:hAnsi="Times New Roman" w:cs="Times New Roman"/>
                <w:sz w:val="22"/>
                <w:szCs w:val="22"/>
                <w:lang w:val="ru-RU"/>
              </w:rPr>
              <w:t>мей»,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10 461,8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4 499,7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4 499,7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10 461,8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4 499,7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4 499,7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jc w:val="both"/>
              <w:outlineLvl w:val="0"/>
              <w:rPr>
                <w:rFonts w:ascii="Times New Roman" w:eastAsia="Times New Roman" w:hAnsi="Times New Roman" w:cs="Times New Roman"/>
                <w:lang w:val="ru-RU"/>
              </w:rPr>
            </w:pPr>
            <w:r w:rsidRPr="00371B75">
              <w:rPr>
                <w:rFonts w:ascii="Times New Roman" w:hAnsi="Times New Roman" w:cs="Times New Roman"/>
                <w:lang w:val="ru-RU"/>
              </w:rPr>
              <w:t>Подпрограмма «Комфортное ж</w:t>
            </w:r>
            <w:r w:rsidRPr="00371B75">
              <w:rPr>
                <w:rFonts w:ascii="Times New Roman" w:hAnsi="Times New Roman" w:cs="Times New Roman"/>
                <w:lang w:val="ru-RU"/>
              </w:rPr>
              <w:t>и</w:t>
            </w:r>
            <w:r w:rsidRPr="00371B75">
              <w:rPr>
                <w:rFonts w:ascii="Times New Roman" w:hAnsi="Times New Roman" w:cs="Times New Roman"/>
                <w:lang w:val="ru-RU"/>
              </w:rPr>
              <w:t>лье замещающей семье»,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8 774,9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10 236,0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10 141,1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99,1</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8 774,9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10 236,0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10 141,1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99,1</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eastAsia="Times New Roman" w:hAnsi="Times New Roman" w:cs="Times New Roman"/>
                <w:lang w:val="ru-RU"/>
              </w:rPr>
            </w:pPr>
            <w:r w:rsidRPr="00371B75">
              <w:rPr>
                <w:rFonts w:ascii="Times New Roman" w:hAnsi="Times New Roman" w:cs="Times New Roman"/>
                <w:lang w:val="ru-RU"/>
              </w:rPr>
              <w:t>Подпрограмма «Улучшение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молодых семей»,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1 799,3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1 038,5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1 038,5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51,9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51,9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1 529,4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883,8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883,8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179,9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102,8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102,8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eastAsia="Times New Roman" w:hAnsi="Times New Roman" w:cs="Times New Roman"/>
                <w:lang w:val="ru-RU"/>
              </w:rPr>
            </w:pPr>
            <w:r w:rsidRPr="00371B75">
              <w:rPr>
                <w:rFonts w:ascii="Times New Roman" w:hAnsi="Times New Roman" w:cs="Times New Roman"/>
                <w:lang w:val="ru-RU"/>
              </w:rPr>
              <w:t>Подпрограмма «Улучшение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молодых учит</w:t>
            </w:r>
            <w:r w:rsidRPr="00371B75">
              <w:rPr>
                <w:rFonts w:ascii="Times New Roman" w:hAnsi="Times New Roman" w:cs="Times New Roman"/>
                <w:lang w:val="ru-RU"/>
              </w:rPr>
              <w:t>е</w:t>
            </w:r>
            <w:r w:rsidRPr="00371B75">
              <w:rPr>
                <w:rFonts w:ascii="Times New Roman" w:hAnsi="Times New Roman" w:cs="Times New Roman"/>
                <w:lang w:val="ru-RU"/>
              </w:rPr>
              <w:t>лей»,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eastAsia="Times New Roman" w:hAnsi="Times New Roman" w:cs="Times New Roman"/>
                <w:lang w:val="ru-RU"/>
              </w:rPr>
            </w:pPr>
            <w:r w:rsidRPr="00371B75">
              <w:rPr>
                <w:rFonts w:ascii="Times New Roman" w:hAnsi="Times New Roman" w:cs="Times New Roman"/>
                <w:lang w:val="ru-RU"/>
              </w:rPr>
              <w:t>Подпрограмма «Улучшение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ветеранов Вел</w:t>
            </w:r>
            <w:r w:rsidRPr="00371B75">
              <w:rPr>
                <w:rFonts w:ascii="Times New Roman" w:hAnsi="Times New Roman" w:cs="Times New Roman"/>
                <w:lang w:val="ru-RU"/>
              </w:rPr>
              <w:t>и</w:t>
            </w:r>
            <w:r w:rsidRPr="00371B75">
              <w:rPr>
                <w:rFonts w:ascii="Times New Roman" w:hAnsi="Times New Roman" w:cs="Times New Roman"/>
                <w:lang w:val="ru-RU"/>
              </w:rPr>
              <w:t>кой Отечественной войны»,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2 820,0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5 640,0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5 640,0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902,3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1 766,3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1 766,3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448,8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3 873,7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3 873,7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1 468,9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eastAsia="Times New Roman" w:hAnsi="Times New Roman" w:cs="Times New Roman"/>
                <w:lang w:val="ru-RU"/>
              </w:rPr>
            </w:pPr>
            <w:r w:rsidRPr="00371B75">
              <w:rPr>
                <w:rFonts w:ascii="Times New Roman" w:hAnsi="Times New Roman" w:cs="Times New Roman"/>
                <w:lang w:val="ru-RU"/>
              </w:rPr>
              <w:lastRenderedPageBreak/>
              <w:t>Подпрограмма «Улучшение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сотрудников о</w:t>
            </w:r>
            <w:r w:rsidRPr="00371B75">
              <w:rPr>
                <w:rFonts w:ascii="Times New Roman" w:hAnsi="Times New Roman" w:cs="Times New Roman"/>
                <w:lang w:val="ru-RU"/>
              </w:rPr>
              <w:t>р</w:t>
            </w:r>
            <w:r w:rsidRPr="00371B75">
              <w:rPr>
                <w:rFonts w:ascii="Times New Roman" w:hAnsi="Times New Roman" w:cs="Times New Roman"/>
                <w:lang w:val="ru-RU"/>
              </w:rPr>
              <w:t>ганов местного самоуправления города Ханты-Мансийска, мун</w:t>
            </w:r>
            <w:r w:rsidRPr="00371B75">
              <w:rPr>
                <w:rFonts w:ascii="Times New Roman" w:hAnsi="Times New Roman" w:cs="Times New Roman"/>
                <w:lang w:val="ru-RU"/>
              </w:rPr>
              <w:t>и</w:t>
            </w:r>
            <w:r w:rsidRPr="00371B75">
              <w:rPr>
                <w:rFonts w:ascii="Times New Roman" w:hAnsi="Times New Roman" w:cs="Times New Roman"/>
                <w:lang w:val="ru-RU"/>
              </w:rPr>
              <w:t>ципальных учреждений и пре</w:t>
            </w:r>
            <w:r w:rsidRPr="00371B75">
              <w:rPr>
                <w:rFonts w:ascii="Times New Roman" w:hAnsi="Times New Roman" w:cs="Times New Roman"/>
                <w:lang w:val="ru-RU"/>
              </w:rPr>
              <w:t>д</w:t>
            </w:r>
            <w:r w:rsidRPr="00371B75">
              <w:rPr>
                <w:rFonts w:ascii="Times New Roman" w:hAnsi="Times New Roman" w:cs="Times New Roman"/>
                <w:lang w:val="ru-RU"/>
              </w:rPr>
              <w:t>приятий города Ханты-Мансийска, иных категорий граждан»,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176 569,1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123 938,1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123 938,1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156 758,6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92 288,2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92 288,2</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19 810,5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31 649,9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31 649,9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hAnsi="Times New Roman" w:cs="Times New Roman"/>
                <w:lang w:val="ru-RU"/>
              </w:rPr>
            </w:pPr>
            <w:r w:rsidRPr="00371B75">
              <w:rPr>
                <w:rFonts w:ascii="Times New Roman" w:hAnsi="Times New Roman" w:cs="Times New Roman"/>
                <w:lang w:val="ru-RU"/>
              </w:rPr>
              <w:t>Подпрограмма «Улучшение ж</w:t>
            </w:r>
            <w:r w:rsidRPr="00371B75">
              <w:rPr>
                <w:rFonts w:ascii="Times New Roman" w:hAnsi="Times New Roman" w:cs="Times New Roman"/>
                <w:lang w:val="ru-RU"/>
              </w:rPr>
              <w:t>и</w:t>
            </w:r>
            <w:r w:rsidRPr="00371B75">
              <w:rPr>
                <w:rFonts w:ascii="Times New Roman" w:hAnsi="Times New Roman" w:cs="Times New Roman"/>
                <w:lang w:val="ru-RU"/>
              </w:rPr>
              <w:t>лищных условий детей-сирот и детей, оставшихся без попечения родителей».</w:t>
            </w:r>
          </w:p>
          <w:p w:rsidR="00DF3CEF" w:rsidRPr="00371B75" w:rsidRDefault="00DF3CEF" w:rsidP="00DF3CEF">
            <w:pPr>
              <w:spacing w:after="0" w:line="240" w:lineRule="auto"/>
              <w:ind w:firstLine="50"/>
              <w:rPr>
                <w:rFonts w:ascii="Times New Roman" w:eastAsia="Times New Roman" w:hAnsi="Times New Roman" w:cs="Times New Roman"/>
              </w:rPr>
            </w:pPr>
            <w:r w:rsidRPr="00371B75">
              <w:rPr>
                <w:rFonts w:ascii="Times New Roman" w:eastAsia="Times New Roman" w:hAnsi="Times New Roman" w:cs="Times New Roman"/>
              </w:rPr>
              <w:t>,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92 522,7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124 355,6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123 907,5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92 522,7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82 498,1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82 050,0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99,5</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41 857,5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41 857,5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Для достижения установленных программой целевых показателей и основной цели - улучшения жилищных условий отдельных категорий граждан, проживающих в городе Ханты-Мансийске в 2015 году, осуществлялась реализация мероприятий: строительство и приобретение жилья; предоставление безвозмездных субсидий, социальных и единовременных денежных выплат на строительство и приобретение жилых помещений. Софинансирование мероприятий муниципальной программы  осуществлялось за счет средств </w:t>
      </w:r>
      <w:r w:rsidRPr="00371B75">
        <w:rPr>
          <w:rFonts w:ascii="Times New Roman" w:eastAsia="Calibri" w:hAnsi="Times New Roman" w:cs="Times New Roman"/>
          <w:sz w:val="22"/>
          <w:szCs w:val="22"/>
          <w:lang w:val="ru-RU"/>
        </w:rPr>
        <w:t xml:space="preserve">Федеральной целевой программы «Жилище»,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Адресной программы Ханты-Мансийского автономного округа – Югры по переселению граждан из аварийного жилищного фонда, </w:t>
      </w:r>
      <w:r w:rsidRPr="00371B75">
        <w:rPr>
          <w:rFonts w:ascii="Times New Roman" w:hAnsi="Times New Roman" w:cs="Times New Roman"/>
          <w:sz w:val="22"/>
          <w:szCs w:val="22"/>
          <w:lang w:val="ru-RU"/>
        </w:rPr>
        <w:t>государственной программы Ханты-Мансийского автономного округа - Югры «Социальная поддержка жителей Ханты-Мансийского автономного округа - Югры на 2016 - 2020 годы».</w:t>
      </w:r>
    </w:p>
    <w:p w:rsidR="00DF3CEF" w:rsidRPr="00371B75" w:rsidRDefault="00DF3CEF" w:rsidP="00DF3CEF">
      <w:pPr>
        <w:autoSpaceDE w:val="0"/>
        <w:autoSpaceDN w:val="0"/>
        <w:spacing w:after="0" w:line="360" w:lineRule="auto"/>
        <w:ind w:firstLine="709"/>
        <w:jc w:val="both"/>
        <w:rPr>
          <w:rFonts w:ascii="Times New Roman" w:hAnsi="Times New Roman" w:cs="Times New Roman"/>
          <w:lang w:val="ru-RU"/>
        </w:rPr>
      </w:pPr>
      <w:r w:rsidRPr="00371B75">
        <w:rPr>
          <w:rFonts w:ascii="Times New Roman" w:hAnsi="Times New Roman" w:cs="Times New Roman"/>
          <w:bCs/>
          <w:lang w:val="ru-RU"/>
        </w:rPr>
        <w:t>По подпрограмме «Переселение граждан из жилых помещений, расположенных в жилых д</w:t>
      </w:r>
      <w:r w:rsidRPr="00371B75">
        <w:rPr>
          <w:rFonts w:ascii="Times New Roman" w:hAnsi="Times New Roman" w:cs="Times New Roman"/>
          <w:bCs/>
          <w:lang w:val="ru-RU"/>
        </w:rPr>
        <w:t>о</w:t>
      </w:r>
      <w:r w:rsidRPr="00371B75">
        <w:rPr>
          <w:rFonts w:ascii="Times New Roman" w:hAnsi="Times New Roman" w:cs="Times New Roman"/>
          <w:bCs/>
          <w:lang w:val="ru-RU"/>
        </w:rPr>
        <w:t>мах признанных аварийными и подлежащими сносу» всего кассовое исполнение на отчетную дату составило 827</w:t>
      </w:r>
      <w:r w:rsidRPr="00371B75">
        <w:rPr>
          <w:rFonts w:ascii="Times New Roman" w:hAnsi="Times New Roman" w:cs="Times New Roman"/>
          <w:bCs/>
        </w:rPr>
        <w:t> </w:t>
      </w:r>
      <w:r w:rsidRPr="00371B75">
        <w:rPr>
          <w:rFonts w:ascii="Times New Roman" w:hAnsi="Times New Roman" w:cs="Times New Roman"/>
          <w:bCs/>
          <w:lang w:val="ru-RU"/>
        </w:rPr>
        <w:t>860,12 тыс. рублей</w:t>
      </w:r>
      <w:r w:rsidRPr="00371B75">
        <w:rPr>
          <w:rFonts w:ascii="Times New Roman" w:hAnsi="Times New Roman" w:cs="Times New Roman"/>
          <w:lang w:val="ru-RU"/>
        </w:rPr>
        <w:t>или 96,4% от годового объема, в том числе: 743</w:t>
      </w:r>
      <w:r w:rsidRPr="00371B75">
        <w:rPr>
          <w:rFonts w:ascii="Times New Roman" w:hAnsi="Times New Roman" w:cs="Times New Roman"/>
        </w:rPr>
        <w:t> </w:t>
      </w:r>
      <w:r w:rsidRPr="00371B75">
        <w:rPr>
          <w:rFonts w:ascii="Times New Roman" w:hAnsi="Times New Roman" w:cs="Times New Roman"/>
          <w:lang w:val="ru-RU"/>
        </w:rPr>
        <w:t>571,1 тыс. рублей - субсидии бюджета автономного округа;</w:t>
      </w:r>
      <w:r w:rsidRPr="00371B75">
        <w:rPr>
          <w:rFonts w:ascii="Times New Roman" w:hAnsi="Times New Roman" w:cs="Times New Roman"/>
        </w:rPr>
        <w:t> </w:t>
      </w:r>
      <w:r w:rsidRPr="00371B75">
        <w:rPr>
          <w:rFonts w:ascii="Times New Roman" w:hAnsi="Times New Roman" w:cs="Times New Roman"/>
          <w:lang w:val="ru-RU"/>
        </w:rPr>
        <w:t xml:space="preserve"> 84</w:t>
      </w:r>
      <w:r w:rsidRPr="00371B75">
        <w:rPr>
          <w:rFonts w:ascii="Times New Roman" w:hAnsi="Times New Roman" w:cs="Times New Roman"/>
        </w:rPr>
        <w:t> </w:t>
      </w:r>
      <w:r w:rsidRPr="00371B75">
        <w:rPr>
          <w:rFonts w:ascii="Times New Roman" w:hAnsi="Times New Roman" w:cs="Times New Roman"/>
          <w:lang w:val="ru-RU"/>
        </w:rPr>
        <w:t>289,0</w:t>
      </w:r>
      <w:r w:rsidRPr="00371B75">
        <w:rPr>
          <w:rFonts w:ascii="Times New Roman" w:hAnsi="Times New Roman" w:cs="Times New Roman"/>
        </w:rPr>
        <w:t> </w:t>
      </w:r>
      <w:r w:rsidRPr="00371B75">
        <w:rPr>
          <w:rFonts w:ascii="Times New Roman" w:hAnsi="Times New Roman" w:cs="Times New Roman"/>
          <w:lang w:val="ru-RU"/>
        </w:rPr>
        <w:t xml:space="preserve"> тыс. рублей средства городского бюджета, в том числе: </w:t>
      </w:r>
    </w:p>
    <w:p w:rsidR="00DF3CEF" w:rsidRPr="00371B75" w:rsidRDefault="00DF3CEF" w:rsidP="00DF3CEF">
      <w:pPr>
        <w:autoSpaceDE w:val="0"/>
        <w:autoSpaceDN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на обеспечение мероприятий по переселению граждан из аварийного жилищного фонда в рамках непрограммного направления деятельности «Адресная программа Ханты-Мансийского авт</w:t>
      </w:r>
      <w:r w:rsidRPr="00371B75">
        <w:rPr>
          <w:rFonts w:ascii="Times New Roman" w:hAnsi="Times New Roman" w:cs="Times New Roman"/>
          <w:lang w:val="ru-RU"/>
        </w:rPr>
        <w:t>о</w:t>
      </w:r>
      <w:r w:rsidRPr="00371B75">
        <w:rPr>
          <w:rFonts w:ascii="Times New Roman" w:hAnsi="Times New Roman" w:cs="Times New Roman"/>
          <w:lang w:val="ru-RU"/>
        </w:rPr>
        <w:t>номного округа - Югры по переселению граждан из аварийного жилищного фонда» из средств авт</w:t>
      </w:r>
      <w:r w:rsidRPr="00371B75">
        <w:rPr>
          <w:rFonts w:ascii="Times New Roman" w:hAnsi="Times New Roman" w:cs="Times New Roman"/>
          <w:lang w:val="ru-RU"/>
        </w:rPr>
        <w:t>о</w:t>
      </w:r>
      <w:r w:rsidRPr="00371B75">
        <w:rPr>
          <w:rFonts w:ascii="Times New Roman" w:hAnsi="Times New Roman" w:cs="Times New Roman"/>
          <w:lang w:val="ru-RU"/>
        </w:rPr>
        <w:lastRenderedPageBreak/>
        <w:t>номного округа кассовое исполнение  составило 94</w:t>
      </w:r>
      <w:r w:rsidRPr="00371B75">
        <w:rPr>
          <w:rFonts w:ascii="Times New Roman" w:hAnsi="Times New Roman" w:cs="Times New Roman"/>
        </w:rPr>
        <w:t> </w:t>
      </w:r>
      <w:r w:rsidRPr="00371B75">
        <w:rPr>
          <w:rFonts w:ascii="Times New Roman" w:hAnsi="Times New Roman" w:cs="Times New Roman"/>
          <w:lang w:val="ru-RU"/>
        </w:rPr>
        <w:t>639,6 тыс. рублей, из средств городского бюджета 10</w:t>
      </w:r>
      <w:r w:rsidRPr="00371B75">
        <w:rPr>
          <w:rFonts w:ascii="Times New Roman" w:hAnsi="Times New Roman" w:cs="Times New Roman"/>
        </w:rPr>
        <w:t> </w:t>
      </w:r>
      <w:r w:rsidRPr="00371B75">
        <w:rPr>
          <w:rFonts w:ascii="Times New Roman" w:hAnsi="Times New Roman" w:cs="Times New Roman"/>
          <w:lang w:val="ru-RU"/>
        </w:rPr>
        <w:t>515, 5 тыс. рублей;</w:t>
      </w:r>
    </w:p>
    <w:p w:rsidR="00DF3CEF" w:rsidRPr="00371B75" w:rsidRDefault="00DF3CEF" w:rsidP="00DF3CEF">
      <w:pPr>
        <w:autoSpaceDE w:val="0"/>
        <w:autoSpaceDN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из средств городского бюджета 1 670 тыс. рублей осуществлена выплата выкупной стоим</w:t>
      </w:r>
      <w:r w:rsidRPr="00371B75">
        <w:rPr>
          <w:rFonts w:ascii="Times New Roman" w:hAnsi="Times New Roman" w:cs="Times New Roman"/>
          <w:lang w:val="ru-RU"/>
        </w:rPr>
        <w:t>о</w:t>
      </w:r>
      <w:r w:rsidRPr="00371B75">
        <w:rPr>
          <w:rFonts w:ascii="Times New Roman" w:hAnsi="Times New Roman" w:cs="Times New Roman"/>
          <w:lang w:val="ru-RU"/>
        </w:rPr>
        <w:t>сти жилого помещения по адресу: город Ханты-Мансийск, ул. Мира,  дом 70, квартира 4 в целях п</w:t>
      </w:r>
      <w:r w:rsidRPr="00371B75">
        <w:rPr>
          <w:rFonts w:ascii="Times New Roman" w:hAnsi="Times New Roman" w:cs="Times New Roman"/>
          <w:lang w:val="ru-RU"/>
        </w:rPr>
        <w:t>е</w:t>
      </w:r>
      <w:r w:rsidRPr="00371B75">
        <w:rPr>
          <w:rFonts w:ascii="Times New Roman" w:hAnsi="Times New Roman" w:cs="Times New Roman"/>
          <w:lang w:val="ru-RU"/>
        </w:rPr>
        <w:t>реселения граждан из жилых помещений, расположенных в признанных аварийным и подлежащими сносу жилых домах;</w:t>
      </w:r>
    </w:p>
    <w:p w:rsidR="00DF3CEF" w:rsidRPr="00371B75" w:rsidRDefault="00DF3CEF" w:rsidP="00DF3CEF">
      <w:pPr>
        <w:autoSpaceDE w:val="0"/>
        <w:autoSpaceDN w:val="0"/>
        <w:spacing w:after="0" w:line="360" w:lineRule="auto"/>
        <w:jc w:val="both"/>
        <w:rPr>
          <w:rFonts w:ascii="Times New Roman" w:hAnsi="Times New Roman" w:cs="Times New Roman"/>
          <w:lang w:val="ru-RU"/>
        </w:rPr>
      </w:pPr>
      <w:r w:rsidRPr="00371B75">
        <w:rPr>
          <w:rFonts w:ascii="Times New Roman" w:hAnsi="Times New Roman" w:cs="Times New Roman"/>
          <w:lang w:val="ru-RU"/>
        </w:rPr>
        <w:tab/>
        <w:t>- на приобретение жилых помещений направлены субсидии  автономного  округа в сумме 648</w:t>
      </w:r>
      <w:r w:rsidRPr="00371B75">
        <w:rPr>
          <w:rFonts w:ascii="Times New Roman" w:hAnsi="Times New Roman" w:cs="Times New Roman"/>
        </w:rPr>
        <w:t> </w:t>
      </w:r>
      <w:r w:rsidRPr="00371B75">
        <w:rPr>
          <w:rFonts w:ascii="Times New Roman" w:hAnsi="Times New Roman" w:cs="Times New Roman"/>
          <w:lang w:val="ru-RU"/>
        </w:rPr>
        <w:t>931,5тыс. рублей,</w:t>
      </w:r>
      <w:r w:rsidRPr="00371B75">
        <w:rPr>
          <w:rFonts w:ascii="Times New Roman" w:hAnsi="Times New Roman" w:cs="Times New Roman"/>
          <w:bCs/>
          <w:lang w:val="ru-RU"/>
        </w:rPr>
        <w:t>72</w:t>
      </w:r>
      <w:r w:rsidRPr="00371B75">
        <w:rPr>
          <w:rFonts w:ascii="Times New Roman" w:hAnsi="Times New Roman" w:cs="Times New Roman"/>
          <w:bCs/>
        </w:rPr>
        <w:t> </w:t>
      </w:r>
      <w:r w:rsidRPr="00371B75">
        <w:rPr>
          <w:rFonts w:ascii="Times New Roman" w:hAnsi="Times New Roman" w:cs="Times New Roman"/>
          <w:bCs/>
          <w:lang w:val="ru-RU"/>
        </w:rPr>
        <w:t>103,5 тыс</w:t>
      </w:r>
      <w:r w:rsidRPr="00371B75">
        <w:rPr>
          <w:rFonts w:ascii="Times New Roman" w:hAnsi="Times New Roman" w:cs="Times New Roman"/>
          <w:lang w:val="ru-RU"/>
        </w:rPr>
        <w:t>. рублей – средства городского бюджета. Средства окружного и г</w:t>
      </w:r>
      <w:r w:rsidRPr="00371B75">
        <w:rPr>
          <w:rFonts w:ascii="Times New Roman" w:hAnsi="Times New Roman" w:cs="Times New Roman"/>
          <w:lang w:val="ru-RU"/>
        </w:rPr>
        <w:t>о</w:t>
      </w:r>
      <w:r w:rsidRPr="00371B75">
        <w:rPr>
          <w:rFonts w:ascii="Times New Roman" w:hAnsi="Times New Roman" w:cs="Times New Roman"/>
          <w:lang w:val="ru-RU"/>
        </w:rPr>
        <w:t>родского бюджетов направлены на приобретение жилых помещений по адресам: микрорайон Гидр</w:t>
      </w:r>
      <w:r w:rsidRPr="00371B75">
        <w:rPr>
          <w:rFonts w:ascii="Times New Roman" w:hAnsi="Times New Roman" w:cs="Times New Roman"/>
          <w:lang w:val="ru-RU"/>
        </w:rPr>
        <w:t>о</w:t>
      </w:r>
      <w:r w:rsidRPr="00371B75">
        <w:rPr>
          <w:rFonts w:ascii="Times New Roman" w:hAnsi="Times New Roman" w:cs="Times New Roman"/>
          <w:lang w:val="ru-RU"/>
        </w:rPr>
        <w:t>намыв; ул. Строителей 123,104; ул. Уральская 3,4; ул. Объездная, участок 5, участок 8 и жилой ко</w:t>
      </w:r>
      <w:r w:rsidRPr="00371B75">
        <w:rPr>
          <w:rFonts w:ascii="Times New Roman" w:hAnsi="Times New Roman" w:cs="Times New Roman"/>
          <w:lang w:val="ru-RU"/>
        </w:rPr>
        <w:t>м</w:t>
      </w:r>
      <w:r w:rsidRPr="00371B75">
        <w:rPr>
          <w:rFonts w:ascii="Times New Roman" w:hAnsi="Times New Roman" w:cs="Times New Roman"/>
          <w:lang w:val="ru-RU"/>
        </w:rPr>
        <w:t>плекс «Иртыш»; ул. Шевченко, 51; ул. Югорская,1; ул. Анны Коньковой,2.</w:t>
      </w:r>
    </w:p>
    <w:p w:rsidR="00DF3CEF" w:rsidRPr="00371B75" w:rsidRDefault="00DF3CEF" w:rsidP="00DF3CEF">
      <w:pPr>
        <w:spacing w:line="360" w:lineRule="auto"/>
        <w:ind w:firstLine="709"/>
        <w:jc w:val="both"/>
        <w:rPr>
          <w:rFonts w:ascii="Times New Roman" w:hAnsi="Times New Roman" w:cs="Times New Roman"/>
          <w:lang w:val="ru-RU"/>
        </w:rPr>
      </w:pPr>
      <w:r w:rsidRPr="00371B75">
        <w:rPr>
          <w:rFonts w:ascii="Times New Roman" w:hAnsi="Times New Roman" w:cs="Times New Roman"/>
          <w:bCs/>
          <w:lang w:val="ru-RU"/>
        </w:rPr>
        <w:t>По подпрограмме «Улучшение жилищных условий многодетных семей» средства городского бюджета в сумме 4</w:t>
      </w:r>
      <w:r w:rsidRPr="00371B75">
        <w:rPr>
          <w:rFonts w:ascii="Times New Roman" w:hAnsi="Times New Roman" w:cs="Times New Roman"/>
          <w:bCs/>
        </w:rPr>
        <w:t> </w:t>
      </w:r>
      <w:r w:rsidRPr="00371B75">
        <w:rPr>
          <w:rFonts w:ascii="Times New Roman" w:hAnsi="Times New Roman" w:cs="Times New Roman"/>
          <w:bCs/>
          <w:lang w:val="ru-RU"/>
        </w:rPr>
        <w:t>499,7 тыс</w:t>
      </w:r>
      <w:r w:rsidRPr="00371B75">
        <w:rPr>
          <w:rFonts w:ascii="Times New Roman" w:hAnsi="Times New Roman" w:cs="Times New Roman"/>
          <w:lang w:val="ru-RU"/>
        </w:rPr>
        <w:t>. рублей направлены на приобретение 4-комнатной квартиры общей площадью 87,8 кв. метров по ул. Анны Коньковой,2.</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 подпрограмме «Комфортное жилье замещающей семье» направлено средств городского бюджета в сумме 10</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 xml:space="preserve">141,1 тыс. рублей - для замещающих семей профинансировано строительство жилого дома по ул. Никифорова, 7, а так же завершение  работ по строительству жилого дома по ул. Сургутская, 34. </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 подпрограмме «Улучшение жилищных условий молодых семей»  1</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038,5</w:t>
      </w:r>
      <w:r w:rsidRPr="00371B75">
        <w:rPr>
          <w:rFonts w:ascii="Times New Roman" w:hAnsi="Times New Roman" w:cs="Times New Roman"/>
          <w:bCs/>
          <w:sz w:val="22"/>
          <w:szCs w:val="22"/>
          <w:lang w:val="ru-RU"/>
        </w:rPr>
        <w:t xml:space="preserve"> тыс. рублей </w:t>
      </w:r>
      <w:r w:rsidRPr="00371B75">
        <w:rPr>
          <w:rFonts w:ascii="Times New Roman" w:hAnsi="Times New Roman" w:cs="Times New Roman"/>
          <w:sz w:val="22"/>
          <w:szCs w:val="22"/>
          <w:lang w:val="ru-RU"/>
        </w:rPr>
        <w:t xml:space="preserve"> предоставлено одной молодой семье, обратившейся в целях реализации права по обеспечение жильем в соответствии с Федеральной целевой программой «Жилище» на 2011-2015 годы и в рамках государственной программы «Обеспечение доступным и комфортным жильем жителей Ханты-Мансийского автономного округа - Югры в 2014-2020 годах», Софинансирование составило: </w:t>
      </w:r>
      <w:r w:rsidRPr="00371B75">
        <w:rPr>
          <w:rFonts w:ascii="Times New Roman" w:hAnsi="Times New Roman" w:cs="Times New Roman"/>
          <w:bCs/>
          <w:sz w:val="22"/>
          <w:szCs w:val="22"/>
          <w:lang w:val="ru-RU"/>
        </w:rPr>
        <w:t>883,8 тыс. рублей</w:t>
      </w:r>
      <w:r w:rsidRPr="00371B75">
        <w:rPr>
          <w:rFonts w:ascii="Times New Roman" w:hAnsi="Times New Roman" w:cs="Times New Roman"/>
          <w:sz w:val="22"/>
          <w:szCs w:val="22"/>
          <w:lang w:val="ru-RU"/>
        </w:rPr>
        <w:t xml:space="preserve"> средства бюджета автономного округа; </w:t>
      </w:r>
      <w:r w:rsidRPr="00371B75">
        <w:rPr>
          <w:rFonts w:ascii="Times New Roman" w:hAnsi="Times New Roman" w:cs="Times New Roman"/>
          <w:bCs/>
          <w:sz w:val="22"/>
          <w:szCs w:val="22"/>
          <w:lang w:val="ru-RU"/>
        </w:rPr>
        <w:t>102,8 тыс</w:t>
      </w:r>
      <w:r w:rsidRPr="00371B75">
        <w:rPr>
          <w:rFonts w:ascii="Times New Roman" w:hAnsi="Times New Roman" w:cs="Times New Roman"/>
          <w:sz w:val="22"/>
          <w:szCs w:val="22"/>
          <w:lang w:val="ru-RU"/>
        </w:rPr>
        <w:t xml:space="preserve">. рублей средства федерального бюджета; 51,9 тыс. рублей средства городского бюджета. </w:t>
      </w:r>
    </w:p>
    <w:p w:rsidR="00DF3CEF" w:rsidRPr="00371B75" w:rsidRDefault="00DF3CEF" w:rsidP="00DF3CEF">
      <w:pPr>
        <w:autoSpaceDE w:val="0"/>
        <w:autoSpaceDN w:val="0"/>
        <w:spacing w:after="0" w:line="360" w:lineRule="auto"/>
        <w:jc w:val="both"/>
        <w:rPr>
          <w:rFonts w:ascii="Times New Roman" w:hAnsi="Times New Roman" w:cs="Times New Roman"/>
          <w:lang w:val="ru-RU"/>
        </w:rPr>
      </w:pPr>
      <w:r w:rsidRPr="00371B75">
        <w:rPr>
          <w:rFonts w:ascii="Times New Roman" w:hAnsi="Times New Roman" w:cs="Times New Roman"/>
          <w:lang w:val="ru-RU"/>
        </w:rPr>
        <w:tab/>
        <w:t>По подпрограмме « Улучшению жилищных условий молодых учителей» 400,0 тыс. рублей по обращению одной семьи представлено на возмещение части затрат в связи с предоставлением учит</w:t>
      </w:r>
      <w:r w:rsidRPr="00371B75">
        <w:rPr>
          <w:rFonts w:ascii="Times New Roman" w:hAnsi="Times New Roman" w:cs="Times New Roman"/>
          <w:lang w:val="ru-RU"/>
        </w:rPr>
        <w:t>е</w:t>
      </w:r>
      <w:r w:rsidRPr="00371B75">
        <w:rPr>
          <w:rFonts w:ascii="Times New Roman" w:hAnsi="Times New Roman" w:cs="Times New Roman"/>
          <w:lang w:val="ru-RU"/>
        </w:rPr>
        <w:t>лям общеобразовательных учреждений ипотечного кредита (займа), в том числе: 380,0 тыс. рублей средства бюджета автономного округа;  20,0 тыс. рублей средства городского бюджета.</w:t>
      </w:r>
    </w:p>
    <w:p w:rsidR="00DF3CEF" w:rsidRPr="00371B75" w:rsidRDefault="00DF3CEF" w:rsidP="00DF3CEF">
      <w:pPr>
        <w:autoSpaceDE w:val="0"/>
        <w:autoSpaceDN w:val="0"/>
        <w:adjustRightInd w:val="0"/>
        <w:spacing w:after="0" w:line="360" w:lineRule="auto"/>
        <w:ind w:firstLine="539"/>
        <w:jc w:val="both"/>
        <w:rPr>
          <w:rFonts w:ascii="Times New Roman" w:hAnsi="Times New Roman" w:cs="Times New Roman"/>
          <w:lang w:val="ru-RU"/>
        </w:rPr>
      </w:pPr>
      <w:r w:rsidRPr="00371B75">
        <w:rPr>
          <w:rFonts w:ascii="Times New Roman" w:hAnsi="Times New Roman" w:cs="Times New Roman"/>
          <w:lang w:val="ru-RU"/>
        </w:rPr>
        <w:tab/>
        <w:t>По подпрограмме  «Улучшение жилищных условий Ветеранов Великой Отечественной во</w:t>
      </w:r>
      <w:r w:rsidRPr="00371B75">
        <w:rPr>
          <w:rFonts w:ascii="Times New Roman" w:hAnsi="Times New Roman" w:cs="Times New Roman"/>
          <w:lang w:val="ru-RU"/>
        </w:rPr>
        <w:t>й</w:t>
      </w:r>
      <w:r w:rsidRPr="00371B75">
        <w:rPr>
          <w:rFonts w:ascii="Times New Roman" w:hAnsi="Times New Roman" w:cs="Times New Roman"/>
          <w:lang w:val="ru-RU"/>
        </w:rPr>
        <w:t>ны» исполнено всего  5</w:t>
      </w:r>
      <w:r w:rsidRPr="00371B75">
        <w:rPr>
          <w:rFonts w:ascii="Times New Roman" w:hAnsi="Times New Roman" w:cs="Times New Roman"/>
        </w:rPr>
        <w:t> </w:t>
      </w:r>
      <w:r w:rsidRPr="00371B75">
        <w:rPr>
          <w:rFonts w:ascii="Times New Roman" w:hAnsi="Times New Roman" w:cs="Times New Roman"/>
          <w:lang w:val="ru-RU"/>
        </w:rPr>
        <w:t>640,0 тыс. рублей, в том числе: 1766,3 тыс. рублей средства городского бю</w:t>
      </w:r>
      <w:r w:rsidRPr="00371B75">
        <w:rPr>
          <w:rFonts w:ascii="Times New Roman" w:hAnsi="Times New Roman" w:cs="Times New Roman"/>
          <w:lang w:val="ru-RU"/>
        </w:rPr>
        <w:t>д</w:t>
      </w:r>
      <w:r w:rsidRPr="00371B75">
        <w:rPr>
          <w:rFonts w:ascii="Times New Roman" w:hAnsi="Times New Roman" w:cs="Times New Roman"/>
          <w:lang w:val="ru-RU"/>
        </w:rPr>
        <w:t>жета; 3</w:t>
      </w:r>
      <w:r w:rsidRPr="00371B75">
        <w:rPr>
          <w:rFonts w:ascii="Times New Roman" w:hAnsi="Times New Roman" w:cs="Times New Roman"/>
        </w:rPr>
        <w:t> </w:t>
      </w:r>
      <w:r w:rsidRPr="00371B75">
        <w:rPr>
          <w:rFonts w:ascii="Times New Roman" w:hAnsi="Times New Roman" w:cs="Times New Roman"/>
          <w:lang w:val="ru-RU"/>
        </w:rPr>
        <w:t>873,7 тыс. рублей субвенции автономного округа на осуществление полномочий по обеспеч</w:t>
      </w:r>
      <w:r w:rsidRPr="00371B75">
        <w:rPr>
          <w:rFonts w:ascii="Times New Roman" w:hAnsi="Times New Roman" w:cs="Times New Roman"/>
          <w:lang w:val="ru-RU"/>
        </w:rPr>
        <w:t>е</w:t>
      </w:r>
      <w:r w:rsidRPr="00371B75">
        <w:rPr>
          <w:rFonts w:ascii="Times New Roman" w:hAnsi="Times New Roman" w:cs="Times New Roman"/>
          <w:lang w:val="ru-RU"/>
        </w:rPr>
        <w:t xml:space="preserve">нию жильем отдельных категорий граждан, установленных Федеральным законом от 12.01.1995 года № 5-ФЗ «О ветеранах», в соответствии с Указом Президента Российской Федерации от 07.05.2008 года № 714 «Об обеспечение жильем ветеранов Великой Отечественной войны 1941-1945 годов». </w:t>
      </w:r>
      <w:r w:rsidRPr="00371B75">
        <w:rPr>
          <w:rFonts w:ascii="Times New Roman" w:eastAsia="Calibri" w:hAnsi="Times New Roman" w:cs="Times New Roman"/>
          <w:lang w:val="ru-RU"/>
        </w:rPr>
        <w:t xml:space="preserve">Всего за период действия </w:t>
      </w:r>
      <w:r w:rsidRPr="00371B75">
        <w:rPr>
          <w:rFonts w:ascii="Times New Roman" w:hAnsi="Times New Roman" w:cs="Times New Roman"/>
          <w:lang w:val="ru-RU"/>
        </w:rPr>
        <w:t>Указа Президента Российской Федерации от 07.05.2008 №714 «Об обесп</w:t>
      </w:r>
      <w:r w:rsidRPr="00371B75">
        <w:rPr>
          <w:rFonts w:ascii="Times New Roman" w:hAnsi="Times New Roman" w:cs="Times New Roman"/>
          <w:lang w:val="ru-RU"/>
        </w:rPr>
        <w:t>е</w:t>
      </w:r>
      <w:r w:rsidRPr="00371B75">
        <w:rPr>
          <w:rFonts w:ascii="Times New Roman" w:hAnsi="Times New Roman" w:cs="Times New Roman"/>
          <w:lang w:val="ru-RU"/>
        </w:rPr>
        <w:t>чении жильем ветеранов Великой Отечественной войны 1941-1945 годов» улучшили жилищные у</w:t>
      </w:r>
      <w:r w:rsidRPr="00371B75">
        <w:rPr>
          <w:rFonts w:ascii="Times New Roman" w:hAnsi="Times New Roman" w:cs="Times New Roman"/>
          <w:lang w:val="ru-RU"/>
        </w:rPr>
        <w:t>с</w:t>
      </w:r>
      <w:r w:rsidRPr="00371B75">
        <w:rPr>
          <w:rFonts w:ascii="Times New Roman" w:hAnsi="Times New Roman" w:cs="Times New Roman"/>
          <w:lang w:val="ru-RU"/>
        </w:rPr>
        <w:t xml:space="preserve">ловия 34 ветерана Великой Отечественной войны. </w:t>
      </w:r>
    </w:p>
    <w:p w:rsidR="00DF3CEF" w:rsidRPr="00371B75" w:rsidRDefault="00DF3CEF" w:rsidP="00DF3CEF">
      <w:pPr>
        <w:autoSpaceDE w:val="0"/>
        <w:autoSpaceDN w:val="0"/>
        <w:adjustRightInd w:val="0"/>
        <w:spacing w:after="0" w:line="360" w:lineRule="auto"/>
        <w:ind w:firstLine="539"/>
        <w:jc w:val="both"/>
        <w:rPr>
          <w:rFonts w:ascii="Times New Roman" w:hAnsi="Times New Roman" w:cs="Times New Roman"/>
          <w:lang w:val="ru-RU"/>
        </w:rPr>
      </w:pPr>
      <w:r w:rsidRPr="00371B75">
        <w:rPr>
          <w:rFonts w:ascii="Times New Roman" w:hAnsi="Times New Roman" w:cs="Times New Roman"/>
          <w:lang w:val="ru-RU"/>
        </w:rPr>
        <w:lastRenderedPageBreak/>
        <w:t>По подпрограмме  «Улучшение жилищных условий сотрудников органов местного самоуправления города Ханты-Мансийска, муниципальных учреждений и предприятий города Ханты-Мансийска, иных категорий граждан»:   3 177,9 тыс. рублей из средств городского бюджета  направлено на предоставление субсидий на приобретение (строительство) жилья;  120</w:t>
      </w:r>
      <w:r w:rsidRPr="00371B75">
        <w:rPr>
          <w:rFonts w:ascii="Times New Roman" w:hAnsi="Times New Roman" w:cs="Times New Roman"/>
        </w:rPr>
        <w:t> </w:t>
      </w:r>
      <w:r w:rsidRPr="00371B75">
        <w:rPr>
          <w:rFonts w:ascii="Times New Roman" w:hAnsi="Times New Roman" w:cs="Times New Roman"/>
          <w:lang w:val="ru-RU"/>
        </w:rPr>
        <w:t>760,2 тыс. рублей  направлено на завершение строительства 70-квартирного жилого дома в границах улиц Рознина – Дзержинского - Безноскова.</w:t>
      </w:r>
    </w:p>
    <w:p w:rsidR="00DF3CEF" w:rsidRPr="00371B75" w:rsidRDefault="00DF3CEF" w:rsidP="00DF3CEF">
      <w:pPr>
        <w:autoSpaceDE w:val="0"/>
        <w:autoSpaceDN w:val="0"/>
        <w:spacing w:after="0" w:line="360" w:lineRule="auto"/>
        <w:jc w:val="both"/>
        <w:rPr>
          <w:rFonts w:ascii="Times New Roman" w:hAnsi="Times New Roman" w:cs="Times New Roman"/>
          <w:lang w:val="ru-RU"/>
        </w:rPr>
      </w:pPr>
      <w:r w:rsidRPr="00371B75">
        <w:rPr>
          <w:rFonts w:ascii="Times New Roman" w:hAnsi="Times New Roman" w:cs="Times New Roman"/>
          <w:lang w:val="ru-RU"/>
        </w:rPr>
        <w:tab/>
        <w:t>По подпрограмме «Улучшение жилищных условий детей-сирот и детей, оставшихся без попечения родителей»  123</w:t>
      </w:r>
      <w:r w:rsidRPr="00371B75">
        <w:rPr>
          <w:rFonts w:ascii="Times New Roman" w:hAnsi="Times New Roman" w:cs="Times New Roman"/>
        </w:rPr>
        <w:t> </w:t>
      </w:r>
      <w:r w:rsidRPr="00371B75">
        <w:rPr>
          <w:rFonts w:ascii="Times New Roman" w:hAnsi="Times New Roman" w:cs="Times New Roman"/>
          <w:lang w:val="ru-RU"/>
        </w:rPr>
        <w:t>907,5 тыс. рублей направлено на приобретение 136 жилых помещений для детей-сирот и лиц из числа детей-сирот: 82 050,0 тыс. рублей – субвенция бюджета округа, 41</w:t>
      </w:r>
      <w:r w:rsidRPr="00371B75">
        <w:rPr>
          <w:rFonts w:ascii="Times New Roman" w:hAnsi="Times New Roman" w:cs="Times New Roman"/>
        </w:rPr>
        <w:t> </w:t>
      </w:r>
      <w:r w:rsidRPr="00371B75">
        <w:rPr>
          <w:rFonts w:ascii="Times New Roman" w:hAnsi="Times New Roman" w:cs="Times New Roman"/>
          <w:lang w:val="ru-RU"/>
        </w:rPr>
        <w:t>857,5 тыс. рублей – средства федерального бюджета. Осуществлена доплата за 47 квартир по муниципальным контрактам, заключенным в 2013 году, за 60 квартир – 2014 года и оплачено за 29 квартир по контрактам 2015 года.</w:t>
      </w:r>
    </w:p>
    <w:p w:rsidR="00DF3CEF" w:rsidRPr="00371B75" w:rsidRDefault="00DF3CEF" w:rsidP="00DF3CEF">
      <w:pPr>
        <w:spacing w:after="0" w:line="360" w:lineRule="auto"/>
        <w:ind w:firstLine="567"/>
        <w:jc w:val="both"/>
        <w:rPr>
          <w:rFonts w:ascii="Times New Roman" w:eastAsia="Calibri" w:hAnsi="Times New Roman" w:cs="Times New Roman"/>
          <w:lang w:val="ru-RU"/>
        </w:rPr>
      </w:pPr>
      <w:r w:rsidRPr="00371B75">
        <w:rPr>
          <w:rFonts w:ascii="Times New Roman" w:eastAsia="Calibri" w:hAnsi="Times New Roman" w:cs="Times New Roman"/>
          <w:lang w:val="ru-RU"/>
        </w:rPr>
        <w:t>С целью обеспечения жилищных прав граждан в 2015 году в рамках реализации государственных и муниципальной жилищных программ приобретено и построено 714 жилых помещений, в том числе:</w:t>
      </w:r>
    </w:p>
    <w:p w:rsidR="00DF3CEF" w:rsidRPr="00371B75" w:rsidRDefault="00DF3CEF" w:rsidP="00DF3CEF">
      <w:pPr>
        <w:spacing w:after="0" w:line="360" w:lineRule="auto"/>
        <w:ind w:firstLine="567"/>
        <w:jc w:val="both"/>
        <w:rPr>
          <w:rFonts w:ascii="Times New Roman" w:eastAsia="Calibri" w:hAnsi="Times New Roman" w:cs="Times New Roman"/>
          <w:lang w:val="ru-RU"/>
        </w:rPr>
      </w:pPr>
      <w:r w:rsidRPr="00371B75">
        <w:rPr>
          <w:rFonts w:ascii="Times New Roman" w:eastAsia="Calibri" w:hAnsi="Times New Roman" w:cs="Times New Roman"/>
          <w:lang w:val="ru-RU"/>
        </w:rPr>
        <w:t>- 506 жилых помещений для обеспечения граждан, проживающих в жилых домах, подлежащих сносу, а также граждан состоящих на учете граждан, нуждающихся в жилых помещениях, предоставляемых по договорам социального найма;</w:t>
      </w:r>
    </w:p>
    <w:p w:rsidR="00DF3CEF" w:rsidRPr="00371B75" w:rsidRDefault="00DF3CEF" w:rsidP="00DF3CEF">
      <w:pPr>
        <w:spacing w:after="0" w:line="360" w:lineRule="auto"/>
        <w:ind w:firstLine="567"/>
        <w:jc w:val="both"/>
        <w:rPr>
          <w:rFonts w:ascii="Times New Roman" w:eastAsia="Calibri" w:hAnsi="Times New Roman" w:cs="Times New Roman"/>
          <w:lang w:val="ru-RU"/>
        </w:rPr>
      </w:pPr>
      <w:r w:rsidRPr="00371B75">
        <w:rPr>
          <w:rFonts w:ascii="Times New Roman" w:eastAsia="Calibri" w:hAnsi="Times New Roman" w:cs="Times New Roman"/>
          <w:lang w:val="ru-RU"/>
        </w:rPr>
        <w:t>- 136</w:t>
      </w:r>
      <w:r w:rsidRPr="00371B75">
        <w:rPr>
          <w:rFonts w:ascii="Times New Roman" w:hAnsi="Times New Roman" w:cs="Times New Roman"/>
          <w:lang w:val="ru-RU"/>
        </w:rPr>
        <w:t xml:space="preserve">жилых помещений для обеспечения </w:t>
      </w:r>
      <w:r w:rsidRPr="00371B75">
        <w:rPr>
          <w:rFonts w:ascii="Times New Roman" w:eastAsia="Calibri" w:hAnsi="Times New Roman" w:cs="Times New Roman"/>
          <w:lang w:val="ru-RU"/>
        </w:rPr>
        <w:t>детей-сирот и детей, оставшихся без попечения родителей;</w:t>
      </w:r>
    </w:p>
    <w:p w:rsidR="00DF3CEF" w:rsidRPr="00371B75" w:rsidRDefault="00DF3CEF" w:rsidP="00DF3CEF">
      <w:pPr>
        <w:spacing w:after="0" w:line="360" w:lineRule="auto"/>
        <w:ind w:firstLine="567"/>
        <w:jc w:val="both"/>
        <w:rPr>
          <w:rFonts w:ascii="Times New Roman" w:eastAsia="Calibri" w:hAnsi="Times New Roman" w:cs="Times New Roman"/>
          <w:lang w:val="ru-RU"/>
        </w:rPr>
      </w:pPr>
      <w:r w:rsidRPr="00371B75">
        <w:rPr>
          <w:rFonts w:ascii="Times New Roman" w:eastAsia="Calibri" w:hAnsi="Times New Roman" w:cs="Times New Roman"/>
          <w:lang w:val="ru-RU"/>
        </w:rPr>
        <w:t xml:space="preserve">- 70 </w:t>
      </w:r>
      <w:r w:rsidRPr="00371B75">
        <w:rPr>
          <w:rFonts w:ascii="Times New Roman" w:hAnsi="Times New Roman" w:cs="Times New Roman"/>
          <w:lang w:val="ru-RU"/>
        </w:rPr>
        <w:t>жилых помещений для обеспечения жильем из специализированного жилищного фонда сотрудников муниципальных учреждений и предприятий;</w:t>
      </w:r>
    </w:p>
    <w:p w:rsidR="00DF3CEF" w:rsidRPr="00371B75" w:rsidRDefault="00DF3CEF" w:rsidP="00DF3CEF">
      <w:pPr>
        <w:spacing w:after="0" w:line="360" w:lineRule="auto"/>
        <w:ind w:firstLine="567"/>
        <w:jc w:val="both"/>
        <w:rPr>
          <w:rFonts w:ascii="Times New Roman" w:hAnsi="Times New Roman" w:cs="Times New Roman"/>
          <w:lang w:val="ru-RU"/>
        </w:rPr>
      </w:pPr>
      <w:r w:rsidRPr="00371B75">
        <w:rPr>
          <w:rFonts w:ascii="Times New Roman" w:eastAsia="Calibri" w:hAnsi="Times New Roman" w:cs="Times New Roman"/>
          <w:lang w:val="ru-RU"/>
        </w:rPr>
        <w:t xml:space="preserve">- 2 </w:t>
      </w:r>
      <w:r w:rsidRPr="00371B75">
        <w:rPr>
          <w:rFonts w:ascii="Times New Roman" w:hAnsi="Times New Roman" w:cs="Times New Roman"/>
          <w:lang w:val="ru-RU"/>
        </w:rPr>
        <w:t xml:space="preserve">жилых помещения для обеспечения жильем многодетных и </w:t>
      </w:r>
      <w:r w:rsidRPr="00371B75">
        <w:rPr>
          <w:rFonts w:ascii="Times New Roman" w:eastAsia="Calibri" w:hAnsi="Times New Roman" w:cs="Times New Roman"/>
          <w:lang w:val="ru-RU"/>
        </w:rPr>
        <w:t>замещающих семей.</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За 2015 год 519 семей улучшили свои жилищные условия. Из них: 302 семьи переселено из аварийного жилищного фонда, 204 семьи обеспечены жилыми помещениями по праву очередности и жилищного фонда коммерческого использования и специализированного жилищного фонда, в том числе сотрудники предприятий и учреждений, дети-сироты, многодетные семьи, 11 семей относящихся к отдельным категориям граждан: молодые семьи, молодые учителя, участники боевых действий и инвалиды и семьи, имеющие детей инвалидов, 2 ветерана Великой Отечественной войны.</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Показатели конечных результатов программы  за 2015 год таковы:</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-доля многодетных семей, улучшивших жилищные условия, в общей численности семей, состоящих на учете в качестве нуждающихся в жилых помещениях составила 25,6%,  рост к фактически достигнутому показателю 2014 года 3,8%;</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доля молодых семей, улучшивших жилищные условия, в общей численности семей, состоящих на учете в качестве нуждающихся в жилых помещениях составила 22,2%, рост к 2014 году 11,1%;</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доля семей, улучшивших свои жилищные условия, в общей численности семей, состоящих на учете в качестве нуждающихся в жилых помещениях составила 55,6%, рост к 2014 году 33,1%, что превышает запланированный показатель на 23%.</w:t>
      </w:r>
    </w:p>
    <w:p w:rsidR="00DF3CEF" w:rsidRPr="00371B75" w:rsidRDefault="00DF3CEF" w:rsidP="00DF3CEF">
      <w:pPr>
        <w:pStyle w:val="af1"/>
        <w:tabs>
          <w:tab w:val="left" w:pos="459"/>
        </w:tabs>
        <w:suppressAutoHyphens/>
        <w:spacing w:before="0" w:beforeAutospacing="0" w:after="0" w:afterAutospacing="0" w:line="360" w:lineRule="auto"/>
        <w:ind w:firstLine="567"/>
        <w:jc w:val="both"/>
        <w:rPr>
          <w:rFonts w:ascii="Times New Roman" w:hAnsi="Times New Roman" w:cs="Times New Roman"/>
          <w:sz w:val="22"/>
          <w:szCs w:val="22"/>
          <w:lang w:val="ru-RU"/>
        </w:rPr>
      </w:pPr>
    </w:p>
    <w:p w:rsidR="00DF3CEF" w:rsidRPr="00371B75" w:rsidRDefault="00DF3CEF" w:rsidP="00DF3CEF">
      <w:pPr>
        <w:spacing w:after="0" w:line="360" w:lineRule="auto"/>
        <w:jc w:val="center"/>
        <w:rPr>
          <w:rFonts w:ascii="Times New Roman" w:hAnsi="Times New Roman"/>
          <w:b/>
          <w:lang w:val="ru-RU"/>
        </w:rPr>
      </w:pPr>
      <w:r w:rsidRPr="00371B75">
        <w:rPr>
          <w:rFonts w:ascii="Times New Roman" w:hAnsi="Times New Roman" w:cs="Times New Roman"/>
          <w:b/>
          <w:lang w:val="ru-RU"/>
        </w:rPr>
        <w:t xml:space="preserve">Муниципальная программа </w:t>
      </w:r>
      <w:r w:rsidRPr="00371B75">
        <w:rPr>
          <w:rFonts w:ascii="Times New Roman" w:hAnsi="Times New Roman"/>
          <w:b/>
          <w:lang w:val="ru-RU"/>
        </w:rPr>
        <w:t xml:space="preserve">«Основные направления развития в области </w:t>
      </w:r>
      <w:r w:rsidR="0045349D">
        <w:rPr>
          <w:rFonts w:ascii="Times New Roman" w:hAnsi="Times New Roman"/>
          <w:b/>
          <w:lang w:val="ru-RU"/>
        </w:rPr>
        <w:t>у</w:t>
      </w:r>
      <w:r w:rsidRPr="00371B75">
        <w:rPr>
          <w:rFonts w:ascii="Times New Roman" w:hAnsi="Times New Roman"/>
          <w:b/>
          <w:lang w:val="ru-RU"/>
        </w:rPr>
        <w:t xml:space="preserve">правления и распоряжения муниципальной собственностью города Ханты-Мансийска» на 2014 - 2020 годы  </w:t>
      </w:r>
    </w:p>
    <w:p w:rsidR="00DF3CEF" w:rsidRPr="00371B75" w:rsidRDefault="00DF3CEF" w:rsidP="00DF3CEF">
      <w:pPr>
        <w:spacing w:after="0" w:line="360" w:lineRule="auto"/>
        <w:jc w:val="center"/>
        <w:rPr>
          <w:rFonts w:ascii="Times New Roman" w:hAnsi="Times New Roman"/>
          <w:b/>
          <w:lang w:val="ru-RU"/>
        </w:rPr>
      </w:pPr>
    </w:p>
    <w:p w:rsidR="00DF3CEF" w:rsidRPr="00371B75" w:rsidRDefault="00DF3CEF" w:rsidP="00DF3CEF">
      <w:pPr>
        <w:spacing w:after="0" w:line="360" w:lineRule="auto"/>
        <w:ind w:firstLine="426"/>
        <w:jc w:val="both"/>
        <w:rPr>
          <w:rFonts w:ascii="Times New Roman" w:hAnsi="Times New Roman" w:cs="Times New Roman"/>
          <w:lang w:val="ru-RU"/>
        </w:rPr>
      </w:pPr>
      <w:r w:rsidRPr="00371B75">
        <w:rPr>
          <w:rFonts w:ascii="Times New Roman" w:hAnsi="Times New Roman" w:cs="Times New Roman"/>
          <w:lang w:val="ru-RU"/>
        </w:rPr>
        <w:t xml:space="preserve">Муниципальная программа </w:t>
      </w:r>
      <w:r w:rsidRPr="00371B75">
        <w:rPr>
          <w:rFonts w:ascii="Times New Roman" w:hAnsi="Times New Roman"/>
          <w:lang w:val="ru-RU"/>
        </w:rPr>
        <w:t xml:space="preserve">«Основные направления развития в области </w:t>
      </w:r>
      <w:r w:rsidR="0045349D">
        <w:rPr>
          <w:rFonts w:ascii="Times New Roman" w:hAnsi="Times New Roman"/>
          <w:lang w:val="ru-RU"/>
        </w:rPr>
        <w:t>у</w:t>
      </w:r>
      <w:r w:rsidRPr="00371B75">
        <w:rPr>
          <w:rFonts w:ascii="Times New Roman" w:hAnsi="Times New Roman"/>
          <w:lang w:val="ru-RU"/>
        </w:rPr>
        <w:t xml:space="preserve">правления и распоряжения муниципальной собственностью города Ханты-Мансийска» на 2014 - 2020 годы </w:t>
      </w:r>
      <w:r w:rsidRPr="00371B75">
        <w:rPr>
          <w:rFonts w:ascii="Times New Roman" w:eastAsia="Calibri" w:hAnsi="Times New Roman" w:cs="Times New Roman"/>
          <w:lang w:val="ru-RU"/>
        </w:rPr>
        <w:t xml:space="preserve">утверждена постановлением Администрации города Ханты-Мансийска </w:t>
      </w:r>
      <w:r w:rsidRPr="00371B75">
        <w:rPr>
          <w:rFonts w:ascii="Times New Roman" w:hAnsi="Times New Roman" w:cs="Times New Roman"/>
          <w:lang w:val="ru-RU"/>
        </w:rPr>
        <w:t>от  08 ноября 2013 года№</w:t>
      </w:r>
      <w:r w:rsidRPr="00371B75">
        <w:rPr>
          <w:rFonts w:ascii="Times New Roman" w:hAnsi="Times New Roman" w:cs="Times New Roman"/>
        </w:rPr>
        <w:t> </w:t>
      </w:r>
      <w:r w:rsidRPr="00371B75">
        <w:rPr>
          <w:rFonts w:ascii="Times New Roman" w:hAnsi="Times New Roman" w:cs="Times New Roman"/>
          <w:lang w:val="ru-RU"/>
        </w:rPr>
        <w:t>1450.</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Разработчиком, координатором муниципальной программы является  Департамент муниципальной собственности Администрации города Ханты-Мансийска.</w:t>
      </w:r>
    </w:p>
    <w:p w:rsidR="00DF3CEF" w:rsidRPr="00371B75" w:rsidRDefault="00DF3CEF" w:rsidP="00DF3CEF">
      <w:pPr>
        <w:pStyle w:val="ConsPlusCell"/>
        <w:spacing w:line="360" w:lineRule="auto"/>
        <w:ind w:firstLine="709"/>
        <w:jc w:val="both"/>
        <w:rPr>
          <w:rFonts w:ascii="Times New Roman" w:hAnsi="Times New Roman" w:cs="Times New Roman"/>
          <w:sz w:val="22"/>
          <w:szCs w:val="22"/>
          <w:lang w:val="ru-RU"/>
        </w:rPr>
      </w:pPr>
      <w:r w:rsidRPr="00371B75">
        <w:rPr>
          <w:rFonts w:ascii="Times New Roman" w:eastAsia="Calibri" w:hAnsi="Times New Roman" w:cs="Times New Roman"/>
          <w:sz w:val="22"/>
          <w:szCs w:val="22"/>
          <w:lang w:val="ru-RU" w:eastAsia="en-US"/>
        </w:rPr>
        <w:t>Цель муниципальной программы - ф</w:t>
      </w:r>
      <w:r w:rsidRPr="00371B75">
        <w:rPr>
          <w:rFonts w:ascii="Times New Roman" w:hAnsi="Times New Roman" w:cs="Times New Roman"/>
          <w:sz w:val="22"/>
          <w:szCs w:val="22"/>
          <w:lang w:val="ru-RU"/>
        </w:rPr>
        <w:t>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DF3CEF" w:rsidRPr="00371B75" w:rsidRDefault="00DF3CEF" w:rsidP="00DF3CEF">
      <w:pPr>
        <w:spacing w:after="0" w:line="360" w:lineRule="auto"/>
        <w:ind w:firstLine="708"/>
        <w:jc w:val="both"/>
        <w:rPr>
          <w:rFonts w:ascii="Times New Roman" w:eastAsia="Calibri" w:hAnsi="Times New Roman" w:cs="Times New Roman"/>
          <w:lang w:val="ru-RU"/>
        </w:rPr>
      </w:pPr>
      <w:r w:rsidRPr="00371B75">
        <w:rPr>
          <w:rFonts w:ascii="Times New Roman" w:eastAsia="Calibri" w:hAnsi="Times New Roman" w:cs="Times New Roman"/>
          <w:lang w:val="ru-RU"/>
        </w:rPr>
        <w:t>Выполнение поставленной цели осуществляется посредством решения следующих задач:</w:t>
      </w:r>
    </w:p>
    <w:p w:rsidR="00DF3CEF" w:rsidRPr="00371B75" w:rsidRDefault="00DF3CEF" w:rsidP="00DF3CEF">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DF3CEF" w:rsidRPr="00371B75" w:rsidRDefault="00DF3CEF" w:rsidP="00DF3CEF">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указанной цели и решение задач характеризуется следующими целевыми показателями:</w:t>
      </w: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617B6" w:rsidRDefault="00D617B6"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«Основные направления развития в области </w:t>
      </w:r>
      <w:r w:rsidR="0045349D">
        <w:rPr>
          <w:rFonts w:ascii="Times New Roman" w:hAnsi="Times New Roman" w:cs="Times New Roman"/>
          <w:sz w:val="22"/>
          <w:szCs w:val="22"/>
          <w:lang w:val="ru-RU"/>
        </w:rPr>
        <w:t>у</w:t>
      </w:r>
      <w:r w:rsidRPr="00371B75">
        <w:rPr>
          <w:rFonts w:ascii="Times New Roman" w:hAnsi="Times New Roman" w:cs="Times New Roman"/>
          <w:sz w:val="22"/>
          <w:szCs w:val="22"/>
          <w:lang w:val="ru-RU"/>
        </w:rPr>
        <w:t>правления и распоряжения муниципальной собственностью города Ханты-Мансийска» на 2014 - 2020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D617B6">
              <w:rPr>
                <w:rFonts w:ascii="Times New Roman" w:hAnsi="Times New Roman" w:cs="Times New Roman"/>
                <w:lang w:val="ru-RU"/>
              </w:rPr>
              <w:t>-</w:t>
            </w:r>
            <w:r w:rsidRPr="00371B75">
              <w:rPr>
                <w:rFonts w:ascii="Times New Roman" w:hAnsi="Times New Roman" w:cs="Times New Roman"/>
                <w:lang w:val="ru-RU"/>
              </w:rPr>
              <w:t xml:space="preserve">ции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p>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жилых и нежилых помещений, подлежащих технической паспортизации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637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1385</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линейных объектов, подлежащих технической паспортизации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п.м.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126080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126 080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378659,48</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линейных объектов, подлежащих инвентаризации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п.м.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362000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371158,26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511 557,17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623737,08</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земельных участков, которые необходимо сформировать и в отношении, которых необходимо выполнение кадастровых работ по уточнению сведений о границах и площадях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334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431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970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контрольных мероприятий по проверке использования и сохранности муниципального имущества</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64</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color w:val="FF0000"/>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Сокращение доли (удельный вес) неиспользуемого недвижимого имущества в общем количестве недвижимого имущества, находящегося в муниципальной собственности</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единого информационного ресурса, содержащего актуальную, объективную информацию об объектах муниципальной собственности</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Увеличение площади сформированных земельных участков и земельных участков, в отношении которых выполнены кадастровые работы по уточнению сведений о границах и площадях, в том числе под жилищное строительство и реализацию инвестиционных проектов</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га</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369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379</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411</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pStyle w:val="ConsPlusNormal"/>
              <w:ind w:firstLine="35"/>
              <w:rPr>
                <w:rFonts w:ascii="Times New Roman" w:hAnsi="Times New Roman" w:cs="Times New Roman"/>
                <w:sz w:val="22"/>
                <w:szCs w:val="22"/>
                <w:lang w:val="ru-RU"/>
              </w:rPr>
            </w:pPr>
            <w:r w:rsidRPr="00371B75">
              <w:rPr>
                <w:rFonts w:ascii="Times New Roman" w:hAnsi="Times New Roman" w:cs="Times New Roman"/>
                <w:sz w:val="22"/>
                <w:szCs w:val="22"/>
                <w:lang w:val="ru-RU"/>
              </w:rPr>
              <w:t>Увеличение количества земельных участков, по которым принято решение об оформлении прав граждан в упрощенном порядке</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color w:val="FF0000"/>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Объем бюджетных ассигнований за 2015 год по основному исполнителю и соисполнителям муниципальной программы «Основные направления развития в области </w:t>
      </w:r>
      <w:r w:rsidR="0045349D">
        <w:rPr>
          <w:rFonts w:ascii="Times New Roman" w:hAnsi="Times New Roman" w:cs="Times New Roman"/>
          <w:sz w:val="22"/>
          <w:szCs w:val="22"/>
          <w:lang w:val="ru-RU"/>
        </w:rPr>
        <w:t>у</w:t>
      </w:r>
      <w:r w:rsidRPr="00371B75">
        <w:rPr>
          <w:rFonts w:ascii="Times New Roman" w:hAnsi="Times New Roman" w:cs="Times New Roman"/>
          <w:sz w:val="22"/>
          <w:szCs w:val="22"/>
          <w:lang w:val="ru-RU"/>
        </w:rPr>
        <w:t>правления и распоряжения муниципальной собственностью города Ханты-Мансийска»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160 320,4</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107 387,6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106 367,9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99,1</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собственности Администрации города Ханты-Мансийска,</w:t>
            </w:r>
          </w:p>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казенное учреждение «Дирекция по содержанию имущества казны»</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160 320,4</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107 387,6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106 367,9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99,1</w:t>
            </w:r>
          </w:p>
        </w:tc>
      </w:tr>
    </w:tbl>
    <w:p w:rsidR="00DF3CEF" w:rsidRPr="00371B75" w:rsidRDefault="00DF3CEF" w:rsidP="001E3CC9">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плановый объем финансирования на 2015 год составляет 107</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387,6  тыс. рублей за счет средств городского бюджета. </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  от годового планового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«Основные направления развития в области </w:t>
      </w:r>
      <w:r w:rsidR="0045349D">
        <w:rPr>
          <w:rFonts w:ascii="Times New Roman" w:hAnsi="Times New Roman" w:cs="Times New Roman"/>
          <w:sz w:val="22"/>
          <w:szCs w:val="22"/>
          <w:lang w:val="ru-RU"/>
        </w:rPr>
        <w:t>у</w:t>
      </w:r>
      <w:r w:rsidRPr="00371B75">
        <w:rPr>
          <w:rFonts w:ascii="Times New Roman" w:hAnsi="Times New Roman" w:cs="Times New Roman"/>
          <w:sz w:val="22"/>
          <w:szCs w:val="22"/>
          <w:lang w:val="ru-RU"/>
        </w:rPr>
        <w:t xml:space="preserve">правления и распоряжения муниципальной собственностью города Ханты-Мансийска» на 2014 - 2020 годы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38" w:type="dxa"/>
        <w:tblInd w:w="92" w:type="dxa"/>
        <w:tblLook w:val="04A0"/>
      </w:tblPr>
      <w:tblGrid>
        <w:gridCol w:w="3560"/>
        <w:gridCol w:w="1701"/>
        <w:gridCol w:w="1540"/>
        <w:gridCol w:w="1540"/>
        <w:gridCol w:w="1397"/>
      </w:tblGrid>
      <w:tr w:rsidR="00DF3CEF" w:rsidRPr="00371B75" w:rsidTr="00DF3CEF">
        <w:trPr>
          <w:trHeight w:val="300"/>
          <w:tblHeader/>
        </w:trPr>
        <w:tc>
          <w:tcPr>
            <w:tcW w:w="3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560"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160 320,4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107 387,6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106 397,9</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99,1</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155 402,1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107 387,6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106 397,9</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99,1</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4 918,3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154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Организация обеспечения формирования состава и структуры муниципального имущества, в том числе формирование земельных участков всего,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6 096,5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4 321,6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4 286,5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99,2</w:t>
            </w:r>
          </w:p>
        </w:tc>
      </w:tr>
      <w:tr w:rsidR="00DF3CEF" w:rsidRPr="00371B75" w:rsidTr="00DF3CEF">
        <w:trPr>
          <w:trHeight w:val="315"/>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6 096,5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4 321,6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4 286,5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99,2</w:t>
            </w:r>
          </w:p>
        </w:tc>
      </w:tr>
      <w:tr w:rsidR="00DF3CEF" w:rsidRPr="00371B75" w:rsidTr="00DF3CEF">
        <w:trPr>
          <w:trHeight w:val="78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Организация обеспечения деятельности Департамента муниципальной собственности Администрации города Ханты-Мансийска, всего, в т.ч.:</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rPr>
              <w:t>67 532,3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63 012,6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62 428,6</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99,1</w:t>
            </w:r>
          </w:p>
        </w:tc>
      </w:tr>
      <w:tr w:rsidR="00DF3CEF" w:rsidRPr="00371B75" w:rsidTr="00DF3CEF">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67 532,3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63 012,6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62 428,6</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99,1</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pStyle w:val="ConsPlusNormal"/>
              <w:ind w:firstLine="0"/>
              <w:jc w:val="both"/>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обеспечения деятельности МКУ "Дирекция по содержанию имущества казны",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39 652,8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37 511,0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37 110,4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98,9</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39 652,8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37 511,0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37 110,4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98,9</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jc w:val="both"/>
              <w:outlineLvl w:val="0"/>
              <w:rPr>
                <w:rFonts w:ascii="Times New Roman" w:eastAsia="Times New Roman" w:hAnsi="Times New Roman" w:cs="Times New Roman"/>
                <w:lang w:val="ru-RU"/>
              </w:rPr>
            </w:pPr>
            <w:r w:rsidRPr="00371B75">
              <w:rPr>
                <w:rFonts w:ascii="Times New Roman" w:hAnsi="Times New Roman" w:cs="Times New Roman"/>
                <w:lang w:val="ru-RU"/>
              </w:rPr>
              <w:t>Организация обеспечения совершенствования системы учета земельных участков как объектов муниципальной собственности,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34 462,0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34 462,0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ind w:firstLine="50"/>
              <w:jc w:val="both"/>
              <w:outlineLvl w:val="0"/>
              <w:rPr>
                <w:rFonts w:ascii="Times New Roman" w:eastAsia="Times New Roman" w:hAnsi="Times New Roman" w:cs="Times New Roman"/>
                <w:lang w:val="ru-RU"/>
              </w:rPr>
            </w:pPr>
            <w:r w:rsidRPr="00371B75">
              <w:rPr>
                <w:rFonts w:ascii="Times New Roman" w:hAnsi="Times New Roman" w:cs="Times New Roman"/>
                <w:lang w:val="ru-RU"/>
              </w:rPr>
              <w:t>Организация обеспечения контроля за сохранностью муниципального имущества, всего, в т.ч.</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12 576,8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2 375,4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2 375,4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7 658,5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2 375,4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2 375,4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4 918,3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before="240" w:after="0" w:line="360" w:lineRule="auto"/>
        <w:ind w:firstLine="540"/>
        <w:jc w:val="both"/>
        <w:rPr>
          <w:rFonts w:ascii="Times New Roman" w:hAnsi="Times New Roman" w:cs="Times New Roman"/>
          <w:lang w:val="ru-RU"/>
        </w:rPr>
      </w:pPr>
      <w:r w:rsidRPr="00371B75">
        <w:rPr>
          <w:rFonts w:ascii="Times New Roman" w:hAnsi="Times New Roman" w:cs="Times New Roman"/>
          <w:lang w:val="ru-RU"/>
        </w:rPr>
        <w:t>Управление муниципальным имуществом является неотъемлемой частью деятельности Администрации города Ханты-Мансийска, так как муниципальное имущество создает материальную основу для реализации полномочий органов местного самоуправления и предоставления муниципальных услуг гражданам и организациям, в связи с чем вопросы эффективного управления имуществом являются приоритетными для муниципального образования городской округ город Ханты-Мансийск.</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Реализация муниципальной программы  осуществлялась посредством реализации мероприятий:</w:t>
      </w:r>
    </w:p>
    <w:p w:rsidR="00DF3CEF" w:rsidRPr="00371B75" w:rsidRDefault="00DF3CEF" w:rsidP="00DF3CEF">
      <w:pPr>
        <w:pStyle w:val="21"/>
        <w:numPr>
          <w:ilvl w:val="0"/>
          <w:numId w:val="3"/>
        </w:numPr>
        <w:spacing w:line="360" w:lineRule="auto"/>
        <w:ind w:left="0" w:firstLine="784"/>
        <w:jc w:val="both"/>
        <w:rPr>
          <w:b w:val="0"/>
          <w:bCs/>
          <w:sz w:val="22"/>
          <w:szCs w:val="22"/>
          <w:lang w:val="ru-RU"/>
        </w:rPr>
      </w:pPr>
      <w:r w:rsidRPr="00371B75">
        <w:rPr>
          <w:b w:val="0"/>
          <w:bCs/>
          <w:sz w:val="22"/>
          <w:szCs w:val="22"/>
          <w:lang w:val="ru-RU"/>
        </w:rPr>
        <w:t>«Организация обеспечения формирования состава и структуры муниципального имущества, в том числе формирование земельных участков»  на общую сумму 4</w:t>
      </w:r>
      <w:r w:rsidRPr="00371B75">
        <w:rPr>
          <w:b w:val="0"/>
          <w:bCs/>
          <w:sz w:val="22"/>
          <w:szCs w:val="22"/>
        </w:rPr>
        <w:t> </w:t>
      </w:r>
      <w:r w:rsidRPr="00371B75">
        <w:rPr>
          <w:b w:val="0"/>
          <w:bCs/>
          <w:sz w:val="22"/>
          <w:szCs w:val="22"/>
          <w:lang w:val="ru-RU"/>
        </w:rPr>
        <w:t>286,5 тыс. рублей. Произведена: оплата технической паспортизации  жилых домов – ул. Комсомольская,41 и у. Строителей, 123; 324 квартиры по адресам: ул. Строителей, д.102 и д.104,  ул. Югорская, д.1 и д.5, ул. Уральская, д.6, д.8 и д.10, ул. Анны Коньковой, д10; оплата инвентаризации 241 ед. сетей газоснабжения общей протяженностью 140</w:t>
      </w:r>
      <w:r w:rsidRPr="00371B75">
        <w:rPr>
          <w:b w:val="0"/>
          <w:bCs/>
          <w:sz w:val="22"/>
          <w:szCs w:val="22"/>
        </w:rPr>
        <w:t> </w:t>
      </w:r>
      <w:r w:rsidRPr="00371B75">
        <w:rPr>
          <w:b w:val="0"/>
          <w:bCs/>
          <w:sz w:val="22"/>
          <w:szCs w:val="22"/>
          <w:lang w:val="ru-RU"/>
        </w:rPr>
        <w:t>398,91 м.; оплата оценки  муниципального имущества и проверки использования муниципального имущества по назначению:  33 проверки по нежилым помещениям и 44 ед.движимого имущества, в результате проведенных проверок в связи с установлением нарушений нежилые помещения по ул. Кооперативная 36Б и по ул. Пионерская, 48 приняты от пользователей по актам приема-передачи.</w:t>
      </w:r>
    </w:p>
    <w:p w:rsidR="00DF3CEF" w:rsidRPr="00371B75" w:rsidRDefault="00DF3CEF" w:rsidP="00DF3CEF">
      <w:pPr>
        <w:pStyle w:val="21"/>
        <w:numPr>
          <w:ilvl w:val="0"/>
          <w:numId w:val="3"/>
        </w:numPr>
        <w:spacing w:line="360" w:lineRule="auto"/>
        <w:ind w:left="0" w:firstLine="851"/>
        <w:jc w:val="both"/>
        <w:rPr>
          <w:b w:val="0"/>
          <w:bCs/>
          <w:sz w:val="22"/>
          <w:szCs w:val="22"/>
          <w:lang w:val="ru-RU"/>
        </w:rPr>
      </w:pPr>
      <w:r w:rsidRPr="00371B75">
        <w:rPr>
          <w:b w:val="0"/>
          <w:sz w:val="22"/>
          <w:szCs w:val="22"/>
          <w:lang w:val="ru-RU"/>
        </w:rPr>
        <w:t>«</w:t>
      </w:r>
      <w:r w:rsidRPr="00371B75">
        <w:rPr>
          <w:b w:val="0"/>
          <w:bCs/>
          <w:sz w:val="22"/>
          <w:szCs w:val="22"/>
          <w:lang w:val="ru-RU"/>
        </w:rPr>
        <w:t>Организация обеспечения деятельности Департамента муниципальной собственности Администрации города Ханты-Мансийска» -  на сумму 62</w:t>
      </w:r>
      <w:r w:rsidRPr="00371B75">
        <w:rPr>
          <w:b w:val="0"/>
          <w:bCs/>
          <w:sz w:val="22"/>
          <w:szCs w:val="22"/>
        </w:rPr>
        <w:t> </w:t>
      </w:r>
      <w:r w:rsidRPr="00371B75">
        <w:rPr>
          <w:b w:val="0"/>
          <w:bCs/>
          <w:sz w:val="22"/>
          <w:szCs w:val="22"/>
          <w:lang w:val="ru-RU"/>
        </w:rPr>
        <w:t>428,6 6,0 тыс. рублей</w:t>
      </w:r>
    </w:p>
    <w:p w:rsidR="00DF3CEF" w:rsidRPr="00371B75" w:rsidRDefault="00DF3CEF" w:rsidP="00DF3CEF">
      <w:pPr>
        <w:pStyle w:val="21"/>
        <w:spacing w:line="360" w:lineRule="auto"/>
        <w:ind w:firstLine="851"/>
        <w:jc w:val="both"/>
        <w:rPr>
          <w:b w:val="0"/>
          <w:sz w:val="22"/>
          <w:szCs w:val="22"/>
          <w:lang w:val="ru-RU"/>
        </w:rPr>
      </w:pPr>
      <w:r w:rsidRPr="00371B75">
        <w:rPr>
          <w:b w:val="0"/>
          <w:bCs/>
          <w:sz w:val="22"/>
          <w:szCs w:val="22"/>
          <w:lang w:val="ru-RU"/>
        </w:rPr>
        <w:t>3. «</w:t>
      </w:r>
      <w:r w:rsidRPr="00371B75">
        <w:rPr>
          <w:b w:val="0"/>
          <w:sz w:val="22"/>
          <w:szCs w:val="22"/>
          <w:lang w:val="ru-RU"/>
        </w:rPr>
        <w:t>Организация обеспечения деятельности МКУ «Дирекция по содержанию имущества казны»  - на сумму 37</w:t>
      </w:r>
      <w:r w:rsidRPr="00371B75">
        <w:rPr>
          <w:b w:val="0"/>
          <w:sz w:val="22"/>
          <w:szCs w:val="22"/>
        </w:rPr>
        <w:t> </w:t>
      </w:r>
      <w:r w:rsidRPr="00371B75">
        <w:rPr>
          <w:b w:val="0"/>
          <w:sz w:val="22"/>
          <w:szCs w:val="22"/>
          <w:lang w:val="ru-RU"/>
        </w:rPr>
        <w:t>110,4 тыс. рублей.</w:t>
      </w:r>
    </w:p>
    <w:p w:rsidR="00DF3CEF" w:rsidRPr="00371B75" w:rsidRDefault="00DF3CEF" w:rsidP="00DF3CEF">
      <w:pPr>
        <w:pStyle w:val="21"/>
        <w:spacing w:line="360" w:lineRule="auto"/>
        <w:ind w:firstLine="851"/>
        <w:jc w:val="both"/>
        <w:rPr>
          <w:b w:val="0"/>
          <w:sz w:val="22"/>
          <w:szCs w:val="22"/>
          <w:lang w:val="ru-RU"/>
        </w:rPr>
      </w:pPr>
      <w:r w:rsidRPr="00371B75">
        <w:rPr>
          <w:b w:val="0"/>
          <w:sz w:val="22"/>
          <w:szCs w:val="22"/>
          <w:lang w:val="ru-RU"/>
        </w:rPr>
        <w:t>Снижение расходов на обеспечение деятельности учреждений в сравнении с 2014 годом объясняется проводимой оптимизацией расходов бюджета города Ханты-Мансийска.</w:t>
      </w:r>
    </w:p>
    <w:p w:rsidR="00DF3CEF" w:rsidRPr="00371B75" w:rsidRDefault="00DF3CEF" w:rsidP="00DF3CEF">
      <w:pPr>
        <w:pStyle w:val="21"/>
        <w:spacing w:line="360" w:lineRule="auto"/>
        <w:ind w:left="142" w:firstLine="709"/>
        <w:jc w:val="both"/>
        <w:rPr>
          <w:b w:val="0"/>
          <w:sz w:val="22"/>
          <w:szCs w:val="22"/>
          <w:lang w:val="ru-RU"/>
        </w:rPr>
      </w:pPr>
      <w:r w:rsidRPr="00371B75">
        <w:rPr>
          <w:b w:val="0"/>
          <w:sz w:val="22"/>
          <w:szCs w:val="22"/>
          <w:lang w:val="ru-RU"/>
        </w:rPr>
        <w:t>4. «Организация обеспечения совершенствования системы учета земельных участков как объектов муниципальной собственности» на сумму 167,0 тыс. рублей.</w:t>
      </w:r>
    </w:p>
    <w:p w:rsidR="00DF3CEF" w:rsidRPr="00371B75" w:rsidRDefault="00DF3CEF" w:rsidP="00DF3CEF">
      <w:pPr>
        <w:pStyle w:val="21"/>
        <w:spacing w:line="360" w:lineRule="auto"/>
        <w:ind w:left="142" w:firstLine="709"/>
        <w:jc w:val="both"/>
        <w:rPr>
          <w:b w:val="0"/>
          <w:sz w:val="22"/>
          <w:szCs w:val="22"/>
          <w:lang w:val="ru-RU"/>
        </w:rPr>
      </w:pPr>
      <w:r w:rsidRPr="00371B75">
        <w:rPr>
          <w:b w:val="0"/>
          <w:sz w:val="22"/>
          <w:szCs w:val="22"/>
          <w:lang w:val="ru-RU"/>
        </w:rPr>
        <w:t>В 2014 году объем финансирования мероприятия составил  34 462,0 тыс. рублей, средства были направлены на изъятие земельных участков для размещения котельных с комплексом инженерного обеспечения по адресам: ул. Сирина, д. 75, д. 77 и д. 79, ул. Гагарина, д.236 и д. 23 в соответствии с принятыми решениями городской комиссии по выбору земельных участков для строительства объектов недвижимости и формированию земельных участков для иных целей на территории города Ханты-Мансийска.</w:t>
      </w:r>
    </w:p>
    <w:p w:rsidR="00DF3CEF" w:rsidRPr="00371B75" w:rsidRDefault="00DF3CEF" w:rsidP="00DF3CEF">
      <w:pPr>
        <w:pStyle w:val="21"/>
        <w:spacing w:line="360" w:lineRule="auto"/>
        <w:ind w:left="142" w:firstLine="709"/>
        <w:jc w:val="both"/>
        <w:rPr>
          <w:b w:val="0"/>
          <w:bCs/>
          <w:sz w:val="22"/>
          <w:szCs w:val="22"/>
          <w:lang w:val="ru-RU"/>
        </w:rPr>
      </w:pPr>
      <w:r w:rsidRPr="00371B75">
        <w:rPr>
          <w:b w:val="0"/>
          <w:sz w:val="22"/>
          <w:szCs w:val="22"/>
          <w:lang w:val="ru-RU"/>
        </w:rPr>
        <w:t>5. «Организация обеспечения контроля за сохранностью муниципального имущества» на сумму 2</w:t>
      </w:r>
      <w:r w:rsidRPr="00371B75">
        <w:rPr>
          <w:b w:val="0"/>
          <w:sz w:val="22"/>
          <w:szCs w:val="22"/>
        </w:rPr>
        <w:t> </w:t>
      </w:r>
      <w:r w:rsidRPr="00371B75">
        <w:rPr>
          <w:b w:val="0"/>
          <w:sz w:val="22"/>
          <w:szCs w:val="22"/>
          <w:lang w:val="ru-RU"/>
        </w:rPr>
        <w:t xml:space="preserve">375,4 тыс. рублей. Произведена </w:t>
      </w:r>
      <w:r w:rsidRPr="00371B75">
        <w:rPr>
          <w:b w:val="0"/>
          <w:bCs/>
          <w:sz w:val="22"/>
          <w:szCs w:val="22"/>
          <w:lang w:val="ru-RU"/>
        </w:rPr>
        <w:t>оплата  услуг по содержанию имущества, технического обслуживания  общего муниципального имущества и коммунальных услуг за жилые помещения муниципального жилищного фонда, не обремененного правами третьих лиц по ул. Промышленная,13, Энгельса,15, ул. Березовская,51; ул. Анны Коньковой,10.</w:t>
      </w:r>
    </w:p>
    <w:p w:rsidR="00DF3CEF" w:rsidRPr="00371B75" w:rsidRDefault="00DF3CEF" w:rsidP="00DF3CEF">
      <w:pPr>
        <w:pStyle w:val="p26"/>
        <w:shd w:val="clear" w:color="auto" w:fill="FFFFFF"/>
        <w:spacing w:before="0" w:beforeAutospacing="0" w:after="0" w:afterAutospacing="0" w:line="360" w:lineRule="auto"/>
        <w:ind w:firstLine="708"/>
        <w:jc w:val="both"/>
        <w:rPr>
          <w:color w:val="000000"/>
          <w:sz w:val="22"/>
          <w:szCs w:val="22"/>
          <w:lang w:val="ru-RU"/>
        </w:rPr>
      </w:pPr>
      <w:r w:rsidRPr="00371B75">
        <w:rPr>
          <w:bCs/>
          <w:sz w:val="22"/>
          <w:szCs w:val="22"/>
          <w:lang w:val="ru-RU"/>
        </w:rPr>
        <w:t xml:space="preserve">Снижение расхода в сравнении с 2014 годом объясняется тем, что в рамках реализации мероприятия за счет средств бюджетов округа и города </w:t>
      </w:r>
      <w:r w:rsidRPr="00371B75">
        <w:rPr>
          <w:color w:val="000000"/>
          <w:sz w:val="22"/>
          <w:szCs w:val="22"/>
          <w:lang w:val="ru-RU"/>
        </w:rPr>
        <w:t xml:space="preserve">было оплачено страхование </w:t>
      </w:r>
      <w:r w:rsidRPr="00371B75">
        <w:rPr>
          <w:rStyle w:val="s20"/>
          <w:rFonts w:ascii="Cambria Math" w:hAnsi="Cambria Math"/>
          <w:color w:val="000000"/>
          <w:sz w:val="22"/>
          <w:szCs w:val="22"/>
          <w:lang w:val="ru-RU"/>
        </w:rPr>
        <w:t>​</w:t>
      </w:r>
      <w:r w:rsidRPr="00371B75">
        <w:rPr>
          <w:rStyle w:val="s20"/>
          <w:color w:val="000000"/>
          <w:sz w:val="22"/>
          <w:szCs w:val="22"/>
          <w:lang w:val="ru-RU"/>
        </w:rPr>
        <w:t>2</w:t>
      </w:r>
      <w:r w:rsidRPr="00371B75">
        <w:rPr>
          <w:color w:val="000000"/>
          <w:sz w:val="22"/>
          <w:szCs w:val="22"/>
        </w:rPr>
        <w:t> </w:t>
      </w:r>
      <w:r w:rsidRPr="00371B75">
        <w:rPr>
          <w:color w:val="000000"/>
          <w:sz w:val="22"/>
          <w:szCs w:val="22"/>
          <w:lang w:val="ru-RU"/>
        </w:rPr>
        <w:t>088 квартир, находящихся в жилых домах капитального и деревянного исполнения;18 жилых домов в деревянном исполнении;</w:t>
      </w:r>
      <w:r w:rsidRPr="00371B75">
        <w:rPr>
          <w:rStyle w:val="s20"/>
          <w:color w:val="000000"/>
          <w:sz w:val="22"/>
          <w:szCs w:val="22"/>
        </w:rPr>
        <w:t> </w:t>
      </w:r>
      <w:r w:rsidRPr="00371B75">
        <w:rPr>
          <w:color w:val="000000"/>
          <w:sz w:val="22"/>
          <w:szCs w:val="22"/>
          <w:lang w:val="ru-RU"/>
        </w:rPr>
        <w:t>4 общежития в капитальном исполнении;</w:t>
      </w:r>
      <w:r w:rsidRPr="00371B75">
        <w:rPr>
          <w:rStyle w:val="s20"/>
          <w:color w:val="000000"/>
          <w:sz w:val="22"/>
          <w:szCs w:val="22"/>
        </w:rPr>
        <w:t> </w:t>
      </w:r>
      <w:r w:rsidRPr="00371B75">
        <w:rPr>
          <w:color w:val="000000"/>
          <w:sz w:val="22"/>
          <w:szCs w:val="22"/>
          <w:lang w:val="ru-RU"/>
        </w:rPr>
        <w:t>40 объектов нежилого фонда в капитальном и деревянном исполнениив соответствии с Соглашением, заключенным между муниципальным образованием город Ханты-Мансийск и Департаментом управления государственным имуществом Ханты–Мансийского автономного округа-Югры от 09.01.2014 «О предоставлении субсидии из бюджета Ханты–Мансийского автономного округа-Югры», а так же в рамках заключенного договора страхования на период с 01.01.2014 по 31.12.2014 с ОАО «Государственная страховая компания «Югория» № 06-000531-37/13 от 20.12.2013 «О выплате ущерба по застрахованным объектам, находящихся в муниципальной собственности»</w:t>
      </w:r>
    </w:p>
    <w:p w:rsidR="00DF3CEF" w:rsidRPr="00371B75" w:rsidRDefault="00DF3CEF" w:rsidP="00DF3CEF">
      <w:pPr>
        <w:pStyle w:val="21"/>
        <w:spacing w:line="360" w:lineRule="auto"/>
        <w:ind w:left="142" w:firstLine="709"/>
        <w:jc w:val="both"/>
        <w:rPr>
          <w:b w:val="0"/>
          <w:sz w:val="22"/>
          <w:szCs w:val="22"/>
          <w:lang w:val="ru-RU"/>
        </w:rPr>
      </w:pPr>
      <w:r w:rsidRPr="00371B75">
        <w:rPr>
          <w:b w:val="0"/>
          <w:sz w:val="22"/>
          <w:szCs w:val="22"/>
          <w:lang w:val="ru-RU"/>
        </w:rPr>
        <w:t>За 2015 год достигнуты целевые показатели результатов реализации мероприятий программы:</w:t>
      </w:r>
    </w:p>
    <w:p w:rsidR="00DF3CEF" w:rsidRPr="00371B75" w:rsidRDefault="001E3CC9" w:rsidP="00DF3CEF">
      <w:pPr>
        <w:pStyle w:val="21"/>
        <w:spacing w:line="360" w:lineRule="auto"/>
        <w:ind w:left="142" w:firstLine="709"/>
        <w:jc w:val="both"/>
        <w:rPr>
          <w:b w:val="0"/>
          <w:sz w:val="22"/>
          <w:szCs w:val="22"/>
          <w:lang w:val="ru-RU"/>
        </w:rPr>
      </w:pPr>
      <w:r w:rsidRPr="00371B75">
        <w:rPr>
          <w:b w:val="0"/>
          <w:sz w:val="22"/>
          <w:szCs w:val="22"/>
          <w:lang w:val="ru-RU"/>
        </w:rPr>
        <w:t xml:space="preserve">- </w:t>
      </w:r>
      <w:r w:rsidR="00DF3CEF" w:rsidRPr="00371B75">
        <w:rPr>
          <w:b w:val="0"/>
          <w:sz w:val="22"/>
          <w:szCs w:val="22"/>
          <w:lang w:val="ru-RU"/>
        </w:rPr>
        <w:t>произведена техническая  паспортизация 326 ед.  жилых и нежилых помещений, запланировано 274 ед.;</w:t>
      </w:r>
    </w:p>
    <w:p w:rsidR="00DF3CEF" w:rsidRPr="00371B75" w:rsidRDefault="001E3CC9" w:rsidP="00DF3CEF">
      <w:pPr>
        <w:pStyle w:val="21"/>
        <w:spacing w:line="360" w:lineRule="auto"/>
        <w:ind w:left="142" w:firstLine="709"/>
        <w:jc w:val="both"/>
        <w:rPr>
          <w:b w:val="0"/>
          <w:sz w:val="22"/>
          <w:szCs w:val="22"/>
          <w:lang w:val="ru-RU"/>
        </w:rPr>
      </w:pPr>
      <w:r w:rsidRPr="00371B75">
        <w:rPr>
          <w:b w:val="0"/>
          <w:sz w:val="22"/>
          <w:szCs w:val="22"/>
          <w:lang w:val="ru-RU"/>
        </w:rPr>
        <w:t>-</w:t>
      </w:r>
      <w:r w:rsidR="00DF3CEF" w:rsidRPr="00371B75">
        <w:rPr>
          <w:b w:val="0"/>
          <w:sz w:val="22"/>
          <w:szCs w:val="22"/>
          <w:lang w:val="ru-RU"/>
        </w:rPr>
        <w:t xml:space="preserve"> произведена инвентаризация 140</w:t>
      </w:r>
      <w:r w:rsidR="00DF3CEF" w:rsidRPr="00371B75">
        <w:rPr>
          <w:b w:val="0"/>
          <w:sz w:val="22"/>
          <w:szCs w:val="22"/>
        </w:rPr>
        <w:t> </w:t>
      </w:r>
      <w:r w:rsidR="00DF3CEF" w:rsidRPr="00371B75">
        <w:rPr>
          <w:b w:val="0"/>
          <w:sz w:val="22"/>
          <w:szCs w:val="22"/>
          <w:lang w:val="ru-RU"/>
        </w:rPr>
        <w:t>398,91 м. линейных объектов, что составляет 100% от планового количества;</w:t>
      </w:r>
    </w:p>
    <w:p w:rsidR="00DF3CEF" w:rsidRPr="00371B75" w:rsidRDefault="001E3CC9" w:rsidP="00DF3CEF">
      <w:pPr>
        <w:pStyle w:val="21"/>
        <w:spacing w:line="360" w:lineRule="auto"/>
        <w:ind w:left="142" w:firstLine="709"/>
        <w:jc w:val="both"/>
        <w:rPr>
          <w:b w:val="0"/>
          <w:sz w:val="22"/>
          <w:szCs w:val="22"/>
          <w:lang w:val="ru-RU"/>
        </w:rPr>
      </w:pPr>
      <w:r w:rsidRPr="00371B75">
        <w:rPr>
          <w:b w:val="0"/>
          <w:sz w:val="22"/>
          <w:szCs w:val="22"/>
          <w:lang w:val="ru-RU"/>
        </w:rPr>
        <w:t>-</w:t>
      </w:r>
      <w:r w:rsidR="00DF3CEF" w:rsidRPr="00371B75">
        <w:rPr>
          <w:b w:val="0"/>
          <w:sz w:val="22"/>
          <w:szCs w:val="22"/>
          <w:lang w:val="ru-RU"/>
        </w:rPr>
        <w:t xml:space="preserve"> проведены кадастровые работы и уточнены границы 97 земельныхучастков;</w:t>
      </w:r>
    </w:p>
    <w:p w:rsidR="00DF3CEF" w:rsidRPr="00371B75" w:rsidRDefault="001E3CC9" w:rsidP="00DF3CEF">
      <w:pPr>
        <w:pStyle w:val="21"/>
        <w:spacing w:line="360" w:lineRule="auto"/>
        <w:ind w:left="142" w:firstLine="709"/>
        <w:jc w:val="both"/>
        <w:rPr>
          <w:b w:val="0"/>
          <w:sz w:val="22"/>
          <w:szCs w:val="22"/>
          <w:lang w:val="ru-RU"/>
        </w:rPr>
      </w:pPr>
      <w:r w:rsidRPr="00371B75">
        <w:rPr>
          <w:b w:val="0"/>
          <w:sz w:val="22"/>
          <w:szCs w:val="22"/>
          <w:lang w:val="ru-RU"/>
        </w:rPr>
        <w:t>-</w:t>
      </w:r>
      <w:r w:rsidR="00DF3CEF" w:rsidRPr="00371B75">
        <w:rPr>
          <w:b w:val="0"/>
          <w:sz w:val="22"/>
          <w:szCs w:val="22"/>
          <w:lang w:val="ru-RU"/>
        </w:rPr>
        <w:t xml:space="preserve"> доля (удельный вес) неиспользуемого недвижимого имущества в общем количестве недвижимого имущества, находящегося в муниципальной собственности, сокращен на 0,5%, в 2015 году передано: в аренду 19 ед. сетей теплоснабжения, 15 нежилых помещений, общей площадью 2,3 тыс. кВ.м., в то числе 14 котельных; в безвозмездное пользование 6 нежилых помещений общей площадью 9,1 тыс. кВ.м.; </w:t>
      </w:r>
    </w:p>
    <w:p w:rsidR="00DF3CEF" w:rsidRPr="00371B75" w:rsidRDefault="00DF3CEF" w:rsidP="00DF3CEF">
      <w:pPr>
        <w:pStyle w:val="21"/>
        <w:spacing w:line="360" w:lineRule="auto"/>
        <w:ind w:left="142" w:firstLine="709"/>
        <w:jc w:val="both"/>
        <w:rPr>
          <w:b w:val="0"/>
          <w:sz w:val="22"/>
          <w:szCs w:val="22"/>
          <w:lang w:val="ru-RU"/>
        </w:rPr>
      </w:pPr>
      <w:r w:rsidRPr="00371B75">
        <w:rPr>
          <w:b w:val="0"/>
          <w:sz w:val="22"/>
          <w:szCs w:val="22"/>
          <w:lang w:val="ru-RU"/>
        </w:rPr>
        <w:t xml:space="preserve"> </w:t>
      </w:r>
      <w:r w:rsidR="001E3CC9" w:rsidRPr="00371B75">
        <w:rPr>
          <w:b w:val="0"/>
          <w:sz w:val="22"/>
          <w:szCs w:val="22"/>
          <w:lang w:val="ru-RU"/>
        </w:rPr>
        <w:t>-</w:t>
      </w:r>
      <w:r w:rsidRPr="00371B75">
        <w:rPr>
          <w:b w:val="0"/>
          <w:sz w:val="22"/>
          <w:szCs w:val="22"/>
          <w:lang w:val="ru-RU"/>
        </w:rPr>
        <w:t xml:space="preserve"> доля создания единого информационного ресурса, содержащего актуальную, объективную информацию об объектах муниципальной собственности, увеличена на 25%: ежедневно осуществлялось наполнение сведений в базе «АИС-имущественный фонд» по вновь принимаемым в муницпальную собственность объектам движимого и недвижимого имущества; </w:t>
      </w:r>
    </w:p>
    <w:p w:rsidR="00DF3CEF" w:rsidRPr="00371B75" w:rsidRDefault="001E3CC9" w:rsidP="00DF3CEF">
      <w:pPr>
        <w:pStyle w:val="21"/>
        <w:spacing w:line="360" w:lineRule="auto"/>
        <w:ind w:left="142" w:firstLine="709"/>
        <w:jc w:val="both"/>
        <w:rPr>
          <w:b w:val="0"/>
          <w:sz w:val="22"/>
          <w:szCs w:val="22"/>
          <w:lang w:val="ru-RU"/>
        </w:rPr>
      </w:pPr>
      <w:r w:rsidRPr="00371B75">
        <w:rPr>
          <w:b w:val="0"/>
          <w:sz w:val="22"/>
          <w:szCs w:val="22"/>
          <w:lang w:val="ru-RU"/>
        </w:rPr>
        <w:t>-</w:t>
      </w:r>
      <w:r w:rsidR="00DF3CEF" w:rsidRPr="00371B75">
        <w:rPr>
          <w:b w:val="0"/>
          <w:sz w:val="22"/>
          <w:szCs w:val="22"/>
          <w:lang w:val="ru-RU"/>
        </w:rPr>
        <w:t xml:space="preserve"> на 10 га увеличена площадь земельных участков, в отношении которых выполнены кадастровые работы по уточнению сведений о границах и площадях.</w:t>
      </w:r>
    </w:p>
    <w:p w:rsidR="00DF3CEF" w:rsidRPr="00371B75" w:rsidRDefault="00DF3CEF" w:rsidP="00DF3CEF">
      <w:pPr>
        <w:pStyle w:val="21"/>
        <w:spacing w:line="360" w:lineRule="auto"/>
        <w:ind w:left="142" w:firstLine="709"/>
        <w:jc w:val="both"/>
        <w:rPr>
          <w:b w:val="0"/>
          <w:sz w:val="22"/>
          <w:szCs w:val="22"/>
          <w:lang w:val="ru-RU"/>
        </w:rPr>
      </w:pPr>
    </w:p>
    <w:p w:rsidR="00DF3CEF" w:rsidRPr="00371B75" w:rsidRDefault="00DF3CEF" w:rsidP="00DF3CEF">
      <w:pPr>
        <w:spacing w:before="240" w:after="0" w:line="360" w:lineRule="auto"/>
        <w:jc w:val="center"/>
        <w:rPr>
          <w:rFonts w:ascii="Times New Roman" w:hAnsi="Times New Roman"/>
          <w:b/>
          <w:lang w:val="ru-RU"/>
        </w:rPr>
      </w:pPr>
      <w:r w:rsidRPr="00371B75">
        <w:rPr>
          <w:rFonts w:ascii="Times New Roman" w:hAnsi="Times New Roman"/>
          <w:b/>
          <w:lang w:val="ru-RU"/>
        </w:rPr>
        <w:t>Муниципальная программа «Развитие жилищно-коммунального комплекса и повышение энергетической эффективности в городе  Ханты-Мансийске»  на 2014 – 2020 годы</w:t>
      </w:r>
    </w:p>
    <w:p w:rsidR="00DF3CEF" w:rsidRPr="00371B75" w:rsidRDefault="00DF3CEF" w:rsidP="00DF3CEF">
      <w:pPr>
        <w:spacing w:before="240" w:after="0" w:line="360" w:lineRule="auto"/>
        <w:ind w:firstLine="708"/>
        <w:jc w:val="both"/>
        <w:rPr>
          <w:rFonts w:ascii="Times New Roman" w:eastAsiaTheme="minorHAnsi" w:hAnsi="Times New Roman" w:cs="Times New Roman"/>
          <w:lang w:val="ru-RU"/>
        </w:rPr>
      </w:pPr>
      <w:r w:rsidRPr="00371B75">
        <w:rPr>
          <w:rFonts w:ascii="Times New Roman" w:eastAsiaTheme="minorHAnsi" w:hAnsi="Times New Roman" w:cs="Times New Roman"/>
          <w:lang w:val="ru-RU"/>
        </w:rPr>
        <w:t xml:space="preserve">Муниципальная программа </w:t>
      </w:r>
      <w:r w:rsidRPr="00371B75">
        <w:rPr>
          <w:rFonts w:ascii="Times New Roman" w:eastAsiaTheme="minorHAnsi" w:hAnsi="Times New Roman" w:cs="Times New Roman"/>
          <w:lang w:val="ru-RU" w:eastAsia="ar-SA"/>
        </w:rPr>
        <w:t xml:space="preserve">«Развитие жилищно-коммунального комплекса и повышение энергетической эффективности в городе Ханты-Мансийске» на 2014-2020 годы </w:t>
      </w:r>
      <w:r w:rsidRPr="00371B75">
        <w:rPr>
          <w:rFonts w:ascii="Times New Roman" w:eastAsia="Calibri" w:hAnsi="Times New Roman" w:cs="Times New Roman"/>
          <w:lang w:val="ru-RU"/>
        </w:rPr>
        <w:t xml:space="preserve">утверждена постановлением Администрации города Ханты-Мансийска </w:t>
      </w:r>
      <w:r w:rsidRPr="00371B75">
        <w:rPr>
          <w:rFonts w:ascii="Times New Roman" w:eastAsiaTheme="minorHAnsi" w:hAnsi="Times New Roman" w:cs="Times New Roman"/>
          <w:lang w:val="ru-RU"/>
        </w:rPr>
        <w:t xml:space="preserve">от  17.10.2013 </w:t>
      </w:r>
      <w:r w:rsidRPr="00371B75">
        <w:rPr>
          <w:rFonts w:ascii="Times New Roman" w:eastAsia="Calibri" w:hAnsi="Times New Roman" w:cs="Times New Roman"/>
          <w:lang w:val="ru-RU"/>
        </w:rPr>
        <w:t xml:space="preserve">года </w:t>
      </w:r>
      <w:r w:rsidRPr="00371B75">
        <w:rPr>
          <w:rFonts w:ascii="Times New Roman" w:eastAsiaTheme="minorHAnsi" w:hAnsi="Times New Roman" w:cs="Times New Roman"/>
          <w:lang w:val="ru-RU"/>
        </w:rPr>
        <w:t xml:space="preserve">№ 1325.  </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bCs/>
          <w:lang w:val="ru-RU"/>
        </w:rPr>
      </w:pPr>
      <w:r w:rsidRPr="00371B75">
        <w:rPr>
          <w:rFonts w:ascii="Times New Roman" w:eastAsia="Calibri" w:hAnsi="Times New Roman" w:cs="Times New Roman"/>
          <w:bCs/>
          <w:lang w:val="ru-RU"/>
        </w:rPr>
        <w:t>Заказчик-координатор муниципальной программы –</w:t>
      </w:r>
      <w:r w:rsidRPr="00371B75">
        <w:rPr>
          <w:rFonts w:ascii="Times New Roman" w:eastAsia="Times New Roman" w:hAnsi="Times New Roman" w:cs="Times New Roman"/>
          <w:bCs/>
          <w:lang w:val="ru-RU"/>
        </w:rPr>
        <w:t xml:space="preserve"> Департамент городского хозяйства Администрации города Ханты-Мансийска.</w:t>
      </w:r>
    </w:p>
    <w:p w:rsidR="00DF3CEF" w:rsidRPr="00371B75" w:rsidRDefault="00DF3CEF" w:rsidP="00DF3CEF">
      <w:pPr>
        <w:spacing w:after="0" w:line="360" w:lineRule="auto"/>
        <w:ind w:firstLine="708"/>
        <w:jc w:val="both"/>
        <w:rPr>
          <w:rFonts w:ascii="Times New Roman" w:eastAsia="Calibri" w:hAnsi="Times New Roman" w:cs="Times New Roman"/>
          <w:lang w:val="ru-RU"/>
        </w:rPr>
      </w:pPr>
      <w:r w:rsidRPr="00371B75">
        <w:rPr>
          <w:rFonts w:ascii="Times New Roman" w:eastAsia="Calibri" w:hAnsi="Times New Roman" w:cs="Times New Roman"/>
          <w:lang w:val="ru-RU"/>
        </w:rPr>
        <w:t>Цели муниципальной программы:</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1. Повышение надежности и качества предоставления жилищно-коммунальных услуг.</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 Развитие энергосбережения и повышение энергоэффективности.</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3. Обеспечение населения достаточным количеством качественной питьевой воды в соответствии с существующими нормами водопотребления, рациональное использование водных ресурсов и повышение надежности систем водоотведения.</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autoSpaceDE w:val="0"/>
        <w:autoSpaceDN w:val="0"/>
        <w:adjustRightInd w:val="0"/>
        <w:spacing w:after="0" w:line="360" w:lineRule="auto"/>
        <w:ind w:firstLine="720"/>
        <w:jc w:val="both"/>
        <w:rPr>
          <w:rFonts w:ascii="Times New Roman" w:hAnsi="Times New Roman" w:cs="Times New Roman"/>
          <w:lang w:val="ru-RU"/>
        </w:rPr>
      </w:pPr>
      <w:r w:rsidRPr="00371B75">
        <w:rPr>
          <w:rFonts w:ascii="Times New Roman" w:eastAsia="Times New Roman" w:hAnsi="Times New Roman" w:cs="Times New Roman"/>
          <w:lang w:val="ru-RU"/>
        </w:rPr>
        <w:t>р</w:t>
      </w:r>
      <w:r w:rsidRPr="00371B75">
        <w:rPr>
          <w:rFonts w:ascii="Times New Roman" w:hAnsi="Times New Roman" w:cs="Times New Roman"/>
          <w:lang w:val="ru-RU"/>
        </w:rPr>
        <w:t>азвитие и модернизация коммунальной инфраструктуры;</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повышение энергоэффективности при производстве и передаче энергетических ресурсов;</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модернизация, реконструкция существующих сооружений системы водоснабжения, оптимизация технологических процессов, внедрение новых материалов и технологий. Строительство новых сооружений системы водоснабжения;</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модернизация, реконструкция существующих сооружений системы водоотведения, оптимизация технологических процессов, внедрение новых материалов и технологий. Строительство новых сооружений системы водоотведения.</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Целевые показатели муниципальной программы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eastAsia="ar-SA"/>
        </w:rPr>
        <w:t>«Развитие жилищно-коммунального комплекса и повышение энергетической эффективности в городе Ханты-Мансийске» на 2014-2020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D617B6">
              <w:rPr>
                <w:rFonts w:ascii="Times New Roman" w:hAnsi="Times New Roman" w:cs="Times New Roman"/>
                <w:lang w:val="ru-RU"/>
              </w:rPr>
              <w:t>-</w:t>
            </w:r>
            <w:r w:rsidRPr="00371B75">
              <w:rPr>
                <w:rFonts w:ascii="Times New Roman" w:hAnsi="Times New Roman" w:cs="Times New Roman"/>
                <w:lang w:val="ru-RU"/>
              </w:rPr>
              <w:t xml:space="preserve">ции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D93E9D" w:rsidTr="00DF3CEF">
        <w:trPr>
          <w:trHeight w:val="697"/>
        </w:trPr>
        <w:tc>
          <w:tcPr>
            <w:tcW w:w="922" w:type="dxa"/>
            <w:vAlign w:val="center"/>
          </w:tcPr>
          <w:p w:rsidR="00DF3CEF" w:rsidRPr="00371B75" w:rsidRDefault="00DF3CEF" w:rsidP="00DF3CEF">
            <w:pPr>
              <w:spacing w:line="240" w:lineRule="auto"/>
              <w:jc w:val="center"/>
              <w:rPr>
                <w:rFonts w:ascii="Times New Roman" w:hAnsi="Times New Roman" w:cs="Times New Roman"/>
              </w:rPr>
            </w:pPr>
          </w:p>
        </w:tc>
        <w:tc>
          <w:tcPr>
            <w:tcW w:w="8789" w:type="dxa"/>
            <w:gridSpan w:val="6"/>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Целевые показатели в области энергосбережения  и повышения энергетической эффективности в муниципальном секторе:</w:t>
            </w: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на снабжение органов местного самоуправления и муниципальных учреждений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кВт.ч/м2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0,068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0,065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0,05</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ind w:left="72"/>
              <w:rPr>
                <w:rFonts w:ascii="Times New Roman" w:hAnsi="Times New Roman" w:cs="Times New Roman"/>
                <w:lang w:val="ru-RU"/>
              </w:rPr>
            </w:pPr>
            <w:r w:rsidRPr="00371B75">
              <w:rPr>
                <w:rFonts w:ascii="Times New Roman" w:hAnsi="Times New Roman" w:cs="Times New Roman"/>
                <w:lang w:val="ru-RU"/>
              </w:rPr>
              <w:t>Удельный расход  тепловой энергии на снабжение органов местного самоуправления и муниципальных учреждений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Гкал/м2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0,25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0,22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холодной воды на снабжение органов местного самоуправления и муниципальных учреждений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м3/чел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горячей воды на снабжение органов местного самоуправления и муниципальных учреждений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м3чел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0,016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природного газа на снабжение органов местного самоуправления и муниципальных учреждений</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м3чел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r>
      <w:tr w:rsidR="00DF3CEF" w:rsidRPr="00D93E9D"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p>
        </w:tc>
        <w:tc>
          <w:tcPr>
            <w:tcW w:w="8789" w:type="dxa"/>
            <w:gridSpan w:val="6"/>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Целевые показатели в области энергосбережения  и повышения энергетической эффективности в жилищном фонде:</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тепловой энергии в многоквартирных домах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Гкал/м2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холодной воды в многоквартирных домах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м3/чел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горячей воды в многоквартирных домах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м3/чел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14,64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14,62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1.9.</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в многоквартирных домах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кВт.ч/м2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54,62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54,6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54,58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54,45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1.10.</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природного в многоквартирных домах с индивидуальными системами газового отопления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тыс.м3</w:t>
            </w:r>
          </w:p>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0,033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0,032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0,031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природного в многоквартирных домах с иными системами теплоснабжения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тыс.м3</w:t>
            </w:r>
          </w:p>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32,59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32,57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32,53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1.12.</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суммарный расход энергетических ресурсов в многоквартирных домах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тут/м2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0,045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0,043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0,041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0,03</w:t>
            </w:r>
          </w:p>
        </w:tc>
      </w:tr>
      <w:tr w:rsidR="00DF3CEF" w:rsidRPr="00D93E9D"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p>
        </w:tc>
        <w:tc>
          <w:tcPr>
            <w:tcW w:w="8789" w:type="dxa"/>
            <w:gridSpan w:val="6"/>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Целевые показатели в области энергосбережения  и повышения энергетической эффективности в системах коммунальной инфраструктуры:</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1.13.</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топлива на выработку тепловой энергии на котельных</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тут/Гкал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0,193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0,188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0,179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1.14.</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используемой при передаче тепловой энергии в системах теплоснабжения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кВт.ч/м3</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271,0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270,6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269,1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1.15.</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Доля потерь тепловой энергии при ее передаче в общем объеме переданной тепловой энергии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21,24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21,22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21,10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1.16.</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Доля потерь воды при ее передаче в общем объеме переданной воды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12,57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12,55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12,52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1.17.</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используемой для передачи (транспортировки) воды в системах водоснабжения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тыс. кВт.ч/тыс.м3</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1.18.</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используемой в системах водоотведения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тыс. кВт.ч/тыс.м3</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0,00108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0,00106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0,0096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1.19.</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Удельный расход электрической энергии в системах уличного освещения</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кВт.ч/м2</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0,0234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0,0232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0,022</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Улучшение состояния муниципального жилищного фонда от общей площади муниципального жилищного фонда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Снижение доли ветхих сетей теплоснабжения от общей протяженности тепловых сетей</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34</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r>
      <w:tr w:rsidR="00DF3CEF" w:rsidRPr="00371B75" w:rsidTr="00DF3CEF">
        <w:trPr>
          <w:trHeight w:val="125"/>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rPr>
                <w:rFonts w:ascii="Times New Roman" w:eastAsia="Times New Roman" w:hAnsi="Times New Roman" w:cs="Times New Roman"/>
              </w:rPr>
            </w:pPr>
            <w:r w:rsidRPr="00371B75">
              <w:rPr>
                <w:rFonts w:ascii="Times New Roman" w:eastAsia="Times New Roman" w:hAnsi="Times New Roman" w:cs="Times New Roman"/>
              </w:rPr>
              <w:t>Увеличение сетей водопровода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107</w:t>
            </w:r>
          </w:p>
        </w:tc>
      </w:tr>
      <w:tr w:rsidR="00DF3CEF" w:rsidRPr="00371B75" w:rsidTr="00DF3CEF">
        <w:trPr>
          <w:trHeight w:val="1507"/>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Снижение ежегодного потребления электрической энергии населением за счет проведения мероприятий по энергосбережению и внедрения новых технологий</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86</w:t>
            </w:r>
          </w:p>
        </w:tc>
      </w:tr>
      <w:tr w:rsidR="00DF3CEF" w:rsidRPr="00371B75" w:rsidTr="00DF3CEF">
        <w:trPr>
          <w:trHeight w:val="1121"/>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eastAsia="Times New Roman" w:hAnsi="Times New Roman" w:cs="Times New Roman"/>
                <w:lang w:val="ru-RU"/>
              </w:rPr>
              <w:t>Снижение ежегодного водопотребления населением за счет проведения по энергосбережению и внедрения новых технологий</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86</w:t>
            </w:r>
          </w:p>
        </w:tc>
      </w:tr>
    </w:tbl>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color w:val="0070C0"/>
        </w:rPr>
      </w:pPr>
    </w:p>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spacing w:after="0" w:line="360" w:lineRule="auto"/>
        <w:ind w:left="80" w:right="18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состав муниципальной программы входят 3 подпрограммы:</w:t>
      </w:r>
    </w:p>
    <w:p w:rsidR="00DF3CEF" w:rsidRPr="00371B75" w:rsidRDefault="00E057A4" w:rsidP="00DF3CEF">
      <w:pPr>
        <w:autoSpaceDE w:val="0"/>
        <w:autoSpaceDN w:val="0"/>
        <w:adjustRightInd w:val="0"/>
        <w:spacing w:after="0" w:line="360" w:lineRule="auto"/>
        <w:ind w:firstLine="709"/>
        <w:jc w:val="both"/>
        <w:rPr>
          <w:rFonts w:ascii="Times New Roman" w:hAnsi="Times New Roman" w:cs="Times New Roman"/>
          <w:lang w:val="ru-RU"/>
        </w:rPr>
      </w:pPr>
      <w:hyperlink w:anchor="P910" w:history="1">
        <w:r w:rsidR="00DF3CEF" w:rsidRPr="00371B75">
          <w:rPr>
            <w:rFonts w:ascii="Times New Roman" w:hAnsi="Times New Roman" w:cs="Times New Roman"/>
            <w:lang w:val="ru-RU"/>
          </w:rPr>
          <w:t xml:space="preserve">подпрограмма </w:t>
        </w:r>
        <w:r w:rsidR="00DF3CEF" w:rsidRPr="00371B75">
          <w:rPr>
            <w:rFonts w:ascii="Times New Roman" w:hAnsi="Times New Roman" w:cs="Times New Roman"/>
          </w:rPr>
          <w:t>I</w:t>
        </w:r>
      </w:hyperlink>
      <w:r w:rsidR="00DF3CEF" w:rsidRPr="00371B75">
        <w:rPr>
          <w:rFonts w:ascii="Times New Roman" w:hAnsi="Times New Roman" w:cs="Times New Roman"/>
          <w:lang w:val="ru-RU"/>
        </w:rPr>
        <w:t xml:space="preserve"> «</w:t>
      </w:r>
      <w:hyperlink r:id="rId21" w:history="1">
        <w:r w:rsidR="00DF3CEF" w:rsidRPr="00371B75">
          <w:rPr>
            <w:rFonts w:ascii="Times New Roman" w:hAnsi="Times New Roman" w:cs="Times New Roman"/>
            <w:lang w:val="ru-RU"/>
          </w:rPr>
          <w:t>Создание условий</w:t>
        </w:r>
      </w:hyperlink>
      <w:r w:rsidR="00DF3CEF" w:rsidRPr="00371B75">
        <w:rPr>
          <w:rFonts w:ascii="Times New Roman" w:hAnsi="Times New Roman" w:cs="Times New Roman"/>
          <w:lang w:val="ru-RU"/>
        </w:rPr>
        <w:t xml:space="preserve"> для обеспечения качественными коммунальными услугами»;</w:t>
      </w:r>
    </w:p>
    <w:p w:rsidR="00DF3CEF" w:rsidRPr="00371B75" w:rsidRDefault="00E057A4" w:rsidP="00DF3CEF">
      <w:pPr>
        <w:autoSpaceDE w:val="0"/>
        <w:autoSpaceDN w:val="0"/>
        <w:adjustRightInd w:val="0"/>
        <w:spacing w:after="0" w:line="360" w:lineRule="auto"/>
        <w:ind w:firstLine="720"/>
        <w:jc w:val="both"/>
        <w:rPr>
          <w:rFonts w:ascii="Times New Roman" w:eastAsia="Times New Roman" w:hAnsi="Times New Roman" w:cs="Times New Roman"/>
          <w:lang w:val="ru-RU"/>
        </w:rPr>
      </w:pPr>
      <w:hyperlink w:anchor="P2901" w:history="1">
        <w:r w:rsidR="00DF3CEF" w:rsidRPr="00371B75">
          <w:rPr>
            <w:rFonts w:ascii="Times New Roman" w:eastAsia="Times New Roman" w:hAnsi="Times New Roman" w:cs="Times New Roman"/>
            <w:lang w:val="ru-RU"/>
          </w:rPr>
          <w:t xml:space="preserve">подпрограмма </w:t>
        </w:r>
        <w:r w:rsidR="00DF3CEF" w:rsidRPr="00371B75">
          <w:rPr>
            <w:rFonts w:ascii="Times New Roman" w:eastAsia="Times New Roman" w:hAnsi="Times New Roman" w:cs="Times New Roman"/>
          </w:rPr>
          <w:t>II</w:t>
        </w:r>
      </w:hyperlink>
      <w:r w:rsidR="00DF3CEF" w:rsidRPr="00371B75">
        <w:rPr>
          <w:rFonts w:ascii="Times New Roman" w:eastAsia="Times New Roman" w:hAnsi="Times New Roman" w:cs="Times New Roman"/>
          <w:lang w:val="ru-RU"/>
        </w:rPr>
        <w:t xml:space="preserve"> «</w:t>
      </w:r>
      <w:hyperlink r:id="rId22" w:history="1">
        <w:r w:rsidR="00DF3CEF" w:rsidRPr="00371B75">
          <w:rPr>
            <w:rFonts w:ascii="Times New Roman" w:eastAsia="Times New Roman" w:hAnsi="Times New Roman" w:cs="Times New Roman"/>
            <w:lang w:val="ru-RU"/>
          </w:rPr>
          <w:t>Обеспечение потребителей</w:t>
        </w:r>
      </w:hyperlink>
      <w:r w:rsidR="00DF3CEF" w:rsidRPr="00371B75">
        <w:rPr>
          <w:rFonts w:ascii="Times New Roman" w:eastAsia="Times New Roman" w:hAnsi="Times New Roman" w:cs="Times New Roman"/>
          <w:lang w:val="ru-RU"/>
        </w:rPr>
        <w:t xml:space="preserve"> надежными и качественными энергоресурсами»;</w:t>
      </w:r>
    </w:p>
    <w:p w:rsidR="00DF3CEF" w:rsidRPr="00371B75" w:rsidRDefault="00E057A4" w:rsidP="00DF3CEF">
      <w:pPr>
        <w:spacing w:after="0" w:line="360" w:lineRule="auto"/>
        <w:ind w:left="80" w:right="180" w:firstLine="709"/>
        <w:jc w:val="both"/>
        <w:rPr>
          <w:rFonts w:ascii="Times New Roman" w:eastAsia="Times New Roman" w:hAnsi="Times New Roman" w:cs="Times New Roman"/>
          <w:lang w:val="ru-RU"/>
        </w:rPr>
      </w:pPr>
      <w:hyperlink w:anchor="P3112" w:history="1">
        <w:r w:rsidR="00DF3CEF" w:rsidRPr="00371B75">
          <w:rPr>
            <w:rFonts w:ascii="Times New Roman" w:eastAsia="Times New Roman" w:hAnsi="Times New Roman" w:cs="Times New Roman"/>
            <w:lang w:val="ru-RU"/>
          </w:rPr>
          <w:t xml:space="preserve">подпрограмма </w:t>
        </w:r>
        <w:r w:rsidR="00DF3CEF" w:rsidRPr="00371B75">
          <w:rPr>
            <w:rFonts w:ascii="Times New Roman" w:eastAsia="Times New Roman" w:hAnsi="Times New Roman" w:cs="Times New Roman"/>
          </w:rPr>
          <w:t>III</w:t>
        </w:r>
      </w:hyperlink>
      <w:r w:rsidR="00DF3CEF" w:rsidRPr="00371B75">
        <w:rPr>
          <w:rFonts w:ascii="Times New Roman" w:eastAsia="Times New Roman" w:hAnsi="Times New Roman" w:cs="Times New Roman"/>
          <w:lang w:val="ru-RU"/>
        </w:rPr>
        <w:t xml:space="preserve"> «</w:t>
      </w:r>
      <w:hyperlink r:id="rId23" w:history="1">
        <w:r w:rsidR="00DF3CEF" w:rsidRPr="00371B75">
          <w:rPr>
            <w:rFonts w:ascii="Times New Roman" w:eastAsia="Times New Roman" w:hAnsi="Times New Roman" w:cs="Times New Roman"/>
            <w:lang w:val="ru-RU"/>
          </w:rPr>
          <w:t>Обеспечение населения</w:t>
        </w:r>
      </w:hyperlink>
      <w:r w:rsidR="00DF3CEF" w:rsidRPr="00371B75">
        <w:rPr>
          <w:rFonts w:ascii="Times New Roman" w:eastAsia="Times New Roman" w:hAnsi="Times New Roman" w:cs="Times New Roman"/>
          <w:lang w:val="ru-RU"/>
        </w:rPr>
        <w:t xml:space="preserve"> города Ханты-Мансийска чистой питьевой водой и защита природной воды от попадания в нее загрязняющих веществ».</w:t>
      </w:r>
    </w:p>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Объемы бюджетных ассигнований распределены следующим образом:</w:t>
      </w: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617B6" w:rsidRDefault="00D617B6" w:rsidP="00DF3CEF">
      <w:pPr>
        <w:tabs>
          <w:tab w:val="left" w:pos="459"/>
        </w:tabs>
        <w:suppressAutoHyphens/>
        <w:spacing w:after="0" w:line="360" w:lineRule="auto"/>
        <w:jc w:val="right"/>
        <w:rPr>
          <w:rFonts w:ascii="Times New Roman" w:eastAsia="Times New Roman" w:hAnsi="Times New Roman" w:cs="Times New Roman"/>
          <w:lang w:val="ru-RU"/>
        </w:rPr>
      </w:pP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Объем бюджетных ассигнований за 2015 год по основному исполнителю и соисполнителям муниципальной программы </w:t>
      </w:r>
      <w:r w:rsidRPr="00371B75">
        <w:rPr>
          <w:rFonts w:ascii="Times New Roman" w:eastAsia="Times New Roman" w:hAnsi="Times New Roman" w:cs="Times New Roman"/>
          <w:lang w:val="ru-RU" w:eastAsia="ar-SA"/>
        </w:rPr>
        <w:t>«Развитие жилищно-коммунального комплекса и повышение энергетической эффективности в городе Ханты-Мансийске» на 2014-2020 годы</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rPr>
      </w:pPr>
      <w:r w:rsidRPr="00371B75">
        <w:rPr>
          <w:rFonts w:ascii="Times New Roman" w:eastAsia="Times New Roman" w:hAnsi="Times New Roman" w:cs="Times New Roman"/>
        </w:rPr>
        <w:t>(тыс.рублей)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119 936,3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139 976,7</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139 976,5</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106 206,7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138 577,6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138 577,4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13 729,6</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1 399,1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1 399,1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rPr>
      </w:pP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Общий объем финансирования на 2015 год составляет 139</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976,7  тыс. рублей, в том числе средства окружного бюджета – 118 551,6 тыс. рублей, средства бюджета города Ханты-Мансийска – 21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425,1 тыс. рублей.</w:t>
      </w: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Исполнение </w:t>
      </w:r>
      <w:r w:rsidRPr="00371B75">
        <w:rPr>
          <w:rFonts w:ascii="Times New Roman" w:eastAsia="Times New Roman" w:hAnsi="Times New Roman" w:cs="Times New Roman"/>
          <w:bCs/>
          <w:lang w:val="ru-RU"/>
        </w:rPr>
        <w:t>муниципальной программы</w:t>
      </w:r>
      <w:r w:rsidRPr="00371B75">
        <w:rPr>
          <w:rFonts w:ascii="Times New Roman" w:eastAsia="Times New Roman" w:hAnsi="Times New Roman" w:cs="Times New Roman"/>
          <w:lang w:val="ru-RU"/>
        </w:rPr>
        <w:t xml:space="preserve"> на отчетную дату составляет 100%  (139 976,5 тыс. рублей) от годового объема финансирования. </w:t>
      </w:r>
    </w:p>
    <w:p w:rsidR="00DF3CEF" w:rsidRPr="00371B75" w:rsidRDefault="001E3CC9"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Т</w:t>
      </w:r>
      <w:r w:rsidR="00DF3CEF" w:rsidRPr="00371B75">
        <w:rPr>
          <w:rFonts w:ascii="Times New Roman" w:eastAsia="Times New Roman" w:hAnsi="Times New Roman" w:cs="Times New Roman"/>
          <w:lang w:val="ru-RU"/>
        </w:rPr>
        <w:t xml:space="preserve">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Структура расходов муниципальной программы </w:t>
      </w:r>
      <w:r w:rsidRPr="00371B75">
        <w:rPr>
          <w:rFonts w:ascii="Times New Roman" w:eastAsia="Times New Roman" w:hAnsi="Times New Roman" w:cs="Times New Roman"/>
          <w:lang w:val="ru-RU" w:eastAsia="ar-SA"/>
        </w:rPr>
        <w:t>«Развитие жилищно-коммунального комплекса и повышение энергетической эффективности в городе Ханты-Мансийске» на 2014-2020 годы</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rPr>
      </w:pP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119 936,3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139 976,7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139 976,5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71 462,8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21 425,1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21 425,1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48 473,5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118 551,6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118 551,4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964"/>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w:t>
            </w:r>
            <w:hyperlink r:id="rId24" w:history="1">
              <w:r w:rsidRPr="00371B75">
                <w:rPr>
                  <w:rFonts w:ascii="Times New Roman" w:hAnsi="Times New Roman" w:cs="Times New Roman"/>
                  <w:lang w:val="ru-RU"/>
                </w:rPr>
                <w:t>Создание условий</w:t>
              </w:r>
            </w:hyperlink>
            <w:r w:rsidRPr="00371B75">
              <w:rPr>
                <w:rFonts w:ascii="Times New Roman" w:hAnsi="Times New Roman" w:cs="Times New Roman"/>
                <w:lang w:val="ru-RU"/>
              </w:rPr>
              <w:t xml:space="preserve"> для обеспечения качественными коммунальными услугами</w:t>
            </w:r>
            <w:r w:rsidRPr="00371B75">
              <w:rPr>
                <w:rFonts w:ascii="Times New Roman" w:eastAsia="Times New Roman" w:hAnsi="Times New Roman" w:cs="Times New Roman"/>
                <w:bCs/>
                <w:lang w:val="ru-RU"/>
              </w:rPr>
              <w:t>», всего,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108 712,8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135 786,7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135 786,5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1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60 239,3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19 749,1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19 749,1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48 473,5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116 037,6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116 037,4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78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w:t>
            </w:r>
            <w:hyperlink r:id="rId25" w:history="1">
              <w:r w:rsidRPr="00371B75">
                <w:rPr>
                  <w:rFonts w:ascii="Times New Roman" w:hAnsi="Times New Roman" w:cs="Times New Roman"/>
                  <w:lang w:val="ru-RU"/>
                </w:rPr>
                <w:t>Обеспечение потребителей</w:t>
              </w:r>
            </w:hyperlink>
            <w:r w:rsidRPr="00371B75">
              <w:rPr>
                <w:rFonts w:ascii="Times New Roman" w:hAnsi="Times New Roman" w:cs="Times New Roman"/>
                <w:lang w:val="ru-RU"/>
              </w:rPr>
              <w:t xml:space="preserve"> надежными и качественными энергоресурсами</w:t>
            </w:r>
            <w:r w:rsidRPr="00371B75">
              <w:rPr>
                <w:rFonts w:ascii="Times New Roman" w:eastAsia="Times New Roman" w:hAnsi="Times New Roman" w:cs="Times New Roman"/>
                <w:bCs/>
                <w:lang w:val="ru-RU"/>
              </w:rPr>
              <w:t>», всего,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498,9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498,9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15"/>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15"/>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Подпрограмма «</w:t>
            </w:r>
            <w:hyperlink r:id="rId26" w:history="1">
              <w:r w:rsidRPr="00371B75">
                <w:rPr>
                  <w:rFonts w:ascii="Times New Roman" w:hAnsi="Times New Roman" w:cs="Times New Roman"/>
                  <w:lang w:val="ru-RU"/>
                </w:rPr>
                <w:t>Обеспечение населения</w:t>
              </w:r>
            </w:hyperlink>
            <w:r w:rsidRPr="00371B75">
              <w:rPr>
                <w:rFonts w:ascii="Times New Roman" w:hAnsi="Times New Roman" w:cs="Times New Roman"/>
                <w:lang w:val="ru-RU"/>
              </w:rPr>
              <w:t xml:space="preserve"> города Ханты-Мансийска чистой питьевой водой и защита природной воды от попадания в нее загрязняющих веществ</w:t>
            </w:r>
            <w:r w:rsidRPr="00371B75">
              <w:rPr>
                <w:rFonts w:ascii="Times New Roman" w:eastAsia="Times New Roman" w:hAnsi="Times New Roman" w:cs="Times New Roman"/>
                <w:bCs/>
                <w:lang w:val="ru-RU"/>
              </w:rPr>
              <w:t>», всего, в т.ч.:</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10 724,6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4 190,0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4 190,0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10 724,6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1 676,0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1 676,0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2 514,0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2 514,0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1"/>
          <w:numId w:val="12"/>
        </w:numPr>
        <w:tabs>
          <w:tab w:val="left" w:pos="993"/>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Формирование и содержание городского резерва и оборудования для предупреждения, ликвидации чрезвычайных ситуаций: </w:t>
      </w:r>
      <w:r w:rsidRPr="00371B75">
        <w:rPr>
          <w:rFonts w:ascii="Times New Roman" w:hAnsi="Times New Roman"/>
          <w:lang w:val="ru-RU"/>
        </w:rPr>
        <w:t>при плане 898,0 тыс. рублей  кассовое исполнение составило 100%. В том числе осуществлена</w:t>
      </w:r>
      <w:r w:rsidRPr="00371B75">
        <w:rPr>
          <w:rFonts w:ascii="Times New Roman" w:hAnsi="Times New Roman" w:cs="Times New Roman"/>
          <w:lang w:val="ru-RU"/>
        </w:rPr>
        <w:t xml:space="preserve"> поставка материалов: труба полиэтиленовая 12 м, муфта  полиэтиленовая 5 шт., отвод полиэтиленовый 2 шт., труба стальная (вид 1) Ø89 - 100 м., труба стальная (вид 2) Ø108 - 100 м, гидранты пожарные подземные высотой 2000 мм, 2250 мм, 2500 мм, 2750 мм, 3000 мм по 1 шт.</w:t>
      </w:r>
    </w:p>
    <w:p w:rsidR="00DF3CEF" w:rsidRPr="00371B75" w:rsidRDefault="00DF3CEF" w:rsidP="00DF3CEF">
      <w:pPr>
        <w:pStyle w:val="af6"/>
        <w:numPr>
          <w:ilvl w:val="1"/>
          <w:numId w:val="12"/>
        </w:numPr>
        <w:tabs>
          <w:tab w:val="left" w:pos="993"/>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Ремонт (с заменой) систем теплоснабжения, водоснабжения и водоотведения, газоснабжения, электроснабжения и жилищного фонда для подготовки к ОЗП: </w:t>
      </w:r>
      <w:r w:rsidRPr="00371B75">
        <w:rPr>
          <w:rFonts w:ascii="Times New Roman" w:hAnsi="Times New Roman"/>
          <w:lang w:val="ru-RU"/>
        </w:rPr>
        <w:t>при плане 41</w:t>
      </w:r>
      <w:r w:rsidRPr="00371B75">
        <w:rPr>
          <w:rFonts w:ascii="Times New Roman" w:hAnsi="Times New Roman"/>
        </w:rPr>
        <w:t> </w:t>
      </w:r>
      <w:r w:rsidRPr="00371B75">
        <w:rPr>
          <w:rFonts w:ascii="Times New Roman" w:hAnsi="Times New Roman"/>
          <w:lang w:val="ru-RU"/>
        </w:rPr>
        <w:t xml:space="preserve">452, 3 тыс. рублей  кассовое исполнение составило 100%. </w:t>
      </w:r>
      <w:r w:rsidRPr="00371B75">
        <w:rPr>
          <w:rFonts w:ascii="Times New Roman" w:hAnsi="Times New Roman" w:cs="Times New Roman"/>
          <w:lang w:val="ru-RU"/>
        </w:rPr>
        <w:t>Выполнены работы по ремонту инженерных сетей горячего, холодного водоснабжения и теплоснабжения, в том числе по адресам: ул. Мира,121;  ул. Шевченко, 53, 55; ул. Комсомольская, 28-30, 29-31; ул. Энгельса, 3; ул. Строителей, 83-91; ул. Ермака, 17а - ул. Иртышская, 2а, 4;</w:t>
      </w:r>
      <w:r w:rsidRPr="00371B75">
        <w:rPr>
          <w:rFonts w:ascii="Times New Roman" w:hAnsi="Times New Roman" w:cs="Times New Roman"/>
        </w:rPr>
        <w:t xml:space="preserve"> ул. К.Маркса 2, 4, 6</w:t>
      </w:r>
      <w:r w:rsidRPr="00371B75">
        <w:rPr>
          <w:rFonts w:ascii="Times New Roman" w:hAnsi="Times New Roman" w:cs="Times New Roman"/>
          <w:lang w:val="ru-RU"/>
        </w:rPr>
        <w:t>.</w:t>
      </w:r>
    </w:p>
    <w:p w:rsidR="00DF3CEF" w:rsidRPr="00371B75" w:rsidRDefault="00DF3CEF" w:rsidP="00DF3CEF">
      <w:pPr>
        <w:pStyle w:val="af6"/>
        <w:numPr>
          <w:ilvl w:val="1"/>
          <w:numId w:val="12"/>
        </w:numPr>
        <w:tabs>
          <w:tab w:val="left" w:pos="993"/>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 Переключение  муниципального жилого фонда на канализационный коллектор и ликвидация выгребов: </w:t>
      </w:r>
      <w:r w:rsidRPr="00371B75">
        <w:rPr>
          <w:rFonts w:ascii="Times New Roman" w:hAnsi="Times New Roman"/>
          <w:lang w:val="ru-RU"/>
        </w:rPr>
        <w:t>при плане 5 451,6 тыс. рублей  кассовое исполнение составило 5</w:t>
      </w:r>
      <w:r w:rsidRPr="00371B75">
        <w:rPr>
          <w:rFonts w:ascii="Times New Roman" w:hAnsi="Times New Roman"/>
        </w:rPr>
        <w:t> </w:t>
      </w:r>
      <w:r w:rsidRPr="00371B75">
        <w:rPr>
          <w:rFonts w:ascii="Times New Roman" w:hAnsi="Times New Roman"/>
          <w:lang w:val="ru-RU"/>
        </w:rPr>
        <w:t>307,0  тыс. рублей  или 97,3%.</w:t>
      </w:r>
    </w:p>
    <w:p w:rsidR="00DF3CEF" w:rsidRPr="00371B75" w:rsidRDefault="00DF3CEF" w:rsidP="00DF3CEF">
      <w:pPr>
        <w:pStyle w:val="af6"/>
        <w:numPr>
          <w:ilvl w:val="1"/>
          <w:numId w:val="13"/>
        </w:numPr>
        <w:tabs>
          <w:tab w:val="left" w:pos="993"/>
        </w:tabs>
        <w:spacing w:after="0" w:line="360" w:lineRule="auto"/>
        <w:ind w:left="0" w:firstLine="709"/>
        <w:jc w:val="both"/>
        <w:rPr>
          <w:rFonts w:ascii="Times New Roman" w:hAnsi="Times New Roman"/>
        </w:rPr>
      </w:pPr>
      <w:r w:rsidRPr="00371B75">
        <w:rPr>
          <w:rFonts w:ascii="Times New Roman" w:hAnsi="Times New Roman" w:cs="Times New Roman"/>
          <w:lang w:val="ru-RU"/>
        </w:rPr>
        <w:t>Выполнение работ по переключению выгребов  на сумму 4</w:t>
      </w:r>
      <w:r w:rsidRPr="00371B75">
        <w:rPr>
          <w:rFonts w:ascii="Times New Roman" w:hAnsi="Times New Roman" w:cs="Times New Roman"/>
        </w:rPr>
        <w:t> </w:t>
      </w:r>
      <w:r w:rsidRPr="00371B75">
        <w:rPr>
          <w:rFonts w:ascii="Times New Roman" w:hAnsi="Times New Roman" w:cs="Times New Roman"/>
          <w:lang w:val="ru-RU"/>
        </w:rPr>
        <w:t xml:space="preserve">991,7 тыс. рублей, в том числе  </w:t>
      </w:r>
      <w:r w:rsidRPr="00371B75">
        <w:rPr>
          <w:rFonts w:ascii="Times New Roman" w:hAnsi="Times New Roman"/>
          <w:lang w:val="ru-RU"/>
        </w:rPr>
        <w:t>земляные работы, монтаж насосов, электроснабжение, устройство трубопроводов,</w:t>
      </w:r>
      <w:r w:rsidRPr="00371B75">
        <w:rPr>
          <w:rFonts w:ascii="Times New Roman" w:hAnsi="Times New Roman" w:cs="Times New Roman"/>
          <w:lang w:val="ru-RU"/>
        </w:rPr>
        <w:t xml:space="preserve"> </w:t>
      </w:r>
      <w:r w:rsidRPr="00371B75">
        <w:rPr>
          <w:rFonts w:ascii="Times New Roman" w:hAnsi="Times New Roman"/>
          <w:lang w:val="ru-RU"/>
        </w:rPr>
        <w:t>укладка выпусков, благоустройство</w:t>
      </w:r>
      <w:r w:rsidRPr="00371B75">
        <w:rPr>
          <w:rFonts w:ascii="Times New Roman" w:hAnsi="Times New Roman" w:cs="Times New Roman"/>
          <w:lang w:val="ru-RU"/>
        </w:rPr>
        <w:t xml:space="preserve"> и т.п. работы по адресам: ул. </w:t>
      </w:r>
      <w:r w:rsidRPr="00371B75">
        <w:rPr>
          <w:rFonts w:ascii="Times New Roman" w:hAnsi="Times New Roman"/>
          <w:lang w:val="ru-RU"/>
        </w:rPr>
        <w:t xml:space="preserve">Красногвардейская, 7, 7а; ул. Ленина, 87; </w:t>
      </w:r>
      <w:r w:rsidRPr="00371B75">
        <w:rPr>
          <w:rFonts w:ascii="Times New Roman" w:hAnsi="Times New Roman"/>
        </w:rPr>
        <w:t>ул. Снежная, 17;</w:t>
      </w:r>
      <w:r w:rsidRPr="00371B75">
        <w:rPr>
          <w:rFonts w:ascii="Times New Roman" w:hAnsi="Times New Roman"/>
          <w:lang w:val="ru-RU"/>
        </w:rPr>
        <w:t xml:space="preserve"> </w:t>
      </w:r>
      <w:r w:rsidRPr="00371B75">
        <w:rPr>
          <w:rFonts w:ascii="Times New Roman" w:hAnsi="Times New Roman"/>
        </w:rPr>
        <w:t xml:space="preserve"> ул. Кооперативная, 34, 36</w:t>
      </w:r>
      <w:r w:rsidRPr="00371B75">
        <w:rPr>
          <w:rFonts w:ascii="Times New Roman" w:hAnsi="Times New Roman"/>
          <w:lang w:val="ru-RU"/>
        </w:rPr>
        <w:t>б</w:t>
      </w:r>
      <w:r w:rsidRPr="00371B75">
        <w:rPr>
          <w:rFonts w:ascii="Times New Roman" w:hAnsi="Times New Roman"/>
        </w:rPr>
        <w:t>.</w:t>
      </w:r>
    </w:p>
    <w:p w:rsidR="00DF3CEF" w:rsidRPr="00371B75" w:rsidRDefault="00DF3CEF" w:rsidP="00DF3CEF">
      <w:pPr>
        <w:pStyle w:val="af6"/>
        <w:numPr>
          <w:ilvl w:val="1"/>
          <w:numId w:val="13"/>
        </w:numPr>
        <w:spacing w:after="0" w:line="360" w:lineRule="auto"/>
        <w:ind w:left="142" w:firstLine="567"/>
        <w:jc w:val="both"/>
        <w:rPr>
          <w:rFonts w:ascii="Times New Roman" w:hAnsi="Times New Roman" w:cs="Times New Roman"/>
          <w:lang w:val="ru-RU"/>
        </w:rPr>
      </w:pPr>
      <w:r w:rsidRPr="00371B75">
        <w:rPr>
          <w:rFonts w:ascii="Times New Roman" w:hAnsi="Times New Roman"/>
          <w:lang w:val="ru-RU"/>
        </w:rPr>
        <w:t>Выполнение работ по переключению жилого дома по ул. Кооперативная, 57 на канализационный коллектор на сумму 459,9 тыс. рублей.</w:t>
      </w:r>
    </w:p>
    <w:p w:rsidR="00DF3CEF" w:rsidRPr="00371B75" w:rsidRDefault="00DF3CEF" w:rsidP="00DF3CEF">
      <w:pPr>
        <w:pStyle w:val="af6"/>
        <w:numPr>
          <w:ilvl w:val="1"/>
          <w:numId w:val="12"/>
        </w:numPr>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Проектирование  и строительство инженерных сетей: </w:t>
      </w:r>
      <w:r w:rsidRPr="00371B75">
        <w:rPr>
          <w:rFonts w:ascii="Times New Roman" w:hAnsi="Times New Roman"/>
          <w:lang w:val="ru-RU"/>
        </w:rPr>
        <w:t>при плане 6</w:t>
      </w:r>
      <w:r w:rsidRPr="00371B75">
        <w:rPr>
          <w:rFonts w:ascii="Times New Roman" w:hAnsi="Times New Roman"/>
        </w:rPr>
        <w:t> </w:t>
      </w:r>
      <w:r w:rsidRPr="00371B75">
        <w:rPr>
          <w:rFonts w:ascii="Times New Roman" w:hAnsi="Times New Roman"/>
          <w:lang w:val="ru-RU"/>
        </w:rPr>
        <w:t>037,7 тыс. рублей  кассовое исполнение составило 100%. В том числе:</w:t>
      </w:r>
    </w:p>
    <w:p w:rsidR="00DF3CEF" w:rsidRPr="00371B75" w:rsidRDefault="00DF3CEF" w:rsidP="00DF3CEF">
      <w:pPr>
        <w:pStyle w:val="af6"/>
        <w:numPr>
          <w:ilvl w:val="1"/>
          <w:numId w:val="6"/>
        </w:numPr>
        <w:tabs>
          <w:tab w:val="left" w:pos="993"/>
        </w:tabs>
        <w:spacing w:after="0" w:line="360" w:lineRule="auto"/>
        <w:ind w:left="0" w:firstLine="709"/>
        <w:jc w:val="both"/>
        <w:rPr>
          <w:rFonts w:ascii="Times New Roman" w:hAnsi="Times New Roman" w:cs="Times New Roman"/>
          <w:u w:val="single"/>
          <w:lang w:val="ru-RU"/>
        </w:rPr>
      </w:pPr>
      <w:r w:rsidRPr="00371B75">
        <w:rPr>
          <w:rFonts w:ascii="Times New Roman" w:hAnsi="Times New Roman" w:cs="Times New Roman"/>
          <w:lang w:val="ru-RU"/>
        </w:rPr>
        <w:t>Выполнение работ по ремонту ливневой канализации на общую сумму 5</w:t>
      </w:r>
      <w:r w:rsidRPr="00371B75">
        <w:rPr>
          <w:rFonts w:ascii="Times New Roman" w:hAnsi="Times New Roman" w:cs="Times New Roman"/>
        </w:rPr>
        <w:t> </w:t>
      </w:r>
      <w:r w:rsidRPr="00371B75">
        <w:rPr>
          <w:rFonts w:ascii="Times New Roman" w:hAnsi="Times New Roman" w:cs="Times New Roman"/>
          <w:lang w:val="ru-RU"/>
        </w:rPr>
        <w:t>046,9 тыс. рублей по адресам: ул. Парковая 83-97 - протяженность 50 м.п., ул. Парковая 91-93 - протяженность 35,4 м.п., Парковая 95-97 - протяженность 35,4 м.п., Парковая 63-67 - протяженность 37 м.п., Парковая 67-71 - протяженность 36 м.п., Парковая 71-77 - протяженность 36 м.п., Парковая 77-81 - протяженность 36 м.п., ул. Родниковая - протяженность 18 м.п., ул. КарлаМаркса 41- протяженность 24,5 м.п., Парковая 63-81 - протяженность 80 м.п., ул. Карла Маркса 2-8 - протяженность 47,5 м.п., ул. Карла Маркса 4 - протяженность 47,5 м.п., ул. Карла Маркса 2-8 - протяженность 49 м.п., ул. Карла Маркса 2 - протяженность 20,5 м.п.,  ул. Карла Маркса 4 - протяженность 20,5 м.п., ул. Карла Маркса 6 - протяженность 20,5 м.п., ул. Карла Маркса 8 - протяженность 7,5 м.п.</w:t>
      </w:r>
    </w:p>
    <w:p w:rsidR="00DF3CEF" w:rsidRPr="00371B75" w:rsidRDefault="00DF3CEF" w:rsidP="00DF3CEF">
      <w:pPr>
        <w:pStyle w:val="af6"/>
        <w:numPr>
          <w:ilvl w:val="1"/>
          <w:numId w:val="6"/>
        </w:numPr>
        <w:tabs>
          <w:tab w:val="left" w:pos="993"/>
        </w:tabs>
        <w:spacing w:after="0" w:line="360" w:lineRule="auto"/>
        <w:ind w:left="0" w:firstLine="709"/>
        <w:jc w:val="both"/>
        <w:rPr>
          <w:rFonts w:ascii="Times New Roman" w:hAnsi="Times New Roman" w:cs="Times New Roman"/>
          <w:u w:val="single"/>
          <w:lang w:val="ru-RU"/>
        </w:rPr>
      </w:pPr>
      <w:r w:rsidRPr="00371B75">
        <w:rPr>
          <w:rFonts w:ascii="Times New Roman" w:hAnsi="Times New Roman" w:cs="Times New Roman"/>
          <w:lang w:val="ru-RU"/>
        </w:rPr>
        <w:t>Выполнение работ по ремонту внутриквартальных проездов на сумму 990,8 тыс. рублей по ул. Карла Маркса 2 - протяженность 47,5 м.п.,  ул. Карла Маркса 4 - протяженность 47,5 м.п.</w:t>
      </w:r>
    </w:p>
    <w:p w:rsidR="00DF3CEF" w:rsidRPr="00371B75" w:rsidRDefault="00DF3CEF" w:rsidP="00DF3CEF">
      <w:pPr>
        <w:numPr>
          <w:ilvl w:val="0"/>
          <w:numId w:val="6"/>
        </w:numPr>
        <w:tabs>
          <w:tab w:val="left" w:pos="993"/>
        </w:tabs>
        <w:spacing w:after="0" w:line="360" w:lineRule="auto"/>
        <w:ind w:left="0" w:firstLine="709"/>
        <w:contextualSpacing/>
        <w:jc w:val="both"/>
        <w:rPr>
          <w:rFonts w:ascii="Times New Roman" w:hAnsi="Times New Roman" w:cs="Times New Roman"/>
          <w:lang w:val="ru-RU"/>
        </w:rPr>
      </w:pPr>
      <w:r w:rsidRPr="00371B75">
        <w:rPr>
          <w:rFonts w:ascii="Times New Roman" w:hAnsi="Times New Roman" w:cs="Times New Roman"/>
          <w:lang w:val="ru-RU"/>
        </w:rPr>
        <w:t xml:space="preserve">Разработка схемы водоснабжения и водоотведения: </w:t>
      </w:r>
      <w:r w:rsidRPr="00371B75">
        <w:rPr>
          <w:rFonts w:ascii="Times New Roman" w:hAnsi="Times New Roman"/>
          <w:lang w:val="ru-RU"/>
        </w:rPr>
        <w:t>при плане 4 190,0 тыс. рублей  кассовое исполнение составило 100%.</w:t>
      </w:r>
    </w:p>
    <w:p w:rsidR="00DF3CEF" w:rsidRPr="00371B75" w:rsidRDefault="00DF3CEF" w:rsidP="00DF3CEF">
      <w:pPr>
        <w:numPr>
          <w:ilvl w:val="0"/>
          <w:numId w:val="6"/>
        </w:numPr>
        <w:tabs>
          <w:tab w:val="left" w:pos="993"/>
        </w:tabs>
        <w:spacing w:after="0" w:line="360" w:lineRule="auto"/>
        <w:ind w:left="0" w:firstLine="709"/>
        <w:contextualSpacing/>
        <w:jc w:val="both"/>
        <w:rPr>
          <w:rFonts w:ascii="Times New Roman" w:hAnsi="Times New Roman" w:cs="Times New Roman"/>
          <w:lang w:val="ru-RU"/>
        </w:rPr>
      </w:pPr>
      <w:r w:rsidRPr="00371B75">
        <w:rPr>
          <w:rFonts w:ascii="Times New Roman" w:hAnsi="Times New Roman" w:cs="Times New Roman"/>
          <w:lang w:val="ru-RU"/>
        </w:rPr>
        <w:t>Предоставление субсидий на возмещение затрат, связанных с выполнением работ по ремонту объектов коммунальной инфраструктуры: муниципальному предприятию «Водоканал» на сумму 19</w:t>
      </w:r>
      <w:r w:rsidRPr="00371B75">
        <w:rPr>
          <w:rFonts w:ascii="Times New Roman" w:hAnsi="Times New Roman" w:cs="Times New Roman"/>
        </w:rPr>
        <w:t> </w:t>
      </w:r>
      <w:r w:rsidRPr="00371B75">
        <w:rPr>
          <w:rFonts w:ascii="Times New Roman" w:hAnsi="Times New Roman" w:cs="Times New Roman"/>
          <w:lang w:val="ru-RU"/>
        </w:rPr>
        <w:t>142,4  тыс. рублей, ОАО «Управление теплоснабжения»  на сумму 61</w:t>
      </w:r>
      <w:r w:rsidRPr="00371B75">
        <w:rPr>
          <w:rFonts w:ascii="Times New Roman" w:hAnsi="Times New Roman" w:cs="Times New Roman"/>
        </w:rPr>
        <w:t> </w:t>
      </w:r>
      <w:r w:rsidRPr="00371B75">
        <w:rPr>
          <w:rFonts w:ascii="Times New Roman" w:hAnsi="Times New Roman" w:cs="Times New Roman"/>
          <w:lang w:val="ru-RU"/>
        </w:rPr>
        <w:t>550,2 тыс. рублей 100%.</w:t>
      </w:r>
    </w:p>
    <w:p w:rsidR="00DF3CEF" w:rsidRPr="00371B75" w:rsidRDefault="00DF3CEF" w:rsidP="00DF3CEF">
      <w:pPr>
        <w:numPr>
          <w:ilvl w:val="0"/>
          <w:numId w:val="6"/>
        </w:numPr>
        <w:tabs>
          <w:tab w:val="left" w:pos="993"/>
        </w:tabs>
        <w:spacing w:after="0" w:line="360" w:lineRule="auto"/>
        <w:ind w:left="0" w:firstLine="709"/>
        <w:contextualSpacing/>
        <w:jc w:val="both"/>
        <w:rPr>
          <w:rFonts w:ascii="Times New Roman" w:hAnsi="Times New Roman" w:cs="Times New Roman"/>
          <w:b/>
          <w:lang w:val="ru-RU"/>
        </w:rPr>
      </w:pPr>
      <w:r w:rsidRPr="00371B75">
        <w:rPr>
          <w:rFonts w:ascii="Times New Roman" w:hAnsi="Times New Roman" w:cs="Times New Roman"/>
          <w:lang w:val="ru-RU"/>
        </w:rPr>
        <w:t>Строительство сетей напорной канализации в районе ул. Проезд первооткрывателей, 1:</w:t>
      </w:r>
      <w:r w:rsidRPr="00371B75">
        <w:rPr>
          <w:rFonts w:ascii="Times New Roman" w:hAnsi="Times New Roman"/>
          <w:lang w:val="ru-RU"/>
        </w:rPr>
        <w:t xml:space="preserve"> при плане 1</w:t>
      </w:r>
      <w:r w:rsidRPr="00371B75">
        <w:rPr>
          <w:rFonts w:ascii="Times New Roman" w:hAnsi="Times New Roman"/>
        </w:rPr>
        <w:t> </w:t>
      </w:r>
      <w:r w:rsidRPr="00371B75">
        <w:rPr>
          <w:rFonts w:ascii="Times New Roman" w:hAnsi="Times New Roman"/>
          <w:lang w:val="ru-RU"/>
        </w:rPr>
        <w:t xml:space="preserve">399,1 тыс. рублей  кассовое исполнение составило 100%. </w:t>
      </w:r>
    </w:p>
    <w:p w:rsidR="00DF3CEF" w:rsidRPr="00371B75" w:rsidRDefault="00DF3CEF" w:rsidP="00DF3CEF">
      <w:pPr>
        <w:tabs>
          <w:tab w:val="left" w:pos="993"/>
        </w:tabs>
        <w:spacing w:after="0" w:line="360" w:lineRule="auto"/>
        <w:ind w:firstLine="709"/>
        <w:contextualSpacing/>
        <w:jc w:val="both"/>
        <w:rPr>
          <w:rFonts w:ascii="Times New Roman" w:hAnsi="Times New Roman"/>
          <w:lang w:val="ru-RU"/>
        </w:rPr>
      </w:pPr>
      <w:r w:rsidRPr="00371B75">
        <w:rPr>
          <w:rFonts w:ascii="Times New Roman" w:hAnsi="Times New Roman"/>
          <w:lang w:val="ru-RU"/>
        </w:rPr>
        <w:t>В результате реализации мероприятий программы достигнуты показатели конечных результатов:</w:t>
      </w:r>
    </w:p>
    <w:p w:rsidR="00DF3CEF" w:rsidRPr="00371B75" w:rsidRDefault="00DF3CEF" w:rsidP="00DF3CEF">
      <w:pPr>
        <w:tabs>
          <w:tab w:val="left" w:pos="993"/>
        </w:tabs>
        <w:spacing w:after="0" w:line="360" w:lineRule="auto"/>
        <w:ind w:firstLine="709"/>
        <w:contextualSpacing/>
        <w:jc w:val="both"/>
        <w:rPr>
          <w:rFonts w:ascii="Times New Roman" w:eastAsia="Times New Roman" w:hAnsi="Times New Roman" w:cs="Times New Roman"/>
          <w:lang w:val="ru-RU"/>
        </w:rPr>
      </w:pPr>
      <w:r w:rsidRPr="00371B75">
        <w:rPr>
          <w:rFonts w:ascii="Times New Roman" w:hAnsi="Times New Roman" w:cs="Times New Roman"/>
          <w:lang w:val="ru-RU"/>
        </w:rPr>
        <w:t>- снижение доли ветхих сетей теплоснабжения от общей протяженности тепловых сетей</w:t>
      </w:r>
      <w:r w:rsidRPr="00371B75">
        <w:rPr>
          <w:rFonts w:ascii="Times New Roman" w:eastAsia="Times New Roman" w:hAnsi="Times New Roman" w:cs="Times New Roman"/>
          <w:lang w:val="ru-RU"/>
        </w:rPr>
        <w:t xml:space="preserve"> на 2%;</w:t>
      </w:r>
    </w:p>
    <w:p w:rsidR="00DF3CEF" w:rsidRPr="00371B75" w:rsidRDefault="00DF3CEF" w:rsidP="00DF3CEF">
      <w:pPr>
        <w:tabs>
          <w:tab w:val="left" w:pos="993"/>
        </w:tabs>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снижение ежегодного потребления электрической энергии населением за счет проведения мероприятий по энергосбережению и внедрения новых технологий на 2%;</w:t>
      </w:r>
    </w:p>
    <w:p w:rsidR="00DF3CEF" w:rsidRPr="00371B75" w:rsidRDefault="00DF3CEF" w:rsidP="00DF3CEF">
      <w:pPr>
        <w:tabs>
          <w:tab w:val="left" w:pos="993"/>
        </w:tabs>
        <w:spacing w:after="0" w:line="360" w:lineRule="auto"/>
        <w:ind w:firstLine="709"/>
        <w:contextualSpacing/>
        <w:jc w:val="both"/>
        <w:rPr>
          <w:rFonts w:ascii="Times New Roman" w:hAnsi="Times New Roman" w:cs="Times New Roman"/>
          <w:b/>
          <w:lang w:val="ru-RU"/>
        </w:rPr>
      </w:pPr>
      <w:r w:rsidRPr="00371B75">
        <w:rPr>
          <w:rFonts w:ascii="Times New Roman" w:eastAsia="Times New Roman" w:hAnsi="Times New Roman" w:cs="Times New Roman"/>
          <w:lang w:val="ru-RU"/>
        </w:rPr>
        <w:t>- снижение ежегодного водопотребления населением за счет проведения по энергосбережению и внедрения новых технологий на 2%.</w:t>
      </w:r>
    </w:p>
    <w:p w:rsidR="001E3CC9" w:rsidRPr="00371B75" w:rsidRDefault="001E3CC9" w:rsidP="00DF3CEF">
      <w:pPr>
        <w:spacing w:after="0" w:line="360" w:lineRule="auto"/>
        <w:ind w:firstLine="709"/>
        <w:jc w:val="center"/>
        <w:rPr>
          <w:rFonts w:ascii="Times New Roman" w:hAnsi="Times New Roman" w:cs="Times New Roman"/>
          <w:b/>
          <w:lang w:val="ru-RU"/>
        </w:rPr>
      </w:pPr>
    </w:p>
    <w:p w:rsidR="00DF3CEF" w:rsidRPr="00371B75" w:rsidRDefault="00DF3CEF" w:rsidP="00DF3CEF">
      <w:pPr>
        <w:spacing w:after="0" w:line="360" w:lineRule="auto"/>
        <w:ind w:firstLine="709"/>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жилищного и дорожного хозяйства, благоустройство города Ханты-Мансийска» на 2014-2020 годы</w:t>
      </w:r>
    </w:p>
    <w:p w:rsidR="00DF3CEF" w:rsidRPr="00371B75" w:rsidRDefault="00DF3CEF" w:rsidP="00DF3CEF">
      <w:pPr>
        <w:spacing w:after="0" w:line="240" w:lineRule="auto"/>
        <w:ind w:firstLine="709"/>
        <w:jc w:val="center"/>
        <w:rPr>
          <w:rFonts w:ascii="Times New Roman" w:hAnsi="Times New Roman" w:cs="Times New Roman"/>
          <w:b/>
          <w:lang w:val="ru-RU"/>
        </w:rPr>
      </w:pPr>
    </w:p>
    <w:p w:rsidR="00DF3CEF" w:rsidRPr="00371B75" w:rsidRDefault="00DF3CEF" w:rsidP="00DF3CEF">
      <w:pPr>
        <w:spacing w:after="0" w:line="360" w:lineRule="auto"/>
        <w:ind w:firstLine="708"/>
        <w:jc w:val="both"/>
        <w:rPr>
          <w:rFonts w:ascii="Times New Roman" w:eastAsiaTheme="minorHAnsi" w:hAnsi="Times New Roman" w:cs="Times New Roman"/>
          <w:lang w:val="ru-RU"/>
        </w:rPr>
      </w:pPr>
      <w:r w:rsidRPr="00371B75">
        <w:rPr>
          <w:rFonts w:ascii="Times New Roman" w:eastAsia="Calibri" w:hAnsi="Times New Roman" w:cs="Times New Roman"/>
          <w:lang w:val="ru-RU"/>
        </w:rPr>
        <w:t xml:space="preserve">Муниципальная программа </w:t>
      </w:r>
      <w:r w:rsidRPr="00371B75">
        <w:rPr>
          <w:rFonts w:ascii="Times New Roman" w:eastAsiaTheme="minorHAnsi" w:hAnsi="Times New Roman" w:cs="Times New Roman"/>
          <w:lang w:val="ru-RU"/>
        </w:rPr>
        <w:t xml:space="preserve">«Развитие жилищного и дорожного хозяйства, благоустройство города Ханты-Мансийска»  на 2014 - 2020 годы </w:t>
      </w:r>
      <w:r w:rsidRPr="00371B75">
        <w:rPr>
          <w:rFonts w:ascii="Times New Roman" w:eastAsia="Calibri" w:hAnsi="Times New Roman" w:cs="Times New Roman"/>
          <w:lang w:val="ru-RU"/>
        </w:rPr>
        <w:t xml:space="preserve">утверждена постановлением Администрации города Ханты-Мансийска </w:t>
      </w:r>
      <w:r w:rsidRPr="00371B75">
        <w:rPr>
          <w:rFonts w:ascii="Times New Roman" w:eastAsiaTheme="minorHAnsi" w:hAnsi="Times New Roman" w:cs="Times New Roman"/>
          <w:lang w:val="ru-RU"/>
        </w:rPr>
        <w:t xml:space="preserve">от 17.10.2013 </w:t>
      </w:r>
      <w:r w:rsidRPr="00371B75">
        <w:rPr>
          <w:rFonts w:ascii="Times New Roman" w:eastAsia="Calibri" w:hAnsi="Times New Roman" w:cs="Times New Roman"/>
          <w:lang w:val="ru-RU"/>
        </w:rPr>
        <w:t xml:space="preserve">года </w:t>
      </w:r>
      <w:r w:rsidRPr="00371B75">
        <w:rPr>
          <w:rFonts w:ascii="Times New Roman" w:eastAsiaTheme="minorHAnsi" w:hAnsi="Times New Roman" w:cs="Times New Roman"/>
          <w:lang w:val="ru-RU"/>
        </w:rPr>
        <w:t>№</w:t>
      </w:r>
      <w:r w:rsidRPr="00371B75">
        <w:rPr>
          <w:rFonts w:ascii="Times New Roman" w:eastAsiaTheme="minorHAnsi" w:hAnsi="Times New Roman" w:cs="Times New Roman"/>
        </w:rPr>
        <w:t> </w:t>
      </w:r>
      <w:r w:rsidRPr="00371B75">
        <w:rPr>
          <w:rFonts w:ascii="Times New Roman" w:eastAsiaTheme="minorHAnsi" w:hAnsi="Times New Roman" w:cs="Times New Roman"/>
          <w:lang w:val="ru-RU"/>
        </w:rPr>
        <w:t xml:space="preserve">1324. </w:t>
      </w:r>
    </w:p>
    <w:p w:rsidR="00DF3CEF" w:rsidRPr="00371B75" w:rsidRDefault="00DF3CEF" w:rsidP="00DF3CEF">
      <w:pPr>
        <w:tabs>
          <w:tab w:val="left" w:pos="709"/>
        </w:tabs>
        <w:autoSpaceDE w:val="0"/>
        <w:autoSpaceDN w:val="0"/>
        <w:adjustRightInd w:val="0"/>
        <w:spacing w:after="0" w:line="360" w:lineRule="auto"/>
        <w:jc w:val="both"/>
        <w:rPr>
          <w:rFonts w:ascii="Times New Roman" w:eastAsia="Times New Roman" w:hAnsi="Times New Roman" w:cs="Times New Roman"/>
          <w:bCs/>
          <w:lang w:val="ru-RU"/>
        </w:rPr>
      </w:pPr>
      <w:r w:rsidRPr="00371B75">
        <w:rPr>
          <w:rFonts w:ascii="Times New Roman" w:eastAsia="Calibri" w:hAnsi="Times New Roman" w:cs="Times New Roman"/>
          <w:bCs/>
          <w:lang w:val="ru-RU"/>
        </w:rPr>
        <w:tab/>
        <w:t>Заказчик</w:t>
      </w:r>
      <w:r w:rsidR="001E3CC9" w:rsidRPr="00371B75">
        <w:rPr>
          <w:rFonts w:ascii="Times New Roman" w:eastAsia="Calibri" w:hAnsi="Times New Roman" w:cs="Times New Roman"/>
          <w:bCs/>
          <w:lang w:val="ru-RU"/>
        </w:rPr>
        <w:t>,</w:t>
      </w:r>
      <w:r w:rsidRPr="00371B75">
        <w:rPr>
          <w:rFonts w:ascii="Times New Roman" w:eastAsia="Calibri" w:hAnsi="Times New Roman" w:cs="Times New Roman"/>
          <w:bCs/>
          <w:lang w:val="ru-RU"/>
        </w:rPr>
        <w:t xml:space="preserve"> координатор муниципальной  программы </w:t>
      </w:r>
      <w:r w:rsidR="001E3CC9" w:rsidRPr="00371B75">
        <w:rPr>
          <w:rFonts w:ascii="Times New Roman" w:eastAsia="Calibri" w:hAnsi="Times New Roman" w:cs="Times New Roman"/>
          <w:bCs/>
          <w:lang w:val="ru-RU"/>
        </w:rPr>
        <w:t xml:space="preserve">- </w:t>
      </w:r>
      <w:r w:rsidRPr="00371B75">
        <w:rPr>
          <w:rFonts w:ascii="Times New Roman" w:eastAsia="Times New Roman" w:hAnsi="Times New Roman" w:cs="Times New Roman"/>
          <w:bCs/>
          <w:lang w:val="ru-RU"/>
        </w:rPr>
        <w:t>Департамент городского хозяйства Администрации города Ханты-Мансийска.</w:t>
      </w:r>
    </w:p>
    <w:p w:rsidR="00DF3CEF" w:rsidRPr="00371B75" w:rsidRDefault="00DF3CEF" w:rsidP="00DF3CEF">
      <w:pPr>
        <w:spacing w:after="0" w:line="360" w:lineRule="auto"/>
        <w:ind w:firstLine="708"/>
        <w:jc w:val="both"/>
        <w:rPr>
          <w:rFonts w:ascii="Times New Roman" w:hAnsi="Times New Roman" w:cs="Times New Roman"/>
          <w:bCs/>
          <w:lang w:val="ru-RU"/>
        </w:rPr>
      </w:pPr>
      <w:r w:rsidRPr="00371B75">
        <w:rPr>
          <w:rFonts w:ascii="Times New Roman" w:eastAsia="Calibri" w:hAnsi="Times New Roman" w:cs="Times New Roman"/>
          <w:lang w:val="ru-RU"/>
        </w:rPr>
        <w:t>Целью муниципальной программы является у</w:t>
      </w:r>
      <w:r w:rsidRPr="00371B75">
        <w:rPr>
          <w:rFonts w:ascii="Times New Roman" w:hAnsi="Times New Roman" w:cs="Times New Roman"/>
          <w:bCs/>
          <w:lang w:val="ru-RU"/>
        </w:rPr>
        <w:t>лучшение технического и санитарного состояния объектов жилищного хозяйства, развитие дорожного хозяйства и благоустройство территории города.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tabs>
          <w:tab w:val="left" w:pos="851"/>
        </w:tabs>
        <w:autoSpaceDE w:val="0"/>
        <w:autoSpaceDN w:val="0"/>
        <w:adjustRightInd w:val="0"/>
        <w:spacing w:after="0" w:line="360" w:lineRule="auto"/>
        <w:ind w:firstLine="720"/>
        <w:jc w:val="both"/>
        <w:rPr>
          <w:rFonts w:ascii="Times New Roman" w:hAnsi="Times New Roman" w:cs="Times New Roman"/>
          <w:lang w:val="ru-RU"/>
        </w:rPr>
      </w:pPr>
      <w:r w:rsidRPr="00371B75">
        <w:rPr>
          <w:rFonts w:ascii="Times New Roman" w:hAnsi="Times New Roman" w:cs="Times New Roman"/>
          <w:lang w:val="ru-RU"/>
        </w:rPr>
        <w:t>организация содержания придомовой территории и капитального ремонта муниципальных жилых помещений, многоквартирных домов;</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ремонт, содержание и обслуживание объектов дорожного хозяйства;</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благоустройство и озеленение территории города.</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Calibri" w:hAnsi="Times New Roman" w:cs="Times New Roman"/>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spacing w:after="0" w:line="24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Целевые показатели муниципальной программы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«Развитие жилищного и дорожного хозяйства, благоустройство города Ханты-Мансийска»  на 2014 - 2020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D617B6">
              <w:rPr>
                <w:rFonts w:ascii="Times New Roman" w:hAnsi="Times New Roman" w:cs="Times New Roman"/>
                <w:lang w:val="ru-RU"/>
              </w:rPr>
              <w:t>-</w:t>
            </w:r>
            <w:r w:rsidRPr="00371B75">
              <w:rPr>
                <w:rFonts w:ascii="Times New Roman" w:hAnsi="Times New Roman" w:cs="Times New Roman"/>
                <w:lang w:val="ru-RU"/>
              </w:rPr>
              <w:t xml:space="preserve">ции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 xml:space="preserve">Количество отремонтированных жилых помещений муниципального жилого фонда  </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127</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lang w:val="ru-RU"/>
              </w:rPr>
              <w:t>258</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342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972</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Количество многоквартирных домов, выборочный капитальный ремонт которых осуществлен при государственной и муниципальной поддержке в рамках региональной программы капитального ремонта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423</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Снижение количества многоквартирных домов, подлежащих комплексному (выборочному) капитальному ремонту</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310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lang w:val="ru-RU"/>
              </w:rPr>
              <w:t>305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Снос ветхого и аварийного жилья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тыс. кв. 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3,8</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6,6</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10,8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38,9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 xml:space="preserve">Количество благоустроенных дворовых территорий </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16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lang w:val="ru-RU"/>
              </w:rPr>
              <w:t>17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77</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Количество обустроенных детских площадок</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16</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32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lang w:val="ru-RU"/>
              </w:rPr>
              <w:t>33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Количество устроенных контейнерных площадок</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414</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464</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474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Количество отремонтированных детских площадок</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r w:rsidRPr="00371B75">
              <w:rPr>
                <w:rFonts w:ascii="Times New Roman" w:hAnsi="Times New Roman" w:cs="Times New Roman"/>
                <w:lang w:val="ru-RU"/>
              </w:rPr>
              <w:t>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1.9.</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Протяженность обслуживаемых городских дорог</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141,5</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143,6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143,6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143,6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1.10.</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Количество обслуживаемых светофорных объектов</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48</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50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1.11.</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Количество отремонтированных контейнерных площадок</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18</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18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color w:val="0070C0"/>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 xml:space="preserve">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9,1</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9,1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3,6</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Доля площади жилищного фонда, обеспеченного всеми видами благоустройства, в общей площади жилищного фонда города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65,6</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67,6</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67,6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Доля многоквартирных домов, в которых собственники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кооператива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0,2</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0,3</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0,3</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0,8</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 xml:space="preserve">Доля  городских дорог, технические характеристики которых отвечают стандартам улиц </w:t>
            </w:r>
            <w:r w:rsidRPr="00371B75">
              <w:rPr>
                <w:rFonts w:ascii="Times New Roman" w:hAnsi="Times New Roman"/>
              </w:rPr>
              <w:t>I</w:t>
            </w:r>
            <w:r w:rsidRPr="00371B75">
              <w:rPr>
                <w:rFonts w:ascii="Times New Roman" w:hAnsi="Times New Roman"/>
                <w:lang w:val="ru-RU"/>
              </w:rPr>
              <w:t xml:space="preserve"> категории</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45</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45</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45,2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45,7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Доля дворовых территорий, благоустройство которых отвечает утвержденным стандартам</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55</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55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lang w:val="ru-RU"/>
              </w:rPr>
              <w:t>55</w:t>
            </w:r>
            <w:r w:rsidRPr="00371B75">
              <w:rPr>
                <w:rFonts w:ascii="Times New Roman" w:hAnsi="Times New Roman" w:cs="Times New Roman"/>
              </w:rPr>
              <w:t>,2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55,7</w:t>
            </w:r>
          </w:p>
        </w:tc>
      </w:tr>
    </w:tbl>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rPr>
      </w:pPr>
    </w:p>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Объемы бюджетных ассигнований распределены следующим образом:</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Таблица</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Объем бюджетных ассигнований за 2015 год по основному исполнителю и соисполнителям муниципальной программы «Развитие жилищного и дорожного хозяйства, благоустройство города Ханты-Мансийска»  на 2014 - 2020 годы</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rPr>
      </w:pPr>
      <w:r w:rsidRPr="00371B75">
        <w:rPr>
          <w:rFonts w:ascii="Times New Roman" w:eastAsia="Times New Roman" w:hAnsi="Times New Roman" w:cs="Times New Roman"/>
        </w:rPr>
        <w:t>(тыс.рублей)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688 496,0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786 701,8</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759 395,9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96,5</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664 825,3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660 731,9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633 435,8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95,9</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19 455,0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614"/>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собственности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4 215,7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18 795,2</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18 785,4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99,9</w:t>
            </w:r>
          </w:p>
        </w:tc>
      </w:tr>
    </w:tbl>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Общий объем финансирования на 2015 год составляет 786 701,8  тыс. рублей, в том числе средства окружного бюджета – 131 188,1 тыс. рублей, средства бюджета города Ханты-Мансийска – 655 513,7 тыс. рублей.</w:t>
      </w: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Исполнение </w:t>
      </w:r>
      <w:r w:rsidRPr="00371B75">
        <w:rPr>
          <w:rFonts w:ascii="Times New Roman" w:eastAsia="Times New Roman" w:hAnsi="Times New Roman" w:cs="Times New Roman"/>
          <w:bCs/>
          <w:lang w:val="ru-RU"/>
        </w:rPr>
        <w:t>муниципальной программы</w:t>
      </w:r>
      <w:r w:rsidRPr="00371B75">
        <w:rPr>
          <w:rFonts w:ascii="Times New Roman" w:eastAsia="Times New Roman" w:hAnsi="Times New Roman" w:cs="Times New Roman"/>
          <w:lang w:val="ru-RU"/>
        </w:rPr>
        <w:t xml:space="preserve"> на отчетную дату составляет 96,5% (759 395,9 тыс. рублей) от годового объема финансирования. </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Структура расходов муниципальной программы «Развитие жилищного и дорожного хозяйства, благоустройство города Ханты-Мансийска»  на 2014 - 2020 годы</w:t>
      </w:r>
    </w:p>
    <w:p w:rsidR="00DF3CEF" w:rsidRPr="00371B75" w:rsidRDefault="00DF3CEF" w:rsidP="00DF3CEF">
      <w:pPr>
        <w:tabs>
          <w:tab w:val="left" w:pos="459"/>
        </w:tabs>
        <w:suppressAutoHyphens/>
        <w:spacing w:after="0" w:line="360" w:lineRule="auto"/>
        <w:jc w:val="right"/>
      </w:pP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688 496,0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786 701,8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759 395,9</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640 560,5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655 513,7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651 729,8</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47 935,5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131 188,1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107 666,1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82,1</w:t>
            </w:r>
          </w:p>
        </w:tc>
      </w:tr>
      <w:tr w:rsidR="00E7541C"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E7541C" w:rsidRPr="00371B75" w:rsidRDefault="00E7541C" w:rsidP="00654B05">
            <w:pPr>
              <w:spacing w:after="0" w:line="240" w:lineRule="auto"/>
              <w:rPr>
                <w:rFonts w:ascii="Times New Roman" w:eastAsia="Times New Roman" w:hAnsi="Times New Roman" w:cs="Times New Roman"/>
                <w:lang w:val="ru-RU"/>
              </w:rPr>
            </w:pPr>
            <w:r w:rsidRPr="00371B75">
              <w:rPr>
                <w:rFonts w:ascii="Times New Roman" w:hAnsi="Times New Roman"/>
                <w:lang w:val="ru-RU"/>
              </w:rPr>
              <w:t>Капитальный ремонт многоквартирных домов</w:t>
            </w:r>
          </w:p>
        </w:tc>
        <w:tc>
          <w:tcPr>
            <w:tcW w:w="1559" w:type="dxa"/>
            <w:tcBorders>
              <w:top w:val="nil"/>
              <w:left w:val="nil"/>
              <w:bottom w:val="single" w:sz="4" w:space="0" w:color="auto"/>
              <w:right w:val="single" w:sz="4" w:space="0" w:color="auto"/>
            </w:tcBorders>
            <w:shd w:val="clear" w:color="auto" w:fill="auto"/>
            <w:vAlign w:val="bottom"/>
          </w:tcPr>
          <w:p w:rsidR="00E7541C" w:rsidRPr="00371B75" w:rsidRDefault="007976E1"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51 022,0</w:t>
            </w:r>
          </w:p>
        </w:tc>
        <w:tc>
          <w:tcPr>
            <w:tcW w:w="1540" w:type="dxa"/>
            <w:tcBorders>
              <w:top w:val="nil"/>
              <w:left w:val="nil"/>
              <w:bottom w:val="single" w:sz="4" w:space="0" w:color="auto"/>
              <w:right w:val="single" w:sz="4" w:space="0" w:color="auto"/>
            </w:tcBorders>
            <w:shd w:val="clear" w:color="auto" w:fill="auto"/>
            <w:vAlign w:val="bottom"/>
          </w:tcPr>
          <w:p w:rsidR="00E7541C" w:rsidRPr="00371B75" w:rsidRDefault="00E7541C"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39 340,9</w:t>
            </w:r>
          </w:p>
        </w:tc>
        <w:tc>
          <w:tcPr>
            <w:tcW w:w="1540" w:type="dxa"/>
            <w:tcBorders>
              <w:top w:val="nil"/>
              <w:left w:val="nil"/>
              <w:bottom w:val="single" w:sz="4" w:space="0" w:color="auto"/>
              <w:right w:val="single" w:sz="4" w:space="0" w:color="auto"/>
            </w:tcBorders>
            <w:shd w:val="clear" w:color="auto" w:fill="auto"/>
            <w:vAlign w:val="bottom"/>
          </w:tcPr>
          <w:p w:rsidR="00E7541C" w:rsidRPr="00371B75" w:rsidRDefault="00E7541C"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39 340,6</w:t>
            </w:r>
          </w:p>
        </w:tc>
        <w:tc>
          <w:tcPr>
            <w:tcW w:w="1397" w:type="dxa"/>
            <w:tcBorders>
              <w:top w:val="nil"/>
              <w:left w:val="nil"/>
              <w:bottom w:val="single" w:sz="4" w:space="0" w:color="auto"/>
              <w:right w:val="single" w:sz="4" w:space="0" w:color="auto"/>
            </w:tcBorders>
            <w:shd w:val="clear" w:color="auto" w:fill="auto"/>
            <w:vAlign w:val="bottom"/>
          </w:tcPr>
          <w:p w:rsidR="00E7541C" w:rsidRPr="00371B75" w:rsidRDefault="00E7541C"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654B05"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654B05" w:rsidRPr="00371B75" w:rsidRDefault="00654B05"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tcPr>
          <w:p w:rsidR="00654B05" w:rsidRPr="00371B75" w:rsidRDefault="007976E1"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51 022,0</w:t>
            </w:r>
          </w:p>
        </w:tc>
        <w:tc>
          <w:tcPr>
            <w:tcW w:w="1540" w:type="dxa"/>
            <w:tcBorders>
              <w:top w:val="nil"/>
              <w:left w:val="nil"/>
              <w:bottom w:val="single" w:sz="4" w:space="0" w:color="auto"/>
              <w:right w:val="single" w:sz="4" w:space="0" w:color="auto"/>
            </w:tcBorders>
            <w:shd w:val="clear" w:color="auto" w:fill="auto"/>
            <w:vAlign w:val="bottom"/>
          </w:tcPr>
          <w:p w:rsidR="00654B05" w:rsidRPr="00371B75" w:rsidRDefault="001311B3"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39 340,9</w:t>
            </w:r>
          </w:p>
        </w:tc>
        <w:tc>
          <w:tcPr>
            <w:tcW w:w="1540" w:type="dxa"/>
            <w:tcBorders>
              <w:top w:val="nil"/>
              <w:left w:val="nil"/>
              <w:bottom w:val="single" w:sz="4" w:space="0" w:color="auto"/>
              <w:right w:val="single" w:sz="4" w:space="0" w:color="auto"/>
            </w:tcBorders>
            <w:shd w:val="clear" w:color="auto" w:fill="auto"/>
            <w:vAlign w:val="bottom"/>
          </w:tcPr>
          <w:p w:rsidR="00654B05" w:rsidRPr="00371B75" w:rsidRDefault="001311B3" w:rsidP="001311B3">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39 340,6</w:t>
            </w:r>
          </w:p>
        </w:tc>
        <w:tc>
          <w:tcPr>
            <w:tcW w:w="1397" w:type="dxa"/>
            <w:tcBorders>
              <w:top w:val="nil"/>
              <w:left w:val="nil"/>
              <w:bottom w:val="single" w:sz="4" w:space="0" w:color="auto"/>
              <w:right w:val="single" w:sz="4" w:space="0" w:color="auto"/>
            </w:tcBorders>
            <w:shd w:val="clear" w:color="auto" w:fill="auto"/>
            <w:vAlign w:val="bottom"/>
          </w:tcPr>
          <w:p w:rsidR="00654B05" w:rsidRPr="00371B75" w:rsidRDefault="00654B05"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654B05"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654B05" w:rsidRPr="00371B75" w:rsidRDefault="00654B05"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Обеспечение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w:t>
            </w:r>
          </w:p>
        </w:tc>
        <w:tc>
          <w:tcPr>
            <w:tcW w:w="1559" w:type="dxa"/>
            <w:tcBorders>
              <w:top w:val="nil"/>
              <w:left w:val="nil"/>
              <w:bottom w:val="single" w:sz="4" w:space="0" w:color="auto"/>
              <w:right w:val="single" w:sz="4" w:space="0" w:color="auto"/>
            </w:tcBorders>
            <w:shd w:val="clear" w:color="auto" w:fill="auto"/>
            <w:vAlign w:val="bottom"/>
          </w:tcPr>
          <w:p w:rsidR="00654B05"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2 932,0</w:t>
            </w:r>
          </w:p>
        </w:tc>
        <w:tc>
          <w:tcPr>
            <w:tcW w:w="1540" w:type="dxa"/>
            <w:tcBorders>
              <w:top w:val="nil"/>
              <w:left w:val="nil"/>
              <w:bottom w:val="single" w:sz="4" w:space="0" w:color="auto"/>
              <w:right w:val="single" w:sz="4" w:space="0" w:color="auto"/>
            </w:tcBorders>
            <w:shd w:val="clear" w:color="auto" w:fill="auto"/>
            <w:vAlign w:val="bottom"/>
          </w:tcPr>
          <w:p w:rsidR="00654B05"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1 697,1</w:t>
            </w:r>
          </w:p>
        </w:tc>
        <w:tc>
          <w:tcPr>
            <w:tcW w:w="1540" w:type="dxa"/>
            <w:tcBorders>
              <w:top w:val="nil"/>
              <w:left w:val="nil"/>
              <w:bottom w:val="single" w:sz="4" w:space="0" w:color="auto"/>
              <w:right w:val="single" w:sz="4" w:space="0" w:color="auto"/>
            </w:tcBorders>
            <w:shd w:val="clear" w:color="auto" w:fill="auto"/>
            <w:vAlign w:val="bottom"/>
          </w:tcPr>
          <w:p w:rsidR="00654B05"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1 697,1</w:t>
            </w:r>
          </w:p>
        </w:tc>
        <w:tc>
          <w:tcPr>
            <w:tcW w:w="1397" w:type="dxa"/>
            <w:tcBorders>
              <w:top w:val="nil"/>
              <w:left w:val="nil"/>
              <w:bottom w:val="single" w:sz="4" w:space="0" w:color="auto"/>
              <w:right w:val="single" w:sz="4" w:space="0" w:color="auto"/>
            </w:tcBorders>
            <w:shd w:val="clear" w:color="auto" w:fill="auto"/>
            <w:vAlign w:val="bottom"/>
          </w:tcPr>
          <w:p w:rsidR="00654B05"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2 932,0</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1 697,1</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1 697,1</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DF3CEF">
            <w:pPr>
              <w:spacing w:after="0" w:line="240" w:lineRule="auto"/>
              <w:rPr>
                <w:rFonts w:ascii="Times New Roman" w:hAnsi="Times New Roman"/>
                <w:lang w:val="ru-RU"/>
              </w:rPr>
            </w:pPr>
            <w:r w:rsidRPr="00371B75">
              <w:rPr>
                <w:rFonts w:ascii="Times New Roman" w:hAnsi="Times New Roman" w:cs="Times New Roman"/>
                <w:lang w:val="ru-RU"/>
              </w:rPr>
              <w:t>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w:t>
            </w:r>
            <w:r w:rsidRPr="00371B75">
              <w:rPr>
                <w:lang w:val="ru-RU"/>
              </w:rPr>
              <w:t xml:space="preserve"> домах</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4 21</w:t>
            </w:r>
            <w:r w:rsidR="00DE081C" w:rsidRPr="00371B75">
              <w:rPr>
                <w:rFonts w:ascii="Times New Roman" w:eastAsia="Times New Roman" w:hAnsi="Times New Roman" w:cs="Times New Roman"/>
                <w:lang w:val="ru-RU"/>
              </w:rPr>
              <w:t>5</w:t>
            </w:r>
            <w:r w:rsidRPr="00371B75">
              <w:rPr>
                <w:rFonts w:ascii="Times New Roman" w:eastAsia="Times New Roman" w:hAnsi="Times New Roman" w:cs="Times New Roman"/>
                <w:lang w:val="ru-RU"/>
              </w:rPr>
              <w:t>,</w:t>
            </w:r>
            <w:r w:rsidR="00DE081C" w:rsidRPr="00371B75">
              <w:rPr>
                <w:rFonts w:ascii="Times New Roman" w:eastAsia="Times New Roman" w:hAnsi="Times New Roman" w:cs="Times New Roman"/>
                <w:lang w:val="ru-RU"/>
              </w:rPr>
              <w:t>7</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11 519,2</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11 515,9</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1311B3"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4 215,7</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11 519,2</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11 515,9</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1311B3"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654B05">
            <w:pPr>
              <w:spacing w:after="0" w:line="240" w:lineRule="auto"/>
              <w:rPr>
                <w:rFonts w:ascii="Times New Roman" w:eastAsia="Times New Roman" w:hAnsi="Times New Roman" w:cs="Times New Roman"/>
                <w:lang w:val="ru-RU"/>
              </w:rPr>
            </w:pPr>
            <w:r w:rsidRPr="00371B75">
              <w:rPr>
                <w:rFonts w:ascii="Times New Roman" w:hAnsi="Times New Roman"/>
                <w:lang w:val="ru-RU"/>
              </w:rPr>
              <w:t>Капитальный ремонт муниципальных жилых помещений</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DE081C"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20 870,9</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15 544,0</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15 539,7</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DE081C"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20 870,9</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15 544,0</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15 539,7</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1311B3"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1311B3"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1311B3" w:rsidRPr="00371B75" w:rsidRDefault="001311B3"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tc>
        <w:tc>
          <w:tcPr>
            <w:tcW w:w="1559" w:type="dxa"/>
            <w:tcBorders>
              <w:top w:val="nil"/>
              <w:left w:val="nil"/>
              <w:bottom w:val="single" w:sz="4" w:space="0" w:color="auto"/>
              <w:right w:val="single" w:sz="4" w:space="0" w:color="auto"/>
            </w:tcBorders>
            <w:shd w:val="clear" w:color="auto" w:fill="auto"/>
            <w:vAlign w:val="bottom"/>
          </w:tcPr>
          <w:p w:rsidR="001311B3"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65 389,5</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65 626,5</w:t>
            </w:r>
          </w:p>
        </w:tc>
        <w:tc>
          <w:tcPr>
            <w:tcW w:w="1540" w:type="dxa"/>
            <w:tcBorders>
              <w:top w:val="nil"/>
              <w:left w:val="nil"/>
              <w:bottom w:val="single" w:sz="4" w:space="0" w:color="auto"/>
              <w:right w:val="single" w:sz="4" w:space="0" w:color="auto"/>
            </w:tcBorders>
            <w:shd w:val="clear" w:color="auto" w:fill="auto"/>
            <w:vAlign w:val="bottom"/>
          </w:tcPr>
          <w:p w:rsidR="001311B3" w:rsidRPr="00371B75" w:rsidRDefault="008B7DAB" w:rsidP="008B7DAB">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64 277,8</w:t>
            </w:r>
          </w:p>
        </w:tc>
        <w:tc>
          <w:tcPr>
            <w:tcW w:w="1397" w:type="dxa"/>
            <w:tcBorders>
              <w:top w:val="nil"/>
              <w:left w:val="nil"/>
              <w:bottom w:val="single" w:sz="4" w:space="0" w:color="auto"/>
              <w:right w:val="single" w:sz="4" w:space="0" w:color="auto"/>
            </w:tcBorders>
            <w:shd w:val="clear" w:color="auto" w:fill="auto"/>
            <w:vAlign w:val="bottom"/>
          </w:tcPr>
          <w:p w:rsidR="001311B3" w:rsidRPr="00371B75" w:rsidRDefault="008B7DAB" w:rsidP="008B7DAB">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97,9</w:t>
            </w:r>
          </w:p>
        </w:tc>
      </w:tr>
      <w:tr w:rsidR="008B7DAB"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65 389,5</w:t>
            </w:r>
          </w:p>
        </w:tc>
        <w:tc>
          <w:tcPr>
            <w:tcW w:w="1540" w:type="dxa"/>
            <w:tcBorders>
              <w:top w:val="nil"/>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65 626,5</w:t>
            </w:r>
          </w:p>
        </w:tc>
        <w:tc>
          <w:tcPr>
            <w:tcW w:w="1540" w:type="dxa"/>
            <w:tcBorders>
              <w:top w:val="nil"/>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64 277,8</w:t>
            </w:r>
          </w:p>
        </w:tc>
        <w:tc>
          <w:tcPr>
            <w:tcW w:w="1397" w:type="dxa"/>
            <w:tcBorders>
              <w:top w:val="nil"/>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97,9</w:t>
            </w:r>
          </w:p>
        </w:tc>
      </w:tr>
      <w:tr w:rsidR="008B7DAB" w:rsidRPr="00371B75" w:rsidTr="00654B05">
        <w:trPr>
          <w:trHeight w:val="300"/>
        </w:trPr>
        <w:tc>
          <w:tcPr>
            <w:tcW w:w="3702" w:type="dxa"/>
            <w:tcBorders>
              <w:top w:val="nil"/>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Организация предоставления бытовых услуг (бани)</w:t>
            </w:r>
          </w:p>
        </w:tc>
        <w:tc>
          <w:tcPr>
            <w:tcW w:w="1559" w:type="dxa"/>
            <w:tcBorders>
              <w:top w:val="nil"/>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11 593,7</w:t>
            </w:r>
          </w:p>
        </w:tc>
        <w:tc>
          <w:tcPr>
            <w:tcW w:w="1540" w:type="dxa"/>
            <w:tcBorders>
              <w:top w:val="nil"/>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13 145,5</w:t>
            </w:r>
          </w:p>
        </w:tc>
        <w:tc>
          <w:tcPr>
            <w:tcW w:w="1540" w:type="dxa"/>
            <w:tcBorders>
              <w:top w:val="nil"/>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13 145,5</w:t>
            </w:r>
          </w:p>
        </w:tc>
        <w:tc>
          <w:tcPr>
            <w:tcW w:w="1397" w:type="dxa"/>
            <w:tcBorders>
              <w:top w:val="nil"/>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11 593,7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13 145,5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13 145,5</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Содержание муниципального специализированного жилого фонда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7976E1"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1 492,0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850,7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849,9</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99,9</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7976E1"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1 492,0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850,7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849,9</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99,9</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lang w:val="ru-RU"/>
              </w:rPr>
            </w:pPr>
            <w:r w:rsidRPr="00371B75">
              <w:rPr>
                <w:rFonts w:ascii="Times New Roman" w:hAnsi="Times New Roman"/>
                <w:lang w:val="ru-RU"/>
              </w:rPr>
              <w:t>О</w:t>
            </w:r>
            <w:r w:rsidRPr="00371B75">
              <w:rPr>
                <w:rFonts w:ascii="Times New Roman" w:hAnsi="Times New Roman" w:cs="Times New Roman"/>
                <w:lang w:val="ru-RU"/>
              </w:rPr>
              <w:t>рганизация водоснабжения и водоотведения в многоквартирных жилых домах</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12 047,6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10 105,2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6481">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10 10</w:t>
            </w:r>
            <w:r w:rsidRPr="00371B75">
              <w:rPr>
                <w:rFonts w:ascii="Times New Roman" w:eastAsia="Times New Roman" w:hAnsi="Times New Roman" w:cs="Times New Roman"/>
                <w:lang w:val="ru-RU"/>
              </w:rPr>
              <w:t>4</w:t>
            </w:r>
            <w:r w:rsidRPr="00371B75">
              <w:rPr>
                <w:rFonts w:ascii="Times New Roman" w:eastAsia="Times New Roman" w:hAnsi="Times New Roman" w:cs="Times New Roman"/>
              </w:rPr>
              <w:t>,</w:t>
            </w:r>
            <w:r w:rsidR="00956481" w:rsidRPr="00371B75">
              <w:rPr>
                <w:rFonts w:ascii="Times New Roman" w:eastAsia="Times New Roman" w:hAnsi="Times New Roman" w:cs="Times New Roman"/>
                <w:lang w:val="ru-RU"/>
              </w:rPr>
              <w:t>4</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12 047,6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10 105,2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6481">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10 10</w:t>
            </w:r>
            <w:r w:rsidRPr="00371B75">
              <w:rPr>
                <w:rFonts w:ascii="Times New Roman" w:eastAsia="Times New Roman" w:hAnsi="Times New Roman" w:cs="Times New Roman"/>
                <w:lang w:val="ru-RU"/>
              </w:rPr>
              <w:t>4</w:t>
            </w:r>
            <w:r w:rsidRPr="00371B75">
              <w:rPr>
                <w:rFonts w:ascii="Times New Roman" w:eastAsia="Times New Roman" w:hAnsi="Times New Roman" w:cs="Times New Roman"/>
              </w:rPr>
              <w:t>,</w:t>
            </w:r>
            <w:r w:rsidR="00956481" w:rsidRPr="00371B75">
              <w:rPr>
                <w:rFonts w:ascii="Times New Roman" w:eastAsia="Times New Roman" w:hAnsi="Times New Roman" w:cs="Times New Roman"/>
                <w:lang w:val="ru-RU"/>
              </w:rPr>
              <w:t>4</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Организация обеспечения сжиженным углеводородным газом</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29 836,0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31 188,1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28 344,3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90,9</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654B05">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29 836,0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31 188,1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28 344,3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654B05">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90,9</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Организация обеспечения теплоснабжения объектов социальной инфраструктуры</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3 261,5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3 261,5</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3 261,5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3 261,5</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hAnsi="Times New Roman" w:cs="Times New Roman"/>
                <w:lang w:val="ru-RU"/>
              </w:rPr>
            </w:pPr>
            <w:r w:rsidRPr="00371B75">
              <w:rPr>
                <w:rFonts w:ascii="Times New Roman" w:hAnsi="Times New Roman" w:cs="Times New Roman"/>
              </w:rPr>
              <w:t>Организация деятельности ТСЖ</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394,0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394,0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7DAB" w:rsidRPr="00371B75" w:rsidRDefault="008B7DAB" w:rsidP="0072488A">
            <w:pPr>
              <w:spacing w:after="0" w:line="240" w:lineRule="auto"/>
              <w:rPr>
                <w:rFonts w:ascii="Times New Roman" w:eastAsia="Times New Roman" w:hAnsi="Times New Roman" w:cs="Times New Roman"/>
                <w:lang w:val="ru-RU"/>
              </w:rPr>
            </w:pPr>
            <w:r w:rsidRPr="00371B75">
              <w:rPr>
                <w:rFonts w:ascii="Times New Roman" w:hAnsi="Times New Roman"/>
                <w:lang w:val="ru-RU"/>
              </w:rPr>
              <w:t>Капитальный ремонт специализированного жилого фонда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968,0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76,2</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968,0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76,2</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8B7DAB" w:rsidRPr="00371B75" w:rsidRDefault="008B7DAB"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eastAsia="Times New Roman" w:hAnsi="Times New Roman" w:cs="Times New Roman"/>
                <w:lang w:val="ru-RU"/>
              </w:rPr>
            </w:pPr>
            <w:r w:rsidRPr="00371B75">
              <w:rPr>
                <w:rFonts w:ascii="Times New Roman" w:hAnsi="Times New Roman"/>
                <w:lang w:val="ru-RU"/>
              </w:rPr>
              <w:t>Обеспечение функций и полномочий Департамента городского хозяйства Администрации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52 705,5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51 346,5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50 357,0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52 705,5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51 346,5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50 357,0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eastAsia="Times New Roman" w:hAnsi="Times New Roman" w:cs="Times New Roman"/>
                <w:lang w:val="ru-RU"/>
              </w:rPr>
            </w:pPr>
            <w:r w:rsidRPr="00371B75">
              <w:rPr>
                <w:rFonts w:ascii="Times New Roman" w:hAnsi="Times New Roman"/>
                <w:lang w:val="ru-RU"/>
              </w:rPr>
              <w:t>Обеспечение функций МКУ «Служба муниципального заказа в ЖКХ»»</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46 565,1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47 357,6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46 467,6</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46 565,1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47 357,6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46 467,6</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eastAsia="Times New Roman" w:hAnsi="Times New Roman" w:cs="Times New Roman"/>
                <w:lang w:val="ru-RU"/>
              </w:rPr>
            </w:pPr>
            <w:r w:rsidRPr="00371B75">
              <w:rPr>
                <w:rFonts w:ascii="Times New Roman" w:hAnsi="Times New Roman"/>
                <w:lang w:val="ru-RU"/>
              </w:rPr>
              <w:t>Содержание, ремонт дорог и объектов дорожного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209 309,6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A27AC"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198 352,1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5D4F4A"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177 417,1</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91,4</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192 160,1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956481"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98 352,1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956481" w:rsidP="005D4F4A">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98 09</w:t>
            </w:r>
            <w:r w:rsidR="005D4F4A" w:rsidRPr="00371B75">
              <w:rPr>
                <w:rFonts w:ascii="Times New Roman" w:eastAsia="Times New Roman" w:hAnsi="Times New Roman" w:cs="Times New Roman"/>
                <w:lang w:val="ru-RU"/>
              </w:rPr>
              <w:t>5</w:t>
            </w:r>
            <w:r w:rsidRPr="00371B75">
              <w:rPr>
                <w:rFonts w:ascii="Times New Roman" w:eastAsia="Times New Roman" w:hAnsi="Times New Roman" w:cs="Times New Roman"/>
                <w:lang w:val="ru-RU"/>
              </w:rPr>
              <w:t>,</w:t>
            </w:r>
            <w:r w:rsidR="005D4F4A" w:rsidRPr="00371B75">
              <w:rPr>
                <w:rFonts w:ascii="Times New Roman" w:eastAsia="Times New Roman" w:hAnsi="Times New Roman" w:cs="Times New Roman"/>
                <w:lang w:val="ru-RU"/>
              </w:rPr>
              <w:t>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17 149,5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100 000,0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79 321,8</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79,3</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Содержание и текущий ремонт тротуаров, водопропусков, светофоров, объектов дорожного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27 099,1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49 589,1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49 302,0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99,4</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27 099,1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49 589,1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49 302,0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99,4</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Содержание и ремонт водосточных канав</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1 606,3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1 606,3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Устройство и ремонт детских площадок</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2 503,4</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2 503,4</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Очистка территории города от несанкционированных свалок, строительного и бытового мусора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637,3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DE081C"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637,3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72488A">
            <w:pPr>
              <w:spacing w:after="0" w:line="240" w:lineRule="auto"/>
              <w:rPr>
                <w:rFonts w:ascii="Times New Roman" w:eastAsia="Times New Roman" w:hAnsi="Times New Roman" w:cs="Times New Roman"/>
              </w:rPr>
            </w:pPr>
            <w:r w:rsidRPr="00371B75">
              <w:rPr>
                <w:rFonts w:ascii="Times New Roman" w:hAnsi="Times New Roman" w:cs="Times New Roman"/>
              </w:rPr>
              <w:t>Снос ветхих домов</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B07199">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1 418,9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2 064,6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2 064,6</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1 418,9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2 064,6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2 064,6</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FE1692">
            <w:pPr>
              <w:spacing w:after="0" w:line="240" w:lineRule="auto"/>
              <w:rPr>
                <w:rFonts w:ascii="Times New Roman" w:eastAsia="Times New Roman" w:hAnsi="Times New Roman" w:cs="Times New Roman"/>
                <w:lang w:val="ru-RU"/>
              </w:rPr>
            </w:pPr>
            <w:r w:rsidRPr="00371B75">
              <w:rPr>
                <w:rFonts w:ascii="Times New Roman" w:hAnsi="Times New Roman"/>
                <w:lang w:val="ru-RU"/>
              </w:rPr>
              <w:t>Санитарная очистка и содержание помойниц</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B07199">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3</w:t>
            </w:r>
            <w:r w:rsidR="00B07199" w:rsidRPr="00371B75">
              <w:rPr>
                <w:rFonts w:ascii="Times New Roman" w:eastAsia="Times New Roman" w:hAnsi="Times New Roman" w:cs="Times New Roman"/>
              </w:rPr>
              <w:t> </w:t>
            </w:r>
            <w:r w:rsidR="00B07199" w:rsidRPr="00371B75">
              <w:rPr>
                <w:rFonts w:ascii="Times New Roman" w:eastAsia="Times New Roman" w:hAnsi="Times New Roman" w:cs="Times New Roman"/>
                <w:lang w:val="ru-RU"/>
              </w:rPr>
              <w:t>588,8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3 433,8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3 433,8</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w:t>
            </w:r>
            <w:r w:rsidRPr="00371B75">
              <w:rPr>
                <w:rFonts w:ascii="Times New Roman" w:eastAsia="Times New Roman" w:hAnsi="Times New Roman" w:cs="Times New Roman"/>
                <w:lang w:val="ru-RU"/>
              </w:rPr>
              <w:t>588,8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3 433,8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3 433,8</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Устройство и ремонт контейнерных площадок</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5 644,9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5 644,9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FE1692">
            <w:pPr>
              <w:spacing w:after="0" w:line="240" w:lineRule="auto"/>
              <w:rPr>
                <w:rFonts w:ascii="Times New Roman" w:eastAsia="Times New Roman" w:hAnsi="Times New Roman" w:cs="Times New Roman"/>
                <w:lang w:val="ru-RU"/>
              </w:rPr>
            </w:pPr>
            <w:r w:rsidRPr="00371B75">
              <w:rPr>
                <w:rFonts w:ascii="Times New Roman" w:hAnsi="Times New Roman"/>
                <w:lang w:val="ru-RU"/>
              </w:rPr>
              <w:t>Оформление и содержание ледовых городков, новогодних елок в местах массового отдыха горожан</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1 830,2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3 461,8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3 460,4</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1 830,2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3 461,8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3 460,4</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FE1692">
            <w:pPr>
              <w:spacing w:after="0" w:line="240" w:lineRule="auto"/>
              <w:rPr>
                <w:rFonts w:ascii="Times New Roman" w:eastAsia="Times New Roman" w:hAnsi="Times New Roman" w:cs="Times New Roman"/>
                <w:lang w:val="ru-RU"/>
              </w:rPr>
            </w:pPr>
            <w:r w:rsidRPr="00371B75">
              <w:rPr>
                <w:rFonts w:ascii="Times New Roman" w:hAnsi="Times New Roman"/>
                <w:lang w:val="ru-RU"/>
              </w:rPr>
              <w:t>Содержание и ремонт внутриквартальных площадей, проездов</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16 329,9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12 647,5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DE081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12 647,5</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E081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16 329,9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12 647,5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12 647,5</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Благоустройство дворовых территорий многоквартирных домов</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4 700,1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4 700,1</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4 700,1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4 700,1</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FE1692">
            <w:pPr>
              <w:spacing w:after="0" w:line="240" w:lineRule="auto"/>
              <w:rPr>
                <w:rFonts w:ascii="Times New Roman" w:eastAsia="Times New Roman" w:hAnsi="Times New Roman" w:cs="Times New Roman"/>
              </w:rPr>
            </w:pPr>
            <w:r w:rsidRPr="00371B75">
              <w:rPr>
                <w:rFonts w:ascii="Times New Roman" w:hAnsi="Times New Roman"/>
              </w:rPr>
              <w:t>Содержание парковой зоны</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B0719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w:t>
            </w:r>
            <w:r w:rsidR="00B07199" w:rsidRPr="00371B75">
              <w:rPr>
                <w:rFonts w:ascii="Times New Roman" w:eastAsia="Times New Roman" w:hAnsi="Times New Roman" w:cs="Times New Roman"/>
                <w:lang w:val="ru-RU"/>
              </w:rPr>
              <w:t>8</w:t>
            </w:r>
            <w:r w:rsidRPr="00371B75">
              <w:rPr>
                <w:rFonts w:ascii="Times New Roman" w:eastAsia="Times New Roman" w:hAnsi="Times New Roman" w:cs="Times New Roman"/>
              </w:rPr>
              <w:t>7,8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B0719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w:t>
            </w:r>
            <w:r w:rsidR="00B07199" w:rsidRPr="00371B75">
              <w:rPr>
                <w:rFonts w:ascii="Times New Roman" w:eastAsia="Times New Roman" w:hAnsi="Times New Roman" w:cs="Times New Roman"/>
                <w:lang w:val="ru-RU"/>
              </w:rPr>
              <w:t>8</w:t>
            </w:r>
            <w:r w:rsidRPr="00371B75">
              <w:rPr>
                <w:rFonts w:ascii="Times New Roman" w:eastAsia="Times New Roman" w:hAnsi="Times New Roman" w:cs="Times New Roman"/>
              </w:rPr>
              <w:t>7,8</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rPr>
              <w:t>Содержание зеленого хозяйства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18 926,5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14 256,9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14 256,9</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18 926,5</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14 256,9</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14 256,9</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Устройство наружного освещения городских улиц</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3 498,6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3 001,6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3 000,7</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3 498,6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3 001,6</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3 000,7</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Содержание объектов внешнего благоустройства на территории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B07199">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870,3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9 009,3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9 009,3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FE1692">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2C1B87"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870,3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9 009,3</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9 009,3</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956481" w:rsidRPr="00371B75" w:rsidTr="00FE1692">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956481" w:rsidRPr="00371B75" w:rsidRDefault="00956481"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Содержание и ремонт линий уличного освещения</w:t>
            </w:r>
          </w:p>
        </w:tc>
        <w:tc>
          <w:tcPr>
            <w:tcW w:w="1559"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32 004,5</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A41BA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37 261,4</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A41BAF" w:rsidP="00790D92">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37 261,4</w:t>
            </w:r>
          </w:p>
        </w:tc>
        <w:tc>
          <w:tcPr>
            <w:tcW w:w="1397"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956481" w:rsidRPr="00371B75" w:rsidTr="00FE1692">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956481" w:rsidRPr="00371B75" w:rsidRDefault="00956481"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32 004,5</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A41BAF"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37 261,4</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A41BAF" w:rsidP="00790D92">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37 261,4</w:t>
            </w:r>
          </w:p>
        </w:tc>
        <w:tc>
          <w:tcPr>
            <w:tcW w:w="1397"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Проведение ежегодного экологического конкурса «Кедровая ветвь»</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lang w:val="ru-RU"/>
              </w:rPr>
              <w:t>Проведение ежегодного городского конкурса «Самый благоустроенный двор»</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654B05">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617B6">
            <w:pPr>
              <w:spacing w:after="0" w:line="240" w:lineRule="auto"/>
              <w:rPr>
                <w:rFonts w:ascii="Times New Roman" w:eastAsia="Times New Roman" w:hAnsi="Times New Roman" w:cs="Times New Roman"/>
                <w:lang w:val="ru-RU"/>
              </w:rPr>
            </w:pPr>
            <w:r w:rsidRPr="00371B75">
              <w:rPr>
                <w:rFonts w:ascii="Times New Roman" w:eastAsia="Calibri" w:hAnsi="Times New Roman"/>
                <w:lang w:val="ru-RU"/>
              </w:rPr>
              <w:t xml:space="preserve">Поощрение победителя конкурса на звание </w:t>
            </w:r>
            <w:r w:rsidR="00D617B6">
              <w:rPr>
                <w:rFonts w:ascii="Times New Roman" w:eastAsia="Calibri" w:hAnsi="Times New Roman"/>
                <w:lang w:val="ru-RU"/>
              </w:rPr>
              <w:t>«</w:t>
            </w:r>
            <w:r w:rsidRPr="00371B75">
              <w:rPr>
                <w:rFonts w:ascii="Times New Roman" w:eastAsia="Calibri" w:hAnsi="Times New Roman"/>
                <w:lang w:val="ru-RU"/>
              </w:rPr>
              <w:t>Самый благоустроенный город, поселок, село Ханты-Мансийского автономного округа – Югры</w:t>
            </w:r>
            <w:r w:rsidR="00D617B6">
              <w:rPr>
                <w:rFonts w:ascii="Times New Roman" w:eastAsia="Calibri" w:hAnsi="Times New Roman"/>
                <w:lang w:val="ru-RU"/>
              </w:rPr>
              <w:t>»</w:t>
            </w:r>
            <w:r w:rsidRPr="00371B75">
              <w:rPr>
                <w:rFonts w:ascii="Times New Roman" w:eastAsia="Calibri" w:hAnsi="Times New Roman"/>
                <w:lang w:val="ru-RU"/>
              </w:rPr>
              <w:t xml:space="preserve"> за 2013 год.</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8B7DAB"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950,0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956481"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956481" w:rsidRPr="00371B75" w:rsidRDefault="00956481"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Обеспечение организации ритуальных услуг и содержания мест захоронений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29 267,1</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30 907,4</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790D92">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30 907,4</w:t>
            </w:r>
          </w:p>
        </w:tc>
        <w:tc>
          <w:tcPr>
            <w:tcW w:w="1397"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956481" w:rsidRPr="00371B75" w:rsidTr="0072488A">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956481" w:rsidRPr="00371B75" w:rsidRDefault="00956481"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29 267,1</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30 907,4</w:t>
            </w:r>
          </w:p>
        </w:tc>
        <w:tc>
          <w:tcPr>
            <w:tcW w:w="1540"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790D92">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30 907,4</w:t>
            </w:r>
          </w:p>
        </w:tc>
        <w:tc>
          <w:tcPr>
            <w:tcW w:w="1397" w:type="dxa"/>
            <w:tcBorders>
              <w:top w:val="single" w:sz="4" w:space="0" w:color="auto"/>
              <w:left w:val="nil"/>
              <w:bottom w:val="single" w:sz="4" w:space="0" w:color="auto"/>
              <w:right w:val="single" w:sz="4" w:space="0" w:color="auto"/>
            </w:tcBorders>
            <w:shd w:val="clear" w:color="auto" w:fill="auto"/>
            <w:vAlign w:val="bottom"/>
          </w:tcPr>
          <w:p w:rsidR="00956481" w:rsidRPr="00371B75" w:rsidRDefault="00956481" w:rsidP="00DE081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75B9F">
            <w:pPr>
              <w:spacing w:after="0" w:line="240" w:lineRule="auto"/>
              <w:rPr>
                <w:rFonts w:ascii="Times New Roman" w:eastAsia="Times New Roman" w:hAnsi="Times New Roman" w:cs="Times New Roman"/>
                <w:lang w:val="ru-RU"/>
              </w:rPr>
            </w:pPr>
            <w:r w:rsidRPr="00371B75">
              <w:rPr>
                <w:rFonts w:ascii="Times New Roman" w:eastAsia="Calibri" w:hAnsi="Times New Roman"/>
                <w:lang w:val="ru-RU"/>
              </w:rPr>
              <w:t>Архитектурно-художественная подсветка зданий</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19 455,0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B07199"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19 455,0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Предоставление субсидии по вывозу снега с внутриквартальных площадей и проездов</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7976E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11 236,1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18 177,2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18 177,2</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DF3CEF">
            <w:pPr>
              <w:spacing w:after="0" w:line="240" w:lineRule="auto"/>
              <w:rPr>
                <w:rFonts w:ascii="Times New Roman" w:hAnsi="Times New Roman"/>
                <w:lang w:val="ru-RU"/>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7976E1"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11 236,1</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18 177,2</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18 177,2</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Выполнение работ по отсыпке территории, берегоукрепительные работы</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8B7DAB"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tcPr>
          <w:p w:rsidR="008B7DAB" w:rsidRPr="00371B75" w:rsidRDefault="008B7DAB" w:rsidP="00950BBC">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540"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107 174,7</w:t>
            </w:r>
          </w:p>
        </w:tc>
        <w:tc>
          <w:tcPr>
            <w:tcW w:w="1397" w:type="dxa"/>
            <w:tcBorders>
              <w:top w:val="single" w:sz="4" w:space="0" w:color="auto"/>
              <w:left w:val="nil"/>
              <w:bottom w:val="single" w:sz="4" w:space="0" w:color="auto"/>
              <w:right w:val="single" w:sz="4" w:space="0" w:color="auto"/>
            </w:tcBorders>
            <w:shd w:val="clear" w:color="auto" w:fill="auto"/>
            <w:vAlign w:val="bottom"/>
          </w:tcPr>
          <w:p w:rsidR="008B7DAB" w:rsidRPr="00371B75" w:rsidRDefault="008B7DAB" w:rsidP="00950BBC">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C05365" w:rsidRPr="00371B75" w:rsidRDefault="00C05365" w:rsidP="00C05365">
      <w:pPr>
        <w:pStyle w:val="af6"/>
        <w:numPr>
          <w:ilvl w:val="0"/>
          <w:numId w:val="11"/>
        </w:numPr>
        <w:tabs>
          <w:tab w:val="left" w:pos="1134"/>
        </w:tabs>
        <w:spacing w:after="0" w:line="360" w:lineRule="auto"/>
        <w:ind w:left="0" w:firstLine="709"/>
        <w:jc w:val="both"/>
        <w:rPr>
          <w:rFonts w:ascii="Times New Roman" w:hAnsi="Times New Roman" w:cs="Times New Roman"/>
        </w:rPr>
      </w:pPr>
      <w:r w:rsidRPr="00371B75">
        <w:rPr>
          <w:rFonts w:ascii="Times New Roman" w:hAnsi="Times New Roman"/>
          <w:lang w:val="ru-RU"/>
        </w:rPr>
        <w:t>Капитальный ремонт многоквартирных домов: при плане 39</w:t>
      </w:r>
      <w:r w:rsidRPr="00371B75">
        <w:rPr>
          <w:rFonts w:ascii="Times New Roman" w:hAnsi="Times New Roman"/>
        </w:rPr>
        <w:t> </w:t>
      </w:r>
      <w:r w:rsidRPr="00371B75">
        <w:rPr>
          <w:rFonts w:ascii="Times New Roman" w:hAnsi="Times New Roman"/>
          <w:lang w:val="ru-RU"/>
        </w:rPr>
        <w:t>340,9  тыс. рублей  кассовое исполнение составило 39</w:t>
      </w:r>
      <w:r w:rsidRPr="00371B75">
        <w:rPr>
          <w:rFonts w:ascii="Times New Roman" w:hAnsi="Times New Roman"/>
        </w:rPr>
        <w:t> </w:t>
      </w:r>
      <w:r w:rsidRPr="00371B75">
        <w:rPr>
          <w:rFonts w:ascii="Times New Roman" w:hAnsi="Times New Roman"/>
          <w:lang w:val="ru-RU"/>
        </w:rPr>
        <w:t>340,6  тыс. рублей 100%.</w:t>
      </w:r>
      <w:r w:rsidRPr="00371B75">
        <w:rPr>
          <w:rFonts w:ascii="Times New Roman" w:hAnsi="Times New Roman" w:cs="Times New Roman"/>
          <w:lang w:val="ru-RU"/>
        </w:rPr>
        <w:t xml:space="preserve"> Выполнены работы по капитальному ремонту домов по ул. Строителей, 89, 107, ул. </w:t>
      </w:r>
      <w:r w:rsidRPr="00371B75">
        <w:rPr>
          <w:rFonts w:ascii="Times New Roman" w:hAnsi="Times New Roman" w:cs="Times New Roman"/>
        </w:rPr>
        <w:t>Труда, 2,  Спортивная, 10, Ключевая, 4.</w:t>
      </w:r>
    </w:p>
    <w:p w:rsidR="00C05365" w:rsidRPr="00371B75" w:rsidRDefault="00C05365" w:rsidP="00C05365">
      <w:pPr>
        <w:pStyle w:val="af6"/>
        <w:numPr>
          <w:ilvl w:val="0"/>
          <w:numId w:val="11"/>
        </w:numPr>
        <w:tabs>
          <w:tab w:val="left" w:pos="0"/>
        </w:tabs>
        <w:spacing w:after="0" w:line="360" w:lineRule="auto"/>
        <w:ind w:left="0" w:firstLine="709"/>
        <w:jc w:val="both"/>
        <w:rPr>
          <w:rFonts w:ascii="Times New Roman" w:hAnsi="Times New Roman"/>
          <w:lang w:val="ru-RU"/>
        </w:rPr>
      </w:pPr>
      <w:r w:rsidRPr="00371B75">
        <w:rPr>
          <w:rFonts w:ascii="Times New Roman" w:hAnsi="Times New Roman" w:cs="Times New Roman"/>
          <w:lang w:val="ru-RU"/>
        </w:rPr>
        <w:t>Обеспечение</w:t>
      </w:r>
      <w:r w:rsidRPr="00371B75">
        <w:rPr>
          <w:rFonts w:ascii="Times New Roman" w:hAnsi="Times New Roman"/>
          <w:lang w:val="ru-RU"/>
        </w:rPr>
        <w:t xml:space="preserve"> мероприятий по проведению капитального ремонта многоквартирных домов за счет средств бюджета муниципального образования в рамках региональной программы капитального ремонта общего имущества в многоквартирных домах: при плане 1</w:t>
      </w:r>
      <w:r w:rsidRPr="00371B75">
        <w:rPr>
          <w:rFonts w:ascii="Times New Roman" w:hAnsi="Times New Roman"/>
        </w:rPr>
        <w:t> </w:t>
      </w:r>
      <w:r w:rsidRPr="00371B75">
        <w:rPr>
          <w:rFonts w:ascii="Times New Roman" w:hAnsi="Times New Roman"/>
          <w:lang w:val="ru-RU"/>
        </w:rPr>
        <w:t xml:space="preserve">697,1  тыс. рублей  кассовое исполнение составило 100% - доля софинансирования городского бюджета перечислена на счет </w:t>
      </w:r>
      <w:r w:rsidR="00D15B8E" w:rsidRPr="00371B75">
        <w:rPr>
          <w:rFonts w:ascii="Times New Roman" w:hAnsi="Times New Roman"/>
          <w:lang w:val="ru-RU"/>
        </w:rPr>
        <w:t xml:space="preserve">некоммерческой организации </w:t>
      </w:r>
      <w:r w:rsidRPr="00371B75">
        <w:rPr>
          <w:rFonts w:ascii="Times New Roman" w:hAnsi="Times New Roman"/>
          <w:lang w:val="ru-RU"/>
        </w:rPr>
        <w:t>Югорск</w:t>
      </w:r>
      <w:r w:rsidR="00D15B8E" w:rsidRPr="00371B75">
        <w:rPr>
          <w:rFonts w:ascii="Times New Roman" w:hAnsi="Times New Roman"/>
          <w:lang w:val="ru-RU"/>
        </w:rPr>
        <w:t>ий</w:t>
      </w:r>
      <w:r w:rsidRPr="00371B75">
        <w:rPr>
          <w:rFonts w:ascii="Times New Roman" w:hAnsi="Times New Roman"/>
          <w:lang w:val="ru-RU"/>
        </w:rPr>
        <w:t xml:space="preserve"> фонд капитального ремонта многоквартирных домов. </w:t>
      </w:r>
    </w:p>
    <w:p w:rsidR="00C05365" w:rsidRPr="00371B75" w:rsidRDefault="00C05365" w:rsidP="00C05365">
      <w:pPr>
        <w:pStyle w:val="af6"/>
        <w:numPr>
          <w:ilvl w:val="0"/>
          <w:numId w:val="11"/>
        </w:numPr>
        <w:tabs>
          <w:tab w:val="left" w:pos="993"/>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Предоставление субсидии некоммерческой организации </w:t>
      </w:r>
      <w:r w:rsidR="00D15B8E" w:rsidRPr="00371B75">
        <w:rPr>
          <w:rFonts w:ascii="Times New Roman" w:hAnsi="Times New Roman"/>
          <w:lang w:val="ru-RU"/>
        </w:rPr>
        <w:t>Югорский фонд капитального ремонта многоквартирных домов</w:t>
      </w:r>
      <w:r w:rsidR="00D15B8E" w:rsidRPr="00371B75">
        <w:rPr>
          <w:rFonts w:ascii="Times New Roman" w:hAnsi="Times New Roman" w:cs="Times New Roman"/>
          <w:lang w:val="ru-RU"/>
        </w:rPr>
        <w:t xml:space="preserve"> </w:t>
      </w:r>
      <w:r w:rsidRPr="00371B75">
        <w:rPr>
          <w:rFonts w:ascii="Times New Roman" w:hAnsi="Times New Roman" w:cs="Times New Roman"/>
          <w:lang w:val="ru-RU"/>
        </w:rPr>
        <w:t xml:space="preserve">для оплаты ежемесячных взносов на капитальный ремонт за муниципальные жилые помещения:  </w:t>
      </w:r>
      <w:r w:rsidRPr="00371B75">
        <w:rPr>
          <w:rFonts w:ascii="Times New Roman" w:hAnsi="Times New Roman"/>
          <w:lang w:val="ru-RU"/>
        </w:rPr>
        <w:t xml:space="preserve">при плане 11 519,2  тыс. рублей  кассовое исполнение составило </w:t>
      </w:r>
      <w:r w:rsidR="00396B94" w:rsidRPr="00371B75">
        <w:rPr>
          <w:rFonts w:ascii="Times New Roman" w:hAnsi="Times New Roman"/>
          <w:lang w:val="ru-RU"/>
        </w:rPr>
        <w:t>11 515,9</w:t>
      </w:r>
      <w:r w:rsidRPr="00371B75">
        <w:rPr>
          <w:rFonts w:ascii="Times New Roman" w:hAnsi="Times New Roman"/>
          <w:lang w:val="ru-RU"/>
        </w:rPr>
        <w:t xml:space="preserve">  тыс. рублей 99,9%.</w:t>
      </w:r>
    </w:p>
    <w:p w:rsidR="00DF3CEF" w:rsidRPr="00371B75" w:rsidRDefault="00DF3CEF" w:rsidP="00DF3CEF">
      <w:pPr>
        <w:numPr>
          <w:ilvl w:val="0"/>
          <w:numId w:val="11"/>
        </w:numPr>
        <w:spacing w:after="0" w:line="360" w:lineRule="auto"/>
        <w:ind w:left="0" w:firstLine="709"/>
        <w:contextualSpacing/>
        <w:jc w:val="both"/>
        <w:rPr>
          <w:rFonts w:ascii="Times New Roman" w:hAnsi="Times New Roman" w:cs="Times New Roman"/>
          <w:b/>
          <w:lang w:val="ru-RU"/>
        </w:rPr>
      </w:pPr>
      <w:r w:rsidRPr="00371B75">
        <w:rPr>
          <w:rFonts w:ascii="Times New Roman" w:hAnsi="Times New Roman"/>
          <w:lang w:val="ru-RU"/>
        </w:rPr>
        <w:t xml:space="preserve"> Капитальный ремонт муниципальных жилых помещений: при плане 15</w:t>
      </w:r>
      <w:r w:rsidRPr="00371B75">
        <w:rPr>
          <w:rFonts w:ascii="Times New Roman" w:hAnsi="Times New Roman"/>
        </w:rPr>
        <w:t> </w:t>
      </w:r>
      <w:r w:rsidRPr="00371B75">
        <w:rPr>
          <w:rFonts w:ascii="Times New Roman" w:hAnsi="Times New Roman"/>
          <w:lang w:val="ru-RU"/>
        </w:rPr>
        <w:t>544,0 тыс. рублей  кассовое исполнение составило 15</w:t>
      </w:r>
      <w:r w:rsidRPr="00371B75">
        <w:rPr>
          <w:rFonts w:ascii="Times New Roman" w:hAnsi="Times New Roman"/>
        </w:rPr>
        <w:t> </w:t>
      </w:r>
      <w:r w:rsidRPr="00371B75">
        <w:rPr>
          <w:rFonts w:ascii="Times New Roman" w:hAnsi="Times New Roman"/>
          <w:lang w:val="ru-RU"/>
        </w:rPr>
        <w:t xml:space="preserve">539,7  тыс. рублей 100% </w:t>
      </w:r>
    </w:p>
    <w:p w:rsidR="00DF3CEF" w:rsidRPr="00371B75" w:rsidRDefault="00DF3CEF" w:rsidP="00DF3CEF">
      <w:pPr>
        <w:spacing w:after="0" w:line="360" w:lineRule="auto"/>
        <w:ind w:firstLine="720"/>
        <w:contextualSpacing/>
        <w:jc w:val="both"/>
        <w:rPr>
          <w:rFonts w:ascii="Times New Roman" w:hAnsi="Times New Roman" w:cs="Times New Roman"/>
          <w:lang w:val="ru-RU"/>
        </w:rPr>
      </w:pPr>
      <w:r w:rsidRPr="00371B75">
        <w:rPr>
          <w:rFonts w:ascii="Times New Roman" w:hAnsi="Times New Roman"/>
          <w:lang w:val="ru-RU"/>
        </w:rPr>
        <w:t xml:space="preserve">Осуществлен капитальный ремонт 82 муниципальных жилых помещений по адресам: </w:t>
      </w:r>
      <w:r w:rsidRPr="00371B75">
        <w:rPr>
          <w:rFonts w:ascii="Times New Roman" w:hAnsi="Times New Roman" w:cs="Times New Roman"/>
          <w:lang w:val="ru-RU"/>
        </w:rPr>
        <w:t>ул. Гагарина, 85, кв. 2; ул. Гагарина, 165, кв. 6; ул. Парковая, 81, кв. 4; ул. Школьная, 2, кв. 5; ул. Молодежная, 7, кв. 9; ул. Чкалова, 68, кв. 14, ул. Красноармейская, 24, кв. 1; ул. Рознина, 34, кв. 11; ул. Садовая, 11, кв. 10;ул. Свободы, 38, кв. 4; ул. Мичурина, 21, кв. 2; ул. Строителей, 52, кв. 4; ул. Гагарина, 178, кв. 11; ул. Чехова, 23, кв. 4; пер. Южный, 4, кв. 2; ул. Чехова, 23, кв. 5; ул. Ленина, 79, кв. 2; ул. Ленина, 79, кв. 1; ул. Механизаторов, 4, кв. 2;пер. Южный, 7А, кв. 9; ул. Строителей, 105А, кв. 8; ул. Шевченко, 35, кв. 4; ул. Чехова, 23, кв. 3; ул. Калинина, 59, кв. 10; ул. Мира, 117, кв. 2; ул. Свободы, 40, кв. 12; ул. Ленина, 77, кв. 5; ул. Маяковского, 13, кв. 15; ул. Шевченко, 47, кв. 9;ул. Мира, 101Б, кв. 1; ул. Ленина, 94, кв. 9; ул. Мира, 81, кв. 10; ул. Свободы, 44, кв. 7; ул. Чехова, 79, кв. 1, комната 10; ул. Свободы, 38, кв. 3; ул. Свободы, 53, кв. 8; пер. Южный, 2, кв. 10; ул. Гагарина, 207, кв. 3; ул. Калинина, 30, кв. 4;ул. Луговая, 11, кв. 3-6; ул. Шевченко, 53, кв. 36; ул. Ленина, 115, кв. 2; ул. Мира, 105, кв. 9; ул. Промышленная, 1, кв. 13; ул. Свободы, 38, кв. 8; ул. Чехова, 63, кв. 3; ул. Горная, 2, кв. 1; ул. Свободы, 40, кв. 3; ул. Ленина, 104, кв. 12;ул. Чехова, 61, кв. 15; ул. Калинина, 48, кв. 20; ул. Чкалова, 53, кв. 2; ул. Садовая, 1, кв. 11; ул. Рознина, 26, кв. 8; ул. Ямская, 1, кв. 3; ул. Чехова, 63, кв. 7; ул. Зырянова, 2, кв. 5; ул. Кооперативная, 57, кв. 9; ул. Мира, 103, кв. 15; ул. Мира, 83, кв. 1; ул. Ленина, 107, кв. 1,</w:t>
      </w:r>
      <w:r w:rsidRPr="00371B75">
        <w:rPr>
          <w:rFonts w:ascii="Times New Roman" w:hAnsi="Times New Roman"/>
          <w:lang w:val="ru-RU"/>
        </w:rPr>
        <w:t xml:space="preserve"> ул. Березовская, 28 кв. 4, пер. Рабочий, 23 кв. 2, ул. Пионерская, 107 кв. 2, 4, ул. Калинина, 59 кв.10, ул. Мира, 81А кв.8, ул. Ленина, 107 кв.1, ул. Заречная, 12 кв. 4, ул. Зырянова, 28 кв. 1, ул. Механизаторов, 7 кв. 8,  ул. Гагарина, 297 кв. 6., ул. Гагарина, 91 кв. 1, ул. Калинина, 65 кв.11, ул. Школьная, 20 кв.1, , ул. Школьная, 44 кв. 3, 2, ул. Чехова, 64А кВ.19, Строителей, 88 кв. 2, ул. Свободы, 42 кв. 3, Свободы, 61 кв. 24, ул. Лермонтова, 25 кв.2, ул. Горная, 19 кв. 5.</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cs="Times New Roman"/>
          <w:lang w:val="ru-RU"/>
        </w:rPr>
        <w:t xml:space="preserve">Выполнены работы:  смена оконных блоков 31 шт., </w:t>
      </w:r>
      <w:r w:rsidRPr="00371B75">
        <w:rPr>
          <w:rFonts w:ascii="Times New Roman" w:hAnsi="Times New Roman"/>
          <w:lang w:val="ru-RU"/>
        </w:rPr>
        <w:t>смена дверного блока – 47 шт., смена бруса 64,2 м.п., смена бруса под окном 31,8 м.п., смена цокольного перекрытия 227,35 м</w:t>
      </w:r>
      <w:r w:rsidRPr="00371B75">
        <w:rPr>
          <w:rFonts w:ascii="Times New Roman" w:hAnsi="Times New Roman"/>
          <w:vertAlign w:val="superscript"/>
          <w:lang w:val="ru-RU"/>
        </w:rPr>
        <w:t xml:space="preserve">2 </w:t>
      </w:r>
      <w:r w:rsidRPr="00371B75">
        <w:rPr>
          <w:rFonts w:ascii="Times New Roman" w:hAnsi="Times New Roman"/>
          <w:lang w:val="ru-RU"/>
        </w:rPr>
        <w:t>(туалет), смена унитаза 2 шт., ремонт покрытия пола 31,67 м</w:t>
      </w:r>
      <w:r w:rsidRPr="00371B75">
        <w:rPr>
          <w:rFonts w:ascii="Times New Roman" w:hAnsi="Times New Roman"/>
          <w:vertAlign w:val="superscript"/>
          <w:lang w:val="ru-RU"/>
        </w:rPr>
        <w:t>2</w:t>
      </w:r>
      <w:r w:rsidRPr="00371B75">
        <w:rPr>
          <w:rFonts w:ascii="Times New Roman" w:hAnsi="Times New Roman"/>
          <w:lang w:val="ru-RU"/>
        </w:rPr>
        <w:t>, ступеней (веранда, крыльцо), сантехнические работы 4 кв., ремонт межэтажного перекрытия 137,49 м</w:t>
      </w:r>
      <w:r w:rsidRPr="00371B75">
        <w:rPr>
          <w:rFonts w:ascii="Times New Roman" w:hAnsi="Times New Roman"/>
          <w:vertAlign w:val="superscript"/>
          <w:lang w:val="ru-RU"/>
        </w:rPr>
        <w:t>2</w:t>
      </w:r>
      <w:r w:rsidRPr="00371B75">
        <w:rPr>
          <w:rFonts w:ascii="Times New Roman" w:hAnsi="Times New Roman"/>
          <w:lang w:val="ru-RU"/>
        </w:rPr>
        <w:t>, ремонт потолка 69,83 м</w:t>
      </w:r>
      <w:r w:rsidRPr="00371B75">
        <w:rPr>
          <w:rFonts w:ascii="Times New Roman" w:hAnsi="Times New Roman"/>
          <w:vertAlign w:val="superscript"/>
          <w:lang w:val="ru-RU"/>
        </w:rPr>
        <w:t>2</w:t>
      </w:r>
      <w:r w:rsidRPr="00371B75">
        <w:rPr>
          <w:rFonts w:ascii="Times New Roman" w:hAnsi="Times New Roman"/>
          <w:lang w:val="ru-RU"/>
        </w:rPr>
        <w:t>, смена чердачного перекрытия 19,0 м</w:t>
      </w:r>
      <w:r w:rsidRPr="00371B75">
        <w:rPr>
          <w:rFonts w:ascii="Times New Roman" w:hAnsi="Times New Roman"/>
          <w:vertAlign w:val="superscript"/>
          <w:lang w:val="ru-RU"/>
        </w:rPr>
        <w:t>2</w:t>
      </w:r>
      <w:r w:rsidRPr="00371B75">
        <w:rPr>
          <w:rFonts w:ascii="Times New Roman" w:hAnsi="Times New Roman"/>
          <w:lang w:val="ru-RU"/>
        </w:rPr>
        <w:t>, электромонтажные работы 37 м, отделочные работы 52,4 м</w:t>
      </w:r>
      <w:r w:rsidRPr="00371B75">
        <w:rPr>
          <w:rFonts w:ascii="Times New Roman" w:hAnsi="Times New Roman"/>
          <w:vertAlign w:val="superscript"/>
          <w:lang w:val="ru-RU"/>
        </w:rPr>
        <w:t>2</w:t>
      </w:r>
      <w:r w:rsidRPr="00371B75">
        <w:rPr>
          <w:rFonts w:ascii="Times New Roman" w:hAnsi="Times New Roman"/>
          <w:lang w:val="ru-RU"/>
        </w:rPr>
        <w:t>, демонтаж, монтаж перил 3,5 м, ремонт тамбура, ремонт кровли 1 дома, обшивка балкона вагонкой 4,2 м</w:t>
      </w:r>
      <w:r w:rsidRPr="00371B75">
        <w:rPr>
          <w:rFonts w:ascii="Times New Roman" w:hAnsi="Times New Roman"/>
          <w:vertAlign w:val="superscript"/>
          <w:lang w:val="ru-RU"/>
        </w:rPr>
        <w:t>2</w:t>
      </w:r>
      <w:r w:rsidRPr="00371B75">
        <w:rPr>
          <w:rFonts w:ascii="Times New Roman" w:hAnsi="Times New Roman"/>
          <w:lang w:val="ru-RU"/>
        </w:rPr>
        <w:t>, смена оконных рам на балконе с остеклением 4 шт., ремонт стен 140,03 м</w:t>
      </w:r>
      <w:r w:rsidRPr="00371B75">
        <w:rPr>
          <w:rFonts w:ascii="Times New Roman" w:hAnsi="Times New Roman"/>
          <w:vertAlign w:val="superscript"/>
          <w:lang w:val="ru-RU"/>
        </w:rPr>
        <w:t>2</w:t>
      </w:r>
      <w:r w:rsidRPr="00371B75">
        <w:rPr>
          <w:rFonts w:ascii="Times New Roman" w:hAnsi="Times New Roman"/>
          <w:lang w:val="ru-RU"/>
        </w:rPr>
        <w:t>.</w:t>
      </w:r>
      <w:r w:rsidR="00396B94" w:rsidRPr="00371B75">
        <w:rPr>
          <w:rFonts w:ascii="Times New Roman" w:hAnsi="Times New Roman"/>
          <w:lang w:val="ru-RU"/>
        </w:rPr>
        <w:t xml:space="preserve"> </w:t>
      </w:r>
    </w:p>
    <w:p w:rsidR="00D15B8E" w:rsidRPr="00371B75" w:rsidRDefault="00D15B8E" w:rsidP="00D15B8E">
      <w:pPr>
        <w:pStyle w:val="af6"/>
        <w:numPr>
          <w:ilvl w:val="0"/>
          <w:numId w:val="11"/>
        </w:numPr>
        <w:tabs>
          <w:tab w:val="left" w:pos="993"/>
          <w:tab w:val="left" w:pos="1134"/>
        </w:tabs>
        <w:spacing w:after="0" w:line="360" w:lineRule="auto"/>
        <w:ind w:left="0" w:firstLine="709"/>
        <w:jc w:val="both"/>
        <w:rPr>
          <w:rFonts w:ascii="Times New Roman" w:hAnsi="Times New Roman" w:cs="Times New Roman"/>
          <w:u w:val="single"/>
          <w:lang w:val="ru-RU"/>
        </w:rPr>
      </w:pPr>
      <w:r w:rsidRPr="00371B75">
        <w:rPr>
          <w:rFonts w:ascii="Times New Roman" w:hAnsi="Times New Roman" w:cs="Times New Roman"/>
          <w:lang w:val="ru-RU"/>
        </w:rPr>
        <w:t>Содержание и эксплуатация инженерных систем, конструктивных элементов зданий, находящихся в муниципальной собственности, и прилегающей территории на сумму 64</w:t>
      </w:r>
      <w:r w:rsidR="008B7DAB" w:rsidRPr="00371B75">
        <w:rPr>
          <w:rFonts w:ascii="Times New Roman" w:hAnsi="Times New Roman" w:cs="Times New Roman"/>
          <w:lang w:val="ru-RU"/>
        </w:rPr>
        <w:t> 277,8</w:t>
      </w:r>
      <w:r w:rsidRPr="00371B75">
        <w:rPr>
          <w:rFonts w:ascii="Times New Roman" w:hAnsi="Times New Roman" w:cs="Times New Roman"/>
          <w:lang w:val="ru-RU"/>
        </w:rPr>
        <w:t xml:space="preserve"> тыс. рублей, в том числе:</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lang w:val="ru-RU"/>
        </w:rPr>
      </w:pPr>
      <w:r w:rsidRPr="00371B75">
        <w:rPr>
          <w:rFonts w:ascii="Times New Roman" w:hAnsi="Times New Roman"/>
          <w:lang w:val="ru-RU"/>
        </w:rPr>
        <w:t>- субсидия муниципальному бюджетному учреждению «Управление по эксплуатации служебных зданий» на финансовое обеспечение муниципального задания содержанию, эксплуатации инженерных систем, конструктивных элементов зданий, находящихся в муниципальной собственности, и прилегающей территории на сумму 57 0</w:t>
      </w:r>
      <w:r w:rsidR="008B7DAB" w:rsidRPr="00371B75">
        <w:rPr>
          <w:rFonts w:ascii="Times New Roman" w:hAnsi="Times New Roman"/>
          <w:lang w:val="ru-RU"/>
        </w:rPr>
        <w:t>08</w:t>
      </w:r>
      <w:r w:rsidRPr="00371B75">
        <w:rPr>
          <w:rFonts w:ascii="Times New Roman" w:hAnsi="Times New Roman"/>
          <w:lang w:val="ru-RU"/>
        </w:rPr>
        <w:t>,</w:t>
      </w:r>
      <w:r w:rsidR="008B7DAB" w:rsidRPr="00371B75">
        <w:rPr>
          <w:rFonts w:ascii="Times New Roman" w:hAnsi="Times New Roman"/>
          <w:lang w:val="ru-RU"/>
        </w:rPr>
        <w:t>4</w:t>
      </w:r>
      <w:r w:rsidRPr="00371B75">
        <w:rPr>
          <w:rFonts w:ascii="Times New Roman" w:hAnsi="Times New Roman"/>
          <w:lang w:val="ru-RU"/>
        </w:rPr>
        <w:t xml:space="preserve"> тыс. рублей;</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 xml:space="preserve">- субсидия на возмещение затрат юридическим лицам за проведение ремонта </w:t>
      </w:r>
      <w:r w:rsidRPr="00371B75">
        <w:rPr>
          <w:rFonts w:ascii="Times New Roman" w:hAnsi="Times New Roman" w:cs="Times New Roman"/>
          <w:lang w:val="ru-RU"/>
        </w:rPr>
        <w:t>конструктивных элементов зданий, находящихся в муниципальной собственности на сумму 7 2</w:t>
      </w:r>
      <w:r w:rsidR="008B7DAB" w:rsidRPr="00371B75">
        <w:rPr>
          <w:rFonts w:ascii="Times New Roman" w:hAnsi="Times New Roman" w:cs="Times New Roman"/>
          <w:lang w:val="ru-RU"/>
        </w:rPr>
        <w:t>69</w:t>
      </w:r>
      <w:r w:rsidRPr="00371B75">
        <w:rPr>
          <w:rFonts w:ascii="Times New Roman" w:hAnsi="Times New Roman" w:cs="Times New Roman"/>
          <w:lang w:val="ru-RU"/>
        </w:rPr>
        <w:t>,</w:t>
      </w:r>
      <w:r w:rsidR="008B7DAB" w:rsidRPr="00371B75">
        <w:rPr>
          <w:rFonts w:ascii="Times New Roman" w:hAnsi="Times New Roman" w:cs="Times New Roman"/>
          <w:lang w:val="ru-RU"/>
        </w:rPr>
        <w:t>4</w:t>
      </w:r>
      <w:r w:rsidRPr="00371B75">
        <w:rPr>
          <w:rFonts w:ascii="Times New Roman" w:hAnsi="Times New Roman" w:cs="Times New Roman"/>
          <w:lang w:val="ru-RU"/>
        </w:rPr>
        <w:t xml:space="preserve"> тыс. рублей. </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lang w:val="ru-RU"/>
        </w:rPr>
      </w:pPr>
      <w:r w:rsidRPr="00371B75">
        <w:rPr>
          <w:rFonts w:ascii="Times New Roman" w:hAnsi="Times New Roman" w:cs="Times New Roman"/>
          <w:lang w:val="ru-RU"/>
        </w:rPr>
        <w:t>6. Предоставление субсидии на возмещение недополученных доходов, возникающих в результате предоставления населению города Ханты-Мансийска услуг муниципальных бань</w:t>
      </w:r>
      <w:r w:rsidRPr="00371B75">
        <w:rPr>
          <w:rFonts w:ascii="Times New Roman" w:hAnsi="Times New Roman"/>
          <w:lang w:val="ru-RU"/>
        </w:rPr>
        <w:t>: при плане 13 145,5 тыс. рублей  кассовое исполнение составило 100%.</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lang w:val="ru-RU"/>
        </w:rPr>
      </w:pPr>
      <w:r w:rsidRPr="00371B75">
        <w:rPr>
          <w:rFonts w:ascii="Times New Roman" w:hAnsi="Times New Roman"/>
          <w:lang w:val="ru-RU"/>
        </w:rPr>
        <w:t xml:space="preserve">7. </w:t>
      </w:r>
      <w:r w:rsidRPr="00371B75">
        <w:rPr>
          <w:rFonts w:ascii="Times New Roman" w:hAnsi="Times New Roman" w:cs="Times New Roman"/>
          <w:lang w:val="ru-RU"/>
        </w:rPr>
        <w:t>Содержание муниципального специализированного жилого фонда:</w:t>
      </w:r>
      <w:r w:rsidRPr="00371B75">
        <w:rPr>
          <w:rFonts w:ascii="Times New Roman" w:hAnsi="Times New Roman"/>
          <w:lang w:val="ru-RU"/>
        </w:rPr>
        <w:t xml:space="preserve"> при плане 850,7 тыс. рублей  кассовое исполнение составило </w:t>
      </w:r>
      <w:r w:rsidR="00E7541C" w:rsidRPr="00371B75">
        <w:rPr>
          <w:rFonts w:ascii="Times New Roman" w:hAnsi="Times New Roman"/>
          <w:lang w:val="ru-RU"/>
        </w:rPr>
        <w:t>849,9 тыс. рублей 99,9</w:t>
      </w:r>
      <w:r w:rsidRPr="00371B75">
        <w:rPr>
          <w:rFonts w:ascii="Times New Roman" w:hAnsi="Times New Roman"/>
          <w:lang w:val="ru-RU"/>
        </w:rPr>
        <w:t xml:space="preserve">% -предоставление субсидии на безвозмездной и безвозвратной основе в целях возмещения недополученных доходов в связи с оказанием услуг по содержанию и текущему ремонту мест общего пользования специализированного жилого фонда по ул. Луговая, 9. </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 xml:space="preserve">8. </w:t>
      </w:r>
      <w:r w:rsidRPr="00371B75">
        <w:rPr>
          <w:rFonts w:ascii="Times New Roman" w:hAnsi="Times New Roman" w:cs="Times New Roman"/>
          <w:lang w:val="ru-RU"/>
        </w:rPr>
        <w:t>Организация водоснабжения и водоотведения в многоквартирных жилых домах:</w:t>
      </w:r>
      <w:r w:rsidRPr="00371B75">
        <w:rPr>
          <w:rFonts w:ascii="Times New Roman" w:hAnsi="Times New Roman"/>
          <w:lang w:val="ru-RU"/>
        </w:rPr>
        <w:t xml:space="preserve"> при плане 10 105,2 тыс. рублей  кассовое исполнение составило</w:t>
      </w:r>
      <w:r w:rsidR="00396B94" w:rsidRPr="00371B75">
        <w:rPr>
          <w:rFonts w:ascii="Times New Roman" w:hAnsi="Times New Roman"/>
          <w:lang w:val="ru-RU"/>
        </w:rPr>
        <w:t xml:space="preserve"> 10</w:t>
      </w:r>
      <w:r w:rsidR="00D5686B" w:rsidRPr="00371B75">
        <w:rPr>
          <w:rFonts w:ascii="Times New Roman" w:hAnsi="Times New Roman"/>
          <w:lang w:val="ru-RU"/>
        </w:rPr>
        <w:t xml:space="preserve"> </w:t>
      </w:r>
      <w:r w:rsidR="00396B94" w:rsidRPr="00371B75">
        <w:rPr>
          <w:rFonts w:ascii="Times New Roman" w:hAnsi="Times New Roman"/>
          <w:lang w:val="ru-RU"/>
        </w:rPr>
        <w:t>104,</w:t>
      </w:r>
      <w:r w:rsidR="00956481" w:rsidRPr="00371B75">
        <w:rPr>
          <w:rFonts w:ascii="Times New Roman" w:hAnsi="Times New Roman"/>
          <w:lang w:val="ru-RU"/>
        </w:rPr>
        <w:t>4</w:t>
      </w:r>
      <w:r w:rsidR="00396B94" w:rsidRPr="00371B75">
        <w:rPr>
          <w:rFonts w:ascii="Times New Roman" w:hAnsi="Times New Roman"/>
          <w:lang w:val="ru-RU"/>
        </w:rPr>
        <w:t xml:space="preserve"> тыс. рублей или </w:t>
      </w:r>
      <w:r w:rsidRPr="00371B75">
        <w:rPr>
          <w:rFonts w:ascii="Times New Roman" w:hAnsi="Times New Roman"/>
          <w:lang w:val="ru-RU"/>
        </w:rPr>
        <w:t>100% - п</w:t>
      </w:r>
      <w:r w:rsidRPr="00371B75">
        <w:rPr>
          <w:rFonts w:ascii="Times New Roman" w:hAnsi="Times New Roman" w:cs="Times New Roman"/>
          <w:lang w:val="ru-RU"/>
        </w:rPr>
        <w:t>редоставление субсидий на возмещение недополученных доходов, возникающих в результате продажи населению услуг, по ценам, не покрывающим издержки (разницы в цене) по перевозке (доставке) питьевой воды потребителям и вывозу ЖБО.</w:t>
      </w:r>
    </w:p>
    <w:p w:rsidR="00D15B8E" w:rsidRPr="00371B75" w:rsidRDefault="00D15B8E" w:rsidP="00D15B8E">
      <w:pPr>
        <w:pStyle w:val="af6"/>
        <w:tabs>
          <w:tab w:val="left" w:pos="993"/>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9.  </w:t>
      </w:r>
      <w:r w:rsidR="000847D0" w:rsidRPr="00371B75">
        <w:rPr>
          <w:rFonts w:ascii="Times New Roman" w:hAnsi="Times New Roman" w:cs="Times New Roman"/>
          <w:lang w:val="ru-RU"/>
        </w:rPr>
        <w:t xml:space="preserve">Организация обеспечения сжиженным углеводородным газом: </w:t>
      </w:r>
      <w:r w:rsidR="000847D0" w:rsidRPr="00371B75">
        <w:rPr>
          <w:rFonts w:ascii="Times New Roman" w:hAnsi="Times New Roman"/>
          <w:lang w:val="ru-RU"/>
        </w:rPr>
        <w:t>при плане 31</w:t>
      </w:r>
      <w:r w:rsidR="000847D0" w:rsidRPr="00371B75">
        <w:rPr>
          <w:rFonts w:ascii="Times New Roman" w:hAnsi="Times New Roman"/>
        </w:rPr>
        <w:t> </w:t>
      </w:r>
      <w:r w:rsidR="000847D0" w:rsidRPr="00371B75">
        <w:rPr>
          <w:rFonts w:ascii="Times New Roman" w:hAnsi="Times New Roman"/>
          <w:lang w:val="ru-RU"/>
        </w:rPr>
        <w:t>188,1 тыс. рублей  кассовое исполнение составило 28</w:t>
      </w:r>
      <w:r w:rsidR="000847D0" w:rsidRPr="00371B75">
        <w:rPr>
          <w:rFonts w:ascii="Times New Roman" w:hAnsi="Times New Roman"/>
        </w:rPr>
        <w:t> </w:t>
      </w:r>
      <w:r w:rsidR="000847D0" w:rsidRPr="00371B75">
        <w:rPr>
          <w:rFonts w:ascii="Times New Roman" w:hAnsi="Times New Roman"/>
          <w:lang w:val="ru-RU"/>
        </w:rPr>
        <w:t>344,3  тыс. рублей 90,9% выполнение (средства бюджета автономного округа).</w:t>
      </w:r>
    </w:p>
    <w:p w:rsidR="00D15B8E" w:rsidRPr="00371B75" w:rsidRDefault="000847D0" w:rsidP="00D15B8E">
      <w:pPr>
        <w:pStyle w:val="af6"/>
        <w:tabs>
          <w:tab w:val="left" w:pos="993"/>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10. </w:t>
      </w:r>
      <w:r w:rsidRPr="00371B75">
        <w:rPr>
          <w:rFonts w:ascii="Times New Roman" w:hAnsi="Times New Roman"/>
          <w:lang w:val="ru-RU"/>
        </w:rPr>
        <w:t>Организация обеспечения теплоснабжения объектов социальной инфраструктуры: при плане 3</w:t>
      </w:r>
      <w:r w:rsidRPr="00371B75">
        <w:rPr>
          <w:rFonts w:ascii="Times New Roman" w:hAnsi="Times New Roman"/>
        </w:rPr>
        <w:t> </w:t>
      </w:r>
      <w:r w:rsidRPr="00371B75">
        <w:rPr>
          <w:rFonts w:ascii="Times New Roman" w:hAnsi="Times New Roman"/>
          <w:lang w:val="ru-RU"/>
        </w:rPr>
        <w:t>261,5 тыс. рублей  кассовое исполнение составило 100%.</w:t>
      </w:r>
      <w:r w:rsidRPr="00371B75">
        <w:rPr>
          <w:rFonts w:ascii="Times New Roman" w:hAnsi="Times New Roman" w:cs="Times New Roman"/>
          <w:lang w:val="ru-RU"/>
        </w:rPr>
        <w:t xml:space="preserve"> Предоставлена субсидия на возмещение затрат по  теплоснабжению Храмового комплекса.</w:t>
      </w:r>
    </w:p>
    <w:p w:rsidR="00DF3CEF" w:rsidRPr="00371B75" w:rsidRDefault="00DF3CEF" w:rsidP="000847D0">
      <w:pPr>
        <w:pStyle w:val="af6"/>
        <w:numPr>
          <w:ilvl w:val="0"/>
          <w:numId w:val="43"/>
        </w:numPr>
        <w:tabs>
          <w:tab w:val="left" w:pos="0"/>
        </w:tabs>
        <w:spacing w:after="0" w:line="360" w:lineRule="auto"/>
        <w:ind w:left="0" w:firstLine="709"/>
        <w:jc w:val="both"/>
        <w:rPr>
          <w:rFonts w:ascii="Times New Roman" w:hAnsi="Times New Roman" w:cs="Times New Roman"/>
          <w:u w:val="single"/>
          <w:lang w:val="ru-RU"/>
        </w:rPr>
      </w:pPr>
      <w:r w:rsidRPr="00371B75">
        <w:rPr>
          <w:rFonts w:ascii="Times New Roman" w:hAnsi="Times New Roman"/>
          <w:lang w:val="ru-RU"/>
        </w:rPr>
        <w:t>Капитальный ремонт специализированного жилого фонда: при плане 76,2  тыс. рублей  кассовое исполнение составило 76,2  тыс. рублей 100%, осуществлен ремонт по ул. Кооперативная, 36б.</w:t>
      </w:r>
    </w:p>
    <w:p w:rsidR="000847D0" w:rsidRPr="00371B75" w:rsidRDefault="000847D0" w:rsidP="000847D0">
      <w:pPr>
        <w:pStyle w:val="af6"/>
        <w:numPr>
          <w:ilvl w:val="0"/>
          <w:numId w:val="43"/>
        </w:numPr>
        <w:spacing w:after="0" w:line="360" w:lineRule="auto"/>
        <w:ind w:left="0" w:firstLine="709"/>
        <w:jc w:val="both"/>
        <w:rPr>
          <w:rFonts w:ascii="Times New Roman" w:hAnsi="Times New Roman"/>
          <w:lang w:val="ru-RU"/>
        </w:rPr>
      </w:pPr>
      <w:r w:rsidRPr="00371B75">
        <w:rPr>
          <w:rFonts w:ascii="Times New Roman" w:hAnsi="Times New Roman"/>
          <w:lang w:val="ru-RU"/>
        </w:rPr>
        <w:t>Финансовое обеспечение деятельности Департамента городского хозяйства Администрации города Ханты-Мансийска при плане 51 346,5 тыс. рублей  кассовое исполнение составило 50</w:t>
      </w:r>
      <w:r w:rsidRPr="00371B75">
        <w:rPr>
          <w:rFonts w:ascii="Times New Roman" w:hAnsi="Times New Roman"/>
        </w:rPr>
        <w:t> </w:t>
      </w:r>
      <w:r w:rsidRPr="00371B75">
        <w:rPr>
          <w:rFonts w:ascii="Times New Roman" w:hAnsi="Times New Roman"/>
          <w:lang w:val="ru-RU"/>
        </w:rPr>
        <w:t xml:space="preserve">357,0  тыс. рублей или 98%. </w:t>
      </w:r>
    </w:p>
    <w:p w:rsidR="000847D0" w:rsidRPr="00371B75" w:rsidRDefault="000847D0" w:rsidP="000847D0">
      <w:pPr>
        <w:pStyle w:val="af6"/>
        <w:numPr>
          <w:ilvl w:val="0"/>
          <w:numId w:val="43"/>
        </w:numPr>
        <w:spacing w:after="0" w:line="360" w:lineRule="auto"/>
        <w:ind w:left="0" w:firstLine="709"/>
        <w:jc w:val="both"/>
        <w:rPr>
          <w:rFonts w:ascii="Times New Roman" w:hAnsi="Times New Roman"/>
          <w:lang w:val="ru-RU"/>
        </w:rPr>
      </w:pPr>
      <w:r w:rsidRPr="00371B75">
        <w:rPr>
          <w:rFonts w:ascii="Times New Roman" w:hAnsi="Times New Roman"/>
          <w:lang w:val="ru-RU"/>
        </w:rPr>
        <w:t>Финансовое обеспечение деятельности муниципального казенного учреждения «Служба муниципального заказа в ЖКХ»: при плане 47 357,6 тыс. рублей  кассовое исполнение составило 46</w:t>
      </w:r>
      <w:r w:rsidRPr="00371B75">
        <w:rPr>
          <w:rFonts w:ascii="Times New Roman" w:hAnsi="Times New Roman"/>
        </w:rPr>
        <w:t> </w:t>
      </w:r>
      <w:r w:rsidRPr="00371B75">
        <w:rPr>
          <w:rFonts w:ascii="Times New Roman" w:hAnsi="Times New Roman"/>
          <w:lang w:val="ru-RU"/>
        </w:rPr>
        <w:t xml:space="preserve">467,6  тыс. рублей или 98%. </w:t>
      </w:r>
    </w:p>
    <w:p w:rsidR="000847D0" w:rsidRPr="00371B75" w:rsidRDefault="000847D0" w:rsidP="000847D0">
      <w:pPr>
        <w:pStyle w:val="af6"/>
        <w:numPr>
          <w:ilvl w:val="0"/>
          <w:numId w:val="43"/>
        </w:numPr>
        <w:tabs>
          <w:tab w:val="left" w:pos="0"/>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 xml:space="preserve">Содержание, ремонт дорог и объектов дорожного хозяйства: при плане </w:t>
      </w:r>
      <w:r w:rsidR="00DA27AC" w:rsidRPr="00371B75">
        <w:rPr>
          <w:rFonts w:ascii="Times New Roman" w:hAnsi="Times New Roman"/>
          <w:lang w:val="ru-RU"/>
        </w:rPr>
        <w:t>247 941,2</w:t>
      </w:r>
      <w:r w:rsidRPr="00371B75">
        <w:rPr>
          <w:rFonts w:ascii="Times New Roman" w:hAnsi="Times New Roman"/>
          <w:lang w:val="ru-RU"/>
        </w:rPr>
        <w:t xml:space="preserve"> тыс. рублей  кассовое исполнение составило 226 71</w:t>
      </w:r>
      <w:r w:rsidR="00DA27AC" w:rsidRPr="00371B75">
        <w:rPr>
          <w:rFonts w:ascii="Times New Roman" w:hAnsi="Times New Roman"/>
          <w:lang w:val="ru-RU"/>
        </w:rPr>
        <w:t>9</w:t>
      </w:r>
      <w:r w:rsidRPr="00371B75">
        <w:rPr>
          <w:rFonts w:ascii="Times New Roman" w:hAnsi="Times New Roman"/>
          <w:lang w:val="ru-RU"/>
        </w:rPr>
        <w:t>,</w:t>
      </w:r>
      <w:r w:rsidR="00DA27AC" w:rsidRPr="00371B75">
        <w:rPr>
          <w:rFonts w:ascii="Times New Roman" w:hAnsi="Times New Roman"/>
          <w:lang w:val="ru-RU"/>
        </w:rPr>
        <w:t>1</w:t>
      </w:r>
      <w:r w:rsidRPr="00371B75">
        <w:rPr>
          <w:rFonts w:ascii="Times New Roman" w:hAnsi="Times New Roman"/>
          <w:lang w:val="ru-RU"/>
        </w:rPr>
        <w:t xml:space="preserve">  тыс. рублей 91,4%, в том числе исполнение за счет субсидии из бюджета автономного округа на ремонт дорог составило 79 321,8 тыс. рублей при плане 100 000,0 тыс. рублей. В том числе:</w:t>
      </w:r>
    </w:p>
    <w:p w:rsidR="000847D0" w:rsidRPr="00371B75" w:rsidRDefault="00B259BB" w:rsidP="00B259BB">
      <w:pPr>
        <w:tabs>
          <w:tab w:val="left" w:pos="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в</w:t>
      </w:r>
      <w:r w:rsidR="000847D0" w:rsidRPr="00371B75">
        <w:rPr>
          <w:rFonts w:ascii="Times New Roman" w:hAnsi="Times New Roman" w:cs="Times New Roman"/>
          <w:lang w:val="ru-RU"/>
        </w:rPr>
        <w:t>ыполнены работы по ремонту дорог</w:t>
      </w:r>
      <w:r w:rsidRPr="00371B75">
        <w:rPr>
          <w:rFonts w:ascii="Times New Roman" w:hAnsi="Times New Roman" w:cs="Times New Roman"/>
          <w:lang w:val="ru-RU"/>
        </w:rPr>
        <w:t>:</w:t>
      </w:r>
      <w:r w:rsidR="000847D0" w:rsidRPr="00371B75">
        <w:rPr>
          <w:rFonts w:ascii="Times New Roman" w:hAnsi="Times New Roman" w:cs="Times New Roman"/>
          <w:lang w:val="ru-RU"/>
        </w:rPr>
        <w:t xml:space="preserve"> </w:t>
      </w:r>
      <w:r w:rsidR="000847D0" w:rsidRPr="00371B75">
        <w:rPr>
          <w:rFonts w:ascii="Times New Roman" w:eastAsia="Times New Roman" w:hAnsi="Times New Roman" w:cs="Times New Roman"/>
          <w:lang w:val="ru-RU" w:eastAsia="ru-RU" w:bidi="ar-SA"/>
        </w:rPr>
        <w:t>объездная автомобильная дорога Ханты-Мансийск – Речпорт; автодорога по ул. Мира; автодорога по ул. Дзержинского; перекресток ул. Дзержинского - ул. Рознина; перекресток ул. Энгельса - ул. Рознина; автодорога по ул. Гагарина; автодорога по ул. Строителей; автодорога по ул. Иртышская; автодорога по ул. Островского; автодорога по переулку Первомайский; автодорога по ул. Рознина; автодорога по ул. Сутормина,</w:t>
      </w:r>
      <w:r w:rsidR="000847D0" w:rsidRPr="00371B75">
        <w:rPr>
          <w:rFonts w:ascii="Calibri" w:eastAsia="Times New Roman" w:hAnsi="Calibri" w:cs="Times New Roman"/>
          <w:lang w:val="ru-RU" w:eastAsia="ru-RU" w:bidi="ar-SA"/>
        </w:rPr>
        <w:t xml:space="preserve"> </w:t>
      </w:r>
      <w:r w:rsidR="000847D0" w:rsidRPr="00371B75">
        <w:rPr>
          <w:rFonts w:ascii="Times New Roman" w:eastAsia="Times New Roman" w:hAnsi="Times New Roman" w:cs="Times New Roman"/>
          <w:lang w:val="ru-RU" w:eastAsia="ru-RU" w:bidi="ar-SA"/>
        </w:rPr>
        <w:t>ул. Кооперативная, ул. Солнечная, ул. Светлая, ул. Землеустроителей, пер. Майский пер. Геофизиков</w:t>
      </w:r>
      <w:r w:rsidRPr="00371B75">
        <w:rPr>
          <w:rFonts w:ascii="Times New Roman" w:eastAsia="Times New Roman" w:hAnsi="Times New Roman" w:cs="Times New Roman"/>
          <w:lang w:val="ru-RU" w:eastAsia="ru-RU" w:bidi="ar-SA"/>
        </w:rPr>
        <w:t>;</w:t>
      </w:r>
    </w:p>
    <w:p w:rsidR="000847D0" w:rsidRPr="00371B75" w:rsidRDefault="00B259BB" w:rsidP="00B259BB">
      <w:pPr>
        <w:tabs>
          <w:tab w:val="left" w:pos="0"/>
        </w:tabs>
        <w:spacing w:after="0" w:line="360" w:lineRule="auto"/>
        <w:ind w:firstLine="709"/>
        <w:jc w:val="both"/>
        <w:rPr>
          <w:rFonts w:ascii="Times New Roman" w:hAnsi="Times New Roman" w:cs="Times New Roman"/>
          <w:lang w:val="ru-RU"/>
        </w:rPr>
      </w:pPr>
      <w:r w:rsidRPr="00371B75">
        <w:rPr>
          <w:rFonts w:ascii="Times New Roman" w:hAnsi="Times New Roman"/>
          <w:lang w:val="ru-RU"/>
        </w:rPr>
        <w:t>- в</w:t>
      </w:r>
      <w:r w:rsidR="000847D0" w:rsidRPr="00371B75">
        <w:rPr>
          <w:rFonts w:ascii="Times New Roman" w:hAnsi="Times New Roman"/>
          <w:lang w:val="ru-RU"/>
        </w:rPr>
        <w:t>ыполнены работы по содержанию дорог, тротуаров, объектов дорожного хозяйства города Ханты-Мансийска: содержание дорог площадью 1</w:t>
      </w:r>
      <w:r w:rsidR="000847D0" w:rsidRPr="00371B75">
        <w:rPr>
          <w:rFonts w:ascii="Times New Roman" w:hAnsi="Times New Roman"/>
        </w:rPr>
        <w:t> </w:t>
      </w:r>
      <w:r w:rsidR="000847D0" w:rsidRPr="00371B75">
        <w:rPr>
          <w:rFonts w:ascii="Times New Roman" w:hAnsi="Times New Roman"/>
          <w:lang w:val="ru-RU"/>
        </w:rPr>
        <w:t>279 935,10 м</w:t>
      </w:r>
      <w:r w:rsidR="000847D0" w:rsidRPr="00371B75">
        <w:rPr>
          <w:rFonts w:ascii="Times New Roman" w:hAnsi="Times New Roman"/>
          <w:vertAlign w:val="superscript"/>
          <w:lang w:val="ru-RU"/>
        </w:rPr>
        <w:t xml:space="preserve">2 </w:t>
      </w:r>
      <w:r w:rsidR="000847D0" w:rsidRPr="00371B75">
        <w:rPr>
          <w:rFonts w:ascii="Times New Roman" w:hAnsi="Times New Roman"/>
          <w:lang w:val="ru-RU"/>
        </w:rPr>
        <w:t>и протяженностью 149,194 км; ремонт дорог, тротуаров 288 134,70 м</w:t>
      </w:r>
      <w:r w:rsidR="000847D0" w:rsidRPr="00371B75">
        <w:rPr>
          <w:rFonts w:ascii="Times New Roman" w:hAnsi="Times New Roman"/>
          <w:vertAlign w:val="superscript"/>
          <w:lang w:val="ru-RU"/>
        </w:rPr>
        <w:t>2</w:t>
      </w:r>
      <w:r w:rsidR="000847D0" w:rsidRPr="00371B75">
        <w:rPr>
          <w:rFonts w:ascii="Times New Roman" w:hAnsi="Times New Roman"/>
          <w:lang w:val="ru-RU"/>
        </w:rPr>
        <w:t>, нанесение разметок, содержание автобусных остановок (104 шт.), содержание и ремонт дорожных знаков 4</w:t>
      </w:r>
      <w:r w:rsidR="000847D0" w:rsidRPr="00371B75">
        <w:rPr>
          <w:rFonts w:ascii="Times New Roman" w:hAnsi="Times New Roman"/>
        </w:rPr>
        <w:t> </w:t>
      </w:r>
      <w:r w:rsidR="000847D0" w:rsidRPr="00371B75">
        <w:rPr>
          <w:rFonts w:ascii="Times New Roman" w:hAnsi="Times New Roman"/>
          <w:lang w:val="ru-RU"/>
        </w:rPr>
        <w:t>708 шт. и др.), устранение колейности – 14</w:t>
      </w:r>
      <w:r w:rsidR="000847D0" w:rsidRPr="00371B75">
        <w:rPr>
          <w:rFonts w:ascii="Times New Roman" w:hAnsi="Times New Roman"/>
        </w:rPr>
        <w:t> </w:t>
      </w:r>
      <w:r w:rsidR="000847D0" w:rsidRPr="00371B75">
        <w:rPr>
          <w:rFonts w:ascii="Times New Roman" w:hAnsi="Times New Roman"/>
          <w:lang w:val="ru-RU"/>
        </w:rPr>
        <w:t>000 м</w:t>
      </w:r>
      <w:r w:rsidR="000847D0" w:rsidRPr="00371B75">
        <w:rPr>
          <w:rFonts w:ascii="Times New Roman" w:hAnsi="Times New Roman"/>
          <w:vertAlign w:val="superscript"/>
          <w:lang w:val="ru-RU"/>
        </w:rPr>
        <w:t>2</w:t>
      </w:r>
      <w:r w:rsidR="000847D0" w:rsidRPr="00371B75">
        <w:rPr>
          <w:rFonts w:ascii="Times New Roman" w:hAnsi="Times New Roman"/>
          <w:lang w:val="ru-RU"/>
        </w:rPr>
        <w:t xml:space="preserve"> на улицах: </w:t>
      </w:r>
      <w:r w:rsidR="000847D0" w:rsidRPr="00371B75">
        <w:rPr>
          <w:rFonts w:ascii="Times New Roman" w:eastAsia="Times New Roman" w:hAnsi="Times New Roman" w:cs="Times New Roman"/>
          <w:lang w:val="ru-RU"/>
        </w:rPr>
        <w:t>автодорога Ханты-Мансийск-Речпорт (р-ны: Гидронамыв и Археопарк), ул. Светлая (от ул. Безноскова до ул. Башмаковых), ул. Дзержинского (от ул. Пионерская до ул. Комсомольская), ул. Гагарина (развязка ул. Чехова/Гагарина, подъем от ж.д.№28 до ж.д. №50), ул. Мира (от ж.д. №61 до  ул. Красноармейская),</w:t>
      </w:r>
      <w:r w:rsidR="000847D0" w:rsidRPr="00371B75">
        <w:rPr>
          <w:rFonts w:ascii="Times New Roman" w:hAnsi="Times New Roman" w:cs="Times New Roman"/>
          <w:lang w:val="ru-RU"/>
        </w:rPr>
        <w:t xml:space="preserve"> монтаж дорожных знаков по ул. Калинина 18 и пр.</w:t>
      </w:r>
    </w:p>
    <w:p w:rsidR="000847D0" w:rsidRPr="00371B75" w:rsidRDefault="00DF3CEF" w:rsidP="00B259BB">
      <w:pPr>
        <w:pStyle w:val="af6"/>
        <w:numPr>
          <w:ilvl w:val="0"/>
          <w:numId w:val="43"/>
        </w:numPr>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Снос ветхих домов: при плане 2</w:t>
      </w:r>
      <w:r w:rsidRPr="00371B75">
        <w:rPr>
          <w:rFonts w:ascii="Times New Roman" w:hAnsi="Times New Roman"/>
        </w:rPr>
        <w:t> </w:t>
      </w:r>
      <w:r w:rsidRPr="00371B75">
        <w:rPr>
          <w:rFonts w:ascii="Times New Roman" w:hAnsi="Times New Roman"/>
          <w:lang w:val="ru-RU"/>
        </w:rPr>
        <w:t>064,6 тыс. рублей  кассовое исполнение составило 2</w:t>
      </w:r>
      <w:r w:rsidRPr="00371B75">
        <w:rPr>
          <w:rFonts w:ascii="Times New Roman" w:hAnsi="Times New Roman"/>
        </w:rPr>
        <w:t> </w:t>
      </w:r>
      <w:r w:rsidRPr="00371B75">
        <w:rPr>
          <w:rFonts w:ascii="Times New Roman" w:hAnsi="Times New Roman"/>
          <w:lang w:val="ru-RU"/>
        </w:rPr>
        <w:t>064,6  тыс. рублей, 100%.</w:t>
      </w:r>
      <w:r w:rsidRPr="00371B75">
        <w:rPr>
          <w:rFonts w:ascii="Times New Roman" w:hAnsi="Times New Roman" w:cs="Times New Roman"/>
          <w:lang w:val="ru-RU"/>
        </w:rPr>
        <w:t xml:space="preserve"> Выполнен снос жилых домов по: ул. Сирина 70,75,77,79; ул. Рознина 57; ул. Комсомольская 73,75; ул. Пионерская 42; ул. Свердлова 15; ул. Затонская 1а; ул. Лермонтова 9; ул. П. Лумумбы 4; ул. Набережная 6; ул. Набережная 34. </w:t>
      </w:r>
    </w:p>
    <w:p w:rsidR="000847D0" w:rsidRPr="00371B75" w:rsidRDefault="000847D0" w:rsidP="00B259BB">
      <w:pPr>
        <w:pStyle w:val="af6"/>
        <w:numPr>
          <w:ilvl w:val="0"/>
          <w:numId w:val="43"/>
        </w:numPr>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Санитарная очистка и содержание помойниц: при плане 3</w:t>
      </w:r>
      <w:r w:rsidRPr="00371B75">
        <w:rPr>
          <w:rFonts w:ascii="Times New Roman" w:hAnsi="Times New Roman"/>
        </w:rPr>
        <w:t> </w:t>
      </w:r>
      <w:r w:rsidRPr="00371B75">
        <w:rPr>
          <w:rFonts w:ascii="Times New Roman" w:hAnsi="Times New Roman"/>
          <w:lang w:val="ru-RU"/>
        </w:rPr>
        <w:t>433,8 тыс. рублей  кассовое исполнение составило 3</w:t>
      </w:r>
      <w:r w:rsidRPr="00371B75">
        <w:rPr>
          <w:rFonts w:ascii="Times New Roman" w:hAnsi="Times New Roman"/>
        </w:rPr>
        <w:t> </w:t>
      </w:r>
      <w:r w:rsidRPr="00371B75">
        <w:rPr>
          <w:rFonts w:ascii="Times New Roman" w:hAnsi="Times New Roman"/>
          <w:lang w:val="ru-RU"/>
        </w:rPr>
        <w:t xml:space="preserve">433,8  тыс. рублей или 100% </w:t>
      </w:r>
      <w:r w:rsidRPr="00371B75">
        <w:rPr>
          <w:rFonts w:ascii="Times New Roman" w:hAnsi="Times New Roman" w:cs="Times New Roman"/>
          <w:lang w:val="ru-RU"/>
        </w:rPr>
        <w:t>по адресам: Мира 81, Горная 16, Дзержинского 3,Комсомольская 75, Комсомольская 77/Калинина 59, Комсомольская 73/Свердлова 15, Пионерская 42, Коминтерна 19, Коминтерная 21, Калинина 57, Калинина 77, Свердлова 3, Свердлова 7, Сирина 54, Труда 2, Сургутская 35, Сургутская 37, Гагарина 133-135, Гагарина 137-139, Гагарина 214, Гагарина 204-206, Гагарина 202,  Гагарина 194, Гагарина 150, Гагарина 207-209, Гагарина 198,  Гагарина 199, пер. Южный 15, Луговая 11-13, Бориса Лосева 20, Зырянова 2, Заречная 6, пер. Южный 32, Гагарина 210.</w:t>
      </w:r>
    </w:p>
    <w:p w:rsidR="000847D0" w:rsidRPr="00371B75" w:rsidRDefault="000847D0" w:rsidP="00B259BB">
      <w:pPr>
        <w:pStyle w:val="af6"/>
        <w:numPr>
          <w:ilvl w:val="0"/>
          <w:numId w:val="43"/>
        </w:numPr>
        <w:tabs>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 xml:space="preserve"> Работы по оформлению и содержанию ледовых городков, новогодних елок, в местах массового отдыха горожан: при плане 3</w:t>
      </w:r>
      <w:r w:rsidRPr="00371B75">
        <w:rPr>
          <w:rFonts w:ascii="Times New Roman" w:hAnsi="Times New Roman"/>
        </w:rPr>
        <w:t> </w:t>
      </w:r>
      <w:r w:rsidRPr="00371B75">
        <w:rPr>
          <w:rFonts w:ascii="Times New Roman" w:hAnsi="Times New Roman"/>
          <w:lang w:val="ru-RU"/>
        </w:rPr>
        <w:t>461,8 тыс. рублей  кассовое исполнение составило 3</w:t>
      </w:r>
      <w:r w:rsidRPr="00371B75">
        <w:rPr>
          <w:rFonts w:ascii="Times New Roman" w:hAnsi="Times New Roman"/>
        </w:rPr>
        <w:t> </w:t>
      </w:r>
      <w:r w:rsidRPr="00371B75">
        <w:rPr>
          <w:rFonts w:ascii="Times New Roman" w:hAnsi="Times New Roman"/>
          <w:lang w:val="ru-RU"/>
        </w:rPr>
        <w:t>460,4  тыс. рублей или 100%:</w:t>
      </w:r>
    </w:p>
    <w:p w:rsidR="000847D0" w:rsidRPr="00371B75" w:rsidRDefault="000847D0" w:rsidP="000847D0">
      <w:pPr>
        <w:pStyle w:val="af6"/>
        <w:tabs>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 в</w:t>
      </w:r>
      <w:r w:rsidRPr="00371B75">
        <w:rPr>
          <w:rFonts w:ascii="Times New Roman" w:hAnsi="Times New Roman" w:cs="Times New Roman"/>
          <w:lang w:val="ru-RU"/>
        </w:rPr>
        <w:t>ыполнение работ по оформлению и содержанию ледового городка на площади «Свободы» на сумму 2</w:t>
      </w:r>
      <w:r w:rsidRPr="00371B75">
        <w:rPr>
          <w:rFonts w:ascii="Times New Roman" w:hAnsi="Times New Roman" w:cs="Times New Roman"/>
        </w:rPr>
        <w:t> </w:t>
      </w:r>
      <w:r w:rsidRPr="00371B75">
        <w:rPr>
          <w:rFonts w:ascii="Times New Roman" w:hAnsi="Times New Roman" w:cs="Times New Roman"/>
          <w:lang w:val="ru-RU"/>
        </w:rPr>
        <w:t>328,5 тыс. рублей;</w:t>
      </w:r>
    </w:p>
    <w:p w:rsidR="000847D0" w:rsidRPr="00371B75" w:rsidRDefault="000847D0" w:rsidP="000847D0">
      <w:pPr>
        <w:pStyle w:val="af6"/>
        <w:tabs>
          <w:tab w:val="left" w:pos="1134"/>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выполнение работ по доставке, монтажу и оформлению, содержанию, демонтажу и вывозу новогодних елок на площадях «Свободы», «Славянской письменности», СК «Дружба» на сумму 879,6 тыс. рублей;</w:t>
      </w:r>
    </w:p>
    <w:p w:rsidR="00DF3CEF" w:rsidRPr="00371B75" w:rsidRDefault="000847D0" w:rsidP="000847D0">
      <w:pPr>
        <w:tabs>
          <w:tab w:val="left" w:pos="1418"/>
        </w:tabs>
        <w:spacing w:after="24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оказание услуг по охране новогодней елки и ледового городка на площади «Свободы» на сумму 252,3 тыс. рублей.</w:t>
      </w:r>
    </w:p>
    <w:p w:rsidR="00DF3CEF" w:rsidRPr="00371B75" w:rsidRDefault="000847D0" w:rsidP="000847D0">
      <w:pPr>
        <w:tabs>
          <w:tab w:val="left" w:pos="1418"/>
        </w:tabs>
        <w:spacing w:after="240" w:line="360" w:lineRule="auto"/>
        <w:ind w:firstLine="709"/>
        <w:contextualSpacing/>
        <w:jc w:val="both"/>
        <w:rPr>
          <w:rFonts w:ascii="Times New Roman" w:hAnsi="Times New Roman" w:cs="Times New Roman"/>
          <w:b/>
          <w:lang w:val="ru-RU"/>
        </w:rPr>
      </w:pPr>
      <w:r w:rsidRPr="00371B75">
        <w:rPr>
          <w:rFonts w:ascii="Times New Roman" w:hAnsi="Times New Roman" w:cs="Times New Roman"/>
          <w:lang w:val="ru-RU"/>
        </w:rPr>
        <w:t xml:space="preserve">18. </w:t>
      </w:r>
      <w:r w:rsidR="00DF3CEF" w:rsidRPr="00371B75">
        <w:rPr>
          <w:rFonts w:ascii="Times New Roman" w:hAnsi="Times New Roman"/>
          <w:lang w:val="ru-RU"/>
        </w:rPr>
        <w:t xml:space="preserve">Выполнены работы по содержанию и ремонту внутриквартальных площадей, проездов: при плане </w:t>
      </w:r>
      <w:r w:rsidR="002C1B87" w:rsidRPr="00371B75">
        <w:rPr>
          <w:rFonts w:ascii="Times New Roman" w:hAnsi="Times New Roman"/>
          <w:lang w:val="ru-RU"/>
        </w:rPr>
        <w:t>12 647,5</w:t>
      </w:r>
      <w:r w:rsidR="00DF3CEF" w:rsidRPr="00371B75">
        <w:rPr>
          <w:rFonts w:ascii="Times New Roman" w:hAnsi="Times New Roman"/>
          <w:lang w:val="ru-RU"/>
        </w:rPr>
        <w:t xml:space="preserve"> тыс. рублей  кассовое исполнение составило 100%. В том числе:</w:t>
      </w:r>
    </w:p>
    <w:p w:rsidR="00DF3CEF" w:rsidRPr="00371B75" w:rsidRDefault="00DF3CEF" w:rsidP="00DF3CEF">
      <w:pPr>
        <w:tabs>
          <w:tab w:val="left" w:pos="1418"/>
        </w:tabs>
        <w:spacing w:after="0" w:line="360" w:lineRule="auto"/>
        <w:ind w:firstLine="709"/>
        <w:contextualSpacing/>
        <w:jc w:val="both"/>
        <w:rPr>
          <w:rFonts w:ascii="Times New Roman" w:hAnsi="Times New Roman" w:cs="Times New Roman"/>
          <w:lang w:val="ru-RU"/>
        </w:rPr>
      </w:pPr>
      <w:r w:rsidRPr="00371B75">
        <w:rPr>
          <w:rFonts w:ascii="Times New Roman" w:hAnsi="Times New Roman"/>
          <w:lang w:val="ru-RU"/>
        </w:rPr>
        <w:t>- ремонт внутриквартальных проездов по: ул. К. Маркса 6, 8, 2-4, 6-8 на сумму 1</w:t>
      </w:r>
      <w:r w:rsidRPr="00371B75">
        <w:rPr>
          <w:rFonts w:ascii="Times New Roman" w:hAnsi="Times New Roman"/>
        </w:rPr>
        <w:t> </w:t>
      </w:r>
      <w:r w:rsidRPr="00371B75">
        <w:rPr>
          <w:rFonts w:ascii="Times New Roman" w:hAnsi="Times New Roman"/>
          <w:lang w:val="ru-RU"/>
        </w:rPr>
        <w:t>831,8 тыс. рублей;</w:t>
      </w:r>
    </w:p>
    <w:p w:rsidR="00DF3CEF" w:rsidRPr="00371B75" w:rsidRDefault="00DF3CEF" w:rsidP="00DF3CEF">
      <w:pPr>
        <w:tabs>
          <w:tab w:val="left" w:pos="1418"/>
        </w:tabs>
        <w:spacing w:after="0" w:line="360" w:lineRule="auto"/>
        <w:ind w:firstLine="709"/>
        <w:contextualSpacing/>
        <w:jc w:val="both"/>
        <w:rPr>
          <w:rFonts w:ascii="Times New Roman" w:hAnsi="Times New Roman" w:cs="Times New Roman"/>
          <w:lang w:val="ru-RU"/>
        </w:rPr>
      </w:pPr>
      <w:r w:rsidRPr="00371B75">
        <w:rPr>
          <w:rFonts w:ascii="Times New Roman" w:hAnsi="Times New Roman"/>
          <w:lang w:val="ru-RU"/>
        </w:rPr>
        <w:t>- зимнее и летнее содержание внутриквартальных площадей и проездов общей площадью  175</w:t>
      </w:r>
      <w:r w:rsidRPr="00371B75">
        <w:rPr>
          <w:rFonts w:ascii="Times New Roman" w:hAnsi="Times New Roman"/>
        </w:rPr>
        <w:t> </w:t>
      </w:r>
      <w:r w:rsidRPr="00371B75">
        <w:rPr>
          <w:rFonts w:ascii="Times New Roman" w:hAnsi="Times New Roman"/>
          <w:lang w:val="ru-RU"/>
        </w:rPr>
        <w:t>561,7 м</w:t>
      </w:r>
      <w:r w:rsidRPr="00371B75">
        <w:rPr>
          <w:rFonts w:ascii="Times New Roman" w:hAnsi="Times New Roman"/>
          <w:vertAlign w:val="superscript"/>
          <w:lang w:val="ru-RU"/>
        </w:rPr>
        <w:t xml:space="preserve">2  </w:t>
      </w:r>
      <w:r w:rsidRPr="00371B75">
        <w:rPr>
          <w:rFonts w:ascii="Times New Roman" w:hAnsi="Times New Roman"/>
          <w:lang w:val="ru-RU"/>
        </w:rPr>
        <w:t>на сумму  10</w:t>
      </w:r>
      <w:r w:rsidRPr="00371B75">
        <w:rPr>
          <w:rFonts w:ascii="Times New Roman" w:hAnsi="Times New Roman"/>
        </w:rPr>
        <w:t> </w:t>
      </w:r>
      <w:r w:rsidRPr="00371B75">
        <w:rPr>
          <w:rFonts w:ascii="Times New Roman" w:hAnsi="Times New Roman"/>
          <w:lang w:val="ru-RU"/>
        </w:rPr>
        <w:t>815,7 тыс. рублей в том числе:</w:t>
      </w:r>
    </w:p>
    <w:p w:rsidR="00DF3CEF" w:rsidRPr="00371B75" w:rsidRDefault="00DF3CEF" w:rsidP="00DF3CEF">
      <w:pPr>
        <w:spacing w:after="0" w:line="360" w:lineRule="auto"/>
        <w:ind w:firstLine="709"/>
        <w:contextualSpacing/>
        <w:jc w:val="both"/>
        <w:rPr>
          <w:rFonts w:ascii="Times New Roman" w:hAnsi="Times New Roman"/>
          <w:lang w:val="ru-RU"/>
        </w:rPr>
      </w:pPr>
      <w:r w:rsidRPr="00371B75">
        <w:rPr>
          <w:rFonts w:ascii="Times New Roman" w:hAnsi="Times New Roman"/>
          <w:lang w:val="ru-RU"/>
        </w:rPr>
        <w:t>- вывоз снега  40</w:t>
      </w:r>
      <w:r w:rsidRPr="00371B75">
        <w:rPr>
          <w:rFonts w:ascii="Times New Roman" w:hAnsi="Times New Roman"/>
        </w:rPr>
        <w:t> </w:t>
      </w:r>
      <w:r w:rsidRPr="00371B75">
        <w:rPr>
          <w:rFonts w:ascii="Times New Roman" w:hAnsi="Times New Roman"/>
          <w:lang w:val="ru-RU"/>
        </w:rPr>
        <w:t>000 м</w:t>
      </w:r>
      <w:r w:rsidRPr="00371B75">
        <w:rPr>
          <w:rFonts w:ascii="Times New Roman" w:hAnsi="Times New Roman"/>
          <w:vertAlign w:val="superscript"/>
          <w:lang w:val="ru-RU"/>
        </w:rPr>
        <w:t>3</w:t>
      </w:r>
      <w:r w:rsidRPr="00371B75">
        <w:rPr>
          <w:rFonts w:ascii="Times New Roman" w:hAnsi="Times New Roman"/>
          <w:lang w:val="ru-RU"/>
        </w:rPr>
        <w:t>;</w:t>
      </w:r>
    </w:p>
    <w:p w:rsidR="00DF3CEF" w:rsidRPr="00371B75" w:rsidRDefault="00DF3CEF" w:rsidP="00DF3CEF">
      <w:pPr>
        <w:spacing w:after="0" w:line="360" w:lineRule="auto"/>
        <w:ind w:firstLine="709"/>
        <w:contextualSpacing/>
        <w:jc w:val="both"/>
        <w:rPr>
          <w:rFonts w:ascii="Times New Roman" w:hAnsi="Times New Roman"/>
          <w:lang w:val="ru-RU"/>
        </w:rPr>
      </w:pPr>
      <w:r w:rsidRPr="00371B75">
        <w:rPr>
          <w:rFonts w:ascii="Times New Roman" w:hAnsi="Times New Roman"/>
          <w:lang w:val="ru-RU"/>
        </w:rPr>
        <w:t>- ремонт асфальтобетонного покрытия 200 м</w:t>
      </w:r>
      <w:r w:rsidRPr="00371B75">
        <w:rPr>
          <w:rFonts w:ascii="Times New Roman" w:hAnsi="Times New Roman"/>
          <w:vertAlign w:val="superscript"/>
          <w:lang w:val="ru-RU"/>
        </w:rPr>
        <w:t>2</w:t>
      </w:r>
      <w:r w:rsidRPr="00371B75">
        <w:rPr>
          <w:rFonts w:ascii="Times New Roman" w:hAnsi="Times New Roman"/>
          <w:lang w:val="ru-RU"/>
        </w:rPr>
        <w:t>;</w:t>
      </w:r>
    </w:p>
    <w:p w:rsidR="00DF3CEF" w:rsidRPr="00371B75" w:rsidRDefault="00DF3CEF" w:rsidP="00DF3CEF">
      <w:pPr>
        <w:spacing w:after="0" w:line="360" w:lineRule="auto"/>
        <w:ind w:firstLine="720"/>
        <w:contextualSpacing/>
        <w:jc w:val="both"/>
        <w:rPr>
          <w:rFonts w:ascii="Times New Roman" w:hAnsi="Times New Roman"/>
          <w:lang w:val="ru-RU"/>
        </w:rPr>
      </w:pPr>
      <w:r w:rsidRPr="00371B75">
        <w:rPr>
          <w:rFonts w:ascii="Times New Roman" w:hAnsi="Times New Roman"/>
          <w:lang w:val="ru-RU"/>
        </w:rPr>
        <w:t>- содержание газонов в летний период 48 025 м</w:t>
      </w:r>
      <w:r w:rsidRPr="00371B75">
        <w:rPr>
          <w:rFonts w:ascii="Times New Roman" w:hAnsi="Times New Roman"/>
          <w:vertAlign w:val="superscript"/>
          <w:lang w:val="ru-RU"/>
        </w:rPr>
        <w:t xml:space="preserve">2 </w:t>
      </w:r>
      <w:r w:rsidRPr="00371B75">
        <w:rPr>
          <w:rFonts w:ascii="Times New Roman" w:hAnsi="Times New Roman"/>
          <w:lang w:val="ru-RU"/>
        </w:rPr>
        <w:t>.</w:t>
      </w:r>
    </w:p>
    <w:p w:rsidR="000847D0" w:rsidRPr="00371B75" w:rsidRDefault="000847D0" w:rsidP="00DF3CEF">
      <w:pPr>
        <w:spacing w:after="0" w:line="360" w:lineRule="auto"/>
        <w:ind w:firstLine="720"/>
        <w:contextualSpacing/>
        <w:jc w:val="both"/>
        <w:rPr>
          <w:rFonts w:ascii="Times New Roman" w:hAnsi="Times New Roman" w:cs="Times New Roman"/>
          <w:lang w:val="ru-RU"/>
        </w:rPr>
      </w:pPr>
      <w:r w:rsidRPr="00371B75">
        <w:rPr>
          <w:rFonts w:ascii="Times New Roman" w:hAnsi="Times New Roman"/>
          <w:lang w:val="ru-RU"/>
        </w:rPr>
        <w:t>19. Благоустройство дворовых территорий многоквартирных домов: при плане 4</w:t>
      </w:r>
      <w:r w:rsidRPr="00371B75">
        <w:rPr>
          <w:rFonts w:ascii="Times New Roman" w:hAnsi="Times New Roman"/>
        </w:rPr>
        <w:t> </w:t>
      </w:r>
      <w:r w:rsidRPr="00371B75">
        <w:rPr>
          <w:rFonts w:ascii="Times New Roman" w:hAnsi="Times New Roman"/>
          <w:lang w:val="ru-RU"/>
        </w:rPr>
        <w:t xml:space="preserve">700,1 тыс. рублей  кассовое исполнение составило 100%. </w:t>
      </w:r>
      <w:r w:rsidRPr="00371B75">
        <w:rPr>
          <w:rFonts w:ascii="Times New Roman" w:hAnsi="Times New Roman" w:cs="Times New Roman"/>
          <w:lang w:val="ru-RU"/>
        </w:rPr>
        <w:t xml:space="preserve">Выполнено благоустройство придомовой территории  по ул. Энгельса, 26, 28 (асфальтирование проезжей части – 1 735 </w:t>
      </w:r>
      <w:r w:rsidRPr="00371B75">
        <w:rPr>
          <w:rFonts w:ascii="Times New Roman" w:hAnsi="Times New Roman"/>
          <w:lang w:val="ru-RU"/>
        </w:rPr>
        <w:t>м</w:t>
      </w:r>
      <w:r w:rsidRPr="00371B75">
        <w:rPr>
          <w:rFonts w:ascii="Times New Roman" w:hAnsi="Times New Roman"/>
          <w:vertAlign w:val="superscript"/>
          <w:lang w:val="ru-RU"/>
        </w:rPr>
        <w:t>2</w:t>
      </w:r>
      <w:r w:rsidRPr="00371B75">
        <w:rPr>
          <w:rFonts w:ascii="Times New Roman" w:hAnsi="Times New Roman" w:cs="Times New Roman"/>
          <w:lang w:val="ru-RU"/>
        </w:rPr>
        <w:t xml:space="preserve">, асфальтирование тротуара 600 </w:t>
      </w:r>
      <w:r w:rsidRPr="00371B75">
        <w:rPr>
          <w:rFonts w:ascii="Times New Roman" w:hAnsi="Times New Roman"/>
          <w:lang w:val="ru-RU"/>
        </w:rPr>
        <w:t>м</w:t>
      </w:r>
      <w:r w:rsidRPr="00371B75">
        <w:rPr>
          <w:rFonts w:ascii="Times New Roman" w:hAnsi="Times New Roman"/>
          <w:vertAlign w:val="superscript"/>
          <w:lang w:val="ru-RU"/>
        </w:rPr>
        <w:t>2</w:t>
      </w:r>
      <w:r w:rsidRPr="00371B75">
        <w:rPr>
          <w:rFonts w:ascii="Times New Roman" w:hAnsi="Times New Roman" w:cs="Times New Roman"/>
          <w:lang w:val="ru-RU"/>
        </w:rPr>
        <w:t xml:space="preserve"> , устройство сквера (плитка) 270 </w:t>
      </w:r>
      <w:r w:rsidRPr="00371B75">
        <w:rPr>
          <w:rFonts w:ascii="Times New Roman" w:hAnsi="Times New Roman"/>
          <w:lang w:val="ru-RU"/>
        </w:rPr>
        <w:t>м</w:t>
      </w:r>
      <w:r w:rsidRPr="00371B75">
        <w:rPr>
          <w:rFonts w:ascii="Times New Roman" w:hAnsi="Times New Roman"/>
          <w:vertAlign w:val="superscript"/>
          <w:lang w:val="ru-RU"/>
        </w:rPr>
        <w:t>2</w:t>
      </w:r>
      <w:r w:rsidRPr="00371B75">
        <w:rPr>
          <w:rFonts w:ascii="Times New Roman" w:hAnsi="Times New Roman" w:cs="Times New Roman"/>
          <w:lang w:val="ru-RU"/>
        </w:rPr>
        <w:t>).</w:t>
      </w:r>
    </w:p>
    <w:p w:rsidR="00DF3CEF" w:rsidRPr="00371B75" w:rsidRDefault="000847D0" w:rsidP="00DF3CEF">
      <w:pPr>
        <w:spacing w:after="0" w:line="360" w:lineRule="auto"/>
        <w:ind w:firstLine="720"/>
        <w:contextualSpacing/>
        <w:jc w:val="both"/>
        <w:rPr>
          <w:rFonts w:ascii="Times New Roman" w:hAnsi="Times New Roman"/>
          <w:lang w:val="ru-RU"/>
        </w:rPr>
      </w:pPr>
      <w:r w:rsidRPr="00371B75">
        <w:rPr>
          <w:rFonts w:ascii="Times New Roman" w:hAnsi="Times New Roman" w:cs="Times New Roman"/>
          <w:lang w:val="ru-RU"/>
        </w:rPr>
        <w:t xml:space="preserve">20. </w:t>
      </w:r>
      <w:r w:rsidR="00DF3CEF" w:rsidRPr="00371B75">
        <w:rPr>
          <w:rFonts w:ascii="Times New Roman" w:hAnsi="Times New Roman"/>
          <w:lang w:val="ru-RU"/>
        </w:rPr>
        <w:t>Выполнены работы по содержанию парковой зоны: при плане 1</w:t>
      </w:r>
      <w:r w:rsidR="00DF3CEF" w:rsidRPr="00371B75">
        <w:rPr>
          <w:rFonts w:ascii="Times New Roman" w:hAnsi="Times New Roman"/>
        </w:rPr>
        <w:t> </w:t>
      </w:r>
      <w:r w:rsidR="00DF3CEF" w:rsidRPr="00371B75">
        <w:rPr>
          <w:rFonts w:ascii="Times New Roman" w:hAnsi="Times New Roman"/>
          <w:lang w:val="ru-RU"/>
        </w:rPr>
        <w:t>205,3 тыс. рублей  кассовое исполнение составило 1</w:t>
      </w:r>
      <w:r w:rsidR="00DF3CEF" w:rsidRPr="00371B75">
        <w:rPr>
          <w:rFonts w:ascii="Times New Roman" w:hAnsi="Times New Roman"/>
        </w:rPr>
        <w:t> </w:t>
      </w:r>
      <w:r w:rsidR="00DF3CEF" w:rsidRPr="00371B75">
        <w:rPr>
          <w:rFonts w:ascii="Times New Roman" w:hAnsi="Times New Roman"/>
          <w:lang w:val="ru-RU"/>
        </w:rPr>
        <w:t>205,3  тыс. рублей или 100%. В том числе очистка города от мусора - о</w:t>
      </w:r>
      <w:r w:rsidR="00DF3CEF" w:rsidRPr="00371B75">
        <w:rPr>
          <w:rFonts w:ascii="Times New Roman" w:hAnsi="Times New Roman" w:cs="Times New Roman"/>
          <w:lang w:val="ru-RU"/>
        </w:rPr>
        <w:t>чистка территории общей площадью 499 750 м</w:t>
      </w:r>
      <w:r w:rsidR="00DF3CEF" w:rsidRPr="00371B75">
        <w:rPr>
          <w:rFonts w:ascii="Times New Roman" w:hAnsi="Times New Roman" w:cs="Times New Roman"/>
          <w:vertAlign w:val="superscript"/>
          <w:lang w:val="ru-RU"/>
        </w:rPr>
        <w:t>2</w:t>
      </w:r>
      <w:r w:rsidR="00DF3CEF" w:rsidRPr="00371B75">
        <w:rPr>
          <w:rFonts w:ascii="Times New Roman" w:hAnsi="Times New Roman" w:cs="Times New Roman"/>
          <w:lang w:val="ru-RU"/>
        </w:rPr>
        <w:t xml:space="preserve">:  участок по ул. Тихая (поворот налево на СОТ «Урожай», 34, 5 линии); участок от ОМК до СОТ «Стрижкино»; участок ул. Еловая, ул. Сосновый бор до ул. Индустриальная; участок ул. Таежная (от ул. Тобольский тракт); пляж ул. Индустриальная вдоль протоки Горная до ул. Горная; участок от Тропы здоровья до горнолыжной трассы; участок от Югорская долина по левой стороне через ул. Горная по круговому движению, включая ул. Тобольский тракт; участок ул. Мира до ул. Чехова (за гаражами); участок ул. О.Кошевого от Южного кладбища, включая ул. Чапаева, участок от парка «Долина Ручьев» до храмового комплекса Воскресенья Христова, участок ул. Газовиков (от ул. Мира до ул. Тобольский тракт.) участок от ул. Чехова до Восточной объездной автодороги, участок от ул. Тольский тракт до Аэропорта, участок возле автостоянки в районе мостового перехода ул. Индустриальная, участок ул. Калинина (от ул. Водопроводная до автодрома); участок от ул. Горная до пер. Геофизиков; участок ул. Мира от кафе НордГранд до ул. Тобольский тракт. </w:t>
      </w:r>
    </w:p>
    <w:p w:rsidR="00DF3CEF" w:rsidRPr="00371B75" w:rsidRDefault="000847D0" w:rsidP="00DF3CEF">
      <w:pPr>
        <w:tabs>
          <w:tab w:val="left" w:pos="993"/>
          <w:tab w:val="left" w:pos="1134"/>
        </w:tabs>
        <w:spacing w:after="0" w:line="360" w:lineRule="auto"/>
        <w:ind w:firstLine="709"/>
        <w:contextualSpacing/>
        <w:jc w:val="both"/>
        <w:rPr>
          <w:rFonts w:ascii="Times New Roman" w:hAnsi="Times New Roman" w:cs="Times New Roman"/>
          <w:b/>
          <w:lang w:val="ru-RU"/>
        </w:rPr>
      </w:pPr>
      <w:r w:rsidRPr="00371B75">
        <w:rPr>
          <w:rFonts w:ascii="Times New Roman" w:hAnsi="Times New Roman"/>
          <w:lang w:val="ru-RU"/>
        </w:rPr>
        <w:t>21</w:t>
      </w:r>
      <w:r w:rsidR="00DF3CEF" w:rsidRPr="00371B75">
        <w:rPr>
          <w:rFonts w:ascii="Times New Roman" w:hAnsi="Times New Roman"/>
          <w:lang w:val="ru-RU"/>
        </w:rPr>
        <w:t>. Содержание зеленого хозяйства: при плане 14</w:t>
      </w:r>
      <w:r w:rsidR="00DF3CEF" w:rsidRPr="00371B75">
        <w:rPr>
          <w:rFonts w:ascii="Times New Roman" w:hAnsi="Times New Roman"/>
        </w:rPr>
        <w:t> </w:t>
      </w:r>
      <w:r w:rsidR="00DF3CEF" w:rsidRPr="00371B75">
        <w:rPr>
          <w:rFonts w:ascii="Times New Roman" w:hAnsi="Times New Roman"/>
          <w:lang w:val="ru-RU"/>
        </w:rPr>
        <w:t xml:space="preserve">256,9 тыс. рублей  кассовое исполнение составило 14 256,9  тыс. рублей или 100%. В том числе: </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содержание газонов 673</w:t>
      </w:r>
      <w:r w:rsidRPr="00371B75">
        <w:rPr>
          <w:rFonts w:ascii="Times New Roman" w:hAnsi="Times New Roman" w:cs="Times New Roman"/>
        </w:rPr>
        <w:t> </w:t>
      </w:r>
      <w:r w:rsidRPr="00371B75">
        <w:rPr>
          <w:rFonts w:ascii="Times New Roman" w:hAnsi="Times New Roman" w:cs="Times New Roman"/>
          <w:lang w:val="ru-RU"/>
        </w:rPr>
        <w:t>494,8 м</w:t>
      </w:r>
      <w:r w:rsidRPr="00371B75">
        <w:rPr>
          <w:rFonts w:ascii="Times New Roman" w:hAnsi="Times New Roman" w:cs="Times New Roman"/>
          <w:vertAlign w:val="superscript"/>
          <w:lang w:val="ru-RU"/>
        </w:rPr>
        <w:t>2</w:t>
      </w:r>
      <w:r w:rsidRPr="00371B75">
        <w:rPr>
          <w:rFonts w:ascii="Times New Roman" w:hAnsi="Times New Roman" w:cs="Times New Roman"/>
          <w:lang w:val="ru-RU"/>
        </w:rPr>
        <w:t>;</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содержание кустов 15</w:t>
      </w:r>
      <w:r w:rsidRPr="00371B75">
        <w:rPr>
          <w:rFonts w:ascii="Times New Roman" w:hAnsi="Times New Roman" w:cs="Times New Roman"/>
        </w:rPr>
        <w:t> </w:t>
      </w:r>
      <w:r w:rsidRPr="00371B75">
        <w:rPr>
          <w:rFonts w:ascii="Times New Roman" w:hAnsi="Times New Roman" w:cs="Times New Roman"/>
          <w:lang w:val="ru-RU"/>
        </w:rPr>
        <w:t>289 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посадка цветов 270</w:t>
      </w:r>
      <w:r w:rsidRPr="00371B75">
        <w:rPr>
          <w:rFonts w:ascii="Times New Roman" w:hAnsi="Times New Roman" w:cs="Times New Roman"/>
        </w:rPr>
        <w:t> </w:t>
      </w:r>
      <w:r w:rsidRPr="00371B75">
        <w:rPr>
          <w:rFonts w:ascii="Times New Roman" w:hAnsi="Times New Roman" w:cs="Times New Roman"/>
          <w:lang w:val="ru-RU"/>
        </w:rPr>
        <w:t>400 шт.;</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содержание цветников 6 747 м</w:t>
      </w:r>
      <w:r w:rsidRPr="00371B75">
        <w:rPr>
          <w:rFonts w:ascii="Times New Roman" w:hAnsi="Times New Roman" w:cs="Times New Roman"/>
          <w:vertAlign w:val="superscript"/>
          <w:lang w:val="ru-RU"/>
        </w:rPr>
        <w:t>2</w:t>
      </w:r>
      <w:r w:rsidRPr="00371B75">
        <w:rPr>
          <w:rFonts w:ascii="Times New Roman" w:hAnsi="Times New Roman" w:cs="Times New Roman"/>
          <w:lang w:val="ru-RU"/>
        </w:rPr>
        <w:t>.</w:t>
      </w:r>
    </w:p>
    <w:p w:rsidR="00DF3CEF" w:rsidRPr="00371B75" w:rsidRDefault="000847D0" w:rsidP="00DF3CEF">
      <w:pPr>
        <w:tabs>
          <w:tab w:val="left" w:pos="1276"/>
        </w:tabs>
        <w:spacing w:after="0" w:line="360" w:lineRule="auto"/>
        <w:ind w:firstLine="709"/>
        <w:contextualSpacing/>
        <w:jc w:val="both"/>
        <w:rPr>
          <w:rFonts w:ascii="Times New Roman" w:hAnsi="Times New Roman" w:cs="Times New Roman"/>
          <w:lang w:val="ru-RU"/>
        </w:rPr>
      </w:pPr>
      <w:r w:rsidRPr="00371B75">
        <w:rPr>
          <w:rFonts w:ascii="Times New Roman" w:hAnsi="Times New Roman"/>
          <w:lang w:val="ru-RU"/>
        </w:rPr>
        <w:t>22</w:t>
      </w:r>
      <w:r w:rsidR="00DF3CEF" w:rsidRPr="00371B75">
        <w:rPr>
          <w:rFonts w:ascii="Times New Roman" w:hAnsi="Times New Roman"/>
          <w:lang w:val="ru-RU"/>
        </w:rPr>
        <w:t>. Устройство наружного освещения городских улиц: при плане 3</w:t>
      </w:r>
      <w:r w:rsidR="00DF3CEF" w:rsidRPr="00371B75">
        <w:rPr>
          <w:rFonts w:ascii="Times New Roman" w:hAnsi="Times New Roman"/>
        </w:rPr>
        <w:t> </w:t>
      </w:r>
      <w:r w:rsidR="00DF3CEF" w:rsidRPr="00371B75">
        <w:rPr>
          <w:rFonts w:ascii="Times New Roman" w:hAnsi="Times New Roman"/>
          <w:lang w:val="ru-RU"/>
        </w:rPr>
        <w:t>001,6 тыс. рублей  кассовое исполнение составило 3</w:t>
      </w:r>
      <w:r w:rsidR="00DF3CEF" w:rsidRPr="00371B75">
        <w:rPr>
          <w:rFonts w:ascii="Times New Roman" w:hAnsi="Times New Roman"/>
        </w:rPr>
        <w:t> </w:t>
      </w:r>
      <w:r w:rsidR="00DF3CEF" w:rsidRPr="00371B75">
        <w:rPr>
          <w:rFonts w:ascii="Times New Roman" w:hAnsi="Times New Roman"/>
          <w:lang w:val="ru-RU"/>
        </w:rPr>
        <w:t>000,7  тыс. рублей. В том числе:</w:t>
      </w:r>
    </w:p>
    <w:p w:rsidR="00DF3CEF" w:rsidRPr="00371B75" w:rsidRDefault="00DF3CEF" w:rsidP="00DF3CEF">
      <w:pPr>
        <w:tabs>
          <w:tab w:val="left" w:pos="1418"/>
        </w:tabs>
        <w:spacing w:after="240" w:line="360" w:lineRule="auto"/>
        <w:ind w:firstLine="709"/>
        <w:contextualSpacing/>
        <w:jc w:val="both"/>
        <w:rPr>
          <w:rFonts w:ascii="Times New Roman" w:hAnsi="Times New Roman" w:cs="Times New Roman"/>
          <w:lang w:val="ru-RU"/>
        </w:rPr>
      </w:pPr>
      <w:r w:rsidRPr="00371B75">
        <w:rPr>
          <w:rFonts w:ascii="Times New Roman" w:hAnsi="Times New Roman"/>
          <w:lang w:val="ru-RU"/>
        </w:rPr>
        <w:t>- монтаж сетей наружного освещения по ул. О.Кошевого, ул. Чехова, ул. Восточная, ул. Землеустроителей, в районе административного здания по ул. Дзержинского, 2, ул. Чехова (в районе подземного перехода), ул. Б. Щербины (детская площадка), пер. Геофизиков (от ул. Мира до поворота, от поворота до Промбазы) на сумму 1 455,7 тыс. рублей;</w:t>
      </w:r>
    </w:p>
    <w:p w:rsidR="00DF3CEF" w:rsidRPr="00371B75" w:rsidRDefault="00DF3CEF" w:rsidP="00DF3CEF">
      <w:pPr>
        <w:tabs>
          <w:tab w:val="left" w:pos="1418"/>
        </w:tabs>
        <w:spacing w:after="240" w:line="360" w:lineRule="auto"/>
        <w:ind w:firstLine="709"/>
        <w:contextualSpacing/>
        <w:jc w:val="both"/>
        <w:rPr>
          <w:rFonts w:ascii="Times New Roman" w:hAnsi="Times New Roman" w:cs="Times New Roman"/>
          <w:lang w:val="ru-RU"/>
        </w:rPr>
      </w:pPr>
      <w:r w:rsidRPr="00371B75">
        <w:rPr>
          <w:rFonts w:ascii="Times New Roman" w:hAnsi="Times New Roman"/>
          <w:lang w:val="ru-RU"/>
        </w:rPr>
        <w:t>- ремонт сетей наружного освещения по ул. Пионерская (от ул. Песчаная до ул. Студенческая, от ул. Крупской до ул. Песчанная),  ул. Землеустроителей  на сумму 1 545,0 тыс. рублей.</w:t>
      </w:r>
    </w:p>
    <w:p w:rsidR="00DF3CEF" w:rsidRPr="00371B75" w:rsidRDefault="000847D0" w:rsidP="00DF3CEF">
      <w:pPr>
        <w:tabs>
          <w:tab w:val="left" w:pos="1134"/>
        </w:tabs>
        <w:spacing w:after="0" w:line="360" w:lineRule="auto"/>
        <w:ind w:firstLine="709"/>
        <w:contextualSpacing/>
        <w:jc w:val="both"/>
        <w:rPr>
          <w:rFonts w:ascii="Times New Roman" w:hAnsi="Times New Roman" w:cs="Times New Roman"/>
          <w:lang w:val="ru-RU"/>
        </w:rPr>
      </w:pPr>
      <w:r w:rsidRPr="00371B75">
        <w:rPr>
          <w:rFonts w:ascii="Times New Roman" w:hAnsi="Times New Roman"/>
          <w:lang w:val="ru-RU"/>
        </w:rPr>
        <w:t>23</w:t>
      </w:r>
      <w:r w:rsidR="00DF3CEF" w:rsidRPr="00371B75">
        <w:rPr>
          <w:rFonts w:ascii="Times New Roman" w:hAnsi="Times New Roman"/>
          <w:lang w:val="ru-RU"/>
        </w:rPr>
        <w:t>. Содержание объектов внешнего благоустройства на территории города: при плане 9 009,3 тыс. рублей  кассовое исполнение составило 100%:</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зимнее (142</w:t>
      </w:r>
      <w:r w:rsidRPr="00371B75">
        <w:rPr>
          <w:rFonts w:ascii="Times New Roman" w:hAnsi="Times New Roman"/>
        </w:rPr>
        <w:t> </w:t>
      </w:r>
      <w:r w:rsidRPr="00371B75">
        <w:rPr>
          <w:rFonts w:ascii="Times New Roman" w:hAnsi="Times New Roman"/>
          <w:lang w:val="ru-RU"/>
        </w:rPr>
        <w:t>783,31м</w:t>
      </w:r>
      <w:r w:rsidRPr="00371B75">
        <w:rPr>
          <w:rFonts w:ascii="Times New Roman" w:hAnsi="Times New Roman"/>
          <w:vertAlign w:val="superscript"/>
          <w:lang w:val="ru-RU"/>
        </w:rPr>
        <w:t>2</w:t>
      </w:r>
      <w:r w:rsidRPr="00371B75">
        <w:rPr>
          <w:rFonts w:ascii="Times New Roman" w:hAnsi="Times New Roman"/>
          <w:lang w:val="ru-RU"/>
        </w:rPr>
        <w:t>) и летнее (154221,3 м</w:t>
      </w:r>
      <w:r w:rsidRPr="00371B75">
        <w:rPr>
          <w:rFonts w:ascii="Times New Roman" w:hAnsi="Times New Roman"/>
          <w:vertAlign w:val="superscript"/>
          <w:lang w:val="ru-RU"/>
        </w:rPr>
        <w:t>2</w:t>
      </w:r>
      <w:r w:rsidRPr="00371B75">
        <w:rPr>
          <w:rFonts w:ascii="Times New Roman" w:hAnsi="Times New Roman"/>
          <w:lang w:val="ru-RU"/>
        </w:rPr>
        <w:t>) содержание 33-х объектов внешнего благоустройства на сумму 7</w:t>
      </w:r>
      <w:r w:rsidRPr="00371B75">
        <w:rPr>
          <w:rFonts w:ascii="Times New Roman" w:hAnsi="Times New Roman"/>
        </w:rPr>
        <w:t> </w:t>
      </w:r>
      <w:r w:rsidRPr="00371B75">
        <w:rPr>
          <w:rFonts w:ascii="Times New Roman" w:hAnsi="Times New Roman"/>
          <w:lang w:val="ru-RU"/>
        </w:rPr>
        <w:t>766,3 тыс. рублей по адресам: центральная площадь, ротонда, пешеходная зона по ул. К.Маркса, площадь Спортивной славы, монумент на площади Спортивной славы, парк Победы, площадь Свободы, ул. мира, ул. Дзержинского (доска почета), монументальная композиция «Югра», парк Б. Лосева, берег искусственного водоема в парке Б. Лосева, Тропа здоровья, подъезд к Тропе здоровья, площадь Славянской письменности, Памятник жертвам политических репрессий, площадь по ул. Гагарина 284, сквер Сиреневый, сквер Черемуховый, сквер Гидронамыв, сквер Студенческий, каток возле КСК Дружба, Берегоукрепление (3 объекта), монументально-художественная композиция «Атмосфера», памятники (6 объектов);</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выполнение работ по отсыпке песком, щебнем территории по ул. Пионерская, 42 на сумму 1 243,0 тыс. рублей.</w:t>
      </w:r>
    </w:p>
    <w:p w:rsidR="000847D0" w:rsidRPr="00371B75" w:rsidRDefault="000847D0" w:rsidP="00DF3CEF">
      <w:pPr>
        <w:spacing w:after="0" w:line="360" w:lineRule="auto"/>
        <w:ind w:firstLine="709"/>
        <w:jc w:val="both"/>
        <w:rPr>
          <w:rFonts w:ascii="Times New Roman" w:hAnsi="Times New Roman"/>
          <w:lang w:val="ru-RU"/>
        </w:rPr>
      </w:pPr>
      <w:r w:rsidRPr="00371B75">
        <w:rPr>
          <w:rFonts w:ascii="Times New Roman" w:hAnsi="Times New Roman"/>
          <w:lang w:val="ru-RU"/>
        </w:rPr>
        <w:t xml:space="preserve">24. Субсидия муниципальному бюджетному учреждению «Горсвет» на финансовое обеспечение выполнения муниципального задания по содержанию и ремонту линий уличного освещения на территории города Ханты-Мансийска на сумму </w:t>
      </w:r>
      <w:r w:rsidR="00956481" w:rsidRPr="00371B75">
        <w:rPr>
          <w:rFonts w:ascii="Times New Roman" w:hAnsi="Times New Roman"/>
          <w:lang w:val="ru-RU"/>
        </w:rPr>
        <w:t>36 700,3</w:t>
      </w:r>
      <w:r w:rsidRPr="00371B75">
        <w:rPr>
          <w:rFonts w:ascii="Times New Roman" w:hAnsi="Times New Roman"/>
          <w:lang w:val="ru-RU"/>
        </w:rPr>
        <w:t xml:space="preserve">  тыс. рублей</w:t>
      </w:r>
      <w:r w:rsidR="008B3224" w:rsidRPr="00371B75">
        <w:rPr>
          <w:rFonts w:ascii="Times New Roman" w:hAnsi="Times New Roman"/>
          <w:lang w:val="ru-RU"/>
        </w:rPr>
        <w:t xml:space="preserve">, </w:t>
      </w:r>
      <w:r w:rsidR="008B3224" w:rsidRPr="00371B75">
        <w:rPr>
          <w:rFonts w:ascii="Times New Roman" w:hAnsi="Times New Roman" w:cs="Times New Roman"/>
          <w:lang w:val="ru-RU"/>
        </w:rPr>
        <w:t>субсидия бюджетным учреждениям на иные цели (льготный проезд) на сумму 561,2 тыс. рублей.</w:t>
      </w:r>
      <w:r w:rsidR="008B3224" w:rsidRPr="00371B75">
        <w:rPr>
          <w:rFonts w:ascii="Times New Roman" w:hAnsi="Times New Roman" w:cs="Times New Roman"/>
          <w:lang w:val="ru-RU"/>
        </w:rPr>
        <w:tab/>
      </w:r>
    </w:p>
    <w:p w:rsidR="00850BF7" w:rsidRPr="00371B75" w:rsidRDefault="000847D0" w:rsidP="00850BF7">
      <w:pPr>
        <w:tabs>
          <w:tab w:val="left" w:pos="1276"/>
        </w:tabs>
        <w:spacing w:after="0" w:line="360" w:lineRule="auto"/>
        <w:ind w:firstLine="709"/>
        <w:contextualSpacing/>
        <w:jc w:val="both"/>
        <w:rPr>
          <w:rFonts w:ascii="Times New Roman" w:hAnsi="Times New Roman" w:cs="Times New Roman"/>
          <w:lang w:val="ru-RU"/>
        </w:rPr>
      </w:pPr>
      <w:r w:rsidRPr="00371B75">
        <w:rPr>
          <w:rFonts w:ascii="Times New Roman" w:hAnsi="Times New Roman"/>
          <w:lang w:val="ru-RU"/>
        </w:rPr>
        <w:t xml:space="preserve">25.   </w:t>
      </w:r>
      <w:r w:rsidR="00850BF7" w:rsidRPr="00371B75">
        <w:rPr>
          <w:rFonts w:ascii="Times New Roman" w:hAnsi="Times New Roman"/>
          <w:lang w:val="ru-RU"/>
        </w:rPr>
        <w:t xml:space="preserve">Проведение ежегодного экологического конкурса «Кедровая ветвь»: при плане 100,0 тыс. рублей  кассовое исполнение составило 100%. </w:t>
      </w:r>
    </w:p>
    <w:p w:rsidR="00850BF7" w:rsidRPr="00371B75" w:rsidRDefault="00850BF7" w:rsidP="00850BF7">
      <w:pPr>
        <w:tabs>
          <w:tab w:val="left" w:pos="113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26. Проведение ежегодного городского конкурса на звание «Самый благоустроенный двор»: при плане 300,0 тыс. рублей  кассовое исполнение составило 300,0  тыс. рублей 100%.</w:t>
      </w:r>
    </w:p>
    <w:p w:rsidR="00850BF7" w:rsidRPr="00371B75" w:rsidRDefault="00850BF7" w:rsidP="00850BF7">
      <w:pPr>
        <w:tabs>
          <w:tab w:val="left" w:pos="113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 xml:space="preserve">27. Субсидия муниципальному бюджетному учреждению «Ритуальные услуги» на финансовое обеспечение выполнения муниципального задания по обеспечению организации ритуальных услуг и содержанию мест захоронений на сумму </w:t>
      </w:r>
      <w:r w:rsidR="00523CDD" w:rsidRPr="00371B75">
        <w:rPr>
          <w:rFonts w:ascii="Times New Roman" w:hAnsi="Times New Roman"/>
          <w:lang w:val="ru-RU"/>
        </w:rPr>
        <w:t>3</w:t>
      </w:r>
      <w:r w:rsidR="00956481" w:rsidRPr="00371B75">
        <w:rPr>
          <w:rFonts w:ascii="Times New Roman" w:hAnsi="Times New Roman"/>
          <w:lang w:val="ru-RU"/>
        </w:rPr>
        <w:t>0 907,4</w:t>
      </w:r>
      <w:r w:rsidR="00523CDD" w:rsidRPr="00371B75">
        <w:rPr>
          <w:rFonts w:ascii="Times New Roman" w:hAnsi="Times New Roman"/>
          <w:lang w:val="ru-RU"/>
        </w:rPr>
        <w:t>,</w:t>
      </w:r>
      <w:r w:rsidR="00F108DD" w:rsidRPr="00371B75">
        <w:rPr>
          <w:rFonts w:ascii="Times New Roman" w:hAnsi="Times New Roman"/>
          <w:lang w:val="ru-RU"/>
        </w:rPr>
        <w:t>0</w:t>
      </w:r>
      <w:r w:rsidRPr="00371B75">
        <w:rPr>
          <w:rFonts w:ascii="Times New Roman" w:hAnsi="Times New Roman"/>
          <w:lang w:val="ru-RU"/>
        </w:rPr>
        <w:t xml:space="preserve">  тыс. рублей, в том числе: обустройство и содержание городских кладбищ на сумму </w:t>
      </w:r>
      <w:r w:rsidR="00523CDD" w:rsidRPr="00371B75">
        <w:rPr>
          <w:rFonts w:ascii="Times New Roman" w:hAnsi="Times New Roman"/>
          <w:lang w:val="ru-RU"/>
        </w:rPr>
        <w:t>20</w:t>
      </w:r>
      <w:r w:rsidR="00956481" w:rsidRPr="00371B75">
        <w:rPr>
          <w:rFonts w:ascii="Times New Roman" w:hAnsi="Times New Roman"/>
          <w:lang w:val="ru-RU"/>
        </w:rPr>
        <w:t> 487,6</w:t>
      </w:r>
      <w:r w:rsidRPr="00371B75">
        <w:rPr>
          <w:rFonts w:ascii="Times New Roman" w:hAnsi="Times New Roman"/>
          <w:lang w:val="ru-RU"/>
        </w:rPr>
        <w:t xml:space="preserve"> тыс. рублей, оказание услуг по транспортировке тел (останков) умерших (погибших) на сумму 10</w:t>
      </w:r>
      <w:r w:rsidR="00523CDD" w:rsidRPr="00371B75">
        <w:rPr>
          <w:rFonts w:ascii="Times New Roman" w:hAnsi="Times New Roman"/>
        </w:rPr>
        <w:t> </w:t>
      </w:r>
      <w:r w:rsidR="00523CDD" w:rsidRPr="00371B75">
        <w:rPr>
          <w:rFonts w:ascii="Times New Roman" w:hAnsi="Times New Roman"/>
          <w:lang w:val="ru-RU"/>
        </w:rPr>
        <w:t>419,8</w:t>
      </w:r>
      <w:r w:rsidRPr="00371B75">
        <w:rPr>
          <w:rFonts w:ascii="Times New Roman" w:hAnsi="Times New Roman"/>
          <w:lang w:val="ru-RU"/>
        </w:rPr>
        <w:t xml:space="preserve"> тыс. рублей.</w:t>
      </w:r>
    </w:p>
    <w:p w:rsidR="00DF3CEF" w:rsidRPr="00371B75" w:rsidRDefault="00850BF7" w:rsidP="00DF3CEF">
      <w:pPr>
        <w:spacing w:after="0" w:line="360" w:lineRule="auto"/>
        <w:ind w:firstLine="709"/>
        <w:jc w:val="both"/>
        <w:rPr>
          <w:rFonts w:ascii="Times New Roman" w:hAnsi="Times New Roman"/>
          <w:lang w:val="ru-RU"/>
        </w:rPr>
      </w:pPr>
      <w:r w:rsidRPr="00371B75">
        <w:rPr>
          <w:rFonts w:ascii="Times New Roman" w:hAnsi="Times New Roman" w:cs="Times New Roman"/>
          <w:lang w:val="ru-RU"/>
        </w:rPr>
        <w:t>28</w:t>
      </w:r>
      <w:r w:rsidR="00DF3CEF" w:rsidRPr="00371B75">
        <w:rPr>
          <w:rFonts w:ascii="Times New Roman" w:hAnsi="Times New Roman" w:cs="Times New Roman"/>
          <w:lang w:val="ru-RU"/>
        </w:rPr>
        <w:t xml:space="preserve">. </w:t>
      </w:r>
      <w:r w:rsidR="00DF3CEF" w:rsidRPr="00371B75">
        <w:rPr>
          <w:rFonts w:ascii="Times New Roman" w:hAnsi="Times New Roman"/>
          <w:iCs/>
          <w:lang w:val="ru-RU"/>
        </w:rPr>
        <w:t>Отсыпка территории первой очереди и берегоукрепительные работы жилого микрорайона «Восточный» вдоль ул. Индустриальная:</w:t>
      </w:r>
      <w:r w:rsidR="00DF3CEF" w:rsidRPr="00371B75">
        <w:rPr>
          <w:rFonts w:ascii="Times New Roman" w:hAnsi="Times New Roman"/>
          <w:iCs/>
        </w:rPr>
        <w:t> </w:t>
      </w:r>
      <w:r w:rsidR="00DF3CEF" w:rsidRPr="00371B75">
        <w:rPr>
          <w:rFonts w:ascii="Times New Roman" w:hAnsi="Times New Roman"/>
          <w:iCs/>
          <w:lang w:val="ru-RU"/>
        </w:rPr>
        <w:t xml:space="preserve"> </w:t>
      </w:r>
      <w:r w:rsidR="00DF3CEF" w:rsidRPr="00371B75">
        <w:rPr>
          <w:rFonts w:ascii="Times New Roman" w:hAnsi="Times New Roman"/>
          <w:lang w:val="ru-RU"/>
        </w:rPr>
        <w:t>при плане 107</w:t>
      </w:r>
      <w:r w:rsidR="00DF3CEF" w:rsidRPr="00371B75">
        <w:rPr>
          <w:rFonts w:ascii="Times New Roman" w:hAnsi="Times New Roman"/>
        </w:rPr>
        <w:t> </w:t>
      </w:r>
      <w:r w:rsidR="00DF3CEF" w:rsidRPr="00371B75">
        <w:rPr>
          <w:rFonts w:ascii="Times New Roman" w:hAnsi="Times New Roman"/>
          <w:lang w:val="ru-RU"/>
        </w:rPr>
        <w:t>174,7 тыс. рублей  кассовое исполнение составило 100%.</w:t>
      </w:r>
    </w:p>
    <w:p w:rsidR="00DF3CEF" w:rsidRPr="00371B75" w:rsidRDefault="00DF3CEF" w:rsidP="00DF3CEF">
      <w:pPr>
        <w:tabs>
          <w:tab w:val="left" w:pos="993"/>
        </w:tabs>
        <w:spacing w:after="0" w:line="360" w:lineRule="auto"/>
        <w:ind w:firstLine="709"/>
        <w:contextualSpacing/>
        <w:jc w:val="both"/>
        <w:rPr>
          <w:rFonts w:ascii="Times New Roman" w:hAnsi="Times New Roman"/>
          <w:lang w:val="ru-RU"/>
        </w:rPr>
      </w:pPr>
      <w:r w:rsidRPr="00371B75">
        <w:rPr>
          <w:rFonts w:ascii="Times New Roman" w:hAnsi="Times New Roman"/>
          <w:lang w:val="ru-RU"/>
        </w:rPr>
        <w:t>В результате реализации мероприятий программы в 2015 году достигнуты показатели конечных результатов:</w:t>
      </w:r>
    </w:p>
    <w:p w:rsidR="00DF3CEF" w:rsidRPr="00371B75" w:rsidRDefault="00DF3CEF" w:rsidP="00DF3CEF">
      <w:pPr>
        <w:tabs>
          <w:tab w:val="left" w:pos="113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 xml:space="preserve"> - 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процентов снижена на 2,6%;</w:t>
      </w:r>
    </w:p>
    <w:p w:rsidR="00DF3CEF" w:rsidRPr="00371B75" w:rsidRDefault="00DF3CEF" w:rsidP="00DF3CEF">
      <w:pPr>
        <w:tabs>
          <w:tab w:val="left" w:pos="113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 xml:space="preserve"> - доля  городских дорог, технические характеристики которых отвечают стандартам улиц </w:t>
      </w:r>
      <w:r w:rsidRPr="00371B75">
        <w:rPr>
          <w:rFonts w:ascii="Times New Roman" w:hAnsi="Times New Roman"/>
        </w:rPr>
        <w:t>I</w:t>
      </w:r>
      <w:r w:rsidRPr="00371B75">
        <w:rPr>
          <w:rFonts w:ascii="Times New Roman" w:hAnsi="Times New Roman"/>
          <w:lang w:val="ru-RU"/>
        </w:rPr>
        <w:t xml:space="preserve"> категории увеличена на 0,2%;</w:t>
      </w:r>
    </w:p>
    <w:p w:rsidR="00DF3CEF" w:rsidRPr="00371B75" w:rsidRDefault="00DF3CEF" w:rsidP="00DF3CEF">
      <w:pPr>
        <w:tabs>
          <w:tab w:val="left" w:pos="113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 доля дворовых территорий, благоустройство которых отвечает утвержденным стандартам, увеличена на 0,2%</w:t>
      </w:r>
      <w:r w:rsidR="00850BF7" w:rsidRPr="00371B75">
        <w:rPr>
          <w:rFonts w:ascii="Times New Roman" w:hAnsi="Times New Roman"/>
          <w:lang w:val="ru-RU"/>
        </w:rPr>
        <w:t>.</w:t>
      </w:r>
      <w:bookmarkStart w:id="6" w:name="_GoBack"/>
      <w:bookmarkEnd w:id="6"/>
    </w:p>
    <w:p w:rsidR="00DF3CEF" w:rsidRPr="00371B75" w:rsidRDefault="00DF3CEF" w:rsidP="00DF3CEF">
      <w:pPr>
        <w:tabs>
          <w:tab w:val="left" w:pos="1134"/>
        </w:tabs>
        <w:spacing w:after="0" w:line="360" w:lineRule="auto"/>
        <w:ind w:left="709"/>
        <w:contextualSpacing/>
        <w:jc w:val="both"/>
        <w:rPr>
          <w:rFonts w:ascii="Times New Roman" w:hAnsi="Times New Roman" w:cs="Times New Roman"/>
          <w:lang w:val="ru-RU"/>
        </w:rPr>
      </w:pPr>
    </w:p>
    <w:p w:rsidR="00DF3CEF" w:rsidRPr="00371B75" w:rsidRDefault="00DF3CEF" w:rsidP="00DF3CEF">
      <w:pPr>
        <w:spacing w:after="240" w:line="360" w:lineRule="auto"/>
        <w:contextualSpacing/>
        <w:jc w:val="center"/>
        <w:rPr>
          <w:rFonts w:ascii="Times New Roman" w:hAnsi="Times New Roman" w:cs="Times New Roman"/>
          <w:b/>
          <w:lang w:val="ru-RU"/>
        </w:rPr>
      </w:pPr>
      <w:r w:rsidRPr="00371B75">
        <w:rPr>
          <w:rFonts w:ascii="Times New Roman" w:hAnsi="Times New Roman" w:cs="Times New Roman"/>
          <w:b/>
          <w:lang w:val="ru-RU"/>
        </w:rPr>
        <w:t xml:space="preserve"> Муниципальная программа «Осуществление городом Ханты-Мансийском функций административного центра Ханты-Мансийского автономного округа – Югры» на 2015 – 2020 годы</w:t>
      </w:r>
    </w:p>
    <w:p w:rsidR="00DF3CEF" w:rsidRPr="00371B75" w:rsidRDefault="00DF3CEF" w:rsidP="00DF3CEF">
      <w:pPr>
        <w:spacing w:after="240" w:line="360" w:lineRule="auto"/>
        <w:contextualSpacing/>
        <w:jc w:val="center"/>
        <w:rPr>
          <w:rFonts w:ascii="Times New Roman" w:hAnsi="Times New Roman" w:cs="Times New Roman"/>
          <w:b/>
          <w:lang w:val="ru-RU"/>
        </w:rPr>
      </w:pPr>
    </w:p>
    <w:p w:rsidR="00DF3CEF" w:rsidRPr="00371B75" w:rsidRDefault="00DF3CEF" w:rsidP="00DF3CEF">
      <w:pPr>
        <w:spacing w:after="0" w:line="360" w:lineRule="auto"/>
        <w:ind w:firstLine="708"/>
        <w:jc w:val="both"/>
        <w:rPr>
          <w:rFonts w:ascii="Times New Roman" w:eastAsiaTheme="minorHAnsi" w:hAnsi="Times New Roman" w:cs="Times New Roman"/>
          <w:lang w:val="ru-RU"/>
        </w:rPr>
      </w:pPr>
      <w:r w:rsidRPr="00371B75">
        <w:rPr>
          <w:rFonts w:ascii="Times New Roman" w:eastAsiaTheme="minorHAnsi" w:hAnsi="Times New Roman" w:cs="Times New Roman"/>
          <w:lang w:val="ru-RU"/>
        </w:rPr>
        <w:t xml:space="preserve">Муниципальная программа «Осуществление городом Ханты-Мансийском функций административного центра Ханты-Мансийского автономного округа – Югры» на 2015-2020 годы </w:t>
      </w:r>
      <w:r w:rsidRPr="00371B75">
        <w:rPr>
          <w:rFonts w:ascii="Times New Roman" w:eastAsia="Calibri" w:hAnsi="Times New Roman" w:cs="Times New Roman"/>
          <w:lang w:val="ru-RU"/>
        </w:rPr>
        <w:t xml:space="preserve">утверждена постановлением Администрации города Ханты-Мансийска </w:t>
      </w:r>
      <w:r w:rsidRPr="00371B75">
        <w:rPr>
          <w:rFonts w:ascii="Times New Roman" w:eastAsiaTheme="minorHAnsi" w:hAnsi="Times New Roman" w:cs="Times New Roman"/>
          <w:lang w:val="ru-RU"/>
        </w:rPr>
        <w:t xml:space="preserve">от 13 февраля 2015 </w:t>
      </w:r>
      <w:r w:rsidRPr="00371B75">
        <w:rPr>
          <w:rFonts w:ascii="Times New Roman" w:eastAsia="Calibri" w:hAnsi="Times New Roman" w:cs="Times New Roman"/>
          <w:lang w:val="ru-RU"/>
        </w:rPr>
        <w:t xml:space="preserve">года </w:t>
      </w:r>
      <w:r w:rsidRPr="00371B75">
        <w:rPr>
          <w:rFonts w:ascii="Times New Roman" w:eastAsiaTheme="minorHAnsi" w:hAnsi="Times New Roman" w:cs="Times New Roman"/>
          <w:lang w:val="ru-RU"/>
        </w:rPr>
        <w:t>№</w:t>
      </w:r>
      <w:r w:rsidRPr="00371B75">
        <w:rPr>
          <w:rFonts w:ascii="Times New Roman" w:eastAsiaTheme="minorHAnsi" w:hAnsi="Times New Roman" w:cs="Times New Roman"/>
        </w:rPr>
        <w:t> </w:t>
      </w:r>
      <w:r w:rsidRPr="00371B75">
        <w:rPr>
          <w:rFonts w:ascii="Times New Roman" w:eastAsiaTheme="minorHAnsi" w:hAnsi="Times New Roman" w:cs="Times New Roman"/>
          <w:lang w:val="ru-RU"/>
        </w:rPr>
        <w:t xml:space="preserve">359. </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Разработчиком и координатором муниципальной программы является</w:t>
      </w:r>
      <w:r w:rsidRPr="00371B75">
        <w:rPr>
          <w:rFonts w:ascii="Times New Roman" w:eastAsiaTheme="minorHAnsi" w:hAnsi="Times New Roman" w:cs="Times New Roman"/>
          <w:lang w:val="ru-RU"/>
        </w:rPr>
        <w:t xml:space="preserve"> Управление экономического развития и инвестиций Администрации города Ханты-Мансийска.</w:t>
      </w:r>
    </w:p>
    <w:p w:rsidR="00DF3CEF" w:rsidRPr="00371B75" w:rsidRDefault="00DF3CEF" w:rsidP="00DF3CEF">
      <w:pPr>
        <w:spacing w:after="0" w:line="360" w:lineRule="auto"/>
        <w:ind w:firstLine="708"/>
        <w:jc w:val="both"/>
        <w:rPr>
          <w:rFonts w:ascii="Times New Roman" w:hAnsi="Times New Roman"/>
          <w:lang w:val="ru-RU"/>
        </w:rPr>
      </w:pPr>
      <w:r w:rsidRPr="00371B75">
        <w:rPr>
          <w:rFonts w:ascii="Times New Roman" w:eastAsia="Calibri" w:hAnsi="Times New Roman" w:cs="Times New Roman"/>
          <w:lang w:val="ru-RU"/>
        </w:rPr>
        <w:t>Целью муниципальной программы является о</w:t>
      </w:r>
      <w:r w:rsidRPr="00371B75">
        <w:rPr>
          <w:rFonts w:ascii="Times New Roman" w:hAnsi="Times New Roman"/>
          <w:lang w:val="ru-RU"/>
        </w:rPr>
        <w:t>беспечение исполнения городом Ханты-Мансийском функций административного центра Ханты-Мансийского автономного округа – Югры.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участие в организации проведения мероприятий путем создания необходимых условий, связанных с информационным обеспечением мероприятий, обеспечением культурной программы мероприятий, развитием инфраструктуры административного центра автономного округа;</w:t>
      </w:r>
    </w:p>
    <w:p w:rsidR="00DF3CEF" w:rsidRPr="00371B75" w:rsidRDefault="00DF3CEF" w:rsidP="00DF3CEF">
      <w:pPr>
        <w:tabs>
          <w:tab w:val="left" w:pos="426"/>
        </w:tabs>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обеспечение необходимых дополнительных мер безопасности и правопорядка во время проведения в городе Ханты-Мансийске мероприятий.</w:t>
      </w:r>
    </w:p>
    <w:p w:rsidR="00DF3CEF" w:rsidRPr="00371B75" w:rsidRDefault="00DF3CEF" w:rsidP="00DF3CEF">
      <w:pPr>
        <w:tabs>
          <w:tab w:val="left" w:pos="426"/>
        </w:tabs>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С 2015 года межбюджетный трансферт, предоставляемый муниципальному образованию на о</w:t>
      </w:r>
      <w:r w:rsidRPr="00371B75">
        <w:rPr>
          <w:rFonts w:ascii="Times New Roman" w:hAnsi="Times New Roman"/>
          <w:lang w:val="ru-RU"/>
        </w:rPr>
        <w:t>беспечение исполнения городом Ханты-Мансийском функций административного центра Ханты-Мансийского автономного округа – Югры заменен на субсидию, до 2015 года предоставлялась дотация.</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В муниципальную программу были так же внесены изменения, целевые показатели муниципальной программы приводятся ниже в сопоставимых данных.</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Целевые показатели муниципальной программы </w:t>
      </w:r>
    </w:p>
    <w:p w:rsidR="00DF3CEF" w:rsidRPr="00371B75" w:rsidRDefault="00DF3CEF" w:rsidP="00D617B6">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«Осуществление городом Ханты-Мансийском функций административного центра Ханты-Мансийского автономного округа – Югры» на 2015-2020 годы</w:t>
      </w:r>
    </w:p>
    <w:p w:rsidR="00DF3CEF" w:rsidRPr="00371B75" w:rsidRDefault="00DF3CEF" w:rsidP="00DF3CEF">
      <w:pPr>
        <w:tabs>
          <w:tab w:val="left" w:pos="459"/>
        </w:tabs>
        <w:suppressAutoHyphens/>
        <w:spacing w:after="0"/>
        <w:rPr>
          <w:rFonts w:ascii="Times New Roman" w:eastAsia="Times New Roman" w:hAnsi="Times New Roman" w:cs="Times New Roman"/>
          <w:color w:val="FF0000"/>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D617B6">
              <w:rPr>
                <w:rFonts w:ascii="Times New Roman" w:hAnsi="Times New Roman" w:cs="Times New Roman"/>
                <w:lang w:val="ru-RU"/>
              </w:rPr>
              <w:t>-</w:t>
            </w:r>
            <w:r w:rsidRPr="00371B75">
              <w:rPr>
                <w:rFonts w:ascii="Times New Roman" w:hAnsi="Times New Roman" w:cs="Times New Roman"/>
                <w:lang w:val="ru-RU"/>
              </w:rPr>
              <w:t xml:space="preserve">ции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D617B6">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Среднегодовая численность постоянного населения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тыс.человек</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92,50</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95,6</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96,6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120,0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Количество гостей административного центра в связи с проводимыми масштабными мероприятиями</w:t>
            </w:r>
          </w:p>
        </w:tc>
        <w:tc>
          <w:tcPr>
            <w:tcW w:w="992"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тыс. человек в год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111,6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lang w:val="ru-RU"/>
              </w:rPr>
              <w:t>106,2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120,0</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Объем инвестиций в основной капитал (за исключением бюджетных средств) в расчете на 1 жителя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тыс.</w:t>
            </w:r>
            <w:r w:rsidRPr="00371B75">
              <w:rPr>
                <w:rFonts w:ascii="Times New Roman" w:hAnsi="Times New Roman"/>
                <w:lang w:val="ru-RU"/>
              </w:rPr>
              <w:t xml:space="preserve"> </w:t>
            </w:r>
            <w:r w:rsidRPr="00371B75">
              <w:rPr>
                <w:rFonts w:ascii="Times New Roman" w:hAnsi="Times New Roman"/>
              </w:rPr>
              <w:t>рублей</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90,0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128,4</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186,2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205,1</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Объем инвестиций в основной капитал за счет всех источников финансирования (без субъектов малого предпринимательства)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м</w:t>
            </w:r>
            <w:r w:rsidRPr="00371B75">
              <w:rPr>
                <w:rFonts w:ascii="Times New Roman" w:hAnsi="Times New Roman"/>
                <w:lang w:val="ru-RU"/>
              </w:rPr>
              <w:t>лн</w:t>
            </w:r>
            <w:r w:rsidRPr="00371B75">
              <w:rPr>
                <w:rFonts w:ascii="Times New Roman" w:hAnsi="Times New Roman"/>
              </w:rPr>
              <w:t>.</w:t>
            </w:r>
            <w:r w:rsidRPr="00371B75">
              <w:rPr>
                <w:rFonts w:ascii="Times New Roman" w:hAnsi="Times New Roman"/>
                <w:lang w:val="ru-RU"/>
              </w:rPr>
              <w:t xml:space="preserve"> </w:t>
            </w:r>
            <w:r w:rsidRPr="00371B75">
              <w:rPr>
                <w:rFonts w:ascii="Times New Roman" w:hAnsi="Times New Roman"/>
              </w:rPr>
              <w:t>рублей</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18 087,3</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26 699,73</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22 744,11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28 715,53</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Создание новых рабочих мест</w:t>
            </w:r>
          </w:p>
        </w:tc>
        <w:tc>
          <w:tcPr>
            <w:tcW w:w="992"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rPr>
              <w:t>ежегод</w:t>
            </w:r>
            <w:r w:rsidRPr="00371B75">
              <w:rPr>
                <w:rFonts w:ascii="Times New Roman" w:hAnsi="Times New Roman"/>
                <w:lang w:val="ru-RU"/>
              </w:rPr>
              <w:t>-</w:t>
            </w:r>
          </w:p>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rPr>
              <w:t>но</w:t>
            </w:r>
            <w:r w:rsidRPr="00371B75">
              <w:rPr>
                <w:rFonts w:ascii="Times New Roman" w:hAnsi="Times New Roman"/>
                <w:lang w:val="ru-RU"/>
              </w:rPr>
              <w:t xml:space="preserve"> не менее 300</w:t>
            </w:r>
          </w:p>
        </w:tc>
        <w:tc>
          <w:tcPr>
            <w:tcW w:w="1276"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300</w:t>
            </w:r>
          </w:p>
        </w:tc>
        <w:tc>
          <w:tcPr>
            <w:tcW w:w="1134"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lang w:val="ru-RU"/>
              </w:rPr>
              <w:t xml:space="preserve">     329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574</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не менее 1800</w:t>
            </w:r>
          </w:p>
        </w:tc>
      </w:tr>
    </w:tbl>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rPr>
      </w:pPr>
    </w:p>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tabs>
          <w:tab w:val="left" w:pos="0"/>
        </w:tabs>
        <w:suppressAutoHyphens/>
        <w:spacing w:after="0" w:line="360" w:lineRule="auto"/>
        <w:ind w:firstLine="709"/>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Объемы бюджетных ассигнований распределены следующим образом:</w:t>
      </w:r>
    </w:p>
    <w:p w:rsidR="00DF3CEF" w:rsidRPr="00371B75" w:rsidRDefault="00DF3CEF" w:rsidP="00DF3CEF">
      <w:pPr>
        <w:tabs>
          <w:tab w:val="left" w:pos="0"/>
        </w:tabs>
        <w:suppressAutoHyphens/>
        <w:spacing w:after="0" w:line="360" w:lineRule="auto"/>
        <w:ind w:firstLine="709"/>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Таблица</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Объем бюджетных ассигнований за 2015 год по основному исполнителю и соисполнителям муниципальной программы «Осуществление городом Ханты-Мансийском функций административного центра Ханты-Мансийского автономного округа – Югры» на 2015-2020 годы</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rPr>
      </w:pP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(тыс.</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451 454,2</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454 545,6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454 088,2</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rPr>
              <w:t>Дума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2 499,0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1 205,4</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1 205,4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8 845,0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5 702,1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5 702,1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50 644,7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49 495,0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49 040,8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99,1</w:t>
            </w:r>
          </w:p>
        </w:tc>
      </w:tr>
      <w:tr w:rsidR="00DF3CEF" w:rsidRPr="00371B75" w:rsidTr="00DF3CEF">
        <w:trPr>
          <w:trHeight w:val="315"/>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389 112,5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397 798,6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397 795,4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15"/>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образования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170,0</w:t>
            </w:r>
          </w:p>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15"/>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Управление физической культуры, спорта и молодежной политики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183,0</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344,5</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344,5</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tabs>
          <w:tab w:val="left" w:pos="0"/>
        </w:tabs>
        <w:suppressAutoHyphens/>
        <w:spacing w:after="0" w:line="360" w:lineRule="auto"/>
        <w:ind w:firstLine="709"/>
        <w:jc w:val="both"/>
        <w:rPr>
          <w:rFonts w:ascii="Times New Roman" w:eastAsia="Times New Roman" w:hAnsi="Times New Roman" w:cs="Times New Roman"/>
        </w:rPr>
      </w:pP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Общий объем финансирования на 2015 год составляет 454 545,6  тыс. рублей, в том числе средства окружного бюджета – 450</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000,0 тыс. рублей, средства бюджета города Ханты-Мансийска – 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541,0 тыс. рублей.</w:t>
      </w:r>
    </w:p>
    <w:p w:rsidR="00DF3CEF" w:rsidRPr="00371B75" w:rsidRDefault="00DF3CEF" w:rsidP="00DF3CEF">
      <w:pPr>
        <w:autoSpaceDE w:val="0"/>
        <w:autoSpaceDN w:val="0"/>
        <w:adjustRightInd w:val="0"/>
        <w:spacing w:after="0" w:line="360" w:lineRule="auto"/>
        <w:ind w:firstLine="708"/>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Исполнение </w:t>
      </w:r>
      <w:r w:rsidRPr="00371B75">
        <w:rPr>
          <w:rFonts w:ascii="Times New Roman" w:eastAsia="Times New Roman" w:hAnsi="Times New Roman" w:cs="Times New Roman"/>
          <w:bCs/>
          <w:lang w:val="ru-RU"/>
        </w:rPr>
        <w:t>муниципальной программы</w:t>
      </w:r>
      <w:r w:rsidRPr="00371B75">
        <w:rPr>
          <w:rFonts w:ascii="Times New Roman" w:eastAsia="Times New Roman" w:hAnsi="Times New Roman" w:cs="Times New Roman"/>
          <w:lang w:val="ru-RU"/>
        </w:rPr>
        <w:t xml:space="preserve"> на отчетную дату составляет 99,9 %  (454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088,2  тыс. рублей) от годового объема финансирования. </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Таблица </w:t>
      </w:r>
    </w:p>
    <w:p w:rsidR="00D617B6"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Структура расходов муниципальной программы «Осуществление городом Ханты-Мансийском функций административного центра Ханты-Мансийского автономного округа – Югры» </w:t>
      </w:r>
    </w:p>
    <w:p w:rsidR="00DF3CEF" w:rsidRPr="00371B75" w:rsidRDefault="00DF3CEF" w:rsidP="00DF3CEF">
      <w:pPr>
        <w:tabs>
          <w:tab w:val="left" w:pos="459"/>
        </w:tabs>
        <w:suppressAutoHyphens/>
        <w:spacing w:after="0" w:line="36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на 2015-2020 годы </w:t>
      </w:r>
    </w:p>
    <w:p w:rsidR="00DF3CEF" w:rsidRPr="00371B75" w:rsidRDefault="00DF3CEF" w:rsidP="00DF3CEF">
      <w:pPr>
        <w:tabs>
          <w:tab w:val="left" w:pos="459"/>
        </w:tabs>
        <w:suppressAutoHyphens/>
        <w:spacing w:after="0" w:line="360" w:lineRule="auto"/>
        <w:jc w:val="right"/>
        <w:rPr>
          <w:rFonts w:ascii="Times New Roman" w:eastAsia="Times New Roman" w:hAnsi="Times New Roman" w:cs="Times New Roman"/>
        </w:rPr>
      </w:pPr>
      <w:r w:rsidRPr="00371B75">
        <w:rPr>
          <w:rFonts w:ascii="Times New Roman" w:eastAsia="Times New Roman" w:hAnsi="Times New Roman" w:cs="Times New Roman"/>
        </w:rPr>
        <w:t>(тыс.</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451 454,2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454 545,6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454 088,2</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4 545,6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4 541,0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449 152,0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450 000,0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449 547,2</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2 302,2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«Обеспечение культурной программы мероприятий и организация праздничного оформления города в период их проведения»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26 529,0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14 448,3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14 448,3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132,5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132,5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26 529,0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315,8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rPr>
              <w:t>315,8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 xml:space="preserve">мероприятие </w:t>
            </w:r>
            <w:r w:rsidRPr="00371B75">
              <w:rPr>
                <w:rFonts w:ascii="Times New Roman" w:eastAsia="Times New Roman" w:hAnsi="Times New Roman" w:cs="Times New Roman"/>
                <w:lang w:val="ru-RU"/>
              </w:rPr>
              <w:t>«Создание необходимых условий для развития инфраструктуры и формирования облика города Ханты-Мансийска как административного центра Ханты-Мансийского автономного округа – Югры»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423 346,2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437 997,3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437 539,9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4 392,0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4 387,4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421 044,0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433 605,3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433 152,5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2 302,2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rPr>
                <w:rFonts w:ascii="Times New Roman" w:eastAsia="Times New Roman" w:hAnsi="Times New Roman" w:cs="Times New Roman"/>
                <w:lang w:val="ru-RU"/>
              </w:rPr>
            </w:pPr>
            <w:r w:rsidRPr="00371B75">
              <w:rPr>
                <w:rFonts w:ascii="Times New Roman" w:hAnsi="Times New Roman"/>
                <w:lang w:val="ru-RU"/>
              </w:rPr>
              <w:t xml:space="preserve">мероприятие </w:t>
            </w:r>
            <w:r w:rsidRPr="00371B75">
              <w:rPr>
                <w:rFonts w:ascii="Times New Roman" w:eastAsia="Times New Roman" w:hAnsi="Times New Roman" w:cs="Times New Roman"/>
                <w:lang w:val="ru-RU"/>
              </w:rPr>
              <w:t xml:space="preserve">«Проведение противопаводковых мероприятий, направленных на обеспечение дополнительных мер безопасности»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1 579,0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2 100,0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21,1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21,1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1 579,0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2 078,9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2 078,9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before="240"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numPr>
          <w:ilvl w:val="0"/>
          <w:numId w:val="10"/>
        </w:numPr>
        <w:spacing w:after="0" w:line="360" w:lineRule="auto"/>
        <w:ind w:left="0" w:firstLine="709"/>
        <w:contextualSpacing/>
        <w:jc w:val="both"/>
        <w:rPr>
          <w:rFonts w:ascii="Times New Roman" w:hAnsi="Times New Roman"/>
          <w:lang w:val="ru-RU"/>
        </w:rPr>
      </w:pPr>
      <w:r w:rsidRPr="00371B75">
        <w:rPr>
          <w:rFonts w:ascii="Times New Roman" w:hAnsi="Times New Roman"/>
          <w:lang w:val="ru-RU"/>
        </w:rPr>
        <w:t>«Обеспечение культурной программы мероприятий и организация праздничного оформления города в период их проведения», кассовое исполнение составило 14</w:t>
      </w:r>
      <w:r w:rsidRPr="00371B75">
        <w:rPr>
          <w:rFonts w:ascii="Times New Roman" w:hAnsi="Times New Roman"/>
        </w:rPr>
        <w:t> </w:t>
      </w:r>
      <w:r w:rsidRPr="00371B75">
        <w:rPr>
          <w:rFonts w:ascii="Times New Roman" w:hAnsi="Times New Roman"/>
          <w:lang w:val="ru-RU"/>
        </w:rPr>
        <w:t xml:space="preserve">448,3 тыс. рублей или 100% от запланированного объема на 2015 год, в том числе по мероприятиям: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1.1. Организация культурной программы во время проведения праздничных мероприятий (план  3</w:t>
      </w:r>
      <w:r w:rsidRPr="00371B75">
        <w:rPr>
          <w:rFonts w:ascii="Times New Roman" w:hAnsi="Times New Roman"/>
        </w:rPr>
        <w:t> </w:t>
      </w:r>
      <w:r w:rsidRPr="00371B75">
        <w:rPr>
          <w:rFonts w:ascii="Times New Roman" w:hAnsi="Times New Roman"/>
          <w:lang w:val="ru-RU"/>
        </w:rPr>
        <w:t>282,8 тыс. рублей, исполнение 100%):</w:t>
      </w:r>
    </w:p>
    <w:p w:rsidR="00DF3CEF" w:rsidRPr="00371B75" w:rsidRDefault="00DF3CEF" w:rsidP="00DF3CEF">
      <w:pPr>
        <w:spacing w:after="0" w:line="360" w:lineRule="auto"/>
        <w:ind w:left="709"/>
        <w:jc w:val="both"/>
        <w:rPr>
          <w:rFonts w:ascii="Times New Roman" w:hAnsi="Times New Roman"/>
          <w:lang w:val="ru-RU"/>
        </w:rPr>
      </w:pPr>
      <w:r w:rsidRPr="00371B75">
        <w:rPr>
          <w:rFonts w:ascii="Times New Roman" w:hAnsi="Times New Roman"/>
          <w:lang w:val="ru-RU"/>
        </w:rPr>
        <w:t>Организована культурная программа для 4-х приемов Главы города:</w:t>
      </w:r>
    </w:p>
    <w:p w:rsidR="00DF3CEF" w:rsidRPr="00371B75" w:rsidRDefault="00DF3CEF" w:rsidP="00DF3CEF">
      <w:pPr>
        <w:spacing w:after="0" w:line="360" w:lineRule="auto"/>
        <w:ind w:firstLine="851"/>
        <w:jc w:val="both"/>
        <w:rPr>
          <w:rFonts w:ascii="Times New Roman" w:hAnsi="Times New Roman"/>
          <w:lang w:val="ru-RU"/>
        </w:rPr>
      </w:pPr>
      <w:r w:rsidRPr="00371B75">
        <w:rPr>
          <w:rFonts w:ascii="Times New Roman" w:hAnsi="Times New Roman"/>
          <w:lang w:val="ru-RU"/>
        </w:rPr>
        <w:t xml:space="preserve">- для участников и гостей Международного кинофестиваля «Дух огня», участников Финального Этапа кубка мира по биатлону и участников международного экологического телевизионного фестиваля «Спасти и сохранить» и День России на общую сумму 318,9 тыс. рублей. </w:t>
      </w:r>
    </w:p>
    <w:p w:rsidR="00DF3CEF" w:rsidRPr="00371B75" w:rsidRDefault="00DF3CEF" w:rsidP="00DF3CEF">
      <w:pPr>
        <w:spacing w:after="0" w:line="360" w:lineRule="auto"/>
        <w:ind w:left="709"/>
        <w:jc w:val="both"/>
        <w:rPr>
          <w:rFonts w:ascii="Times New Roman" w:hAnsi="Times New Roman"/>
          <w:lang w:val="ru-RU"/>
        </w:rPr>
      </w:pPr>
      <w:r w:rsidRPr="00371B75">
        <w:rPr>
          <w:rFonts w:ascii="Times New Roman" w:hAnsi="Times New Roman"/>
          <w:lang w:val="ru-RU"/>
        </w:rPr>
        <w:t>Организована культурная программа праздничных мероприятий: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xml:space="preserve">- «С Россией в сердце» - цикл мероприятий в рамках Международной акции, приуроченной к празднованию Дня России на сумму 707,6 тыс. рублей;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«Салют Победы» - мероприятия в рамках Всероссийского празднования 70-летнего юбилея Победы в Великой Отечественной Войне на сумму 1 395,0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мероприятия, посвященные 85-летию образования округа «Мой мир: семья, Югра и я» на сумму 43,0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мероприятия в рамках Всероссийского съезда Дедов Морозов и Снегурочек «Зимний вернисаж» на сумму 263,8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xml:space="preserve">- рождественское поздравление жителей и гостей столицы на сумму 554,5 тыс. рублей. </w:t>
      </w:r>
    </w:p>
    <w:p w:rsidR="00DF3CEF" w:rsidRPr="00371B75" w:rsidRDefault="00DF3CEF" w:rsidP="00DF3CEF">
      <w:pPr>
        <w:spacing w:after="0" w:line="360" w:lineRule="auto"/>
        <w:ind w:firstLine="709"/>
        <w:jc w:val="both"/>
        <w:rPr>
          <w:rFonts w:ascii="Times New Roman" w:hAnsi="Times New Roman"/>
          <w:u w:val="single"/>
          <w:lang w:val="ru-RU"/>
        </w:rPr>
      </w:pPr>
      <w:r w:rsidRPr="00371B75">
        <w:rPr>
          <w:rFonts w:ascii="Times New Roman" w:hAnsi="Times New Roman"/>
          <w:lang w:val="ru-RU"/>
        </w:rPr>
        <w:t>1.2. Подготовка, оказание содействия и участие в проведении окружных, межрегиональных, всероссийских, международных культурно-спортивных мероприятиях (план  344,5 тыс. рублей, исполнение 100%):</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организована группа поддержки в период проведения Финального этапа кубка мира по биатлону и организована программа «Зритель» в период проведения 18 Сурдлимпийских зимних игр на общую сумму 341,0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принято участие в окружном конкурсе «Лучший волонтер Регионального волонтерского корпуса 70-летия Победы в Великой Отечественной Войне» на сумму 3,5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1.3. Организация торжественных приемов гостей административного центра автономного округа, в период проведения региональных, окружных, всероссийских и международных и иных социально-значимых мероприятий (план 1 205,4 тыс. рублей, исполнение 100%):</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Проведено 4 приема Главы города Ханты-Мансийска:</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международный кинофестиваль «Дух огня» на сумму 337,6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финальный Этап Кубка мира по биатлону на сумму 299,8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международный экологический телевизионный фестиваль «Спасти и сохранить» на сумму 268,21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День России на сумму 299,8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1.4. Обеспечение и организация работ (услуг) по праздничному оформлению административного центра автономного округа (план 9</w:t>
      </w:r>
      <w:r w:rsidRPr="00371B75">
        <w:rPr>
          <w:rFonts w:ascii="Times New Roman" w:hAnsi="Times New Roman"/>
        </w:rPr>
        <w:t> </w:t>
      </w:r>
      <w:r w:rsidRPr="00371B75">
        <w:rPr>
          <w:rFonts w:ascii="Times New Roman" w:hAnsi="Times New Roman"/>
          <w:lang w:val="ru-RU"/>
        </w:rPr>
        <w:t>615,6 тыс. рублей, исполнение 100%). Выполнены работы по мероприятию:</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доставка, монтаж, содержание, демонтаж и вывоз новогодней искусственной елки на центральной площади, украшение арок и фонтана «Ротонда» (в период празднования 2014-2015 годов). Выполнено работ 100%. Произведена оплата на сумму 1</w:t>
      </w:r>
      <w:r w:rsidRPr="00371B75">
        <w:rPr>
          <w:rFonts w:ascii="Times New Roman" w:eastAsia="Times New Roman" w:hAnsi="Times New Roman" w:cs="Calibri"/>
        </w:rPr>
        <w:t> </w:t>
      </w:r>
      <w:r w:rsidRPr="00371B75">
        <w:rPr>
          <w:rFonts w:ascii="Times New Roman" w:eastAsia="Times New Roman" w:hAnsi="Times New Roman" w:cs="Calibri"/>
          <w:lang w:val="ru-RU"/>
        </w:rPr>
        <w:t xml:space="preserve">366,1 тыс. рублей. </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доставка, монтаж, содержание, демонтаж и вывоз новогодней искусственной елки на центральной площади, украшение арок и фонтана «Ротонда» (в период празднования 2014-2015 годов). Выполнено работ: монтаж - 100%, содержание – 30%. Произведена оплата на сумму 3</w:t>
      </w:r>
      <w:r w:rsidRPr="00371B75">
        <w:rPr>
          <w:rFonts w:ascii="Times New Roman" w:eastAsia="Times New Roman" w:hAnsi="Times New Roman" w:cs="Calibri"/>
        </w:rPr>
        <w:t> </w:t>
      </w:r>
      <w:r w:rsidRPr="00371B75">
        <w:rPr>
          <w:rFonts w:ascii="Times New Roman" w:eastAsia="Times New Roman" w:hAnsi="Times New Roman" w:cs="Calibri"/>
          <w:lang w:val="ru-RU"/>
        </w:rPr>
        <w:t>617,4 тыс. рублей.</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доставка, монтаж, демонтаж, вывоз знаков в период проведения праздничных мероприятий. Контракт заключен и оплачен на сумму 28,9 тыс. рублей.</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изготовление новогодних украшений «Снежинка» в количестве 80 штук на сумму 499,0 тыс. рублей;</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изготовление новогодних украшений «Гирлянда» в количестве 10 штук (200 м.п. каждая) на сумму 499,0 тыс. рублей;</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поставка прожекторов в количестве 20 штук на сумму 740,0 тыс. рублей;</w:t>
      </w:r>
    </w:p>
    <w:p w:rsidR="00DF3CEF" w:rsidRPr="00371B75" w:rsidRDefault="00DF3CEF" w:rsidP="00DF3CEF">
      <w:pPr>
        <w:widowControl w:val="0"/>
        <w:spacing w:after="0" w:line="360" w:lineRule="auto"/>
        <w:ind w:firstLine="567"/>
        <w:jc w:val="both"/>
        <w:rPr>
          <w:rFonts w:ascii="Times New Roman" w:eastAsia="Times New Roman" w:hAnsi="Times New Roman" w:cs="Calibri"/>
          <w:lang w:val="ru-RU"/>
        </w:rPr>
      </w:pPr>
      <w:r w:rsidRPr="00371B75">
        <w:rPr>
          <w:rFonts w:ascii="Times New Roman" w:eastAsia="Times New Roman" w:hAnsi="Times New Roman" w:cs="Calibri"/>
          <w:lang w:val="ru-RU"/>
        </w:rPr>
        <w:t>- поставка электрической энергии в период проведения праздничных мероприятий. Выполнено работ на сумму 1</w:t>
      </w:r>
      <w:r w:rsidRPr="00371B75">
        <w:rPr>
          <w:rFonts w:ascii="Times New Roman" w:eastAsia="Times New Roman" w:hAnsi="Times New Roman" w:cs="Calibri"/>
        </w:rPr>
        <w:t> </w:t>
      </w:r>
      <w:r w:rsidRPr="00371B75">
        <w:rPr>
          <w:rFonts w:ascii="Times New Roman" w:eastAsia="Times New Roman" w:hAnsi="Times New Roman" w:cs="Calibri"/>
          <w:lang w:val="ru-RU"/>
        </w:rPr>
        <w:t xml:space="preserve">350,0 тыс. рублей. </w:t>
      </w:r>
    </w:p>
    <w:p w:rsidR="00DF3CEF" w:rsidRPr="00371B75" w:rsidRDefault="00DF3CEF" w:rsidP="00DF3CEF">
      <w:pPr>
        <w:widowControl w:val="0"/>
        <w:spacing w:after="0" w:line="360" w:lineRule="auto"/>
        <w:ind w:firstLine="567"/>
        <w:jc w:val="both"/>
        <w:rPr>
          <w:rFonts w:ascii="Times New Roman" w:eastAsia="Times New Roman" w:hAnsi="Times New Roman" w:cs="Calibri"/>
        </w:rPr>
      </w:pPr>
      <w:r w:rsidRPr="00371B75">
        <w:rPr>
          <w:rFonts w:ascii="Times New Roman" w:eastAsia="Times New Roman" w:hAnsi="Times New Roman" w:cs="Calibri"/>
          <w:lang w:val="ru-RU"/>
        </w:rPr>
        <w:t>- содержание и ремонт линий уличного освещения на территории города Ханты-Мансийска на сумму 1</w:t>
      </w:r>
      <w:r w:rsidRPr="00371B75">
        <w:rPr>
          <w:rFonts w:ascii="Times New Roman" w:eastAsia="Times New Roman" w:hAnsi="Times New Roman" w:cs="Calibri"/>
        </w:rPr>
        <w:t> </w:t>
      </w:r>
      <w:r w:rsidRPr="00371B75">
        <w:rPr>
          <w:rFonts w:ascii="Times New Roman" w:eastAsia="Times New Roman" w:hAnsi="Times New Roman" w:cs="Calibri"/>
          <w:lang w:val="ru-RU"/>
        </w:rPr>
        <w:t xml:space="preserve">515,2 тыс. рублей. </w:t>
      </w:r>
      <w:r w:rsidRPr="00371B75">
        <w:rPr>
          <w:rFonts w:ascii="Times New Roman" w:eastAsia="Times New Roman" w:hAnsi="Times New Roman" w:cs="Calibri"/>
        </w:rPr>
        <w:t>Выполненные работы:</w:t>
      </w:r>
    </w:p>
    <w:p w:rsidR="00DF3CEF" w:rsidRPr="00371B75" w:rsidRDefault="00DF3CEF" w:rsidP="00DF3CEF">
      <w:pPr>
        <w:widowControl w:val="0"/>
        <w:spacing w:after="0" w:line="240" w:lineRule="auto"/>
        <w:ind w:firstLine="567"/>
        <w:jc w:val="both"/>
        <w:rPr>
          <w:rFonts w:ascii="Times New Roman" w:eastAsia="Times New Roman" w:hAnsi="Times New Roman" w:cs="Calibri"/>
        </w:rPr>
      </w:pPr>
    </w:p>
    <w:tbl>
      <w:tblPr>
        <w:tblW w:w="9336" w:type="dxa"/>
        <w:tblLayout w:type="fixed"/>
        <w:tblLook w:val="0000"/>
      </w:tblPr>
      <w:tblGrid>
        <w:gridCol w:w="5220"/>
        <w:gridCol w:w="2160"/>
        <w:gridCol w:w="1956"/>
      </w:tblGrid>
      <w:tr w:rsidR="00DF3CEF" w:rsidRPr="00D93E9D" w:rsidTr="00B5034C">
        <w:trPr>
          <w:trHeight w:val="510"/>
          <w:tblHeader/>
        </w:trPr>
        <w:tc>
          <w:tcPr>
            <w:tcW w:w="5220" w:type="dxa"/>
            <w:tcBorders>
              <w:top w:val="single" w:sz="4" w:space="0" w:color="auto"/>
              <w:left w:val="single" w:sz="4" w:space="0" w:color="auto"/>
              <w:bottom w:val="single" w:sz="4" w:space="0" w:color="auto"/>
              <w:right w:val="single" w:sz="4" w:space="0" w:color="auto"/>
            </w:tcBorders>
            <w:vAlign w:val="center"/>
          </w:tcPr>
          <w:p w:rsidR="00DF3CEF" w:rsidRPr="00371B75" w:rsidRDefault="00DF3CEF" w:rsidP="00DF3CEF">
            <w:pPr>
              <w:tabs>
                <w:tab w:val="left" w:pos="5970"/>
              </w:tabs>
              <w:spacing w:after="0" w:line="240" w:lineRule="auto"/>
              <w:jc w:val="both"/>
              <w:rPr>
                <w:rFonts w:ascii="Times New Roman" w:hAnsi="Times New Roman"/>
                <w:b/>
                <w:bCs/>
              </w:rPr>
            </w:pPr>
            <w:r w:rsidRPr="00371B75">
              <w:rPr>
                <w:rFonts w:ascii="Times New Roman" w:hAnsi="Times New Roman"/>
              </w:rPr>
              <w:t>Наименование работ</w:t>
            </w:r>
          </w:p>
        </w:tc>
        <w:tc>
          <w:tcPr>
            <w:tcW w:w="2160" w:type="dxa"/>
            <w:tcBorders>
              <w:top w:val="single" w:sz="4" w:space="0" w:color="auto"/>
              <w:left w:val="nil"/>
              <w:bottom w:val="single" w:sz="4" w:space="0" w:color="auto"/>
              <w:right w:val="single" w:sz="4" w:space="0" w:color="auto"/>
            </w:tcBorders>
            <w:vAlign w:val="center"/>
          </w:tcPr>
          <w:p w:rsidR="00DF3CEF" w:rsidRPr="00371B75" w:rsidRDefault="00DF3CEF" w:rsidP="00DF3CEF">
            <w:pPr>
              <w:tabs>
                <w:tab w:val="left" w:pos="5970"/>
              </w:tabs>
              <w:spacing w:after="0" w:line="240" w:lineRule="auto"/>
              <w:jc w:val="both"/>
              <w:rPr>
                <w:rFonts w:ascii="Times New Roman" w:hAnsi="Times New Roman"/>
              </w:rPr>
            </w:pPr>
            <w:r w:rsidRPr="00371B75">
              <w:rPr>
                <w:rFonts w:ascii="Times New Roman" w:hAnsi="Times New Roman"/>
              </w:rPr>
              <w:t>Ед.</w:t>
            </w:r>
          </w:p>
          <w:p w:rsidR="00DF3CEF" w:rsidRPr="00371B75" w:rsidRDefault="00DF3CEF" w:rsidP="00DF3CEF">
            <w:pPr>
              <w:tabs>
                <w:tab w:val="left" w:pos="5970"/>
              </w:tabs>
              <w:spacing w:after="0" w:line="240" w:lineRule="auto"/>
              <w:jc w:val="both"/>
              <w:rPr>
                <w:rFonts w:ascii="Times New Roman" w:hAnsi="Times New Roman"/>
                <w:b/>
                <w:bCs/>
              </w:rPr>
            </w:pPr>
            <w:r w:rsidRPr="00371B75">
              <w:rPr>
                <w:rFonts w:ascii="Times New Roman" w:hAnsi="Times New Roman"/>
              </w:rPr>
              <w:t>изм.</w:t>
            </w:r>
          </w:p>
        </w:tc>
        <w:tc>
          <w:tcPr>
            <w:tcW w:w="1956" w:type="dxa"/>
            <w:tcBorders>
              <w:top w:val="single" w:sz="4" w:space="0" w:color="auto"/>
              <w:left w:val="nil"/>
              <w:bottom w:val="single" w:sz="4" w:space="0" w:color="auto"/>
              <w:right w:val="single" w:sz="4" w:space="0" w:color="auto"/>
            </w:tcBorders>
            <w:vAlign w:val="center"/>
          </w:tcPr>
          <w:p w:rsidR="00DF3CEF" w:rsidRPr="00371B75" w:rsidRDefault="00DF3CEF" w:rsidP="00DF3CEF">
            <w:pPr>
              <w:tabs>
                <w:tab w:val="left" w:pos="5970"/>
              </w:tabs>
              <w:spacing w:after="0" w:line="240" w:lineRule="auto"/>
              <w:jc w:val="both"/>
              <w:rPr>
                <w:rFonts w:ascii="Times New Roman" w:hAnsi="Times New Roman"/>
                <w:b/>
                <w:bCs/>
                <w:lang w:val="ru-RU"/>
              </w:rPr>
            </w:pPr>
            <w:r w:rsidRPr="00371B75">
              <w:rPr>
                <w:rFonts w:ascii="Times New Roman" w:hAnsi="Times New Roman"/>
                <w:lang w:val="ru-RU"/>
              </w:rPr>
              <w:t>Объем выполненных работ за 2015г.</w:t>
            </w:r>
          </w:p>
        </w:tc>
      </w:tr>
      <w:tr w:rsidR="00DF3CEF" w:rsidRPr="00D93E9D"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DF3CEF" w:rsidRPr="00371B75" w:rsidRDefault="00DF3CEF" w:rsidP="00DF3CEF">
            <w:pPr>
              <w:spacing w:after="0" w:line="240" w:lineRule="auto"/>
              <w:jc w:val="both"/>
              <w:rPr>
                <w:rFonts w:ascii="Times New Roman" w:hAnsi="Times New Roman"/>
                <w:b/>
                <w:lang w:val="ru-RU"/>
              </w:rPr>
            </w:pPr>
            <w:r w:rsidRPr="00371B75">
              <w:rPr>
                <w:rFonts w:ascii="Times New Roman" w:hAnsi="Times New Roman"/>
                <w:b/>
                <w:lang w:val="ru-RU"/>
              </w:rPr>
              <w:t>Содержание и текущий ремонт панель-кронштейнов</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Проверка состояния</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раз</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4 730</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Замена вставок</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534</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Регулировка кронштейнов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кронштейн</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645</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Окраска кронштейнов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86</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Устранение обнаруженных неисправностей</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17</w:t>
            </w:r>
          </w:p>
        </w:tc>
      </w:tr>
      <w:tr w:rsidR="00DF3CEF" w:rsidRPr="00D93E9D"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DF3CEF" w:rsidRPr="00371B75" w:rsidRDefault="00DF3CEF" w:rsidP="00DF3CEF">
            <w:pPr>
              <w:spacing w:after="0" w:line="240" w:lineRule="auto"/>
              <w:jc w:val="both"/>
              <w:rPr>
                <w:rFonts w:ascii="Times New Roman" w:hAnsi="Times New Roman"/>
                <w:b/>
                <w:lang w:val="ru-RU"/>
              </w:rPr>
            </w:pPr>
            <w:r w:rsidRPr="00371B75">
              <w:rPr>
                <w:rFonts w:ascii="Times New Roman" w:hAnsi="Times New Roman"/>
                <w:b/>
                <w:lang w:val="ru-RU"/>
              </w:rPr>
              <w:t>Содержание и текущий ремонт флагов расцвечивания</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Проверка состояния</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раз</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1 232</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Замена флагов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56</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 xml:space="preserve">Регулировка </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168</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Окраска кронштейнов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22</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Устранение обнаруженных неисправностей</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5</w:t>
            </w:r>
          </w:p>
        </w:tc>
      </w:tr>
      <w:tr w:rsidR="00DF3CEF" w:rsidRPr="00D93E9D"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336" w:type="dxa"/>
            <w:gridSpan w:val="3"/>
          </w:tcPr>
          <w:p w:rsidR="00DF3CEF" w:rsidRPr="00371B75" w:rsidRDefault="00DF3CEF" w:rsidP="00DF3CEF">
            <w:pPr>
              <w:spacing w:after="0" w:line="240" w:lineRule="auto"/>
              <w:jc w:val="both"/>
              <w:rPr>
                <w:rFonts w:ascii="Times New Roman" w:hAnsi="Times New Roman"/>
                <w:b/>
                <w:lang w:val="ru-RU"/>
              </w:rPr>
            </w:pPr>
            <w:r w:rsidRPr="00371B75">
              <w:rPr>
                <w:rFonts w:ascii="Times New Roman" w:hAnsi="Times New Roman"/>
                <w:b/>
                <w:lang w:val="ru-RU"/>
              </w:rPr>
              <w:t>Содержание и текущий ремонт флажков-ветерков на опорах освещения</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Проверка состояния</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раз</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4 840</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Замена флагов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220</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Регулировка кронштейнов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кронштейн</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660</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Окраска кронштейнов</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88</w:t>
            </w:r>
          </w:p>
        </w:tc>
      </w:tr>
      <w:tr w:rsidR="00DF3CEF" w:rsidRPr="00371B75" w:rsidTr="00DF3C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22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Устранение обнаруженных неисправностей</w:t>
            </w:r>
          </w:p>
        </w:tc>
        <w:tc>
          <w:tcPr>
            <w:tcW w:w="2160"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шт.</w:t>
            </w:r>
          </w:p>
        </w:tc>
        <w:tc>
          <w:tcPr>
            <w:tcW w:w="1956" w:type="dxa"/>
          </w:tcPr>
          <w:p w:rsidR="00DF3CEF" w:rsidRPr="00371B75" w:rsidRDefault="00DF3CEF" w:rsidP="00DF3CEF">
            <w:pPr>
              <w:spacing w:after="0" w:line="240" w:lineRule="auto"/>
              <w:jc w:val="both"/>
              <w:rPr>
                <w:rFonts w:ascii="Times New Roman" w:hAnsi="Times New Roman"/>
              </w:rPr>
            </w:pPr>
            <w:r w:rsidRPr="00371B75">
              <w:rPr>
                <w:rFonts w:ascii="Times New Roman" w:hAnsi="Times New Roman"/>
              </w:rPr>
              <w:t>22</w:t>
            </w:r>
          </w:p>
        </w:tc>
      </w:tr>
    </w:tbl>
    <w:p w:rsidR="00DF3CEF" w:rsidRPr="00371B75" w:rsidRDefault="00DF3CEF" w:rsidP="00DF3CEF">
      <w:pPr>
        <w:widowControl w:val="0"/>
        <w:spacing w:after="0" w:line="240" w:lineRule="auto"/>
        <w:ind w:firstLine="567"/>
        <w:jc w:val="both"/>
        <w:rPr>
          <w:rFonts w:ascii="Times New Roman" w:eastAsia="Times New Roman" w:hAnsi="Times New Roman" w:cs="Calibri"/>
        </w:rPr>
      </w:pPr>
    </w:p>
    <w:p w:rsidR="00DF3CEF" w:rsidRPr="00371B75" w:rsidRDefault="00DF3CEF" w:rsidP="00DF3CEF">
      <w:pPr>
        <w:numPr>
          <w:ilvl w:val="0"/>
          <w:numId w:val="10"/>
        </w:numPr>
        <w:spacing w:after="0" w:line="360" w:lineRule="auto"/>
        <w:ind w:left="0" w:firstLine="709"/>
        <w:contextualSpacing/>
        <w:jc w:val="both"/>
        <w:rPr>
          <w:rFonts w:ascii="Times New Roman" w:hAnsi="Times New Roman"/>
          <w:lang w:val="ru-RU"/>
        </w:rPr>
      </w:pPr>
      <w:r w:rsidRPr="00371B75">
        <w:rPr>
          <w:rFonts w:ascii="Times New Roman" w:hAnsi="Times New Roman"/>
          <w:lang w:val="ru-RU"/>
        </w:rPr>
        <w:t>«Создание необходимых условий для развития инфраструктуры и формирования облика города Ханты-Мансийска как административного центра Ханты-Мансийского автономного округа – Югры», кассовое исполнение составило 437</w:t>
      </w:r>
      <w:r w:rsidRPr="00371B75">
        <w:rPr>
          <w:rFonts w:ascii="Times New Roman" w:hAnsi="Times New Roman"/>
        </w:rPr>
        <w:t> </w:t>
      </w:r>
      <w:r w:rsidRPr="00371B75">
        <w:rPr>
          <w:rFonts w:ascii="Times New Roman" w:hAnsi="Times New Roman"/>
          <w:lang w:val="ru-RU"/>
        </w:rPr>
        <w:t>539,9 тыс. рублей или 99,9% от запланированного объема на 2015 год, в том числе по мероприятиям:</w:t>
      </w:r>
    </w:p>
    <w:p w:rsidR="00DF3CEF" w:rsidRPr="00371B75" w:rsidRDefault="00DF3CEF" w:rsidP="00DF3CEF">
      <w:pPr>
        <w:spacing w:after="0" w:line="360" w:lineRule="auto"/>
        <w:ind w:firstLine="709"/>
        <w:jc w:val="both"/>
        <w:rPr>
          <w:rFonts w:ascii="Times New Roman" w:hAnsi="Times New Roman"/>
          <w:u w:val="single"/>
          <w:lang w:val="ru-RU"/>
        </w:rPr>
      </w:pPr>
      <w:r w:rsidRPr="00371B75">
        <w:rPr>
          <w:rFonts w:ascii="Times New Roman" w:hAnsi="Times New Roman"/>
          <w:lang w:val="ru-RU"/>
        </w:rPr>
        <w:t>2.1. Обеспечение и организация работ (услуг) по содержанию и сохранению объектов внешнего благоустройства (парки, площади, фонтаны, зеленое хозяйство, памятники истории, культуры и архитектуры и т.д.). План 59</w:t>
      </w:r>
      <w:r w:rsidRPr="00371B75">
        <w:rPr>
          <w:rFonts w:ascii="Times New Roman" w:hAnsi="Times New Roman"/>
        </w:rPr>
        <w:t> </w:t>
      </w:r>
      <w:r w:rsidRPr="00371B75">
        <w:rPr>
          <w:rFonts w:ascii="Times New Roman" w:hAnsi="Times New Roman"/>
          <w:lang w:val="ru-RU"/>
        </w:rPr>
        <w:t>458,5 тыс. рублей, исполнение 100%:</w:t>
      </w:r>
    </w:p>
    <w:p w:rsidR="00DF3CEF" w:rsidRPr="00371B75" w:rsidRDefault="00DF3CEF" w:rsidP="00DF3CEF">
      <w:pPr>
        <w:widowControl w:val="0"/>
        <w:spacing w:after="0" w:line="360" w:lineRule="auto"/>
        <w:ind w:firstLine="709"/>
        <w:jc w:val="both"/>
        <w:rPr>
          <w:rFonts w:ascii="Times New Roman" w:hAnsi="Times New Roman"/>
          <w:lang w:val="ru-RU"/>
        </w:rPr>
      </w:pPr>
      <w:r w:rsidRPr="00371B75">
        <w:rPr>
          <w:rFonts w:ascii="Times New Roman" w:hAnsi="Times New Roman"/>
          <w:lang w:val="ru-RU"/>
        </w:rPr>
        <w:t>1) Содержание парков, площадей, скверов, исполнитель - Департамент городского хозяйства:</w:t>
      </w:r>
    </w:p>
    <w:p w:rsidR="00DF3CEF" w:rsidRPr="00371B75" w:rsidRDefault="00DF3CEF" w:rsidP="00DF3CEF">
      <w:pPr>
        <w:widowControl w:val="0"/>
        <w:spacing w:after="0" w:line="360" w:lineRule="auto"/>
        <w:ind w:firstLine="709"/>
        <w:jc w:val="both"/>
        <w:rPr>
          <w:rFonts w:ascii="Times New Roman" w:hAnsi="Times New Roman"/>
          <w:lang w:val="ru-RU"/>
        </w:rPr>
      </w:pPr>
      <w:r w:rsidRPr="00371B75">
        <w:rPr>
          <w:rFonts w:ascii="Times New Roman" w:hAnsi="Times New Roman"/>
          <w:lang w:val="ru-RU"/>
        </w:rPr>
        <w:t>- зимнее содержание (механизированная, ручная уборка от снега), летнее содержание (механизированная, ручная уборка, мойка) площадей, парков, скверов, в количестве 26 объектов; зимнее и летнее содержание 6 памятников, выполнено работ на сумму  59</w:t>
      </w:r>
      <w:r w:rsidRPr="00371B75">
        <w:rPr>
          <w:rFonts w:ascii="Times New Roman" w:hAnsi="Times New Roman"/>
        </w:rPr>
        <w:t> </w:t>
      </w:r>
      <w:r w:rsidRPr="00371B75">
        <w:rPr>
          <w:rFonts w:ascii="Times New Roman" w:hAnsi="Times New Roman"/>
          <w:lang w:val="ru-RU"/>
        </w:rPr>
        <w:t>139,1 тыс. рублей. Перечень объектов: Центральная площадь; Ротонда; пешеходная зона по ул. К. Маркса; площадь спортивной славы; монумент на площади спортивной славы; парк победы; площадь свободы; ул. Мира; ул. Дзержинского (доска почета); монументальная композиция «Югра»; парк Бориса Лосева; берег искусственного водоема в парке Бориса Лосева; тропа здоровья; подъезд к тропе здоровья; площадь славянской письменности; памятник жертвам политических репрессий;площадь по ул. Гагарина, 284; сквер «Сиреневый»; сквер «Черемуховый»; сквер «Гидронамыв»; сквер «Студенческий»; городской каток (на площади возле МБУ СК «Дружба»; бюст Платону Лопареву по ул. Чехова; памятник Ф. Салманову по ул. Чехова; памятник Хрисанфу Лопареву по ул. Свободы; памятник «Танк Т-34» в парке Победы; памятник основателям города на площади Свободы; Стелла, посвященная великим Сибирским экспедициям;  берегоукрепление р. Иртыш в г. Ханты-Мансийске – 1-й пусковой комплекс, протяженностью 396 м; берегоукрепление р. Иртыш в г.Ханты-Мансийске – 2-й пусковой комплекс, протяженностью 419м; пассажирский причал в составе комплекса пассажирского вокзала с прогулочной набережной в г.Ханты-Мансийске и берегоукрепление территории жилой застройки в районе Самарово; Монументальная - художественная композиция «Атмосфера» благоустройство территории ул. Студенческая, 19 участок 2.</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 Выполнен ремонт памятника жертвам политических репрессий на сумму 319,4 тыс. рублей, исполнитель  МБУ «КДЦ «Октябрь».</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2.2. Обеспечение работ (услуг) по содержанию объектов уличного освещения, архитектурно-художественной подсветке.  План 54</w:t>
      </w:r>
      <w:r w:rsidRPr="00371B75">
        <w:rPr>
          <w:rFonts w:ascii="Times New Roman" w:hAnsi="Times New Roman"/>
        </w:rPr>
        <w:t> </w:t>
      </w:r>
      <w:r w:rsidRPr="00371B75">
        <w:rPr>
          <w:rFonts w:ascii="Times New Roman" w:hAnsi="Times New Roman"/>
          <w:lang w:val="ru-RU"/>
        </w:rPr>
        <w:t>566,5 тыс. рублей, исполнение 100%.  Исполнитель муниципального задания – муницпальное бюджетное учреждение «Горсвет». Выполнено:</w:t>
      </w:r>
    </w:p>
    <w:tbl>
      <w:tblPr>
        <w:tblW w:w="9966" w:type="dxa"/>
        <w:tblLayout w:type="fixed"/>
        <w:tblLook w:val="0000"/>
      </w:tblPr>
      <w:tblGrid>
        <w:gridCol w:w="6660"/>
        <w:gridCol w:w="961"/>
        <w:gridCol w:w="1276"/>
        <w:gridCol w:w="1033"/>
        <w:gridCol w:w="36"/>
      </w:tblGrid>
      <w:tr w:rsidR="00DF3CEF" w:rsidRPr="00D93E9D" w:rsidTr="00DF3CEF">
        <w:trPr>
          <w:gridAfter w:val="1"/>
          <w:wAfter w:w="36" w:type="dxa"/>
          <w:trHeight w:val="510"/>
          <w:tblHeader/>
        </w:trPr>
        <w:tc>
          <w:tcPr>
            <w:tcW w:w="6660" w:type="dxa"/>
            <w:tcBorders>
              <w:top w:val="single" w:sz="4" w:space="0" w:color="auto"/>
              <w:left w:val="single" w:sz="4" w:space="0" w:color="auto"/>
              <w:bottom w:val="single" w:sz="4" w:space="0" w:color="auto"/>
              <w:right w:val="single" w:sz="4" w:space="0" w:color="auto"/>
            </w:tcBorders>
            <w:vAlign w:val="center"/>
          </w:tcPr>
          <w:p w:rsidR="00DF3CEF" w:rsidRPr="00371B75" w:rsidRDefault="00DF3CEF" w:rsidP="00DF3CEF">
            <w:pPr>
              <w:tabs>
                <w:tab w:val="left" w:pos="5970"/>
              </w:tabs>
              <w:spacing w:after="0"/>
              <w:jc w:val="both"/>
              <w:rPr>
                <w:rFonts w:ascii="Times New Roman" w:hAnsi="Times New Roman"/>
                <w:b/>
                <w:bCs/>
              </w:rPr>
            </w:pPr>
            <w:r w:rsidRPr="00371B75">
              <w:rPr>
                <w:rFonts w:ascii="Times New Roman" w:hAnsi="Times New Roman"/>
                <w:b/>
              </w:rPr>
              <w:t>Наименование работ</w:t>
            </w:r>
          </w:p>
        </w:tc>
        <w:tc>
          <w:tcPr>
            <w:tcW w:w="961" w:type="dxa"/>
            <w:tcBorders>
              <w:top w:val="single" w:sz="4" w:space="0" w:color="auto"/>
              <w:left w:val="nil"/>
              <w:bottom w:val="single" w:sz="4" w:space="0" w:color="auto"/>
              <w:right w:val="single" w:sz="4" w:space="0" w:color="auto"/>
            </w:tcBorders>
            <w:vAlign w:val="center"/>
          </w:tcPr>
          <w:p w:rsidR="00DF3CEF" w:rsidRPr="00371B75" w:rsidRDefault="00DF3CEF" w:rsidP="00DF3CEF">
            <w:pPr>
              <w:tabs>
                <w:tab w:val="left" w:pos="5970"/>
              </w:tabs>
              <w:spacing w:after="0" w:line="240" w:lineRule="auto"/>
              <w:jc w:val="both"/>
              <w:rPr>
                <w:rFonts w:ascii="Times New Roman" w:hAnsi="Times New Roman"/>
                <w:b/>
              </w:rPr>
            </w:pPr>
            <w:r w:rsidRPr="00371B75">
              <w:rPr>
                <w:rFonts w:ascii="Times New Roman" w:hAnsi="Times New Roman"/>
                <w:b/>
              </w:rPr>
              <w:t>Ед.</w:t>
            </w:r>
          </w:p>
          <w:p w:rsidR="00DF3CEF" w:rsidRPr="00371B75" w:rsidRDefault="00DF3CEF" w:rsidP="00DF3CEF">
            <w:pPr>
              <w:tabs>
                <w:tab w:val="left" w:pos="5970"/>
              </w:tabs>
              <w:spacing w:after="0" w:line="240" w:lineRule="auto"/>
              <w:jc w:val="both"/>
              <w:rPr>
                <w:rFonts w:ascii="Times New Roman" w:hAnsi="Times New Roman"/>
                <w:b/>
                <w:bCs/>
              </w:rPr>
            </w:pPr>
            <w:r w:rsidRPr="00371B75">
              <w:rPr>
                <w:rFonts w:ascii="Times New Roman" w:hAnsi="Times New Roman"/>
                <w:b/>
              </w:rPr>
              <w:t>изм</w:t>
            </w:r>
          </w:p>
        </w:tc>
        <w:tc>
          <w:tcPr>
            <w:tcW w:w="1276" w:type="dxa"/>
            <w:tcBorders>
              <w:top w:val="single" w:sz="4" w:space="0" w:color="auto"/>
              <w:left w:val="nil"/>
              <w:bottom w:val="single" w:sz="4" w:space="0" w:color="auto"/>
              <w:right w:val="single" w:sz="4" w:space="0" w:color="auto"/>
            </w:tcBorders>
            <w:vAlign w:val="center"/>
          </w:tcPr>
          <w:p w:rsidR="00DF3CEF" w:rsidRPr="00371B75" w:rsidRDefault="00DF3CEF" w:rsidP="00436393">
            <w:pPr>
              <w:tabs>
                <w:tab w:val="left" w:pos="5970"/>
              </w:tabs>
              <w:spacing w:after="0" w:line="240" w:lineRule="auto"/>
              <w:jc w:val="both"/>
              <w:rPr>
                <w:rFonts w:ascii="Times New Roman" w:hAnsi="Times New Roman"/>
                <w:b/>
                <w:bCs/>
                <w:lang w:val="ru-RU"/>
              </w:rPr>
            </w:pPr>
            <w:r w:rsidRPr="00371B75">
              <w:rPr>
                <w:rFonts w:ascii="Times New Roman" w:hAnsi="Times New Roman"/>
                <w:b/>
                <w:lang w:val="ru-RU"/>
              </w:rPr>
              <w:t>Наличие (объем) обслужи</w:t>
            </w:r>
            <w:r w:rsidR="00436393">
              <w:rPr>
                <w:rFonts w:ascii="Times New Roman" w:hAnsi="Times New Roman"/>
                <w:b/>
                <w:lang w:val="ru-RU"/>
              </w:rPr>
              <w:t>-</w:t>
            </w:r>
            <w:r w:rsidRPr="00371B75">
              <w:rPr>
                <w:rFonts w:ascii="Times New Roman" w:hAnsi="Times New Roman"/>
                <w:b/>
                <w:lang w:val="ru-RU"/>
              </w:rPr>
              <w:t xml:space="preserve">ваемых сетей </w:t>
            </w:r>
          </w:p>
        </w:tc>
        <w:tc>
          <w:tcPr>
            <w:tcW w:w="1033" w:type="dxa"/>
            <w:tcBorders>
              <w:top w:val="single" w:sz="4" w:space="0" w:color="auto"/>
              <w:left w:val="nil"/>
              <w:bottom w:val="single" w:sz="4" w:space="0" w:color="auto"/>
              <w:right w:val="single" w:sz="4" w:space="0" w:color="auto"/>
            </w:tcBorders>
            <w:vAlign w:val="center"/>
          </w:tcPr>
          <w:p w:rsidR="00DF3CEF" w:rsidRPr="00371B75" w:rsidRDefault="00DF3CEF" w:rsidP="00DF3CEF">
            <w:pPr>
              <w:tabs>
                <w:tab w:val="left" w:pos="5970"/>
              </w:tabs>
              <w:spacing w:after="0" w:line="240" w:lineRule="auto"/>
              <w:jc w:val="both"/>
              <w:rPr>
                <w:rFonts w:ascii="Times New Roman" w:hAnsi="Times New Roman"/>
                <w:b/>
                <w:bCs/>
                <w:lang w:val="ru-RU"/>
              </w:rPr>
            </w:pPr>
            <w:r w:rsidRPr="00371B75">
              <w:rPr>
                <w:rFonts w:ascii="Times New Roman" w:hAnsi="Times New Roman"/>
                <w:b/>
                <w:lang w:val="ru-RU"/>
              </w:rPr>
              <w:t>Объем выпол</w:t>
            </w:r>
            <w:r w:rsidR="00B5034C" w:rsidRPr="00371B75">
              <w:rPr>
                <w:rFonts w:ascii="Times New Roman" w:hAnsi="Times New Roman"/>
                <w:b/>
                <w:lang w:val="ru-RU"/>
              </w:rPr>
              <w:t>-</w:t>
            </w:r>
            <w:r w:rsidRPr="00371B75">
              <w:rPr>
                <w:rFonts w:ascii="Times New Roman" w:hAnsi="Times New Roman"/>
                <w:b/>
                <w:lang w:val="ru-RU"/>
              </w:rPr>
              <w:t>ненных работ за 2015г.</w:t>
            </w:r>
          </w:p>
        </w:tc>
      </w:tr>
      <w:tr w:rsidR="00DF3CEF" w:rsidRPr="00D93E9D" w:rsidTr="00DF3CEF">
        <w:trPr>
          <w:gridAfter w:val="1"/>
          <w:wAfter w:w="36" w:type="dxa"/>
          <w:trHeight w:val="271"/>
        </w:trPr>
        <w:tc>
          <w:tcPr>
            <w:tcW w:w="8897" w:type="dxa"/>
            <w:gridSpan w:val="3"/>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b/>
                <w:lang w:val="ru-RU"/>
              </w:rPr>
              <w:t>Содержание и текущий ремонт светильников с натриевыми лампами</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p>
        </w:tc>
      </w:tr>
      <w:tr w:rsidR="00DF3CEF" w:rsidRPr="00371B75" w:rsidTr="00DF3CEF">
        <w:trPr>
          <w:gridAfter w:val="1"/>
          <w:wAfter w:w="36" w:type="dxa"/>
          <w:trHeight w:val="29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Проверка состояния работы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раз</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208 538</w:t>
            </w:r>
          </w:p>
        </w:tc>
      </w:tr>
      <w:tr w:rsidR="00DF3CEF" w:rsidRPr="00371B75" w:rsidTr="00DF3CEF">
        <w:trPr>
          <w:gridAfter w:val="1"/>
          <w:wAfter w:w="36" w:type="dxa"/>
          <w:trHeight w:val="234"/>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с натриевыми лампами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28 437</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с натриевыми лампами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473</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5 023</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Расфазировка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647</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1 895</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9479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947</w:t>
            </w:r>
          </w:p>
        </w:tc>
      </w:tr>
      <w:tr w:rsidR="00DF3CEF" w:rsidRPr="00371B75" w:rsidTr="00DF3CEF">
        <w:trPr>
          <w:gridAfter w:val="1"/>
          <w:wAfter w:w="36" w:type="dxa"/>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ВЛ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4326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216</w:t>
            </w:r>
          </w:p>
        </w:tc>
      </w:tr>
      <w:tr w:rsidR="00DF3CEF" w:rsidRPr="00371B75" w:rsidTr="00DF3CEF">
        <w:trPr>
          <w:gridAfter w:val="1"/>
          <w:wAfter w:w="36" w:type="dxa"/>
          <w:trHeight w:val="283"/>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кабельной заделки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5153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257</w:t>
            </w:r>
          </w:p>
        </w:tc>
      </w:tr>
      <w:tr w:rsidR="00DF3CEF" w:rsidRPr="00D93E9D" w:rsidTr="00DF3CEF">
        <w:trPr>
          <w:gridAfter w:val="4"/>
          <w:wAfter w:w="3306" w:type="dxa"/>
          <w:trHeight w:val="28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воздушных линий</w:t>
            </w:r>
          </w:p>
        </w:tc>
      </w:tr>
      <w:tr w:rsidR="00DF3CEF" w:rsidRPr="00371B75" w:rsidTr="00DF3CEF">
        <w:trPr>
          <w:gridAfter w:val="1"/>
          <w:wAfter w:w="36" w:type="dxa"/>
          <w:trHeight w:val="28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Верховой осмотр В.Л.</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 трассы</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92,37</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554,22</w:t>
            </w:r>
          </w:p>
        </w:tc>
      </w:tr>
      <w:tr w:rsidR="00DF3CEF" w:rsidRPr="00371B75" w:rsidTr="00DF3CEF">
        <w:trPr>
          <w:gridAfter w:val="1"/>
          <w:wAfter w:w="36" w:type="dxa"/>
          <w:trHeight w:val="35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Очистка сетей от веток и набросов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 трассы</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92,37</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92,37</w:t>
            </w:r>
          </w:p>
        </w:tc>
      </w:tr>
      <w:tr w:rsidR="00DF3CEF" w:rsidRPr="00371B75" w:rsidTr="00DF3CEF">
        <w:trPr>
          <w:gridAfter w:val="1"/>
          <w:wAfter w:w="36" w:type="dxa"/>
          <w:trHeight w:val="346"/>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Перетяжка В.Л. с креплением на опорах</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92,37</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18,47</w:t>
            </w:r>
          </w:p>
        </w:tc>
      </w:tr>
      <w:tr w:rsidR="00DF3CEF" w:rsidRPr="00D93E9D" w:rsidTr="00DF3CEF">
        <w:trPr>
          <w:gridAfter w:val="4"/>
          <w:wAfter w:w="3306" w:type="dxa"/>
          <w:trHeight w:val="21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металлических опор</w:t>
            </w:r>
          </w:p>
        </w:tc>
      </w:tr>
      <w:tr w:rsidR="00DF3CEF" w:rsidRPr="00371B75" w:rsidTr="00DF3CEF">
        <w:trPr>
          <w:gridAfter w:val="1"/>
          <w:wAfter w:w="36" w:type="dxa"/>
          <w:trHeight w:val="21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Текущий ремонт металлических опор</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w:t>
            </w:r>
          </w:p>
        </w:tc>
      </w:tr>
      <w:tr w:rsidR="00DF3CEF" w:rsidRPr="00371B75" w:rsidTr="00DF3CEF">
        <w:trPr>
          <w:gridAfter w:val="1"/>
          <w:wAfter w:w="36" w:type="dxa"/>
          <w:trHeight w:val="2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Проверка состояния опор на коррозию и антикоррозийное покрытие</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опора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7488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1 272</w:t>
            </w:r>
          </w:p>
        </w:tc>
      </w:tr>
      <w:tr w:rsidR="00DF3CEF" w:rsidRPr="00371B75" w:rsidTr="00DF3CEF">
        <w:trPr>
          <w:gridAfter w:val="1"/>
          <w:wAfter w:w="36" w:type="dxa"/>
          <w:trHeight w:val="27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Проверка на коррозию металлических фундаментов опор</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опора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7488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1 272</w:t>
            </w:r>
          </w:p>
        </w:tc>
      </w:tr>
      <w:tr w:rsidR="00DF3CEF" w:rsidRPr="00371B75" w:rsidTr="00DF3CEF">
        <w:trPr>
          <w:gridAfter w:val="1"/>
          <w:wAfter w:w="36" w:type="dxa"/>
          <w:trHeight w:val="26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Выправка опор, рихтовка цоколя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опора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7488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898</w:t>
            </w:r>
          </w:p>
        </w:tc>
      </w:tr>
      <w:tr w:rsidR="00DF3CEF" w:rsidRPr="00371B75" w:rsidTr="00DF3CEF">
        <w:trPr>
          <w:gridAfter w:val="1"/>
          <w:wAfter w:w="36" w:type="dxa"/>
          <w:trHeight w:val="234"/>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Нумерация опор</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опора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7488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7 488</w:t>
            </w:r>
          </w:p>
        </w:tc>
      </w:tr>
      <w:tr w:rsidR="00DF3CEF" w:rsidRPr="00371B75" w:rsidTr="00DF3CEF">
        <w:trPr>
          <w:gridAfter w:val="1"/>
          <w:wAfter w:w="36" w:type="dxa"/>
          <w:trHeight w:val="28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Регулировка кронштейнов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кронштейн</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r w:rsidRPr="00371B75">
              <w:rPr>
                <w:rFonts w:ascii="Times New Roman" w:hAnsi="Times New Roman"/>
              </w:rPr>
              <w:t>7488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7 488</w:t>
            </w:r>
          </w:p>
        </w:tc>
      </w:tr>
      <w:tr w:rsidR="00DF3CEF" w:rsidRPr="00371B75" w:rsidTr="00DF3CEF">
        <w:trPr>
          <w:gridAfter w:val="1"/>
          <w:wAfter w:w="36" w:type="dxa"/>
          <w:trHeight w:val="34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Окраска металлических опор и торшеров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2336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966</w:t>
            </w:r>
          </w:p>
        </w:tc>
      </w:tr>
      <w:tr w:rsidR="00DF3CEF" w:rsidRPr="00D93E9D" w:rsidTr="00DF3CEF">
        <w:trPr>
          <w:gridAfter w:val="4"/>
          <w:wAfter w:w="3306" w:type="dxa"/>
          <w:trHeight w:val="22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кабельных линий наружного освещения</w:t>
            </w:r>
          </w:p>
        </w:tc>
      </w:tr>
      <w:tr w:rsidR="00DF3CEF" w:rsidRPr="00371B75" w:rsidTr="00DF3CEF">
        <w:trPr>
          <w:gridAfter w:val="1"/>
          <w:wAfter w:w="36" w:type="dxa"/>
          <w:trHeight w:val="22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262,26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262,26</w:t>
            </w:r>
          </w:p>
        </w:tc>
      </w:tr>
      <w:tr w:rsidR="00DF3CEF" w:rsidRPr="00371B75" w:rsidTr="00DF3CEF">
        <w:trPr>
          <w:gridAfter w:val="1"/>
          <w:wAfter w:w="36" w:type="dxa"/>
          <w:trHeight w:val="3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262,26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13,11</w:t>
            </w:r>
          </w:p>
        </w:tc>
      </w:tr>
      <w:tr w:rsidR="00DF3CEF" w:rsidRPr="00D93E9D" w:rsidTr="00DF3CEF">
        <w:trPr>
          <w:gridAfter w:val="4"/>
          <w:wAfter w:w="3306" w:type="dxa"/>
          <w:trHeight w:val="27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пунктов питания наружного освещения</w:t>
            </w:r>
          </w:p>
        </w:tc>
      </w:tr>
      <w:tr w:rsidR="00DF3CEF" w:rsidRPr="00371B75" w:rsidTr="00DF3CEF">
        <w:trPr>
          <w:gridAfter w:val="1"/>
          <w:wAfter w:w="36" w:type="dxa"/>
          <w:trHeight w:val="27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156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624</w:t>
            </w:r>
          </w:p>
        </w:tc>
      </w:tr>
      <w:tr w:rsidR="00DF3CEF" w:rsidRPr="00371B75" w:rsidTr="00DF3CEF">
        <w:trPr>
          <w:gridAfter w:val="1"/>
          <w:wAfter w:w="36" w:type="dxa"/>
          <w:trHeight w:val="22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156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156</w:t>
            </w:r>
          </w:p>
        </w:tc>
      </w:tr>
      <w:tr w:rsidR="00DF3CEF" w:rsidRPr="00371B75" w:rsidTr="00DF3CEF">
        <w:trPr>
          <w:gridAfter w:val="1"/>
          <w:wAfter w:w="36" w:type="dxa"/>
          <w:trHeight w:val="56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Техническое обслуживание пультов телемеханического управления (диспет)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w:t>
            </w:r>
          </w:p>
        </w:tc>
      </w:tr>
      <w:tr w:rsidR="00DF3CEF" w:rsidRPr="00371B75" w:rsidTr="00DF3CEF">
        <w:trPr>
          <w:gridAfter w:val="1"/>
          <w:wAfter w:w="36" w:type="dxa"/>
          <w:trHeight w:val="22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Технический ремонт исполнительных пунктов с системой телемеханики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148</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148</w:t>
            </w:r>
          </w:p>
        </w:tc>
      </w:tr>
      <w:tr w:rsidR="00DF3CEF" w:rsidRPr="00371B75" w:rsidTr="00DF3CEF">
        <w:trPr>
          <w:gridAfter w:val="1"/>
          <w:wAfter w:w="36" w:type="dxa"/>
          <w:trHeight w:val="294"/>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156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936</w:t>
            </w:r>
          </w:p>
        </w:tc>
      </w:tr>
      <w:tr w:rsidR="00DF3CEF" w:rsidRPr="00371B75" w:rsidTr="00DF3CEF">
        <w:trPr>
          <w:gridAfter w:val="1"/>
          <w:wAfter w:w="36" w:type="dxa"/>
          <w:trHeight w:val="37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Техническое обслуживание пунктов автоматического управления (диспет)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w:t>
            </w:r>
          </w:p>
        </w:tc>
      </w:tr>
      <w:tr w:rsidR="00DF3CEF" w:rsidRPr="00371B75" w:rsidTr="00DF3CEF">
        <w:trPr>
          <w:gridAfter w:val="1"/>
          <w:wAfter w:w="36" w:type="dxa"/>
          <w:trHeight w:val="32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Техническое обслуживание установок радиосвязи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р-ия</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156</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936</w:t>
            </w:r>
          </w:p>
        </w:tc>
      </w:tr>
      <w:tr w:rsidR="00DF3CEF" w:rsidRPr="00D93E9D" w:rsidTr="00DF3CEF">
        <w:trPr>
          <w:gridAfter w:val="4"/>
          <w:wAfter w:w="3306" w:type="dxa"/>
          <w:trHeight w:val="18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АХП</w:t>
            </w:r>
          </w:p>
        </w:tc>
      </w:tr>
      <w:tr w:rsidR="00DF3CEF" w:rsidRPr="00371B75" w:rsidTr="00DF3CEF">
        <w:trPr>
          <w:gridAfter w:val="1"/>
          <w:wAfter w:w="36" w:type="dxa"/>
          <w:trHeight w:val="41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с лампами накаливания, галогенными лампами, белт-лайт и дюралайт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раз</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1 689</w:t>
            </w:r>
          </w:p>
        </w:tc>
      </w:tr>
      <w:tr w:rsidR="00DF3CEF" w:rsidRPr="00371B75" w:rsidTr="00DF3CEF">
        <w:trPr>
          <w:gridAfter w:val="1"/>
          <w:wAfter w:w="36" w:type="dxa"/>
          <w:trHeight w:val="274"/>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с неоновыми и металлогалогенными  лампами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2 679</w:t>
            </w:r>
          </w:p>
        </w:tc>
      </w:tr>
      <w:tr w:rsidR="00DF3CEF" w:rsidRPr="00371B75" w:rsidTr="00DF3CEF">
        <w:trPr>
          <w:gridAfter w:val="1"/>
          <w:wAfter w:w="36" w:type="dxa"/>
          <w:trHeight w:val="56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с лампами накаливания, галогенными лампами, белт-лайт и дюралайт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112</w:t>
            </w:r>
          </w:p>
        </w:tc>
      </w:tr>
      <w:tr w:rsidR="00DF3CEF" w:rsidRPr="00371B75" w:rsidTr="00DF3CEF">
        <w:trPr>
          <w:gridAfter w:val="1"/>
          <w:wAfter w:w="36" w:type="dxa"/>
          <w:trHeight w:val="3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 xml:space="preserve">Замена светильников с неоновыми и металлогалогенными лампами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535</w:t>
            </w:r>
          </w:p>
        </w:tc>
      </w:tr>
      <w:tr w:rsidR="00DF3CEF" w:rsidRPr="00371B75" w:rsidTr="00DF3CEF">
        <w:trPr>
          <w:gridAfter w:val="1"/>
          <w:wAfter w:w="36" w:type="dxa"/>
          <w:trHeight w:val="346"/>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1 689</w:t>
            </w:r>
          </w:p>
        </w:tc>
      </w:tr>
      <w:tr w:rsidR="00DF3CEF" w:rsidRPr="00371B75" w:rsidTr="00DF3CEF">
        <w:trPr>
          <w:gridAfter w:val="1"/>
          <w:wAfter w:w="36" w:type="dxa"/>
          <w:trHeight w:val="312"/>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Расфазировка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w:t>
            </w:r>
          </w:p>
        </w:tc>
      </w:tr>
      <w:tr w:rsidR="00DF3CEF" w:rsidRPr="00371B75" w:rsidTr="00DF3CEF">
        <w:trPr>
          <w:gridAfter w:val="1"/>
          <w:wAfter w:w="36" w:type="dxa"/>
          <w:trHeight w:val="29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патрона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28</w:t>
            </w:r>
          </w:p>
        </w:tc>
      </w:tr>
      <w:tr w:rsidR="00DF3CEF" w:rsidRPr="00371B75" w:rsidTr="00DF3CEF">
        <w:trPr>
          <w:gridAfter w:val="1"/>
          <w:wAfter w:w="36" w:type="dxa"/>
          <w:trHeight w:val="423"/>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28</w:t>
            </w:r>
          </w:p>
        </w:tc>
      </w:tr>
      <w:tr w:rsidR="00DF3CEF" w:rsidRPr="00371B75" w:rsidTr="00DF3CEF">
        <w:trPr>
          <w:gridAfter w:val="1"/>
          <w:wAfter w:w="36" w:type="dxa"/>
          <w:trHeight w:val="323"/>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1 339</w:t>
            </w:r>
          </w:p>
        </w:tc>
      </w:tr>
      <w:tr w:rsidR="00DF3CEF" w:rsidRPr="00371B75" w:rsidTr="00DF3CEF">
        <w:trPr>
          <w:gridAfter w:val="1"/>
          <w:wAfter w:w="36" w:type="dxa"/>
          <w:trHeight w:val="192"/>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Расфазировка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w:t>
            </w:r>
          </w:p>
        </w:tc>
      </w:tr>
      <w:tr w:rsidR="00DF3CEF" w:rsidRPr="00371B75" w:rsidTr="00DF3CEF">
        <w:trPr>
          <w:gridAfter w:val="1"/>
          <w:wAfter w:w="36" w:type="dxa"/>
          <w:trHeight w:val="313"/>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535</w:t>
            </w:r>
          </w:p>
        </w:tc>
      </w:tr>
      <w:tr w:rsidR="00DF3CEF" w:rsidRPr="00371B75" w:rsidTr="00DF3CEF">
        <w:trPr>
          <w:gridAfter w:val="1"/>
          <w:wAfter w:w="36" w:type="dxa"/>
          <w:trHeight w:val="26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w:t>
            </w:r>
          </w:p>
        </w:tc>
      </w:tr>
      <w:tr w:rsidR="00DF3CEF" w:rsidRPr="00371B75" w:rsidTr="00DF3CEF">
        <w:trPr>
          <w:gridAfter w:val="1"/>
          <w:wAfter w:w="36" w:type="dxa"/>
          <w:trHeight w:val="31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133</w:t>
            </w:r>
          </w:p>
        </w:tc>
      </w:tr>
      <w:tr w:rsidR="00DF3CEF" w:rsidRPr="00371B75" w:rsidTr="00DF3CEF">
        <w:trPr>
          <w:gridAfter w:val="1"/>
          <w:wAfter w:w="36" w:type="dxa"/>
          <w:trHeight w:val="276"/>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Регулировка кронштейнов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кронштейн</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2 679</w:t>
            </w:r>
          </w:p>
        </w:tc>
      </w:tr>
      <w:tr w:rsidR="00DF3CEF" w:rsidRPr="00371B75" w:rsidTr="00DF3CEF">
        <w:trPr>
          <w:gridAfter w:val="1"/>
          <w:wAfter w:w="36" w:type="dxa"/>
          <w:trHeight w:val="242"/>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Окраска кронштейнов АХП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2679</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1 071</w:t>
            </w:r>
          </w:p>
        </w:tc>
      </w:tr>
      <w:tr w:rsidR="00DF3CEF" w:rsidRPr="00D93E9D" w:rsidTr="00DF3CEF">
        <w:trPr>
          <w:gridAfter w:val="4"/>
          <w:wAfter w:w="3306" w:type="dxa"/>
          <w:trHeight w:val="16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кабельных линий АХП</w:t>
            </w:r>
          </w:p>
        </w:tc>
      </w:tr>
      <w:tr w:rsidR="00DF3CEF" w:rsidRPr="00371B75" w:rsidTr="00DF3CEF">
        <w:trPr>
          <w:gridAfter w:val="1"/>
          <w:wAfter w:w="36" w:type="dxa"/>
          <w:trHeight w:val="16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24,53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98,13</w:t>
            </w:r>
          </w:p>
        </w:tc>
      </w:tr>
      <w:tr w:rsidR="00DF3CEF" w:rsidRPr="00371B75" w:rsidTr="00DF3CEF">
        <w:trPr>
          <w:gridAfter w:val="1"/>
          <w:wAfter w:w="36" w:type="dxa"/>
          <w:trHeight w:val="1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24,53</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1,23</w:t>
            </w:r>
          </w:p>
        </w:tc>
      </w:tr>
      <w:tr w:rsidR="00DF3CEF" w:rsidRPr="00D93E9D" w:rsidTr="00DF3CEF">
        <w:trPr>
          <w:gridAfter w:val="4"/>
          <w:wAfter w:w="3306" w:type="dxa"/>
          <w:trHeight w:val="1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пунктов питания АХП</w:t>
            </w:r>
          </w:p>
        </w:tc>
      </w:tr>
      <w:tr w:rsidR="00DF3CEF" w:rsidRPr="00371B75" w:rsidTr="00DF3CEF">
        <w:trPr>
          <w:gridAfter w:val="1"/>
          <w:wAfter w:w="36" w:type="dxa"/>
          <w:trHeight w:val="1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r>
      <w:tr w:rsidR="00DF3CEF" w:rsidRPr="00371B75" w:rsidTr="00DF3CEF">
        <w:trPr>
          <w:gridAfter w:val="1"/>
          <w:wAfter w:w="36" w:type="dxa"/>
          <w:trHeight w:val="1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w:t>
            </w:r>
          </w:p>
        </w:tc>
      </w:tr>
      <w:tr w:rsidR="00DF3CEF" w:rsidRPr="00371B75" w:rsidTr="00DF3CEF">
        <w:trPr>
          <w:gridAfter w:val="1"/>
          <w:wAfter w:w="36" w:type="dxa"/>
          <w:trHeight w:val="15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w:t>
            </w:r>
          </w:p>
        </w:tc>
        <w:tc>
          <w:tcPr>
            <w:tcW w:w="1033"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240</w:t>
            </w:r>
          </w:p>
        </w:tc>
      </w:tr>
      <w:tr w:rsidR="00DF3CEF" w:rsidRPr="00D93E9D" w:rsidTr="00DF3CEF">
        <w:trPr>
          <w:trHeight w:val="261"/>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праздничной иллюминации</w:t>
            </w:r>
          </w:p>
        </w:tc>
      </w:tr>
      <w:tr w:rsidR="00DF3CEF" w:rsidRPr="00371B75" w:rsidTr="00DF3CEF">
        <w:trPr>
          <w:trHeight w:val="57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с лампами накаливания, (клип-лайт, дюралайт, электронные фейерверки, световые гирлянды)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7640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7 640</w:t>
            </w:r>
          </w:p>
        </w:tc>
      </w:tr>
      <w:tr w:rsidR="00DF3CEF" w:rsidRPr="00371B75" w:rsidTr="00DF3CEF">
        <w:trPr>
          <w:trHeight w:val="46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с лампами накаливания (клип-лайт, дюралайт, электронные фейерверки, световые гирлянды)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7640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1 528</w:t>
            </w:r>
          </w:p>
        </w:tc>
      </w:tr>
      <w:tr w:rsidR="00DF3CEF" w:rsidRPr="00371B75" w:rsidTr="00DF3CEF">
        <w:trPr>
          <w:trHeight w:val="51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 xml:space="preserve">Осмотр светильников «Вериткальная световая композиция» из дюралайта (толедо)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240</w:t>
            </w:r>
          </w:p>
        </w:tc>
      </w:tr>
      <w:tr w:rsidR="00DF3CEF" w:rsidRPr="00371B75" w:rsidTr="00DF3CEF">
        <w:trPr>
          <w:trHeight w:val="51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«Вериткальная световая композиция» из дюралайта (толедо)</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16</w:t>
            </w:r>
          </w:p>
        </w:tc>
      </w:tr>
      <w:tr w:rsidR="00DF3CEF" w:rsidRPr="00371B75" w:rsidTr="00DF3CEF">
        <w:trPr>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световой иллюминации с лампами (неон)</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630</w:t>
            </w:r>
          </w:p>
        </w:tc>
      </w:tr>
      <w:tr w:rsidR="00DF3CEF" w:rsidRPr="00371B75" w:rsidTr="00DF3CEF">
        <w:trPr>
          <w:trHeight w:val="25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световой иллюминации с лампами (неон)</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42</w:t>
            </w:r>
          </w:p>
        </w:tc>
      </w:tr>
      <w:tr w:rsidR="00DF3CEF" w:rsidRPr="00371B75" w:rsidTr="00DF3CEF">
        <w:trPr>
          <w:trHeight w:val="32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 (гирлянды)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4890,0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4 890</w:t>
            </w:r>
          </w:p>
        </w:tc>
      </w:tr>
      <w:tr w:rsidR="00DF3CEF" w:rsidRPr="00371B75" w:rsidTr="00DF3CEF">
        <w:trPr>
          <w:trHeight w:val="33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3400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170</w:t>
            </w:r>
          </w:p>
        </w:tc>
      </w:tr>
      <w:tr w:rsidR="00DF3CEF" w:rsidRPr="00371B75" w:rsidTr="00DF3CEF">
        <w:trPr>
          <w:trHeight w:val="20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59</w:t>
            </w:r>
          </w:p>
        </w:tc>
      </w:tr>
      <w:tr w:rsidR="00DF3CEF" w:rsidRPr="00371B75" w:rsidTr="00DF3CEF">
        <w:trPr>
          <w:trHeight w:val="22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w:t>
            </w:r>
          </w:p>
        </w:tc>
      </w:tr>
      <w:tr w:rsidR="00DF3CEF" w:rsidRPr="00371B75" w:rsidTr="00DF3CEF">
        <w:trPr>
          <w:trHeight w:val="23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w:t>
            </w:r>
          </w:p>
        </w:tc>
      </w:tr>
      <w:tr w:rsidR="00DF3CEF" w:rsidRPr="00371B75" w:rsidTr="00DF3CEF">
        <w:trPr>
          <w:trHeight w:val="30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w:t>
            </w:r>
          </w:p>
        </w:tc>
      </w:tr>
      <w:tr w:rsidR="00DF3CEF" w:rsidRPr="00371B75" w:rsidTr="00DF3CEF">
        <w:trPr>
          <w:trHeight w:val="303"/>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111</w:t>
            </w:r>
          </w:p>
        </w:tc>
      </w:tr>
      <w:tr w:rsidR="00DF3CEF" w:rsidRPr="00371B75" w:rsidTr="00DF3CEF">
        <w:trPr>
          <w:trHeight w:val="13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w:t>
            </w:r>
          </w:p>
        </w:tc>
      </w:tr>
      <w:tr w:rsidR="00DF3CEF" w:rsidRPr="00371B75" w:rsidTr="00DF3CEF">
        <w:trPr>
          <w:trHeight w:val="167"/>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w:t>
            </w:r>
          </w:p>
        </w:tc>
      </w:tr>
      <w:tr w:rsidR="00DF3CEF" w:rsidRPr="00371B75" w:rsidTr="00DF3CEF">
        <w:trPr>
          <w:trHeight w:val="284"/>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кабельной заделки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w:t>
            </w:r>
          </w:p>
        </w:tc>
      </w:tr>
      <w:tr w:rsidR="00DF3CEF" w:rsidRPr="00D93E9D" w:rsidTr="00DF3CEF">
        <w:trPr>
          <w:trHeight w:val="219"/>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воздушных линий праздничной иллюминации</w:t>
            </w:r>
          </w:p>
        </w:tc>
      </w:tr>
      <w:tr w:rsidR="00DF3CEF" w:rsidRPr="00371B75" w:rsidTr="00DF3CEF">
        <w:trPr>
          <w:trHeight w:val="219"/>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Верховой осмотр В.Л.</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 трассы</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23,109</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277,31</w:t>
            </w:r>
          </w:p>
        </w:tc>
      </w:tr>
      <w:tr w:rsidR="00DF3CEF" w:rsidRPr="00371B75" w:rsidTr="00DF3CEF">
        <w:trPr>
          <w:trHeight w:val="241"/>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Перетяжка В.Л. с креплением на опорах</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 трассы</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23,109</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4,62</w:t>
            </w:r>
          </w:p>
        </w:tc>
      </w:tr>
      <w:tr w:rsidR="00DF3CEF" w:rsidRPr="00D93E9D" w:rsidTr="00DF3CEF">
        <w:trPr>
          <w:trHeight w:val="285"/>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кабельной линии праздничной иллюминации</w:t>
            </w:r>
          </w:p>
        </w:tc>
      </w:tr>
      <w:tr w:rsidR="00DF3CEF" w:rsidRPr="00371B75" w:rsidTr="00DF3CEF">
        <w:trPr>
          <w:trHeight w:val="28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12,92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51,68</w:t>
            </w:r>
          </w:p>
        </w:tc>
      </w:tr>
      <w:tr w:rsidR="00DF3CEF" w:rsidRPr="00371B75" w:rsidTr="00DF3CEF">
        <w:trPr>
          <w:trHeight w:val="166"/>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12,92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1,29</w:t>
            </w:r>
          </w:p>
        </w:tc>
      </w:tr>
      <w:tr w:rsidR="00DF3CEF" w:rsidRPr="00D93E9D" w:rsidTr="00DF3CEF">
        <w:trPr>
          <w:trHeight w:val="285"/>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пунктов питания праздничной иллюминации</w:t>
            </w:r>
          </w:p>
        </w:tc>
      </w:tr>
      <w:tr w:rsidR="00DF3CEF" w:rsidRPr="00371B75" w:rsidTr="00DF3CEF">
        <w:trPr>
          <w:trHeight w:val="285"/>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24</w:t>
            </w:r>
          </w:p>
        </w:tc>
      </w:tr>
      <w:tr w:rsidR="00DF3CEF" w:rsidRPr="00371B75" w:rsidTr="00DF3CEF">
        <w:trPr>
          <w:trHeight w:val="166"/>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Текущий ремонт пунктов питания</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 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Техническое обслуживание исполнительных пунктов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п.п.</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72</w:t>
            </w:r>
          </w:p>
        </w:tc>
      </w:tr>
      <w:tr w:rsidR="00DF3CEF" w:rsidRPr="00D93E9D" w:rsidTr="00DF3CEF">
        <w:trPr>
          <w:trHeight w:val="218"/>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 xml:space="preserve">Содержание и текущий ремонт светильников </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Осмотр светильников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раз</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145</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светильников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29</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1342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1 342</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 xml:space="preserve">Замена пускорегулирующей аппаратуры </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1342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268</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1342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134</w:t>
            </w:r>
          </w:p>
        </w:tc>
      </w:tr>
      <w:tr w:rsidR="00DF3CEF" w:rsidRPr="00371B75" w:rsidTr="00DF3CEF">
        <w:trPr>
          <w:trHeight w:val="218"/>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1342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67</w:t>
            </w:r>
          </w:p>
        </w:tc>
      </w:tr>
      <w:tr w:rsidR="00DF3CEF" w:rsidRPr="00D93E9D" w:rsidTr="00DF3CEF">
        <w:trPr>
          <w:trHeight w:val="285"/>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 xml:space="preserve">Содержание и текущий ремонт кабельной линии </w:t>
            </w:r>
          </w:p>
        </w:tc>
      </w:tr>
      <w:tr w:rsidR="00DF3CEF" w:rsidRPr="00371B75" w:rsidTr="00DF3CEF">
        <w:trPr>
          <w:trHeight w:val="262"/>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2,0874</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8,35</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кабельной линии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2,0874</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0,21</w:t>
            </w:r>
          </w:p>
        </w:tc>
      </w:tr>
      <w:tr w:rsidR="00DF3CEF" w:rsidRPr="00D93E9D" w:rsidTr="00DF3CEF">
        <w:trPr>
          <w:trHeight w:val="140"/>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ремонт аншлагов почтовой нумерации</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Осмотр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раз</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795</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светильников</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53</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перегоревших ламп</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140</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пускорегулирующей аппаратуры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53</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кабеля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265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13</w:t>
            </w:r>
          </w:p>
        </w:tc>
      </w:tr>
      <w:tr w:rsidR="00DF3CEF" w:rsidRPr="00D93E9D" w:rsidTr="00DF3CEF">
        <w:trPr>
          <w:trHeight w:val="140"/>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комплектов автоматизации освещения нерегулируемых пешеходных переходов</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Проверка состояния работы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раз</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17</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204</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Окрашивание шкафа контроллера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34</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34</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Окрашивание кронштейна сигнальных фонарей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32</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32</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светодиодных модулей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Заявочный ремонт контроллера на объекте</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34</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34</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Влажная протирка, очистка от пыли и грязи сигнальных фонарей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174</w:t>
            </w:r>
          </w:p>
        </w:tc>
      </w:tr>
      <w:tr w:rsidR="00DF3CEF" w:rsidRPr="00D93E9D" w:rsidTr="00DF3CEF">
        <w:trPr>
          <w:trHeight w:val="140"/>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Содержание и текущий ремонт праздничной иллюминации площади Спортивной Славы и «Фонтана Ротонда»</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(клип-лайт, дюралайт, плей-лайт)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586</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с лампами (клип-лайт, дюралайт, плей-лайт)</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58</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пускорегулирующей аппаратуры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10</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210</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21</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кабельной заделки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2,008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0,1</w:t>
            </w:r>
          </w:p>
        </w:tc>
      </w:tr>
      <w:tr w:rsidR="00DF3CEF" w:rsidRPr="00D93E9D" w:rsidTr="00DF3CEF">
        <w:trPr>
          <w:trHeight w:val="140"/>
        </w:trPr>
        <w:tc>
          <w:tcPr>
            <w:tcW w:w="9966" w:type="dxa"/>
            <w:gridSpan w:val="5"/>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b/>
                <w:lang w:val="ru-RU"/>
              </w:rPr>
            </w:pPr>
            <w:r w:rsidRPr="00371B75">
              <w:rPr>
                <w:rFonts w:ascii="Times New Roman" w:hAnsi="Times New Roman"/>
                <w:b/>
                <w:lang w:val="ru-RU"/>
              </w:rPr>
              <w:t xml:space="preserve">Содержание и текущий ремонт украшений объектов «Арка», «Ротонда и мост» и «Дерево» в парке Б.Лосева; объекта «Мост» в долине ручьев </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Осмотр светильников (клип-лайт, дюралайт, плей-лайт, световые завесы, снежинки)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438</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светильников с лампами (клип-лайт, дюралайт, плей-лайт, световые завесы, снежинки)</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Замена пускорегулирующей аппаратуры</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шт</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56</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11</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Устранение обнаруженных неисправностей</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светоточка</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438</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43</w:t>
            </w:r>
          </w:p>
        </w:tc>
      </w:tr>
      <w:tr w:rsidR="00DF3CEF" w:rsidRPr="00371B75" w:rsidTr="00DF3CEF">
        <w:trPr>
          <w:trHeight w:val="140"/>
        </w:trPr>
        <w:tc>
          <w:tcPr>
            <w:tcW w:w="6660"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jc w:val="both"/>
              <w:rPr>
                <w:rFonts w:ascii="Times New Roman" w:hAnsi="Times New Roman"/>
                <w:lang w:val="ru-RU"/>
              </w:rPr>
            </w:pPr>
            <w:r w:rsidRPr="00371B75">
              <w:rPr>
                <w:rFonts w:ascii="Times New Roman" w:hAnsi="Times New Roman"/>
                <w:lang w:val="ru-RU"/>
              </w:rPr>
              <w:t>Замена зарядного провода от кабельной заделки до светильника</w:t>
            </w:r>
          </w:p>
        </w:tc>
        <w:tc>
          <w:tcPr>
            <w:tcW w:w="961"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км</w:t>
            </w:r>
          </w:p>
        </w:tc>
        <w:tc>
          <w:tcPr>
            <w:tcW w:w="1276" w:type="dxa"/>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1,155</w:t>
            </w:r>
          </w:p>
        </w:tc>
        <w:tc>
          <w:tcPr>
            <w:tcW w:w="1069" w:type="dxa"/>
            <w:gridSpan w:val="2"/>
            <w:tcBorders>
              <w:top w:val="single" w:sz="4" w:space="0" w:color="auto"/>
              <w:left w:val="nil"/>
              <w:bottom w:val="single" w:sz="4" w:space="0" w:color="auto"/>
              <w:right w:val="single" w:sz="4" w:space="0" w:color="auto"/>
            </w:tcBorders>
          </w:tcPr>
          <w:p w:rsidR="00DF3CEF" w:rsidRPr="00371B75" w:rsidRDefault="00DF3CEF" w:rsidP="00DF3CEF">
            <w:pPr>
              <w:spacing w:after="0"/>
              <w:jc w:val="both"/>
              <w:rPr>
                <w:rFonts w:ascii="Times New Roman" w:hAnsi="Times New Roman"/>
              </w:rPr>
            </w:pPr>
            <w:r w:rsidRPr="00371B75">
              <w:rPr>
                <w:rFonts w:ascii="Times New Roman" w:hAnsi="Times New Roman"/>
              </w:rPr>
              <w:t>0,06</w:t>
            </w:r>
          </w:p>
        </w:tc>
      </w:tr>
    </w:tbl>
    <w:p w:rsidR="00DF3CEF" w:rsidRPr="00371B75" w:rsidRDefault="00DF3CEF" w:rsidP="00DF3CEF">
      <w:pPr>
        <w:ind w:firstLine="709"/>
        <w:jc w:val="both"/>
        <w:rPr>
          <w:rFonts w:ascii="Times New Roman" w:hAnsi="Times New Roman"/>
        </w:rPr>
      </w:pP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2.3. Обеспечение и организация работ (услуг) по улучшению и сохранению архитектурного облика административного центра. План 1</w:t>
      </w:r>
      <w:r w:rsidRPr="00371B75">
        <w:rPr>
          <w:rFonts w:ascii="Times New Roman" w:hAnsi="Times New Roman"/>
        </w:rPr>
        <w:t> </w:t>
      </w:r>
      <w:r w:rsidRPr="00371B75">
        <w:rPr>
          <w:rFonts w:ascii="Times New Roman" w:hAnsi="Times New Roman"/>
          <w:lang w:val="ru-RU"/>
        </w:rPr>
        <w:t>851,3 тыс. рублей, исполнение 100%. Выполнено по мероприятию:</w:t>
      </w:r>
    </w:p>
    <w:p w:rsidR="00DF3CEF" w:rsidRPr="00371B75" w:rsidRDefault="00DF3CEF" w:rsidP="00DF3CEF">
      <w:pPr>
        <w:spacing w:after="0" w:line="360" w:lineRule="auto"/>
        <w:ind w:firstLine="708"/>
        <w:jc w:val="both"/>
        <w:rPr>
          <w:rFonts w:ascii="Times New Roman" w:hAnsi="Times New Roman"/>
          <w:lang w:val="ru-RU"/>
        </w:rPr>
      </w:pPr>
      <w:r w:rsidRPr="00371B75">
        <w:rPr>
          <w:rFonts w:ascii="Times New Roman" w:hAnsi="Times New Roman"/>
          <w:lang w:val="ru-RU"/>
        </w:rPr>
        <w:t>1)</w:t>
      </w:r>
      <w:r w:rsidR="00B5034C" w:rsidRPr="00371B75">
        <w:rPr>
          <w:rFonts w:ascii="Times New Roman" w:hAnsi="Times New Roman"/>
          <w:lang w:val="ru-RU"/>
        </w:rPr>
        <w:t>.</w:t>
      </w:r>
      <w:r w:rsidRPr="00371B75">
        <w:rPr>
          <w:rFonts w:ascii="Times New Roman" w:hAnsi="Times New Roman"/>
          <w:lang w:val="ru-RU"/>
        </w:rPr>
        <w:t xml:space="preserve"> Ремонт фасада жилого дома по ул. Карла Маркса, 6 на сумму 1</w:t>
      </w:r>
      <w:r w:rsidRPr="00371B75">
        <w:rPr>
          <w:rFonts w:ascii="Times New Roman" w:hAnsi="Times New Roman"/>
        </w:rPr>
        <w:t> </w:t>
      </w:r>
      <w:r w:rsidRPr="00371B75">
        <w:rPr>
          <w:rFonts w:ascii="Times New Roman" w:hAnsi="Times New Roman"/>
          <w:lang w:val="ru-RU"/>
        </w:rPr>
        <w:t>421,1 тыс. рублей;</w:t>
      </w:r>
    </w:p>
    <w:p w:rsidR="00DF3CEF" w:rsidRPr="00371B75" w:rsidRDefault="00DF3CEF" w:rsidP="00DF3CEF">
      <w:pPr>
        <w:spacing w:after="0" w:line="360" w:lineRule="auto"/>
        <w:ind w:left="708"/>
        <w:jc w:val="both"/>
        <w:rPr>
          <w:rFonts w:ascii="Times New Roman" w:hAnsi="Times New Roman"/>
          <w:lang w:val="ru-RU"/>
        </w:rPr>
      </w:pPr>
      <w:r w:rsidRPr="00371B75">
        <w:rPr>
          <w:rFonts w:ascii="Times New Roman" w:hAnsi="Times New Roman"/>
          <w:lang w:val="ru-RU"/>
        </w:rPr>
        <w:t>2)</w:t>
      </w:r>
      <w:r w:rsidR="00B5034C" w:rsidRPr="00371B75">
        <w:rPr>
          <w:rFonts w:ascii="Times New Roman" w:hAnsi="Times New Roman"/>
          <w:lang w:val="ru-RU"/>
        </w:rPr>
        <w:t>.</w:t>
      </w:r>
      <w:r w:rsidRPr="00371B75">
        <w:rPr>
          <w:rFonts w:ascii="Times New Roman" w:hAnsi="Times New Roman"/>
          <w:lang w:val="ru-RU"/>
        </w:rPr>
        <w:t xml:space="preserve"> Снос ветхих строений на сумму 239,4 тыс. рублей;</w:t>
      </w:r>
    </w:p>
    <w:p w:rsidR="00DF3CEF" w:rsidRPr="00371B75" w:rsidRDefault="00DF3CEF" w:rsidP="00DF3CEF">
      <w:pPr>
        <w:spacing w:after="0" w:line="360" w:lineRule="auto"/>
        <w:ind w:firstLine="696"/>
        <w:jc w:val="both"/>
        <w:rPr>
          <w:rFonts w:ascii="Times New Roman" w:hAnsi="Times New Roman"/>
          <w:lang w:val="ru-RU"/>
        </w:rPr>
      </w:pPr>
      <w:r w:rsidRPr="00371B75">
        <w:rPr>
          <w:rFonts w:ascii="Times New Roman" w:hAnsi="Times New Roman"/>
          <w:lang w:val="ru-RU"/>
        </w:rPr>
        <w:t>3)</w:t>
      </w:r>
      <w:r w:rsidR="00B5034C" w:rsidRPr="00371B75">
        <w:rPr>
          <w:rFonts w:ascii="Times New Roman" w:hAnsi="Times New Roman"/>
          <w:lang w:val="ru-RU"/>
        </w:rPr>
        <w:t>.</w:t>
      </w:r>
      <w:r w:rsidRPr="00371B75">
        <w:rPr>
          <w:rFonts w:ascii="Times New Roman" w:hAnsi="Times New Roman"/>
          <w:lang w:val="ru-RU"/>
        </w:rPr>
        <w:t xml:space="preserve"> Снос строения по ул. Дзержинского, д. 23 на сумму 150,0 тыс. рублей;</w:t>
      </w:r>
    </w:p>
    <w:p w:rsidR="00DF3CEF" w:rsidRPr="00371B75" w:rsidRDefault="00DF3CEF" w:rsidP="00DF3CEF">
      <w:pPr>
        <w:spacing w:after="0" w:line="360" w:lineRule="auto"/>
        <w:ind w:firstLine="696"/>
        <w:jc w:val="both"/>
        <w:rPr>
          <w:rFonts w:ascii="Times New Roman" w:hAnsi="Times New Roman"/>
          <w:lang w:val="ru-RU"/>
        </w:rPr>
      </w:pPr>
      <w:r w:rsidRPr="00371B75">
        <w:rPr>
          <w:rFonts w:ascii="Times New Roman" w:hAnsi="Times New Roman"/>
          <w:lang w:val="ru-RU"/>
        </w:rPr>
        <w:t>4)</w:t>
      </w:r>
      <w:r w:rsidR="00B5034C" w:rsidRPr="00371B75">
        <w:rPr>
          <w:rFonts w:ascii="Times New Roman" w:hAnsi="Times New Roman"/>
          <w:lang w:val="ru-RU"/>
        </w:rPr>
        <w:t>.</w:t>
      </w:r>
      <w:r w:rsidRPr="00371B75">
        <w:rPr>
          <w:rFonts w:ascii="Times New Roman" w:hAnsi="Times New Roman"/>
          <w:lang w:val="ru-RU"/>
        </w:rPr>
        <w:t xml:space="preserve"> Снос ветхих строений по ул. Красноармейская-Чехова на сумму 40,8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2.4. Обеспечение работ (услуг) по санитарному содержанию мест массового отдыха гостей и жителей столицы округа.  План 36</w:t>
      </w:r>
      <w:r w:rsidRPr="00371B75">
        <w:rPr>
          <w:rFonts w:ascii="Times New Roman" w:hAnsi="Times New Roman"/>
        </w:rPr>
        <w:t> </w:t>
      </w:r>
      <w:r w:rsidRPr="00371B75">
        <w:rPr>
          <w:rFonts w:ascii="Times New Roman" w:hAnsi="Times New Roman"/>
          <w:lang w:val="ru-RU"/>
        </w:rPr>
        <w:t>707,8 тыс. рублей, исполнение 100%. Выполнено по мероприятию:</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и санитарное обслуживание биотуалетов, мусорных контейнеров в период проведения мероприятия «Крещение господне-Богоявление» на сумму 62,6 тыс. рублей.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w:t>
      </w:r>
      <w:r w:rsidR="00B5034C" w:rsidRPr="00371B75">
        <w:rPr>
          <w:rFonts w:ascii="Times New Roman" w:hAnsi="Times New Roman"/>
          <w:lang w:val="ru-RU"/>
        </w:rPr>
        <w:t>.</w:t>
      </w:r>
      <w:r w:rsidRPr="00371B75">
        <w:rPr>
          <w:rFonts w:ascii="Times New Roman" w:hAnsi="Times New Roman"/>
          <w:lang w:val="ru-RU"/>
        </w:rPr>
        <w:t xml:space="preserve"> Организация мероприятия «Крещение господне-Богоявление» на сумму 114,1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3)</w:t>
      </w:r>
      <w:r w:rsidR="00B5034C" w:rsidRPr="00371B75">
        <w:rPr>
          <w:rFonts w:ascii="Times New Roman" w:hAnsi="Times New Roman"/>
          <w:lang w:val="ru-RU"/>
        </w:rPr>
        <w:t>.</w:t>
      </w:r>
      <w:r w:rsidRPr="00371B75">
        <w:rPr>
          <w:rFonts w:ascii="Times New Roman" w:hAnsi="Times New Roman"/>
          <w:lang w:val="ru-RU"/>
        </w:rPr>
        <w:t xml:space="preserve"> Техническое обслуживание видеокамер по адресам: ул. Привольная 1 (снежный полигон), ул. К. Маркса (ГСК Иртыш), база РММ ОАО Северречфлот, ГСК Юстас, ГСК Иртыш здание котельной за ТД Авангард, КНС 1 ул. Октябрьская, район СОТ Ветеран. Выполнено работ – 100%. Произведена оплата в сумме 950,0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4)</w:t>
      </w:r>
      <w:r w:rsidR="00B5034C" w:rsidRPr="00371B75">
        <w:rPr>
          <w:rFonts w:ascii="Times New Roman" w:hAnsi="Times New Roman"/>
          <w:lang w:val="ru-RU"/>
        </w:rPr>
        <w:t>.</w:t>
      </w:r>
      <w:r w:rsidRPr="00371B75">
        <w:rPr>
          <w:rFonts w:ascii="Times New Roman" w:hAnsi="Times New Roman"/>
          <w:lang w:val="ru-RU"/>
        </w:rPr>
        <w:t xml:space="preserve"> Вывоз жидких бытовых отходов – 33 240,0 м3, оплачены работы в сумме 4</w:t>
      </w:r>
      <w:r w:rsidRPr="00371B75">
        <w:rPr>
          <w:rFonts w:ascii="Times New Roman" w:hAnsi="Times New Roman"/>
        </w:rPr>
        <w:t> </w:t>
      </w:r>
      <w:r w:rsidRPr="00371B75">
        <w:rPr>
          <w:rFonts w:ascii="Times New Roman" w:hAnsi="Times New Roman"/>
          <w:lang w:val="ru-RU"/>
        </w:rPr>
        <w:t>556,7 тыс. рублей. Объем выполненных работ по контракту – 100%.</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5)</w:t>
      </w:r>
      <w:r w:rsidR="00B5034C" w:rsidRPr="00371B75">
        <w:rPr>
          <w:rFonts w:ascii="Times New Roman" w:hAnsi="Times New Roman"/>
          <w:lang w:val="ru-RU"/>
        </w:rPr>
        <w:t>.</w:t>
      </w:r>
      <w:r w:rsidRPr="00371B75">
        <w:rPr>
          <w:rFonts w:ascii="Times New Roman" w:hAnsi="Times New Roman"/>
          <w:lang w:val="ru-RU"/>
        </w:rPr>
        <w:t xml:space="preserve"> Санитарная очистка города. Выполнено 100% работ, запланированных по годовому контракту. Произведена оплата работ в сумме 27</w:t>
      </w:r>
      <w:r w:rsidRPr="00371B75">
        <w:rPr>
          <w:rFonts w:ascii="Times New Roman" w:hAnsi="Times New Roman"/>
        </w:rPr>
        <w:t> </w:t>
      </w:r>
      <w:r w:rsidRPr="00371B75">
        <w:rPr>
          <w:rFonts w:ascii="Times New Roman" w:hAnsi="Times New Roman"/>
          <w:lang w:val="ru-RU"/>
        </w:rPr>
        <w:t>663,55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сбор, вывоз и ликвидацию несанкционированных твердых бытовых отходов  – 28</w:t>
      </w:r>
      <w:r w:rsidRPr="00371B75">
        <w:rPr>
          <w:rFonts w:ascii="Times New Roman" w:hAnsi="Times New Roman"/>
        </w:rPr>
        <w:t> </w:t>
      </w:r>
      <w:r w:rsidRPr="00371B75">
        <w:rPr>
          <w:rFonts w:ascii="Times New Roman" w:hAnsi="Times New Roman"/>
          <w:lang w:val="ru-RU"/>
        </w:rPr>
        <w:t>280,17 м</w:t>
      </w:r>
      <w:r w:rsidRPr="00371B75">
        <w:rPr>
          <w:rFonts w:ascii="Times New Roman" w:hAnsi="Times New Roman"/>
          <w:vertAlign w:val="superscript"/>
          <w:lang w:val="ru-RU"/>
        </w:rPr>
        <w:t>3</w:t>
      </w:r>
      <w:r w:rsidRPr="00371B75">
        <w:rPr>
          <w:rFonts w:ascii="Times New Roman" w:hAnsi="Times New Roman"/>
          <w:lang w:val="ru-RU"/>
        </w:rPr>
        <w:t>;</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сбор, вывоз и ликвидацию крупногабаритного мусора  – 32 000,01 м</w:t>
      </w:r>
      <w:r w:rsidRPr="00371B75">
        <w:rPr>
          <w:rFonts w:ascii="Times New Roman" w:hAnsi="Times New Roman"/>
          <w:vertAlign w:val="superscript"/>
          <w:lang w:val="ru-RU"/>
        </w:rPr>
        <w:t>3</w:t>
      </w:r>
      <w:r w:rsidRPr="00371B75">
        <w:rPr>
          <w:rFonts w:ascii="Times New Roman" w:hAnsi="Times New Roman"/>
          <w:lang w:val="ru-RU"/>
        </w:rPr>
        <w:t>;</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отлов бродячих животных – 975 ед.;</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сбор, вывоз и ликвидацию стихийных свалок – 13</w:t>
      </w:r>
      <w:r w:rsidRPr="00371B75">
        <w:rPr>
          <w:rFonts w:ascii="Times New Roman" w:hAnsi="Times New Roman"/>
        </w:rPr>
        <w:t> </w:t>
      </w:r>
      <w:r w:rsidRPr="00371B75">
        <w:rPr>
          <w:rFonts w:ascii="Times New Roman" w:hAnsi="Times New Roman"/>
          <w:lang w:val="ru-RU"/>
        </w:rPr>
        <w:t>000,0 м</w:t>
      </w:r>
      <w:r w:rsidRPr="00371B75">
        <w:rPr>
          <w:rFonts w:ascii="Times New Roman" w:hAnsi="Times New Roman"/>
          <w:vertAlign w:val="superscript"/>
          <w:lang w:val="ru-RU"/>
        </w:rPr>
        <w:t>3</w:t>
      </w:r>
      <w:r w:rsidRPr="00371B75">
        <w:rPr>
          <w:rFonts w:ascii="Times New Roman" w:hAnsi="Times New Roman"/>
          <w:lang w:val="ru-RU"/>
        </w:rPr>
        <w:t xml:space="preserve">.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6)</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и санитарное обслуживание биотуалетов, евроконтейнеров, урн, санитарное обслуживание, уборка территории в период в период проведения праздничных мероприятий Финального этапа Кубка мира по биатлону. Выполнено работ на сумму  306,45 тыс. рублей. </w:t>
      </w:r>
    </w:p>
    <w:p w:rsidR="00DF3CEF" w:rsidRPr="00371B75" w:rsidRDefault="00DF3CEF" w:rsidP="00DF3CEF">
      <w:pPr>
        <w:tabs>
          <w:tab w:val="left" w:pos="284"/>
        </w:tabs>
        <w:spacing w:after="0" w:line="360" w:lineRule="auto"/>
        <w:ind w:firstLine="709"/>
        <w:contextualSpacing/>
        <w:jc w:val="both"/>
        <w:rPr>
          <w:rFonts w:ascii="Times New Roman" w:hAnsi="Times New Roman"/>
          <w:lang w:val="ru-RU"/>
        </w:rPr>
      </w:pPr>
      <w:r w:rsidRPr="00371B75">
        <w:rPr>
          <w:rFonts w:ascii="Times New Roman" w:hAnsi="Times New Roman"/>
          <w:lang w:val="ru-RU"/>
        </w:rPr>
        <w:t>7)</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и санитарное обслуживание биотуалетов, мусорных контейнеров, сбор, вывоз и утилизация ТБО в период проведения праздничных мероприятий в городе Ханты-Мансийске (День труда, День славянской письменности и другие). Выполнено работ на сумму 88,9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8)</w:t>
      </w:r>
      <w:r w:rsidR="00B5034C" w:rsidRPr="00371B75">
        <w:rPr>
          <w:rFonts w:ascii="Times New Roman" w:hAnsi="Times New Roman"/>
          <w:lang w:val="ru-RU"/>
        </w:rPr>
        <w:t>.</w:t>
      </w:r>
      <w:r w:rsidRPr="00371B75">
        <w:rPr>
          <w:rFonts w:ascii="Times New Roman" w:hAnsi="Times New Roman"/>
          <w:lang w:val="ru-RU"/>
        </w:rPr>
        <w:t xml:space="preserve"> Монтаж, демонтаж, вывоз и санитарное обслуживание биотуалетов и павильон-туалетов модульного типа на территории города Ханты-Мансийска. Выполнено работ на сумму 1</w:t>
      </w:r>
      <w:r w:rsidRPr="00371B75">
        <w:rPr>
          <w:rFonts w:ascii="Times New Roman" w:hAnsi="Times New Roman"/>
        </w:rPr>
        <w:t> </w:t>
      </w:r>
      <w:r w:rsidRPr="00371B75">
        <w:rPr>
          <w:rFonts w:ascii="Times New Roman" w:hAnsi="Times New Roman"/>
          <w:lang w:val="ru-RU"/>
        </w:rPr>
        <w:t>127,9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9)</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турникетов в период проведения праздничных мероприятий в городе Ханты-Мансийске (День труда, День Победы, День Славянской письменности, День защиты детей, День России). Выполнено работ на сумму 282,4 тыс. рублей.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10)</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и санитарное обслуживание мусорных евроконтейнеров, урн в период проведения праздничных мероприятий в городе Ханты-Мансийске. Выполнено работ на сумму 322,48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11)</w:t>
      </w:r>
      <w:r w:rsidR="00B5034C" w:rsidRPr="00371B75">
        <w:rPr>
          <w:rFonts w:ascii="Times New Roman" w:hAnsi="Times New Roman"/>
          <w:lang w:val="ru-RU"/>
        </w:rPr>
        <w:t>.</w:t>
      </w:r>
      <w:r w:rsidRPr="00371B75">
        <w:rPr>
          <w:rFonts w:ascii="Times New Roman" w:hAnsi="Times New Roman"/>
          <w:lang w:val="ru-RU"/>
        </w:rPr>
        <w:t xml:space="preserve"> Доставка, монтаж, демонтаж, вывоз и санитарное обслуживание биотуалетов, мусорных контейнеров, урн в период проведения праздничных мероприятий в городе Ханты-Мансийске. Выполнено работ на общую сумму 457,12 тыс. рублей.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12)</w:t>
      </w:r>
      <w:r w:rsidR="00B5034C" w:rsidRPr="00371B75">
        <w:rPr>
          <w:rFonts w:ascii="Times New Roman" w:hAnsi="Times New Roman"/>
          <w:lang w:val="ru-RU"/>
        </w:rPr>
        <w:t>.</w:t>
      </w:r>
      <w:r w:rsidRPr="00371B75">
        <w:rPr>
          <w:rFonts w:ascii="Times New Roman" w:hAnsi="Times New Roman"/>
          <w:lang w:val="ru-RU"/>
        </w:rPr>
        <w:t xml:space="preserve"> Монтаж заглубленных контейнеров по адресам: ул. Пионерская 46-48, ул. Калинина 26, 34, ул. Е. Сагандуковой 1, ул. Чехова 75, ул. Карла Маркса 1, ул. Шевченко 42-44, 36, ул. Калинина 22, ул. Строителей 103. Выполнено 100%, оплата произведена в сумме 329,6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13)</w:t>
      </w:r>
      <w:r w:rsidR="00B5034C" w:rsidRPr="00371B75">
        <w:rPr>
          <w:rFonts w:ascii="Times New Roman" w:hAnsi="Times New Roman"/>
          <w:lang w:val="ru-RU"/>
        </w:rPr>
        <w:t>.</w:t>
      </w:r>
      <w:r w:rsidRPr="00371B75">
        <w:rPr>
          <w:rFonts w:ascii="Times New Roman" w:hAnsi="Times New Roman"/>
          <w:lang w:val="ru-RU"/>
        </w:rPr>
        <w:t xml:space="preserve"> Доставка, монтаж, обслуживание, демонтаж, вывоз мусорных контейнеров и биотуалетов, санитарной очистке территории на месте отдыха горожан «Байбалаковские карьеры» на сумму 446,0 тыс. рублей. Выполнено 100%.</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2.5. Обеспечение и организация работ (услуг) по содержанию, реконструкции и благоустройству дорог, тротуаров, водопропусков, светофорных и иных объектов (план 235</w:t>
      </w:r>
      <w:r w:rsidRPr="00371B75">
        <w:rPr>
          <w:rFonts w:ascii="Times New Roman" w:hAnsi="Times New Roman"/>
        </w:rPr>
        <w:t> </w:t>
      </w:r>
      <w:r w:rsidRPr="00371B75">
        <w:rPr>
          <w:rFonts w:ascii="Times New Roman" w:hAnsi="Times New Roman"/>
          <w:lang w:val="ru-RU"/>
        </w:rPr>
        <w:t xml:space="preserve">915,0 тыс. рублей, исполнение 100%).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Выполнено по мероприятию:</w:t>
      </w:r>
    </w:p>
    <w:p w:rsidR="00B5034C"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1). </w:t>
      </w:r>
      <w:r w:rsidR="00DF3CEF" w:rsidRPr="00371B75">
        <w:rPr>
          <w:rFonts w:ascii="Times New Roman" w:hAnsi="Times New Roman"/>
          <w:lang w:val="ru-RU"/>
        </w:rPr>
        <w:t xml:space="preserve">Осуществление лизинговых платежей за спецтехнику на сумму 56 </w:t>
      </w:r>
      <w:r w:rsidRPr="00371B75">
        <w:rPr>
          <w:rFonts w:ascii="Times New Roman" w:hAnsi="Times New Roman"/>
          <w:lang w:val="ru-RU"/>
        </w:rPr>
        <w:t xml:space="preserve">455,0 тыс. </w:t>
      </w:r>
      <w:r w:rsidR="00DF3CEF" w:rsidRPr="00371B75">
        <w:rPr>
          <w:rFonts w:ascii="Times New Roman" w:hAnsi="Times New Roman"/>
          <w:lang w:val="ru-RU"/>
        </w:rPr>
        <w:t>рублей</w:t>
      </w:r>
      <w:r w:rsidRPr="00371B75">
        <w:rPr>
          <w:rFonts w:ascii="Times New Roman" w:hAnsi="Times New Roman"/>
          <w:lang w:val="ru-RU"/>
        </w:rPr>
        <w:t>.</w:t>
      </w:r>
    </w:p>
    <w:p w:rsidR="00DF3CEF"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2). </w:t>
      </w:r>
      <w:r w:rsidR="00DF3CEF" w:rsidRPr="00371B75">
        <w:rPr>
          <w:rFonts w:ascii="Times New Roman" w:hAnsi="Times New Roman"/>
          <w:lang w:val="ru-RU"/>
        </w:rPr>
        <w:t>Содержание и ремонт  дорог и объектов дорожного хозяйства профинансировано на сумму 174</w:t>
      </w:r>
      <w:r w:rsidR="00DF3CEF" w:rsidRPr="00371B75">
        <w:rPr>
          <w:rFonts w:ascii="Times New Roman" w:hAnsi="Times New Roman"/>
        </w:rPr>
        <w:t> </w:t>
      </w:r>
      <w:r w:rsidR="00DF3CEF" w:rsidRPr="00371B75">
        <w:rPr>
          <w:rFonts w:ascii="Times New Roman" w:hAnsi="Times New Roman"/>
          <w:lang w:val="ru-RU"/>
        </w:rPr>
        <w:t>856,6 тыс. рублей: содержание проезжей части улиц 1</w:t>
      </w:r>
      <w:r w:rsidR="00DF3CEF" w:rsidRPr="00371B75">
        <w:rPr>
          <w:rFonts w:ascii="Times New Roman" w:hAnsi="Times New Roman"/>
        </w:rPr>
        <w:t> </w:t>
      </w:r>
      <w:r w:rsidR="00DF3CEF" w:rsidRPr="00371B75">
        <w:rPr>
          <w:rFonts w:ascii="Times New Roman" w:hAnsi="Times New Roman"/>
          <w:lang w:val="ru-RU"/>
        </w:rPr>
        <w:t>279</w:t>
      </w:r>
      <w:r w:rsidR="00DF3CEF" w:rsidRPr="00371B75">
        <w:rPr>
          <w:rFonts w:ascii="Times New Roman" w:hAnsi="Times New Roman"/>
        </w:rPr>
        <w:t> </w:t>
      </w:r>
      <w:r w:rsidR="00DF3CEF" w:rsidRPr="00371B75">
        <w:rPr>
          <w:rFonts w:ascii="Times New Roman" w:hAnsi="Times New Roman"/>
          <w:lang w:val="ru-RU"/>
        </w:rPr>
        <w:t>935,1 м</w:t>
      </w:r>
      <w:r w:rsidR="00DF3CEF" w:rsidRPr="00371B75">
        <w:rPr>
          <w:rFonts w:ascii="Times New Roman" w:hAnsi="Times New Roman"/>
          <w:vertAlign w:val="superscript"/>
          <w:lang w:val="ru-RU"/>
        </w:rPr>
        <w:t>2</w:t>
      </w:r>
      <w:r w:rsidR="00DF3CEF" w:rsidRPr="00371B75">
        <w:rPr>
          <w:rFonts w:ascii="Times New Roman" w:hAnsi="Times New Roman"/>
          <w:lang w:val="ru-RU"/>
        </w:rPr>
        <w:t>; содержание тротуаров 298</w:t>
      </w:r>
      <w:r w:rsidR="00DF3CEF" w:rsidRPr="00371B75">
        <w:rPr>
          <w:rFonts w:ascii="Times New Roman" w:hAnsi="Times New Roman"/>
        </w:rPr>
        <w:t> </w:t>
      </w:r>
      <w:r w:rsidR="00DF3CEF" w:rsidRPr="00371B75">
        <w:rPr>
          <w:rFonts w:ascii="Times New Roman" w:hAnsi="Times New Roman"/>
          <w:lang w:val="ru-RU"/>
        </w:rPr>
        <w:t>465,64 м</w:t>
      </w:r>
      <w:r w:rsidR="00DF3CEF" w:rsidRPr="00371B75">
        <w:rPr>
          <w:rFonts w:ascii="Times New Roman" w:hAnsi="Times New Roman"/>
          <w:vertAlign w:val="superscript"/>
          <w:lang w:val="ru-RU"/>
        </w:rPr>
        <w:t>2</w:t>
      </w:r>
      <w:r w:rsidR="00DF3CEF" w:rsidRPr="00371B75">
        <w:rPr>
          <w:rFonts w:ascii="Times New Roman" w:hAnsi="Times New Roman"/>
          <w:lang w:val="ru-RU"/>
        </w:rPr>
        <w:t>; содержание и обслуживание ливневой канализации, труб, лотков, кюветов 92</w:t>
      </w:r>
      <w:r w:rsidR="00DF3CEF" w:rsidRPr="00371B75">
        <w:rPr>
          <w:rFonts w:ascii="Times New Roman" w:hAnsi="Times New Roman"/>
        </w:rPr>
        <w:t> </w:t>
      </w:r>
      <w:r w:rsidR="00DF3CEF" w:rsidRPr="00371B75">
        <w:rPr>
          <w:rFonts w:ascii="Times New Roman" w:hAnsi="Times New Roman"/>
          <w:lang w:val="ru-RU"/>
        </w:rPr>
        <w:t>420,8 м.; содержание и обслуживание светофорных объектов – 49 шт. Вывезено 500</w:t>
      </w:r>
      <w:r w:rsidR="00DF3CEF" w:rsidRPr="00371B75">
        <w:rPr>
          <w:rFonts w:ascii="Times New Roman" w:hAnsi="Times New Roman"/>
        </w:rPr>
        <w:t> </w:t>
      </w:r>
      <w:r w:rsidR="00DF3CEF" w:rsidRPr="00371B75">
        <w:rPr>
          <w:rFonts w:ascii="Times New Roman" w:hAnsi="Times New Roman"/>
          <w:lang w:val="ru-RU"/>
        </w:rPr>
        <w:t>029,0  м</w:t>
      </w:r>
      <w:r w:rsidR="00DF3CEF" w:rsidRPr="00371B75">
        <w:rPr>
          <w:rFonts w:ascii="Times New Roman" w:hAnsi="Times New Roman"/>
          <w:vertAlign w:val="superscript"/>
          <w:lang w:val="ru-RU"/>
        </w:rPr>
        <w:t>3</w:t>
      </w:r>
      <w:r w:rsidR="00DF3CEF" w:rsidRPr="00371B75">
        <w:rPr>
          <w:rFonts w:ascii="Times New Roman" w:hAnsi="Times New Roman"/>
          <w:lang w:val="ru-RU"/>
        </w:rPr>
        <w:t xml:space="preserve"> снега.</w:t>
      </w:r>
    </w:p>
    <w:p w:rsidR="00DF3CEF" w:rsidRPr="00371B75" w:rsidRDefault="00B5034C" w:rsidP="00B5034C">
      <w:pPr>
        <w:tabs>
          <w:tab w:val="left" w:pos="1134"/>
        </w:tabs>
        <w:spacing w:after="0" w:line="360" w:lineRule="auto"/>
        <w:ind w:firstLine="709"/>
        <w:jc w:val="both"/>
        <w:rPr>
          <w:rFonts w:ascii="Times New Roman" w:hAnsi="Times New Roman"/>
          <w:lang w:val="ru-RU"/>
        </w:rPr>
      </w:pPr>
      <w:r w:rsidRPr="00371B75">
        <w:rPr>
          <w:rFonts w:ascii="Times New Roman" w:hAnsi="Times New Roman"/>
          <w:lang w:val="ru-RU"/>
        </w:rPr>
        <w:t xml:space="preserve">3). </w:t>
      </w:r>
      <w:r w:rsidR="00DF3CEF" w:rsidRPr="00371B75">
        <w:rPr>
          <w:rFonts w:ascii="Times New Roman" w:hAnsi="Times New Roman"/>
          <w:lang w:val="ru-RU"/>
        </w:rPr>
        <w:t>Ремонт объектов дорожного хозяйства в районе ул. Рознина 66 (ремонт подпорной стенки тротуара) на сумму 398,2 тыс. рублей</w:t>
      </w:r>
      <w:r w:rsidRPr="00371B75">
        <w:rPr>
          <w:rFonts w:ascii="Times New Roman" w:hAnsi="Times New Roman"/>
          <w:lang w:val="ru-RU"/>
        </w:rPr>
        <w:t>.</w:t>
      </w:r>
    </w:p>
    <w:p w:rsidR="00B5034C"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4).  </w:t>
      </w:r>
      <w:r w:rsidR="00DF3CEF" w:rsidRPr="00371B75">
        <w:rPr>
          <w:rFonts w:ascii="Times New Roman" w:hAnsi="Times New Roman"/>
          <w:lang w:val="ru-RU"/>
        </w:rPr>
        <w:t>Ремонт тротуара по ул. Сутормина 13а на сумму 597,0 тыс. рублей</w:t>
      </w:r>
      <w:r w:rsidRPr="00371B75">
        <w:rPr>
          <w:rFonts w:ascii="Times New Roman" w:hAnsi="Times New Roman"/>
          <w:lang w:val="ru-RU"/>
        </w:rPr>
        <w:t>.</w:t>
      </w:r>
    </w:p>
    <w:p w:rsidR="00DF3CEF"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5). </w:t>
      </w:r>
      <w:r w:rsidR="00DF3CEF" w:rsidRPr="00371B75">
        <w:rPr>
          <w:rFonts w:ascii="Times New Roman" w:hAnsi="Times New Roman"/>
          <w:lang w:val="ru-RU"/>
        </w:rPr>
        <w:t>Ремонт водопропусков на сумму 260,8 тыс. рублей</w:t>
      </w:r>
      <w:r w:rsidRPr="00371B75">
        <w:rPr>
          <w:rFonts w:ascii="Times New Roman" w:hAnsi="Times New Roman"/>
          <w:lang w:val="ru-RU"/>
        </w:rPr>
        <w:t>.</w:t>
      </w:r>
    </w:p>
    <w:p w:rsidR="00DF3CEF"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6). </w:t>
      </w:r>
      <w:r w:rsidR="00DF3CEF" w:rsidRPr="00371B75">
        <w:rPr>
          <w:rFonts w:ascii="Times New Roman" w:hAnsi="Times New Roman"/>
          <w:lang w:val="ru-RU"/>
        </w:rPr>
        <w:t>Ремонт водосточных канав по ул. Мира (от ул. Менделеева до ул. Красноармейская) на сумму 352,9 тыс. рублей</w:t>
      </w:r>
      <w:r w:rsidRPr="00371B75">
        <w:rPr>
          <w:rFonts w:ascii="Times New Roman" w:hAnsi="Times New Roman"/>
          <w:lang w:val="ru-RU"/>
        </w:rPr>
        <w:t>.</w:t>
      </w:r>
    </w:p>
    <w:p w:rsidR="00DF3CEF"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7). </w:t>
      </w:r>
      <w:r w:rsidR="00DF3CEF" w:rsidRPr="00371B75">
        <w:rPr>
          <w:rFonts w:ascii="Times New Roman" w:hAnsi="Times New Roman"/>
          <w:lang w:val="ru-RU"/>
        </w:rPr>
        <w:t>Ремонт ливневой канализации по ул. Промышленная в районе жилых домов №1, №3 - №13 на сумму 1</w:t>
      </w:r>
      <w:r w:rsidR="00DF3CEF" w:rsidRPr="00371B75">
        <w:rPr>
          <w:rFonts w:ascii="Times New Roman" w:hAnsi="Times New Roman"/>
        </w:rPr>
        <w:t> </w:t>
      </w:r>
      <w:r w:rsidR="00DF3CEF" w:rsidRPr="00371B75">
        <w:rPr>
          <w:rFonts w:ascii="Times New Roman" w:hAnsi="Times New Roman"/>
          <w:lang w:val="ru-RU"/>
        </w:rPr>
        <w:t>994,5 тыс. рублей</w:t>
      </w:r>
      <w:r w:rsidRPr="00371B75">
        <w:rPr>
          <w:rFonts w:ascii="Times New Roman" w:hAnsi="Times New Roman"/>
          <w:lang w:val="ru-RU"/>
        </w:rPr>
        <w:t>.</w:t>
      </w:r>
    </w:p>
    <w:p w:rsidR="00DF3CEF" w:rsidRPr="00371B75" w:rsidRDefault="00B5034C" w:rsidP="00B5034C">
      <w:pPr>
        <w:spacing w:after="0" w:line="360" w:lineRule="auto"/>
        <w:ind w:firstLine="709"/>
        <w:jc w:val="both"/>
        <w:rPr>
          <w:rFonts w:ascii="Times New Roman" w:hAnsi="Times New Roman"/>
          <w:lang w:val="ru-RU"/>
        </w:rPr>
      </w:pPr>
      <w:r w:rsidRPr="00371B75">
        <w:rPr>
          <w:rFonts w:ascii="Times New Roman" w:hAnsi="Times New Roman"/>
          <w:lang w:val="ru-RU"/>
        </w:rPr>
        <w:t xml:space="preserve">8). </w:t>
      </w:r>
      <w:r w:rsidR="00DF3CEF" w:rsidRPr="00371B75">
        <w:rPr>
          <w:rFonts w:ascii="Times New Roman" w:hAnsi="Times New Roman"/>
          <w:lang w:val="ru-RU"/>
        </w:rPr>
        <w:t>Ремонт дорожного покрытия на сумму 1000,0</w:t>
      </w:r>
      <w:r w:rsidRPr="00371B75">
        <w:rPr>
          <w:rFonts w:ascii="Times New Roman" w:hAnsi="Times New Roman"/>
          <w:lang w:val="ru-RU"/>
        </w:rPr>
        <w:t xml:space="preserve">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2.6. Обеспечение и организация работ (услуг) по развитию инфраструктуры города Ханты-Мансийска (план 49</w:t>
      </w:r>
      <w:r w:rsidRPr="00371B75">
        <w:rPr>
          <w:rFonts w:ascii="Times New Roman" w:hAnsi="Times New Roman"/>
        </w:rPr>
        <w:t> </w:t>
      </w:r>
      <w:r w:rsidRPr="00371B75">
        <w:rPr>
          <w:rFonts w:ascii="Times New Roman" w:hAnsi="Times New Roman"/>
          <w:lang w:val="ru-RU"/>
        </w:rPr>
        <w:t>495,0 тыс. рублей, исполнение 99,1% - 49</w:t>
      </w:r>
      <w:r w:rsidRPr="00371B75">
        <w:rPr>
          <w:rFonts w:ascii="Times New Roman" w:hAnsi="Times New Roman"/>
        </w:rPr>
        <w:t> </w:t>
      </w:r>
      <w:r w:rsidRPr="00371B75">
        <w:rPr>
          <w:rFonts w:ascii="Times New Roman" w:hAnsi="Times New Roman"/>
          <w:lang w:val="ru-RU"/>
        </w:rPr>
        <w:t xml:space="preserve">040,8 тыс. рублей). </w:t>
      </w:r>
    </w:p>
    <w:p w:rsidR="00DF3CEF" w:rsidRPr="00371B75" w:rsidRDefault="00DF3CEF" w:rsidP="00B5034C">
      <w:pPr>
        <w:spacing w:after="0" w:line="360" w:lineRule="auto"/>
        <w:ind w:firstLine="709"/>
        <w:jc w:val="both"/>
        <w:rPr>
          <w:rFonts w:ascii="Times New Roman" w:hAnsi="Times New Roman"/>
          <w:lang w:val="ru-RU"/>
        </w:rPr>
      </w:pPr>
      <w:r w:rsidRPr="00371B75">
        <w:rPr>
          <w:rFonts w:ascii="Times New Roman" w:hAnsi="Times New Roman"/>
          <w:lang w:val="ru-RU"/>
        </w:rPr>
        <w:t>Выполнено по мероприятию:</w:t>
      </w:r>
    </w:p>
    <w:p w:rsidR="00DF3CEF" w:rsidRPr="00371B75" w:rsidRDefault="00B5034C" w:rsidP="00B5034C">
      <w:pPr>
        <w:tabs>
          <w:tab w:val="left" w:pos="426"/>
        </w:tabs>
        <w:spacing w:after="0"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xml:space="preserve">1). </w:t>
      </w:r>
      <w:r w:rsidR="00DF3CEF" w:rsidRPr="00371B75">
        <w:rPr>
          <w:rFonts w:ascii="Times New Roman" w:eastAsia="Calibri" w:hAnsi="Times New Roman"/>
          <w:lang w:val="ru-RU"/>
        </w:rPr>
        <w:t>Произведена оплата работ по объекту «Отсыпка территории первой очереди и берегоукрепительные работы жилого микрорайона «Восточный» вдоль ул. Индустриальная» на сумму 42</w:t>
      </w:r>
      <w:r w:rsidR="00DF3CEF" w:rsidRPr="00371B75">
        <w:rPr>
          <w:rFonts w:ascii="Times New Roman" w:eastAsia="Calibri" w:hAnsi="Times New Roman"/>
        </w:rPr>
        <w:t> </w:t>
      </w:r>
      <w:r w:rsidR="00DF3CEF" w:rsidRPr="00371B75">
        <w:rPr>
          <w:rFonts w:ascii="Times New Roman" w:eastAsia="Calibri" w:hAnsi="Times New Roman"/>
          <w:lang w:val="ru-RU"/>
        </w:rPr>
        <w:t>414,9 тыс. рублей.</w:t>
      </w:r>
    </w:p>
    <w:p w:rsidR="00DF3CEF" w:rsidRPr="00371B75" w:rsidRDefault="00B5034C" w:rsidP="00B5034C">
      <w:pPr>
        <w:tabs>
          <w:tab w:val="left" w:pos="426"/>
        </w:tabs>
        <w:spacing w:after="0"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xml:space="preserve">2). </w:t>
      </w:r>
      <w:r w:rsidR="00DF3CEF" w:rsidRPr="00371B75">
        <w:rPr>
          <w:rFonts w:ascii="Times New Roman" w:eastAsia="Calibri" w:hAnsi="Times New Roman"/>
          <w:lang w:val="ru-RU"/>
        </w:rPr>
        <w:t>Проектно-изыскательские работы по объекту «Жилой комплекс «Иртыш» в микрорайоне Гидронамыв. Строительство улиц и дорог. Корректировка проекта» на сумму 2</w:t>
      </w:r>
      <w:r w:rsidR="00DF3CEF" w:rsidRPr="00371B75">
        <w:rPr>
          <w:rFonts w:ascii="Times New Roman" w:eastAsia="Calibri" w:hAnsi="Times New Roman"/>
        </w:rPr>
        <w:t> </w:t>
      </w:r>
      <w:r w:rsidR="00DF3CEF" w:rsidRPr="00371B75">
        <w:rPr>
          <w:rFonts w:ascii="Times New Roman" w:eastAsia="Calibri" w:hAnsi="Times New Roman"/>
          <w:lang w:val="ru-RU"/>
        </w:rPr>
        <w:t>716,2 тыс. рублей.</w:t>
      </w:r>
    </w:p>
    <w:p w:rsidR="00DF3CEF" w:rsidRPr="00371B75" w:rsidRDefault="00B5034C" w:rsidP="00B5034C">
      <w:pPr>
        <w:tabs>
          <w:tab w:val="left" w:pos="426"/>
        </w:tabs>
        <w:spacing w:after="0"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xml:space="preserve">3). </w:t>
      </w:r>
      <w:r w:rsidR="00DF3CEF" w:rsidRPr="00371B75">
        <w:rPr>
          <w:rFonts w:ascii="Times New Roman" w:eastAsia="Calibri" w:hAnsi="Times New Roman"/>
          <w:lang w:val="ru-RU"/>
        </w:rPr>
        <w:t>Архитектурное освещение надземного пешеходного перехода по ул. Объездная на сумму 3</w:t>
      </w:r>
      <w:r w:rsidR="00DF3CEF" w:rsidRPr="00371B75">
        <w:rPr>
          <w:rFonts w:ascii="Times New Roman" w:eastAsia="Calibri" w:hAnsi="Times New Roman"/>
        </w:rPr>
        <w:t> </w:t>
      </w:r>
      <w:r w:rsidR="00DF3CEF" w:rsidRPr="00371B75">
        <w:rPr>
          <w:rFonts w:ascii="Times New Roman" w:eastAsia="Calibri" w:hAnsi="Times New Roman"/>
          <w:lang w:val="ru-RU"/>
        </w:rPr>
        <w:t>909,7 тыс. рублей.</w:t>
      </w:r>
    </w:p>
    <w:p w:rsidR="00DF3CEF" w:rsidRPr="00371B75" w:rsidRDefault="00B5034C" w:rsidP="00DF3CEF">
      <w:pPr>
        <w:numPr>
          <w:ilvl w:val="0"/>
          <w:numId w:val="10"/>
        </w:numPr>
        <w:spacing w:after="0" w:line="360" w:lineRule="auto"/>
        <w:ind w:left="0" w:firstLine="709"/>
        <w:contextualSpacing/>
        <w:jc w:val="both"/>
        <w:rPr>
          <w:rFonts w:ascii="Times New Roman" w:hAnsi="Times New Roman"/>
          <w:lang w:val="ru-RU"/>
        </w:rPr>
      </w:pPr>
      <w:r w:rsidRPr="00371B75">
        <w:rPr>
          <w:rFonts w:ascii="Times New Roman" w:hAnsi="Times New Roman"/>
          <w:lang w:val="ru-RU"/>
        </w:rPr>
        <w:t xml:space="preserve">По мероприятию </w:t>
      </w:r>
      <w:r w:rsidR="00DF3CEF" w:rsidRPr="00371B75">
        <w:rPr>
          <w:rFonts w:ascii="Times New Roman" w:hAnsi="Times New Roman"/>
          <w:lang w:val="ru-RU"/>
        </w:rPr>
        <w:t>«Проведение противопаводковых мероприятий, направленных на обеспечение дополнительных мер безопасности»</w:t>
      </w:r>
      <w:r w:rsidRPr="00371B75">
        <w:rPr>
          <w:rFonts w:ascii="Times New Roman" w:hAnsi="Times New Roman"/>
          <w:lang w:val="ru-RU"/>
        </w:rPr>
        <w:t>:</w:t>
      </w:r>
      <w:r w:rsidR="00DF3CEF" w:rsidRPr="00371B75">
        <w:rPr>
          <w:rFonts w:ascii="Times New Roman" w:hAnsi="Times New Roman"/>
          <w:lang w:val="ru-RU"/>
        </w:rPr>
        <w:t xml:space="preserve"> план 2</w:t>
      </w:r>
      <w:r w:rsidR="00DF3CEF" w:rsidRPr="00371B75">
        <w:rPr>
          <w:rFonts w:ascii="Times New Roman" w:hAnsi="Times New Roman"/>
        </w:rPr>
        <w:t> </w:t>
      </w:r>
      <w:r w:rsidR="00DF3CEF" w:rsidRPr="00371B75">
        <w:rPr>
          <w:rFonts w:ascii="Times New Roman" w:hAnsi="Times New Roman"/>
          <w:lang w:val="ru-RU"/>
        </w:rPr>
        <w:t>100,0 тыс. рублей, исполнение 100%.</w:t>
      </w:r>
    </w:p>
    <w:p w:rsidR="00DF3CEF" w:rsidRPr="00371B75" w:rsidRDefault="00DF3CEF" w:rsidP="00DF3CEF">
      <w:pPr>
        <w:widowControl w:val="0"/>
        <w:spacing w:after="0" w:line="360" w:lineRule="auto"/>
        <w:ind w:firstLine="709"/>
        <w:jc w:val="both"/>
        <w:rPr>
          <w:rFonts w:ascii="Times New Roman" w:hAnsi="Times New Roman"/>
          <w:lang w:val="ru-RU"/>
        </w:rPr>
      </w:pPr>
      <w:r w:rsidRPr="00371B75">
        <w:rPr>
          <w:rFonts w:ascii="Times New Roman" w:hAnsi="Times New Roman"/>
          <w:lang w:val="ru-RU"/>
        </w:rPr>
        <w:t>В рамках выполнения мероприятия производились работы по откачке талых, грунтовых и дождевых вод на придомовых территориях от жилого фонда, а так же в жилых домах, с применением насосного оборудования и специальных машин для откачки и вывоза, отпаривания водопропускных труб и лотков. Работы выполнены и оплачены в полном объеме.</w:t>
      </w:r>
    </w:p>
    <w:p w:rsidR="00DF3CEF" w:rsidRPr="00371B75" w:rsidRDefault="00DF3CEF" w:rsidP="00DF3CEF">
      <w:pPr>
        <w:widowControl w:val="0"/>
        <w:spacing w:after="0" w:line="360" w:lineRule="auto"/>
        <w:ind w:firstLine="709"/>
        <w:jc w:val="both"/>
        <w:rPr>
          <w:rFonts w:ascii="Times New Roman" w:hAnsi="Times New Roman"/>
          <w:lang w:val="ru-RU"/>
        </w:rPr>
      </w:pPr>
      <w:r w:rsidRPr="00371B75">
        <w:rPr>
          <w:rFonts w:ascii="Times New Roman" w:hAnsi="Times New Roman"/>
          <w:lang w:val="ru-RU"/>
        </w:rPr>
        <w:t>Показатели конечных результатов программы за 2015 год таковы:</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eastAsia="ru-RU" w:bidi="ar-SA"/>
        </w:rPr>
      </w:pPr>
      <w:r w:rsidRPr="00371B75">
        <w:rPr>
          <w:rFonts w:ascii="Times New Roman" w:eastAsia="Times New Roman" w:hAnsi="Times New Roman" w:cs="Times New Roman"/>
          <w:lang w:val="ru-RU" w:eastAsia="ru-RU" w:bidi="ar-SA"/>
        </w:rPr>
        <w:t>- среднегодовая численность постоянного населения составила 96,6 тыс. человек, рост в 2014 году 1%;</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eastAsia="ru-RU" w:bidi="ar-SA"/>
        </w:rPr>
      </w:pPr>
      <w:r w:rsidRPr="00371B75">
        <w:rPr>
          <w:rFonts w:ascii="Times New Roman" w:eastAsia="Times New Roman" w:hAnsi="Times New Roman" w:cs="Times New Roman"/>
          <w:lang w:val="ru-RU" w:eastAsia="ru-RU" w:bidi="ar-SA"/>
        </w:rPr>
        <w:t>- количество гостей административного центра, в связи с проводимыми масштабными мероприятиями  - 106,2 тыс. человек;</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eastAsia="ru-RU" w:bidi="ar-SA"/>
        </w:rPr>
      </w:pPr>
      <w:r w:rsidRPr="00371B75">
        <w:rPr>
          <w:rFonts w:ascii="Times New Roman" w:eastAsia="Times New Roman" w:hAnsi="Times New Roman" w:cs="Times New Roman"/>
          <w:lang w:val="ru-RU" w:eastAsia="ru-RU" w:bidi="ar-SA"/>
        </w:rPr>
        <w:t>- объем инвестиций в основной капитал (за исключением бюджетных средств) в расчете на 1 жителя составил 186,2 тыс. рублей, ростк 2014 году 45%;</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eastAsia="ru-RU" w:bidi="ar-SA"/>
        </w:rPr>
      </w:pPr>
      <w:r w:rsidRPr="00371B75">
        <w:rPr>
          <w:rFonts w:ascii="Times New Roman" w:eastAsia="Times New Roman" w:hAnsi="Times New Roman" w:cs="Times New Roman"/>
          <w:lang w:val="ru-RU" w:eastAsia="ru-RU" w:bidi="ar-SA"/>
        </w:rPr>
        <w:t>- объем инвестиций в основной капитал за счет всех источников финансирования (без учета субъектов малого предпринимательства) 22 744,1 млн. рублей;</w:t>
      </w:r>
    </w:p>
    <w:p w:rsidR="00DF3CEF" w:rsidRPr="00371B75" w:rsidRDefault="00DF3CEF" w:rsidP="00DF3CEF">
      <w:pPr>
        <w:widowControl w:val="0"/>
        <w:spacing w:after="0" w:line="360" w:lineRule="auto"/>
        <w:ind w:firstLine="709"/>
        <w:jc w:val="both"/>
        <w:rPr>
          <w:rFonts w:ascii="Times New Roman" w:hAnsi="Times New Roman"/>
          <w:lang w:val="ru-RU"/>
        </w:rPr>
      </w:pPr>
      <w:r w:rsidRPr="00371B75">
        <w:rPr>
          <w:rFonts w:ascii="Times New Roman" w:eastAsia="Times New Roman" w:hAnsi="Times New Roman" w:cs="Times New Roman"/>
          <w:lang w:val="ru-RU" w:eastAsia="ru-RU" w:bidi="ar-SA"/>
        </w:rPr>
        <w:t>- создано 574 новых рабочих места, ростк 2014 году 74%.</w:t>
      </w:r>
    </w:p>
    <w:p w:rsidR="00DF3CEF" w:rsidRPr="00371B75" w:rsidRDefault="00DF3CEF" w:rsidP="00DF3CEF">
      <w:pPr>
        <w:pStyle w:val="af6"/>
        <w:spacing w:after="240" w:line="360" w:lineRule="auto"/>
        <w:ind w:left="0"/>
        <w:jc w:val="center"/>
        <w:rPr>
          <w:rFonts w:ascii="Times New Roman" w:hAnsi="Times New Roman" w:cs="Times New Roman"/>
          <w:b/>
          <w:lang w:val="ru-RU"/>
        </w:rPr>
      </w:pPr>
    </w:p>
    <w:p w:rsidR="00D617B6"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 xml:space="preserve">Муниципальная программа «Управление муниципальными финансами» </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на 2014 – 2020 годы</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Муниципальная программа «Управление муниципальными финансами города Ханты-Мансийска» на 2014 - 2020 годы» утверждена постановлением Администрации города Ханты-Мансийска от  24 октября 2013 года №</w:t>
      </w:r>
      <w:r w:rsidRPr="00371B75">
        <w:rPr>
          <w:rFonts w:eastAsia="Calibri"/>
          <w:sz w:val="22"/>
          <w:szCs w:val="22"/>
        </w:rPr>
        <w:t> </w:t>
      </w:r>
      <w:r w:rsidRPr="00371B75">
        <w:rPr>
          <w:rFonts w:eastAsia="Calibri"/>
          <w:sz w:val="22"/>
          <w:szCs w:val="22"/>
          <w:lang w:val="ru-RU"/>
        </w:rPr>
        <w:t xml:space="preserve">1367. </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eastAsia="Calibri" w:hAnsi="Times New Roman" w:cs="Times New Roman"/>
          <w:lang w:val="ru-RU"/>
        </w:rPr>
        <w:t xml:space="preserve">Разработчиком, координатором муниципальной программы является  </w:t>
      </w:r>
      <w:r w:rsidRPr="00371B75">
        <w:rPr>
          <w:rFonts w:ascii="Times New Roman" w:hAnsi="Times New Roman"/>
          <w:lang w:val="ru-RU"/>
        </w:rPr>
        <w:t xml:space="preserve">Департамент управления финансами Администрации города Ханты-Мансийска. </w:t>
      </w:r>
    </w:p>
    <w:p w:rsidR="00DF3CEF" w:rsidRPr="00371B75" w:rsidRDefault="00DF3CEF" w:rsidP="00DC419A">
      <w:pPr>
        <w:pStyle w:val="ab"/>
        <w:spacing w:line="360" w:lineRule="auto"/>
        <w:ind w:left="0" w:firstLine="708"/>
        <w:rPr>
          <w:sz w:val="22"/>
          <w:szCs w:val="22"/>
          <w:lang w:val="ru-RU"/>
        </w:rPr>
      </w:pPr>
      <w:r w:rsidRPr="00371B75">
        <w:rPr>
          <w:rFonts w:eastAsia="Calibri"/>
          <w:sz w:val="22"/>
          <w:szCs w:val="22"/>
          <w:lang w:val="ru-RU"/>
        </w:rPr>
        <w:t>Целью муниципальной программы является</w:t>
      </w:r>
      <w:r w:rsidR="00DC419A" w:rsidRPr="00371B75">
        <w:rPr>
          <w:rFonts w:eastAsia="Calibri"/>
          <w:sz w:val="22"/>
          <w:szCs w:val="22"/>
          <w:lang w:val="ru-RU"/>
        </w:rPr>
        <w:t xml:space="preserve"> о</w:t>
      </w:r>
      <w:r w:rsidRPr="00371B75">
        <w:rPr>
          <w:sz w:val="22"/>
          <w:szCs w:val="22"/>
          <w:lang w:val="ru-RU"/>
        </w:rPr>
        <w:t>беспечение сбалансированности и устойчивости бюджетной системы муниципального образования, повышение качества управления муниципальными финансами города Ханты-Мансийска.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н</w:t>
      </w:r>
      <w:r w:rsidRPr="00371B75">
        <w:rPr>
          <w:rFonts w:ascii="Times New Roman" w:hAnsi="Times New Roman"/>
          <w:sz w:val="22"/>
          <w:szCs w:val="22"/>
          <w:lang w:val="ru-RU"/>
        </w:rPr>
        <w:t>ормативно-методическое обеспечение организации бюджетного процесса в городе Ханты-Мансийске;</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w:t>
      </w:r>
      <w:r w:rsidRPr="00371B75">
        <w:rPr>
          <w:rFonts w:ascii="Times New Roman" w:hAnsi="Times New Roman"/>
          <w:sz w:val="22"/>
          <w:szCs w:val="22"/>
          <w:lang w:val="ru-RU"/>
        </w:rPr>
        <w:t>рганизация планирования и исполнения бюджета города Ханты-Мансийска, ведение бюджетного учета и формирование бюджетной отчетности</w:t>
      </w:r>
      <w:r w:rsidRPr="00371B75">
        <w:rPr>
          <w:rFonts w:ascii="Times New Roman" w:hAnsi="Times New Roman" w:cs="Times New Roman"/>
          <w:sz w:val="22"/>
          <w:szCs w:val="22"/>
          <w:lang w:val="ru-RU"/>
        </w:rPr>
        <w:t>;</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ф</w:t>
      </w:r>
      <w:r w:rsidRPr="00371B75">
        <w:rPr>
          <w:rFonts w:ascii="Times New Roman" w:hAnsi="Times New Roman"/>
          <w:sz w:val="22"/>
          <w:szCs w:val="22"/>
          <w:lang w:val="ru-RU"/>
        </w:rPr>
        <w:t>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Ханты-Мансийске.</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1D7C1C"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w:t>
      </w:r>
      <w:r w:rsidRPr="00371B75">
        <w:rPr>
          <w:rFonts w:ascii="Times New Roman" w:eastAsia="Calibri" w:hAnsi="Times New Roman" w:cs="Times New Roman"/>
          <w:sz w:val="22"/>
          <w:szCs w:val="22"/>
          <w:lang w:val="ru-RU"/>
        </w:rPr>
        <w:t>Управление муниципальными финансами города Ханты-Мансийска</w:t>
      </w:r>
      <w:r w:rsidRPr="00371B75">
        <w:rPr>
          <w:rFonts w:ascii="Times New Roman" w:hAnsi="Times New Roman" w:cs="Times New Roman"/>
          <w:sz w:val="22"/>
          <w:szCs w:val="22"/>
          <w:lang w:val="ru-RU"/>
        </w:rPr>
        <w:t xml:space="preserve">» </w:t>
      </w:r>
      <w:r w:rsidRPr="001D7C1C">
        <w:rPr>
          <w:rFonts w:ascii="Times New Roman" w:hAnsi="Times New Roman" w:cs="Times New Roman"/>
          <w:sz w:val="22"/>
          <w:szCs w:val="22"/>
          <w:lang w:val="ru-RU"/>
        </w:rPr>
        <w:t>на 2014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Доля расходов на оказание муниципальных услуг (работ), оказываемых (выполняемых) в соответствии с муниципальным заданием, в общем объеме расходов бюджета города</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40</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Объем просроченной кредиторской задолженности по оплате труда (включая начисления на оплату труда) в муниципальных  учреждениях</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Доля просроченной задолженности по долговым обязательствам муниципального образования в структуре расходов бюджета муниципального образования</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cs="Times New Roman"/>
                <w:lang w:val="ru-RU"/>
              </w:rPr>
            </w:pPr>
            <w:r w:rsidRPr="00371B75">
              <w:rPr>
                <w:rFonts w:ascii="Times New Roman" w:hAnsi="Times New Roman" w:cs="Times New Roman"/>
                <w:lang w:val="ru-RU"/>
              </w:rPr>
              <w:t>Своевременное проведение мониторинга качества финансового менеджмента, осуществляемого главными распорядителями средств бюджета города, и размещение результатов данного мониторинга на Официальном информационном портале органов местного самоуправления города Ханты-Мансийска</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Доля главных распорядителей средств бюджета  города Ханты-Мансийска, представивших отчетность в сроки,  установленные Департаментом управления финансами Администрации города Ханты-Мансийска</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Размещение на официальном информационном портале органов местного самоуправления города Ханты-Мансийска информации о результатах проведения публичных слушаний по проекту бюджета и отчету о его исполнении</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 xml:space="preserve">Открытость показателей бюджета города на   </w:t>
            </w:r>
          </w:p>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 xml:space="preserve">стадиях его рассмотрения, утверждения и    </w:t>
            </w:r>
          </w:p>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rPr>
            </w:pPr>
            <w:r w:rsidRPr="00371B75">
              <w:rPr>
                <w:rFonts w:ascii="Times New Roman" w:eastAsia="Calibri" w:hAnsi="Times New Roman"/>
              </w:rPr>
              <w:t xml:space="preserve">исполнения  </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Обеспеченность программно-техническими средствами специалистов Департамента управления финансами Администрации города Ханты-Мансийска  в объеме, достаточном для исполнения должностных обязанностей</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Поступление доходов в бюджет города в соответствии с установленными плановыми назначениями</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99</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Выполнение принятых на текущий финансовый год бюджетных обязательств</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82,3</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Доля расходов бюджета города, сформированных в рамках целевых программ, в общем объеме расходов бюджета города</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98</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rPr>
                <w:rFonts w:ascii="Times New Roman" w:eastAsia="Times New Roman" w:hAnsi="Times New Roman" w:cs="Times New Roman"/>
                <w:lang w:val="ru-RU"/>
              </w:rPr>
            </w:pPr>
            <w:r w:rsidRPr="00371B75">
              <w:rPr>
                <w:rFonts w:ascii="Times New Roman" w:hAnsi="Times New Roman" w:cs="Times New Roman"/>
                <w:lang w:val="ru-RU"/>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49,1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71</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C419A">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w:t>
      </w:r>
      <w:r w:rsidRPr="00371B75">
        <w:rPr>
          <w:rFonts w:ascii="Times New Roman" w:eastAsia="Calibri" w:hAnsi="Times New Roman" w:cs="Times New Roman"/>
          <w:sz w:val="22"/>
          <w:szCs w:val="22"/>
          <w:lang w:val="ru-RU"/>
        </w:rPr>
        <w:t>Управление муниципальными финансами города Ханты-Мансийска</w:t>
      </w:r>
      <w:r w:rsidRPr="00371B75">
        <w:rPr>
          <w:rFonts w:ascii="Times New Roman" w:hAnsi="Times New Roman" w:cs="Times New Roman"/>
          <w:sz w:val="22"/>
          <w:szCs w:val="22"/>
          <w:lang w:val="ru-RU"/>
        </w:rPr>
        <w:t>»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60 134,5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57 719,0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57 258,3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99,2</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управления финансами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60 134,5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54 220,1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54 074,4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99,7</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казенное учреждение «Управление логистики»</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3 498,9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3 183,9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91,0</w:t>
            </w:r>
          </w:p>
        </w:tc>
      </w:tr>
    </w:tbl>
    <w:p w:rsidR="00DF3CEF" w:rsidRPr="00371B75" w:rsidRDefault="00DF3CEF" w:rsidP="00DC419A">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57</w:t>
      </w:r>
      <w:r w:rsidRPr="00371B75">
        <w:rPr>
          <w:rFonts w:ascii="Times New Roman" w:hAnsi="Times New Roman" w:cs="Times New Roman"/>
          <w:b w:val="0"/>
          <w:bCs w:val="0"/>
        </w:rPr>
        <w:t> </w:t>
      </w:r>
      <w:r w:rsidRPr="00371B75">
        <w:rPr>
          <w:rFonts w:ascii="Times New Roman" w:hAnsi="Times New Roman" w:cs="Times New Roman"/>
          <w:b w:val="0"/>
          <w:bCs w:val="0"/>
          <w:lang w:val="ru-RU"/>
        </w:rPr>
        <w:t>719,0  тыс. рублей, в том числе средства бюджета города Ханты-Мансийска – 57</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719,0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99,2 % (57 258,3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w:t>
      </w:r>
      <w:r w:rsidRPr="00371B75">
        <w:rPr>
          <w:rFonts w:ascii="Times New Roman" w:eastAsia="Calibri" w:hAnsi="Times New Roman" w:cs="Times New Roman"/>
          <w:sz w:val="22"/>
          <w:szCs w:val="22"/>
          <w:lang w:val="ru-RU"/>
        </w:rPr>
        <w:t>Управление муниципальными финансами города Ханты-Мансийска</w:t>
      </w:r>
      <w:r w:rsidRPr="00371B75">
        <w:rPr>
          <w:rFonts w:ascii="Times New Roman" w:hAnsi="Times New Roman" w:cs="Times New Roman"/>
          <w:sz w:val="22"/>
          <w:szCs w:val="22"/>
          <w:lang w:val="ru-RU"/>
        </w:rPr>
        <w:t>»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(тыс. рублей)</w:t>
      </w:r>
    </w:p>
    <w:tbl>
      <w:tblPr>
        <w:tblW w:w="9738" w:type="dxa"/>
        <w:tblInd w:w="92" w:type="dxa"/>
        <w:tblLook w:val="04A0"/>
      </w:tblPr>
      <w:tblGrid>
        <w:gridCol w:w="3702"/>
        <w:gridCol w:w="1559"/>
        <w:gridCol w:w="1540"/>
        <w:gridCol w:w="1540"/>
        <w:gridCol w:w="1397"/>
      </w:tblGrid>
      <w:tr w:rsidR="00DF3CEF" w:rsidRPr="00371B75" w:rsidTr="00DF3CEF">
        <w:trPr>
          <w:trHeight w:val="300"/>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60 134,5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57 719,0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57 258,3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99,2</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60 134,5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57 719,0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57 258,3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99,2</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 xml:space="preserve"> «Обеспечение выполнения функций и полномочий финансового органа»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56 149,3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54 220,1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54 074,4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99,7</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«Администрирование и сопровождение программных комплексов, прикладного программного обеспечения в сфере управления общественными финансами»</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3 985,2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3 498,9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3 183,9</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91,0</w:t>
            </w:r>
          </w:p>
        </w:tc>
      </w:tr>
    </w:tbl>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0"/>
          <w:numId w:val="16"/>
        </w:numPr>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Обеспечение выполнения функций и полномочий финансового органа – Департамента управления финансами Администрации города Ханты-Мансийска.</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По данному мероприятию запланировано на 2015 год 54 220,1 тыс. рублей.</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Кассовый план составляет 54 220,1тыс. рублей.</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Исполнение годовых назначений составило 54074,4 тыс. рублей - 99,7%.</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По отдельным целевым показателям по состоянию на 01.01.2016 года можно определить соответствующий результат, а именно:</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поступление доходов в бюджет города в соответствии с установленными плановыми назначениями составило 98,6%.  При плане на 2015 год 7 392,2 млн. рублей исполнение составило 7 288,5 млн. рублей;</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доля просроченной кредиторской задолженности по оплате труда (включая начисления на оплату труда) муниципальных бюджетных учреждений - просроченная кредиторская задолженность по оплате труда (включая начисления на оплату труда) отсутствует. Департаментом управления финансами осуществляется  контроль за своевременным перечислением средств по оплате труда работникам учреждений, налогов и взносов во внебюджетные фонды в установленные сроки;</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просроченная задолженность по долговым обязательствам муниципального образования в структуре расходов бюджета муниципального образования отсутствует.  </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eastAsia="Times New Roman" w:hAnsi="Times New Roman" w:cs="Times New Roman"/>
          <w:lang w:val="ru-RU"/>
        </w:rPr>
        <w:t>-  доля главных распорядителей средств бюджета города Ханты-Мансийска, представивших отчетность в сроки, установленные Департаментом управления финансами Администрации города Ханты-Мансийска - всеми главными распорядителями средств бюджета города Ханты-Мансийска отчетность предоставляется в установленные сроки. Значение данного показателя на 1 января 2016 года – 100%.</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открытость показателей бюджета города на стадиях его рассмотрения, утверждения и исполнения - с целью обеспечения прозрачности и открытости бюджетного процесса в городе Ханты-Мансийске Департаментом управления финансами проводится следующая работа:</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проводятся публичные слушания по проекту бюджета города на очередной финансовый год и плановый период;</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проводятся публичные слушания отчетов об исполнении бюджета города;</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 на официальном информационном портале органов местного самоуправления  города Ханты-Мансийска в сети Интернет размещается ежемесячная оперативная информация об исполнении бюджета города Ханты-Мансийска, отчеты об исполнении бюджета города, Решения Думы города Ханты-Мансийска о бюджете города на очередной финансовый год и плановый период;</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eastAsia="Times New Roman" w:hAnsi="Times New Roman" w:cs="Times New Roman"/>
          <w:lang w:val="ru-RU"/>
        </w:rPr>
        <w:t>- для привлечения большего количества граждан к участию в обсуждении вопросов формирования бюджета города Ханты-Мансийска и его исполнения Департаментом управления финансами разработан и ежеквартально обновляется  информационный материал «Бюджет для граждан», который, прежде всего, предназначен для жителей города.  Материал размещен на официальном информационном портале органов местного самоуправления  города Ханты-Мансийска в сети Интернет в разделе «Бюджет для граждан»;</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eastAsia="Times New Roman" w:hAnsi="Times New Roman" w:cs="Times New Roman"/>
          <w:lang w:val="ru-RU"/>
        </w:rPr>
        <w:t>- создан Общественный совет с целью обеспечения учета общественного мнения, предложений и рекомендаций граждан, при принятии решений  Департаментом в области бюджета, финансов, общественной оценки деятельности Департамента управления финансами Администрации города Ханты-Мансийска;</w:t>
      </w:r>
    </w:p>
    <w:p w:rsidR="00DF3CEF" w:rsidRPr="00371B75" w:rsidRDefault="00DF3CEF" w:rsidP="00DF3CEF">
      <w:pPr>
        <w:spacing w:after="0" w:line="360" w:lineRule="auto"/>
        <w:ind w:firstLine="709"/>
        <w:contextualSpacing/>
        <w:jc w:val="both"/>
        <w:rPr>
          <w:rFonts w:ascii="Times New Roman" w:hAnsi="Times New Roman" w:cs="Times New Roman"/>
          <w:color w:val="FF0000"/>
          <w:lang w:val="ru-RU"/>
        </w:rPr>
      </w:pPr>
      <w:r w:rsidRPr="00371B75">
        <w:rPr>
          <w:rFonts w:ascii="Times New Roman" w:hAnsi="Times New Roman" w:cs="Times New Roman"/>
          <w:lang w:val="ru-RU"/>
        </w:rPr>
        <w:t>- доля расходов бюджета города, сформированных в рамках целевых программ в общем объеме расходов бюджета города,</w:t>
      </w:r>
      <w:r w:rsidRPr="00371B75">
        <w:rPr>
          <w:rFonts w:ascii="Times New Roman" w:hAnsi="Times New Roman" w:cs="Times New Roman"/>
          <w:color w:val="FF0000"/>
          <w:lang w:val="ru-RU"/>
        </w:rPr>
        <w:t xml:space="preserve"> </w:t>
      </w:r>
      <w:r w:rsidRPr="00371B75">
        <w:rPr>
          <w:rFonts w:ascii="Times New Roman" w:hAnsi="Times New Roman" w:cs="Times New Roman"/>
          <w:lang w:val="ru-RU"/>
        </w:rPr>
        <w:t>98%.</w:t>
      </w:r>
    </w:p>
    <w:p w:rsidR="00DF3CEF" w:rsidRPr="00371B75" w:rsidRDefault="00DF3CEF" w:rsidP="00DF3CEF">
      <w:pPr>
        <w:pStyle w:val="af6"/>
        <w:numPr>
          <w:ilvl w:val="0"/>
          <w:numId w:val="16"/>
        </w:numPr>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Администрирование и сопровождение программных комплексов, прикладного программного обеспечения в сфере управления общественными финансами.</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По данному мероприятию запланировано на 2015 год  3 498,9 тыс. рублей.</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Кассовый план на 01.01.2016 года составляет 3 498,9  тыс. рублей, который исполнен на 91 %.</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Исполнение годовых назначений на 01.01.2016  года составило 3183,9 тыс. рублей – 91%.</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eastAsia="Times New Roman" w:hAnsi="Times New Roman" w:cs="Times New Roman"/>
          <w:lang w:val="ru-RU"/>
        </w:rPr>
        <w:t>Департаментом управления финансами Администрации города Ханты-Мансийска обеспечивается бесперебойная работа автоматизированной системы «Бюджет» (АС «Бюджет»), автоматизированной системы «Управление рабочим местом» (АС «УРМ»), ПМ «Планирование бюджета города Ханты-Мансийска с учетом принципов БОР»,  ИС «Управление муниципальными программами», ИС «Управление муниципальными закупками»  – основных систем, база данных которых является центральной в комплексной автоматизации бюджета города на всех этапах его планирования и исполнения.</w:t>
      </w:r>
    </w:p>
    <w:p w:rsidR="00DF3CEF" w:rsidRPr="00371B75" w:rsidRDefault="00DF3CEF" w:rsidP="00DF3CEF">
      <w:pPr>
        <w:spacing w:after="0"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С целью совершенствования программных комплексов проводится их сопровождение и обновление в соответствии с требованиями законодательства.</w:t>
      </w:r>
    </w:p>
    <w:p w:rsidR="00DF3CEF" w:rsidRPr="00371B75" w:rsidRDefault="00DF3CEF" w:rsidP="00DF3CEF">
      <w:pPr>
        <w:pStyle w:val="af6"/>
        <w:spacing w:after="240" w:line="360" w:lineRule="auto"/>
        <w:ind w:left="0"/>
        <w:jc w:val="center"/>
        <w:rPr>
          <w:rFonts w:ascii="Times New Roman" w:hAnsi="Times New Roman" w:cs="Times New Roman"/>
          <w:b/>
          <w:lang w:val="ru-RU"/>
        </w:rPr>
      </w:pPr>
    </w:p>
    <w:p w:rsidR="001D7C1C"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 xml:space="preserve">Муниципальная программа «Развитие транспортной системы города Ханты-Мансийска» </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на 2014 – 2020 годы</w:t>
      </w:r>
    </w:p>
    <w:p w:rsidR="00DF3CEF" w:rsidRPr="00371B75" w:rsidRDefault="00DF3CEF" w:rsidP="00DF3CEF">
      <w:pPr>
        <w:pStyle w:val="ab"/>
        <w:spacing w:line="360" w:lineRule="auto"/>
        <w:ind w:left="0" w:firstLine="708"/>
        <w:rPr>
          <w:sz w:val="22"/>
          <w:szCs w:val="22"/>
          <w:lang w:val="ru-RU"/>
        </w:rPr>
      </w:pPr>
      <w:r w:rsidRPr="00371B75">
        <w:rPr>
          <w:sz w:val="22"/>
          <w:szCs w:val="22"/>
          <w:lang w:val="ru-RU"/>
        </w:rPr>
        <w:t>Муниципальная программа «Развитие транспортной системы города Ханты-Мансийска» на 2014 – 2020 годы</w:t>
      </w:r>
      <w:r w:rsidRPr="00371B75">
        <w:rPr>
          <w:rFonts w:eastAsia="Calibri"/>
          <w:sz w:val="22"/>
          <w:szCs w:val="22"/>
          <w:lang w:val="ru-RU"/>
        </w:rPr>
        <w:t xml:space="preserve"> утверждена постановлением Администрации города Ханты-Мансийска </w:t>
      </w:r>
      <w:r w:rsidRPr="00371B75">
        <w:rPr>
          <w:sz w:val="22"/>
          <w:szCs w:val="22"/>
          <w:lang w:val="ru-RU"/>
        </w:rPr>
        <w:t xml:space="preserve">от 18 октября 2013 </w:t>
      </w:r>
      <w:r w:rsidRPr="00371B75">
        <w:rPr>
          <w:rFonts w:eastAsia="Calibri"/>
          <w:sz w:val="22"/>
          <w:szCs w:val="22"/>
          <w:lang w:val="ru-RU"/>
        </w:rPr>
        <w:t xml:space="preserve">года </w:t>
      </w:r>
      <w:r w:rsidRPr="00371B75">
        <w:rPr>
          <w:sz w:val="22"/>
          <w:szCs w:val="22"/>
          <w:lang w:val="ru-RU"/>
        </w:rPr>
        <w:t>№</w:t>
      </w:r>
      <w:r w:rsidRPr="00371B75">
        <w:rPr>
          <w:sz w:val="22"/>
          <w:szCs w:val="22"/>
        </w:rPr>
        <w:t> </w:t>
      </w:r>
      <w:r w:rsidRPr="00371B75">
        <w:rPr>
          <w:sz w:val="22"/>
          <w:szCs w:val="22"/>
          <w:lang w:val="ru-RU"/>
        </w:rPr>
        <w:t xml:space="preserve">1346. </w:t>
      </w:r>
    </w:p>
    <w:p w:rsidR="00DF3CEF" w:rsidRPr="00371B75" w:rsidRDefault="00DF3CEF" w:rsidP="00DF3CEF">
      <w:pPr>
        <w:spacing w:after="0" w:line="360" w:lineRule="auto"/>
        <w:ind w:firstLine="708"/>
        <w:jc w:val="both"/>
        <w:rPr>
          <w:rFonts w:ascii="Times New Roman" w:eastAsia="Calibri" w:hAnsi="Times New Roman" w:cs="Times New Roman"/>
          <w:lang w:val="ru-RU"/>
        </w:rPr>
      </w:pPr>
      <w:r w:rsidRPr="00371B75">
        <w:rPr>
          <w:rFonts w:ascii="Times New Roman" w:eastAsia="Calibri" w:hAnsi="Times New Roman" w:cs="Times New Roman"/>
          <w:lang w:val="ru-RU"/>
        </w:rPr>
        <w:t xml:space="preserve">Заказчик - координатор муниципальной программы – </w:t>
      </w:r>
      <w:r w:rsidRPr="00371B75">
        <w:rPr>
          <w:rFonts w:ascii="Times New Roman" w:hAnsi="Times New Roman" w:cs="Times New Roman"/>
          <w:lang w:val="ru-RU"/>
        </w:rPr>
        <w:t>Управление транспорта, связи и дорог Администрации города Ханты-Мансийска</w:t>
      </w:r>
      <w:r w:rsidRPr="00371B75">
        <w:rPr>
          <w:rFonts w:ascii="Times New Roman" w:eastAsia="Calibri" w:hAnsi="Times New Roman" w:cs="Times New Roman"/>
          <w:lang w:val="ru-RU"/>
        </w:rPr>
        <w:t xml:space="preserve">. </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 xml:space="preserve">Целью муниципальной программы является развитие транспортной </w:t>
      </w:r>
      <w:r w:rsidRPr="00371B75">
        <w:rPr>
          <w:sz w:val="22"/>
          <w:szCs w:val="22"/>
          <w:lang w:val="ru-RU"/>
        </w:rPr>
        <w:t>системы и повышение безопасности дорожного движения в городе Ханты-Мансийске</w:t>
      </w:r>
      <w:r w:rsidRPr="00371B75">
        <w:rPr>
          <w:rFonts w:eastAsia="Calibri"/>
          <w:sz w:val="22"/>
          <w:szCs w:val="22"/>
          <w:lang w:val="ru-RU"/>
        </w:rPr>
        <w:t>.</w:t>
      </w:r>
    </w:p>
    <w:p w:rsidR="00DF3CEF" w:rsidRPr="00371B75" w:rsidRDefault="00DF3CEF" w:rsidP="00DF3CEF">
      <w:pPr>
        <w:tabs>
          <w:tab w:val="left" w:pos="5504"/>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r w:rsidRPr="00371B75">
        <w:rPr>
          <w:rFonts w:ascii="Times New Roman" w:hAnsi="Times New Roman" w:cs="Times New Roman"/>
          <w:lang w:val="ru-RU"/>
        </w:rPr>
        <w:tab/>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улично-дорожной сети города;</w:t>
      </w:r>
    </w:p>
    <w:p w:rsidR="00DF3CEF" w:rsidRPr="00371B75" w:rsidRDefault="00DF3CEF" w:rsidP="00DF3CEF">
      <w:pPr>
        <w:pStyle w:val="ConsPlusNonformat"/>
        <w:tabs>
          <w:tab w:val="left" w:pos="426"/>
          <w:tab w:val="left" w:pos="993"/>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современной системы управления и регулирования дорожным движением;</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доступности и повышение качества транспортных услуг населению;</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повышение безопасности дорожного движения.</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«Развитие транспортной системы города Ханты-Мансийска» на 2014 – 2020 годы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418"/>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418"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реализации программы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41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bCs/>
                <w:lang w:val="ru-RU"/>
              </w:rPr>
            </w:pPr>
            <w:r w:rsidRPr="00371B75">
              <w:rPr>
                <w:rFonts w:ascii="Times New Roman" w:hAnsi="Times New Roman" w:cs="Times New Roman"/>
                <w:bCs/>
                <w:lang w:val="ru-RU"/>
              </w:rPr>
              <w:t>Протяженность автомобильных дорог общего пользования местного значения с твердым покрытием</w:t>
            </w:r>
          </w:p>
          <w:p w:rsidR="00DF3CEF" w:rsidRPr="00371B75" w:rsidRDefault="00DF3CEF" w:rsidP="00DF3CEF">
            <w:pPr>
              <w:spacing w:after="0" w:line="240" w:lineRule="auto"/>
              <w:rPr>
                <w:rFonts w:ascii="Times New Roman" w:hAnsi="Times New Roman" w:cs="Times New Roman"/>
                <w:lang w:val="ru-RU"/>
              </w:rPr>
            </w:pP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км</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143,7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145,8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149,2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180,37</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rPr>
            </w:pPr>
            <w:r w:rsidRPr="00371B75">
              <w:rPr>
                <w:rFonts w:ascii="Times New Roman" w:hAnsi="Times New Roman" w:cs="Times New Roman"/>
              </w:rPr>
              <w:t>Протяженность велосипедных дорожек</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км</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объектов социального назначения, оборудованных велопарковками</w:t>
            </w:r>
          </w:p>
          <w:p w:rsidR="00DF3CEF" w:rsidRPr="00371B75" w:rsidRDefault="00DF3CEF" w:rsidP="00DF3CEF">
            <w:pPr>
              <w:spacing w:after="0" w:line="240" w:lineRule="auto"/>
              <w:rPr>
                <w:rFonts w:ascii="Times New Roman" w:hAnsi="Times New Roman" w:cs="Times New Roman"/>
                <w:lang w:val="ru-RU"/>
              </w:rPr>
            </w:pP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шт.</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lang w:val="ru-RU"/>
              </w:rPr>
              <w:t>19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Транспортная задержка в часы "пик"</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сек.</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Объем перевозок пассажиров общественным транспортом</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тыс. пасс.</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10 697,4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10 911,3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7 875,6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11 767,1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Объем перевозок пассажиров внутренним водным транспортом</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тыс. пасс.</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23,64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23,88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24,82</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Увеличение площади объектов гаражно-парковочного назначения, в том числе в границах улично-дорожной сети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кв.м</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113 501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113 501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127 820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148 226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Увеличение доли выполненных рейсов маршрутными транспортными средствами от плановых рейсов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1.9.</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ДТП с участием пешеходов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32</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418"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418"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Снижение доли протяженности магистральных улиц районного значения, не отвечающих нормативным требованиям, в общей протяженности магистральных улиц районного значения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418"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26</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Прирост протяженности магистральных улиц районного значения, соответствующих нормативным требованиям к транспортно-эксплуатационным показателя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418"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40</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autoSpaceDE w:val="0"/>
              <w:autoSpaceDN w:val="0"/>
              <w:adjustRightInd w:val="0"/>
              <w:spacing w:after="0" w:line="240" w:lineRule="auto"/>
              <w:jc w:val="both"/>
              <w:rPr>
                <w:rFonts w:ascii="Times New Roman" w:eastAsia="Times New Roman" w:hAnsi="Times New Roman" w:cs="Times New Roman"/>
                <w:lang w:val="ru-RU"/>
              </w:rPr>
            </w:pPr>
            <w:r w:rsidRPr="00371B75">
              <w:rPr>
                <w:rFonts w:ascii="Times New Roman" w:hAnsi="Times New Roman" w:cs="Times New Roman"/>
                <w:lang w:val="ru-RU"/>
              </w:rPr>
              <w:t>Снижение очагов аварийности на улично-дорожной сети</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ед.</w:t>
            </w:r>
          </w:p>
        </w:tc>
        <w:tc>
          <w:tcPr>
            <w:tcW w:w="1418"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19</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транспортной системы города Ханты-Мансийска»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194 396,2</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269 243,3</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268 896,4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76 880,5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89 148,0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88 801,3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117 515,7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180 095,3</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180 095,1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269</w:t>
      </w:r>
      <w:r w:rsidRPr="00371B75">
        <w:rPr>
          <w:rFonts w:ascii="Times New Roman" w:hAnsi="Times New Roman" w:cs="Times New Roman"/>
          <w:b w:val="0"/>
          <w:bCs w:val="0"/>
        </w:rPr>
        <w:t> </w:t>
      </w:r>
      <w:r w:rsidRPr="00371B75">
        <w:rPr>
          <w:rFonts w:ascii="Times New Roman" w:hAnsi="Times New Roman" w:cs="Times New Roman"/>
          <w:b w:val="0"/>
          <w:bCs w:val="0"/>
          <w:lang w:val="ru-RU"/>
        </w:rPr>
        <w:t>243,3  тыс. рублей, в том числе средства окружного бюджета – 104 055,0 тыс. рублей, средства бюджета города Ханты-Мансийска – 165</w:t>
      </w:r>
      <w:r w:rsidRPr="00371B75">
        <w:rPr>
          <w:rFonts w:ascii="Times New Roman" w:hAnsi="Times New Roman" w:cs="Times New Roman"/>
          <w:b w:val="0"/>
          <w:bCs w:val="0"/>
        </w:rPr>
        <w:t> </w:t>
      </w:r>
      <w:r w:rsidRPr="00371B75">
        <w:rPr>
          <w:rFonts w:ascii="Times New Roman" w:hAnsi="Times New Roman" w:cs="Times New Roman"/>
          <w:b w:val="0"/>
          <w:bCs w:val="0"/>
          <w:lang w:val="ru-RU"/>
        </w:rPr>
        <w:t>188,3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99,9 %  (268 896,4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транспортной системы города Ханты-Мансийска» на 2014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194 396,2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269 243,3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268 896,4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98 228,2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165 188,3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164 841,4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99,8</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55 241,1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104 055,0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104 055,0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40 926,9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мероприятие «Развитие улично-дорожной сети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106 138,7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180 095,3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180 095,1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9 970,7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76 040,3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76 040,1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55 241,1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104 055,0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104 055,0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40 926,9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bCs/>
                <w:lang w:val="ru-RU"/>
              </w:rPr>
              <w:t>мероприятие «Обеспечение доступности и повышение качества транспортных услуг населению»</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88 257,5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89 148,0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88 801,3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88 257,5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89 148,0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88 801,3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99,6</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widowControl w:val="0"/>
        <w:spacing w:after="0" w:line="240" w:lineRule="auto"/>
        <w:ind w:firstLine="709"/>
        <w:jc w:val="both"/>
        <w:rPr>
          <w:rFonts w:ascii="Times New Roman" w:hAnsi="Times New Roman"/>
        </w:rPr>
      </w:pP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Для достижения целей Программы и запланированных показателей были реализованы следующие мероприятия:</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 «Развитие улично-дорожной сети города Ханты-Мансийска», кассовое исполнение составило 180 095,3 тыс. рублей или 100% от запланированного объема на 2015 год, в том числе по мероприятиям</w:t>
      </w:r>
      <w:r w:rsidRPr="00371B75">
        <w:rPr>
          <w:rFonts w:ascii="Times New Roman" w:eastAsia="Times New Roman" w:hAnsi="Times New Roman" w:cs="Times New Roman"/>
          <w:b/>
          <w:lang w:val="ru-RU"/>
        </w:rPr>
        <w:t>:</w:t>
      </w:r>
      <w:r w:rsidRPr="00371B75">
        <w:rPr>
          <w:rFonts w:ascii="Times New Roman" w:eastAsia="Times New Roman" w:hAnsi="Times New Roman" w:cs="Times New Roman"/>
          <w:lang w:val="ru-RU"/>
        </w:rPr>
        <w:t xml:space="preserve">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1.1. Ремонт ул. Аграрная (план 12</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279,5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1.2. Ремонт улиц и дорог в городе Ханты-Мансийске (ул. Солнечная и ул. Югорская) (план 56</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063,9 тыс. рублей, исполнение 100%);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1.3. Реконструкция ул. Строителей от ул. Мира до ул. Студенческая (план 33</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215,7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1.4. Строительство улиц и дорог </w:t>
      </w:r>
      <w:r w:rsidRPr="00371B75">
        <w:rPr>
          <w:rFonts w:ascii="Times New Roman" w:eastAsia="Times New Roman" w:hAnsi="Times New Roman" w:cs="Times New Roman"/>
        </w:rPr>
        <w:t>I</w:t>
      </w:r>
      <w:r w:rsidRPr="00371B75">
        <w:rPr>
          <w:rFonts w:ascii="Times New Roman" w:eastAsia="Times New Roman" w:hAnsi="Times New Roman" w:cs="Times New Roman"/>
          <w:lang w:val="ru-RU"/>
        </w:rPr>
        <w:t>-этап строительства жилой комплекс «Иртыш» (план 7</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973,0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1.5. Разработка проекта «Строительство велосипедных дорожек и велосипедных парковок у объектов социального назначения транспортной инфраструктуры (план 420,0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1.6. Строительные работы по устройству дорог и проездов в микрорайоне Восточный вдоль ул. Индустриальная, </w:t>
      </w:r>
      <w:r w:rsidRPr="00371B75">
        <w:rPr>
          <w:rFonts w:ascii="Times New Roman" w:eastAsia="Times New Roman" w:hAnsi="Times New Roman" w:cs="Times New Roman"/>
        </w:rPr>
        <w:t>I</w:t>
      </w:r>
      <w:r w:rsidRPr="00371B75">
        <w:rPr>
          <w:rFonts w:ascii="Times New Roman" w:eastAsia="Times New Roman" w:hAnsi="Times New Roman" w:cs="Times New Roman"/>
          <w:lang w:val="ru-RU"/>
        </w:rPr>
        <w:t>- этап (план 34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000,0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1.7. Проектно-изыскательные работы по объекту «Улично-дорожная сеть микрорайона «Западный» (план 19</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262,8 тыс. рублей, исполнение 100%);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1.8. Проектно-изыскательные работы по объекту «Транспортная развязка в районе улиц Гагарина – Свободы» (план 3</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911,3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1.9. Проектно-изыскательные работы по объекту «Реконструкция улиц и проездов в г. Ханты-Мансийске ул. Промышленная – ул. Сирина – ул. Северная» (план 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986,3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1.10. Проектно-изыскательные работы по объекту «Автомобильная дорога по ул. Тихая на участке от Широтного коридора до ул. Аграрная» (план 6</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504,6 тыс. рублей, исполнение 100%);</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1.11. Проектно-изыскательные работы по объекту «Реконструкция улиц и проездов в г. Ханты-Мансийске ул. Рябиновая – ул. Посадская – ул. Югорская – ул. Лермонтова» (план  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478,2 тыс. рублей, исполнение 100%).</w:t>
      </w:r>
    </w:p>
    <w:p w:rsidR="00DF3CEF" w:rsidRPr="00371B75" w:rsidRDefault="00DF3CEF" w:rsidP="00DF3CEF">
      <w:pPr>
        <w:spacing w:after="0" w:line="360" w:lineRule="auto"/>
        <w:ind w:firstLine="851"/>
        <w:jc w:val="both"/>
        <w:rPr>
          <w:rFonts w:ascii="Times New Roman" w:hAnsi="Times New Roman"/>
          <w:lang w:val="ru-RU"/>
        </w:rPr>
      </w:pPr>
      <w:r w:rsidRPr="00371B75">
        <w:rPr>
          <w:rFonts w:ascii="Times New Roman" w:hAnsi="Times New Roman"/>
          <w:lang w:val="ru-RU"/>
        </w:rPr>
        <w:t xml:space="preserve">2. </w:t>
      </w:r>
      <w:r w:rsidRPr="00371B75">
        <w:rPr>
          <w:rFonts w:ascii="Times New Roman" w:eastAsia="Times New Roman" w:hAnsi="Times New Roman" w:cs="Times New Roman"/>
          <w:lang w:val="ru-RU"/>
        </w:rPr>
        <w:t>«Обеспечение доступности и повышение качества транспортных услуг населению»,  план составляет 89 148,0 тыс. руб. кассовое исполнение составило 88</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801,3 тыс. рублей или 99,6% от запланированного объема на 2015 год.  </w:t>
      </w:r>
      <w:r w:rsidRPr="00371B75">
        <w:rPr>
          <w:rFonts w:ascii="Times New Roman" w:hAnsi="Times New Roman"/>
          <w:lang w:val="ru-RU"/>
        </w:rPr>
        <w:t>В этих целях осуществлено субсидирование перевозчикам на компенсацию затрат по перевозкам населения водным и автомобильным транспортом общего пользования</w:t>
      </w:r>
      <w:r w:rsidRPr="00371B75">
        <w:rPr>
          <w:rFonts w:ascii="Times New Roman" w:eastAsia="Times New Roman" w:hAnsi="Times New Roman" w:cs="Times New Roman"/>
          <w:lang w:val="ru-RU"/>
        </w:rPr>
        <w:t>:</w:t>
      </w:r>
      <w:r w:rsidRPr="00371B75">
        <w:rPr>
          <w:rFonts w:ascii="Times New Roman" w:hAnsi="Times New Roman"/>
          <w:lang w:val="ru-RU"/>
        </w:rPr>
        <w:t xml:space="preserve"> </w:t>
      </w:r>
    </w:p>
    <w:p w:rsidR="00DF3CEF" w:rsidRPr="00371B75" w:rsidRDefault="00DF3CEF" w:rsidP="00DF3CEF">
      <w:pPr>
        <w:widowControl w:val="0"/>
        <w:spacing w:after="0" w:line="360" w:lineRule="auto"/>
        <w:ind w:firstLine="709"/>
        <w:jc w:val="both"/>
        <w:rPr>
          <w:rFonts w:ascii="Calibri" w:eastAsia="Times New Roman" w:hAnsi="Calibri" w:cs="Times New Roman"/>
          <w:lang w:val="ru-RU"/>
        </w:rPr>
      </w:pPr>
      <w:r w:rsidRPr="00371B75">
        <w:rPr>
          <w:rFonts w:ascii="Times New Roman" w:eastAsia="Times New Roman" w:hAnsi="Times New Roman" w:cs="Times New Roman"/>
          <w:lang w:val="ru-RU"/>
        </w:rPr>
        <w:t>2.1. Автомобильный транспорт:</w:t>
      </w:r>
      <w:r w:rsidRPr="00371B75">
        <w:rPr>
          <w:rFonts w:ascii="Calibri" w:eastAsia="Times New Roman" w:hAnsi="Calibri" w:cs="Times New Roman"/>
          <w:lang w:val="ru-RU"/>
        </w:rPr>
        <w:t xml:space="preserve"> </w:t>
      </w:r>
    </w:p>
    <w:p w:rsidR="00DF3CEF" w:rsidRPr="00371B75" w:rsidRDefault="00DF3CEF" w:rsidP="00DF3CEF">
      <w:pPr>
        <w:widowControl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субсидии на перевозку пассажиров по утвержденным городским маршрутам в целях возмещения потерь в результате регулирования тарифов предоставлены ОАО «Ханты-Мансийское автотранспортное предприятие». Регулируемый тариф установлен Приказом Региональной службы по тарифам ХМАО-Югры от 14.10.2014 года № 121-нп в размере 21 рубль, экономически обоснованный тариф на разовую перевозку одного пассажира за 2015 год составил 40,40 руб. Цена билета в соответствии с установленным разовым тарифом на проезд по субсидируемым маршрутам в размере 21 руб. установлена с 01.01.2015 года. Количество перевозимых пассажиров по субсидируемым маршрутам на 2015 год по плану составляет 4 443,2 тыс. чел., по факту перевезено 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437,24 тыс. чел. Возмещение из бюджета на 1 пассажира в среднем за год составило 19,40 руб. Объем транспортной работы по городским субсидируемым маршрутам составил 67 620 рейсов,  из бюджета возмещено предприятию за 1 рейс  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269,6 руб. План 86</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198,0 тыс. рублей, исполнение 99,6%. (Выплата субсидии произведена с учетом фактического количества перевезенных пассажиров);</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2.</w:t>
      </w:r>
      <w:r w:rsidRPr="00371B75">
        <w:rPr>
          <w:rFonts w:ascii="Times New Roman" w:hAnsi="Times New Roman" w:cs="Times New Roman"/>
          <w:lang w:val="ru-RU"/>
        </w:rPr>
        <w:t>2.</w:t>
      </w:r>
      <w:r w:rsidRPr="00371B75">
        <w:rPr>
          <w:rFonts w:ascii="Times New Roman" w:eastAsia="Times New Roman" w:hAnsi="Times New Roman" w:cs="Times New Roman"/>
          <w:lang w:val="ru-RU"/>
        </w:rPr>
        <w:t xml:space="preserve">   Водный транспорт: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 xml:space="preserve">- 2 950 </w:t>
      </w:r>
      <w:r w:rsidRPr="00371B75">
        <w:rPr>
          <w:rFonts w:ascii="Times New Roman" w:hAnsi="Times New Roman" w:cs="Times New Roman"/>
          <w:lang w:val="ru-RU"/>
        </w:rPr>
        <w:t>тыс.</w:t>
      </w:r>
      <w:r w:rsidRPr="00371B75">
        <w:rPr>
          <w:rFonts w:ascii="Times New Roman" w:eastAsia="Times New Roman" w:hAnsi="Times New Roman" w:cs="Times New Roman"/>
          <w:lang w:val="ru-RU"/>
        </w:rPr>
        <w:t xml:space="preserve"> рублей</w:t>
      </w:r>
      <w:r w:rsidRPr="00371B75">
        <w:rPr>
          <w:rFonts w:ascii="Times New Roman" w:hAnsi="Times New Roman" w:cs="Times New Roman"/>
          <w:lang w:val="ru-RU"/>
        </w:rPr>
        <w:t>,</w:t>
      </w:r>
      <w:r w:rsidRPr="00371B75">
        <w:rPr>
          <w:rFonts w:ascii="Times New Roman" w:eastAsia="Times New Roman" w:hAnsi="Times New Roman" w:cs="Times New Roman"/>
          <w:lang w:val="ru-RU"/>
        </w:rPr>
        <w:t xml:space="preserve"> исполнение 100% направлено в виде субсидий на возмещение недополученных доходов от социально значимых перевозок водным транспортом ОАО «Обь-Иртышское речное пароходство» по маршруту «Ханты-Мансийск-Дачи». Перевезено 26 175 пассажиров, в том числе 20 792 пассажира льготных категорий по социальным билетам. Выполнено за навигационный период 167 рейсооборотов. Объем субсидии на 1 пассажира составил 112,70 руб., с учетом средств, выделенных из бюджета города на социальные проездные билеты на 1 пассажира в среднем возмещено 150,68 руб.</w:t>
      </w:r>
      <w:r w:rsidRPr="00371B75">
        <w:rPr>
          <w:rFonts w:ascii="Times New Roman" w:hAnsi="Times New Roman" w:cs="Times New Roman"/>
          <w:lang w:val="ru-RU"/>
        </w:rPr>
        <w:t xml:space="preserve">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2015 год достигнуты целевые показатели муницпальной программы:</w:t>
      </w:r>
    </w:p>
    <w:p w:rsidR="00DF3CEF" w:rsidRPr="00371B75" w:rsidRDefault="00DF3CEF" w:rsidP="00DF3CEF">
      <w:pPr>
        <w:autoSpaceDE w:val="0"/>
        <w:autoSpaceDN w:val="0"/>
        <w:adjustRightInd w:val="0"/>
        <w:spacing w:after="0" w:line="360" w:lineRule="auto"/>
        <w:ind w:firstLine="709"/>
        <w:rPr>
          <w:rFonts w:ascii="Times New Roman" w:hAnsi="Times New Roman" w:cs="Times New Roman"/>
          <w:bCs/>
          <w:lang w:val="ru-RU"/>
        </w:rPr>
      </w:pPr>
      <w:r w:rsidRPr="00371B75">
        <w:rPr>
          <w:rFonts w:ascii="Times New Roman" w:hAnsi="Times New Roman" w:cs="Times New Roman"/>
          <w:bCs/>
          <w:lang w:val="ru-RU"/>
        </w:rPr>
        <w:t>- протяженность автомобильных дорог общего пользования местного значения с твердым покрытием составила 149,2 км, рост к 2014 году 2%;</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объем перевозок пассажиров общественным транспортом составил 7 875,6 тыс. пассажиров, к 2014 году снижение на 28%, что объясняется повышением благосостояния жителей города, использующих для проезда личный транспорт, а так же конкуренцией маршрутных такси;</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объем перевозок пассажиров внутренним водным транспортом составил 26,2 тыс. человек, рост к 2014 году 10%;</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увеличение площади объектов гаражно-парковочного назначения, в том числе в границах улично-дорожной сети на 14 319 кв.м., площадь паркаочных мест составляет 127 820 кв.м.;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количество ДТП с участием пешеходов меньше на 3 ед.: в 2014 году составляло 43 ед., за 2015 год – 40 ед.;</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составило 22%;</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снижение доли протяженности магистральных улиц районного значения, не отвечающих нормативным требованиям, в общей протяженности магистральных улиц районного значения составило 26%;</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прирост протяженности магистральных улиц районного значения, соответствующих нормативным требованиям к транспортно-эксплуатационным показателя составил 15%;</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hAnsi="Times New Roman" w:cs="Times New Roman"/>
          <w:lang w:val="ru-RU"/>
        </w:rPr>
        <w:t>- снижение очагов аварийности на улично-дорожной сети на 3 ед.</w:t>
      </w:r>
    </w:p>
    <w:p w:rsidR="00DC419A" w:rsidRPr="00371B75" w:rsidRDefault="00DC419A" w:rsidP="00DF3CEF">
      <w:pPr>
        <w:spacing w:before="240" w:after="0" w:line="360" w:lineRule="auto"/>
        <w:ind w:firstLine="709"/>
        <w:jc w:val="center"/>
        <w:rPr>
          <w:rFonts w:ascii="Times New Roman" w:hAnsi="Times New Roman" w:cs="Times New Roman"/>
          <w:b/>
          <w:lang w:val="ru-RU"/>
        </w:rPr>
      </w:pPr>
    </w:p>
    <w:p w:rsidR="001D7C1C" w:rsidRDefault="00DF3CEF" w:rsidP="00DF3CEF">
      <w:pPr>
        <w:spacing w:before="240" w:after="0" w:line="360" w:lineRule="auto"/>
        <w:ind w:firstLine="709"/>
        <w:jc w:val="center"/>
        <w:rPr>
          <w:rFonts w:ascii="Times New Roman" w:hAnsi="Times New Roman"/>
          <w:b/>
          <w:lang w:val="ru-RU"/>
        </w:rPr>
      </w:pPr>
      <w:r w:rsidRPr="00371B75">
        <w:rPr>
          <w:rFonts w:ascii="Times New Roman" w:hAnsi="Times New Roman" w:cs="Times New Roman"/>
          <w:b/>
          <w:lang w:val="ru-RU"/>
        </w:rPr>
        <w:t xml:space="preserve"> Муниципальная программа «</w:t>
      </w:r>
      <w:r w:rsidRPr="00371B75">
        <w:rPr>
          <w:rFonts w:ascii="Times New Roman" w:hAnsi="Times New Roman"/>
          <w:b/>
          <w:lang w:val="ru-RU"/>
        </w:rPr>
        <w:t xml:space="preserve">Информационное общество - Ханты-Мансийск» </w:t>
      </w:r>
    </w:p>
    <w:p w:rsidR="00DF3CEF" w:rsidRDefault="00DF3CEF" w:rsidP="00DF3CEF">
      <w:pPr>
        <w:spacing w:after="0" w:line="360" w:lineRule="auto"/>
        <w:ind w:firstLine="709"/>
        <w:jc w:val="center"/>
        <w:rPr>
          <w:rFonts w:ascii="Times New Roman" w:hAnsi="Times New Roman"/>
          <w:b/>
          <w:lang w:val="ru-RU"/>
        </w:rPr>
      </w:pPr>
      <w:r w:rsidRPr="00371B75">
        <w:rPr>
          <w:rFonts w:ascii="Times New Roman" w:hAnsi="Times New Roman"/>
          <w:b/>
          <w:lang w:val="ru-RU"/>
        </w:rPr>
        <w:t>на 2013 – 2020 годы</w:t>
      </w:r>
    </w:p>
    <w:p w:rsidR="001D7C1C" w:rsidRPr="00371B75" w:rsidRDefault="001D7C1C" w:rsidP="00DF3CEF">
      <w:pPr>
        <w:spacing w:after="0" w:line="360" w:lineRule="auto"/>
        <w:ind w:firstLine="709"/>
        <w:jc w:val="center"/>
        <w:rPr>
          <w:rFonts w:ascii="Times New Roman" w:hAnsi="Times New Roman"/>
          <w:b/>
          <w:lang w:val="ru-RU"/>
        </w:rPr>
      </w:pPr>
    </w:p>
    <w:p w:rsidR="00DF3CEF" w:rsidRPr="00371B75" w:rsidRDefault="00DF3CEF" w:rsidP="00DF3CEF">
      <w:pPr>
        <w:pStyle w:val="ab"/>
        <w:spacing w:line="360" w:lineRule="auto"/>
        <w:ind w:left="0" w:firstLine="709"/>
        <w:rPr>
          <w:sz w:val="22"/>
          <w:szCs w:val="22"/>
          <w:lang w:val="ru-RU"/>
        </w:rPr>
      </w:pPr>
      <w:r w:rsidRPr="00371B75">
        <w:rPr>
          <w:sz w:val="22"/>
          <w:szCs w:val="22"/>
          <w:lang w:val="ru-RU"/>
        </w:rPr>
        <w:t xml:space="preserve">Муниципальная программа «Информационное общество - Ханты-Мансийск» на 2013 – 2020 годы утверждена постановлением Администрации города Ханты-Мансийска от  21 августа 2012 года № 991. </w:t>
      </w:r>
    </w:p>
    <w:p w:rsidR="00DF3CEF" w:rsidRPr="00371B75" w:rsidRDefault="00DF3CEF" w:rsidP="00DF3CEF">
      <w:pPr>
        <w:pStyle w:val="ConsPlusTitle"/>
        <w:tabs>
          <w:tab w:val="left" w:pos="4680"/>
        </w:tabs>
        <w:spacing w:line="360" w:lineRule="auto"/>
        <w:ind w:firstLine="709"/>
        <w:jc w:val="both"/>
        <w:rPr>
          <w:rFonts w:ascii="Times New Roman" w:hAnsi="Times New Roman" w:cs="Times New Roman"/>
          <w:b w:val="0"/>
          <w:lang w:val="ru-RU"/>
        </w:rPr>
      </w:pPr>
      <w:r w:rsidRPr="00371B75">
        <w:rPr>
          <w:rFonts w:ascii="Times New Roman" w:eastAsia="Calibri" w:hAnsi="Times New Roman" w:cs="Times New Roman"/>
          <w:b w:val="0"/>
          <w:lang w:val="ru-RU"/>
        </w:rPr>
        <w:t>Разработчик, координатор муниципальной  программы –</w:t>
      </w:r>
      <w:r w:rsidRPr="00371B75">
        <w:rPr>
          <w:rFonts w:ascii="Times New Roman" w:hAnsi="Times New Roman" w:cs="Times New Roman"/>
          <w:b w:val="0"/>
          <w:lang w:val="ru-RU"/>
        </w:rPr>
        <w:t xml:space="preserve"> Управление информатизации Администрации города Ханты-Мансийска. </w:t>
      </w:r>
    </w:p>
    <w:p w:rsidR="00DF3CEF" w:rsidRPr="00371B75" w:rsidRDefault="00DF3CEF" w:rsidP="00DF3CEF">
      <w:pPr>
        <w:pStyle w:val="ab"/>
        <w:spacing w:line="360" w:lineRule="auto"/>
        <w:ind w:left="0" w:firstLine="708"/>
        <w:rPr>
          <w:b/>
          <w:sz w:val="22"/>
          <w:szCs w:val="22"/>
          <w:lang w:val="ru-RU"/>
        </w:rPr>
      </w:pPr>
      <w:r w:rsidRPr="00371B75">
        <w:rPr>
          <w:rFonts w:eastAsia="Calibri"/>
          <w:sz w:val="22"/>
          <w:szCs w:val="22"/>
          <w:lang w:val="ru-RU"/>
        </w:rPr>
        <w:t>Целью муниципальной программы является п</w:t>
      </w:r>
      <w:r w:rsidRPr="00371B75">
        <w:rPr>
          <w:sz w:val="22"/>
          <w:szCs w:val="22"/>
          <w:lang w:val="ru-RU"/>
        </w:rPr>
        <w:t>овышение качества жизни населения города Ханты-Мансийска, развитие социальной, экономической и культурной сфер жизни общества, а также совершенствование системы муниципального управления на основе использования современных информационно-коммуникационных технологий.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ConsPlusNonformat"/>
        <w:tabs>
          <w:tab w:val="left" w:pos="426"/>
        </w:tabs>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формирование электронного муниципалитета;</w:t>
      </w:r>
    </w:p>
    <w:p w:rsidR="00DF3CEF" w:rsidRPr="00371B75" w:rsidRDefault="00DF3CEF" w:rsidP="00DF3CEF">
      <w:pPr>
        <w:spacing w:after="0" w:line="360" w:lineRule="auto"/>
        <w:ind w:firstLine="709"/>
        <w:jc w:val="both"/>
        <w:rPr>
          <w:rFonts w:ascii="Times New Roman" w:eastAsia="Calibri" w:hAnsi="Times New Roman"/>
          <w:lang w:val="ru-RU"/>
        </w:rPr>
      </w:pPr>
      <w:r w:rsidRPr="00371B75">
        <w:rPr>
          <w:rFonts w:ascii="Times New Roman" w:hAnsi="Times New Roman" w:cs="Times New Roman"/>
          <w:lang w:val="ru-RU"/>
        </w:rPr>
        <w:t>п</w:t>
      </w:r>
      <w:r w:rsidRPr="00371B75">
        <w:rPr>
          <w:rFonts w:ascii="Times New Roman" w:hAnsi="Times New Roman"/>
          <w:lang w:val="ru-RU"/>
        </w:rPr>
        <w:t>овышение качества предоставления и обеспечение доступности муниципальных услуг населению за счет использования современных информационных технологий;</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240" w:afterAutospacing="0" w:line="276" w:lineRule="auto"/>
        <w:jc w:val="center"/>
        <w:rPr>
          <w:color w:val="FF0000"/>
          <w:sz w:val="22"/>
          <w:szCs w:val="22"/>
          <w:lang w:val="ru-RU"/>
        </w:rPr>
      </w:pPr>
      <w:r w:rsidRPr="00371B75">
        <w:rPr>
          <w:rFonts w:ascii="Times New Roman" w:hAnsi="Times New Roman" w:cs="Times New Roman"/>
          <w:sz w:val="22"/>
          <w:szCs w:val="22"/>
          <w:lang w:val="ru-RU"/>
        </w:rPr>
        <w:t>«Информационное общество - Ханты-Мансийск» на 2013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436393">
              <w:rPr>
                <w:rFonts w:ascii="Times New Roman" w:hAnsi="Times New Roman" w:cs="Times New Roman"/>
                <w:lang w:val="ru-RU"/>
              </w:rPr>
              <w:t>програ</w:t>
            </w:r>
            <w:r w:rsidR="001D7C1C">
              <w:rPr>
                <w:rFonts w:ascii="Times New Roman" w:hAnsi="Times New Roman" w:cs="Times New Roman"/>
                <w:lang w:val="ru-RU"/>
              </w:rPr>
              <w:t>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436393">
              <w:rPr>
                <w:rFonts w:ascii="Times New Roman" w:hAnsi="Times New Roman" w:cs="Times New Roman"/>
                <w:lang w:val="ru-RU"/>
              </w:rPr>
              <w:t>програ</w:t>
            </w:r>
            <w:r w:rsidR="001D7C1C">
              <w:rPr>
                <w:rFonts w:ascii="Times New Roman" w:hAnsi="Times New Roman" w:cs="Times New Roman"/>
                <w:lang w:val="ru-RU"/>
              </w:rPr>
              <w:t>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числа предприятий и учреждений города, подключенных к КВС</w:t>
            </w:r>
          </w:p>
        </w:tc>
        <w:tc>
          <w:tcPr>
            <w:tcW w:w="992" w:type="dxa"/>
          </w:tcPr>
          <w:p w:rsidR="00DF3CEF" w:rsidRPr="00371B75" w:rsidRDefault="00DF3CEF" w:rsidP="00DF3CEF">
            <w:pPr>
              <w:widowControl w:val="0"/>
              <w:autoSpaceDE w:val="0"/>
              <w:autoSpaceDN w:val="0"/>
              <w:adjustRightInd w:val="0"/>
              <w:spacing w:after="0" w:line="240" w:lineRule="auto"/>
              <w:jc w:val="center"/>
              <w:rPr>
                <w:rFonts w:ascii="Times New Roman" w:eastAsia="Calibri" w:hAnsi="Times New Roman"/>
              </w:rPr>
            </w:pPr>
            <w:r w:rsidRPr="00371B75">
              <w:rPr>
                <w:rFonts w:ascii="Times New Roman" w:eastAsia="Calibri" w:hAnsi="Times New Roman"/>
              </w:rPr>
              <w:t>ед</w:t>
            </w:r>
            <w:r w:rsidRPr="00371B75">
              <w:rPr>
                <w:rFonts w:ascii="Times New Roman" w:eastAsia="Calibri" w:hAnsi="Times New Roman"/>
                <w:lang w:val="ru-RU"/>
              </w:rPr>
              <w:t>.</w:t>
            </w:r>
          </w:p>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rPr>
            </w:pPr>
            <w:r w:rsidRPr="00371B75">
              <w:rPr>
                <w:rFonts w:ascii="Times New Roman" w:eastAsia="Calibri" w:hAnsi="Times New Roman"/>
              </w:rPr>
              <w:t>Увеличение числа сервисов КВС</w:t>
            </w:r>
          </w:p>
        </w:tc>
        <w:tc>
          <w:tcPr>
            <w:tcW w:w="992" w:type="dxa"/>
          </w:tcPr>
          <w:p w:rsidR="00DF3CEF" w:rsidRPr="00371B75" w:rsidRDefault="00DF3CEF" w:rsidP="00DF3CEF">
            <w:pPr>
              <w:widowControl w:val="0"/>
              <w:autoSpaceDE w:val="0"/>
              <w:autoSpaceDN w:val="0"/>
              <w:adjustRightInd w:val="0"/>
              <w:spacing w:after="0" w:line="240" w:lineRule="auto"/>
              <w:jc w:val="center"/>
              <w:rPr>
                <w:rFonts w:ascii="Times New Roman" w:eastAsia="Calibri" w:hAnsi="Times New Roman"/>
              </w:rPr>
            </w:pPr>
            <w:r w:rsidRPr="00371B75">
              <w:rPr>
                <w:rFonts w:ascii="Times New Roman" w:eastAsia="Calibri" w:hAnsi="Times New Roman"/>
              </w:rPr>
              <w:t>ед</w:t>
            </w:r>
            <w:r w:rsidRPr="00371B75">
              <w:rPr>
                <w:rFonts w:ascii="Times New Roman" w:eastAsia="Calibri" w:hAnsi="Times New Roman"/>
                <w:lang w:val="ru-RU"/>
              </w:rPr>
              <w:t>.</w:t>
            </w:r>
          </w:p>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числа информационных систем, функционирующих в КВС</w:t>
            </w:r>
          </w:p>
        </w:tc>
        <w:tc>
          <w:tcPr>
            <w:tcW w:w="992" w:type="dxa"/>
          </w:tcPr>
          <w:p w:rsidR="00DF3CEF" w:rsidRPr="00371B75" w:rsidRDefault="00DF3CEF" w:rsidP="00DF3CEF">
            <w:pPr>
              <w:widowControl w:val="0"/>
              <w:autoSpaceDE w:val="0"/>
              <w:autoSpaceDN w:val="0"/>
              <w:adjustRightInd w:val="0"/>
              <w:spacing w:after="0" w:line="240" w:lineRule="auto"/>
              <w:jc w:val="center"/>
              <w:rPr>
                <w:rFonts w:ascii="Times New Roman" w:eastAsia="Calibri" w:hAnsi="Times New Roman"/>
              </w:rPr>
            </w:pPr>
            <w:r w:rsidRPr="00371B75">
              <w:rPr>
                <w:rFonts w:ascii="Times New Roman" w:eastAsia="Calibri" w:hAnsi="Times New Roman"/>
              </w:rPr>
              <w:t>ед</w:t>
            </w:r>
            <w:r w:rsidRPr="00371B75">
              <w:rPr>
                <w:rFonts w:ascii="Times New Roman" w:eastAsia="Calibri" w:hAnsi="Times New Roman"/>
                <w:lang w:val="ru-RU"/>
              </w:rPr>
              <w:t>.</w:t>
            </w:r>
          </w:p>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количества  информации, размещенной на порталах и сайтах органов местного самоуправления, предприятий и учреждений города</w:t>
            </w:r>
          </w:p>
        </w:tc>
        <w:tc>
          <w:tcPr>
            <w:tcW w:w="992" w:type="dxa"/>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Мб</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2,8</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числа информационных систем для социальной, экономической и культурной сфер жизнедеятельности муниципалитета</w:t>
            </w:r>
          </w:p>
        </w:tc>
        <w:tc>
          <w:tcPr>
            <w:tcW w:w="992" w:type="dxa"/>
          </w:tcPr>
          <w:p w:rsidR="00DF3CEF" w:rsidRPr="00371B75" w:rsidRDefault="00DF3CEF" w:rsidP="00DF3CEF">
            <w:pPr>
              <w:widowControl w:val="0"/>
              <w:autoSpaceDE w:val="0"/>
              <w:autoSpaceDN w:val="0"/>
              <w:adjustRightInd w:val="0"/>
              <w:spacing w:after="0" w:line="240" w:lineRule="auto"/>
              <w:jc w:val="center"/>
              <w:rPr>
                <w:rFonts w:ascii="Times New Roman" w:eastAsia="Calibri" w:hAnsi="Times New Roman"/>
              </w:rPr>
            </w:pPr>
            <w:r w:rsidRPr="00371B75">
              <w:rPr>
                <w:rFonts w:ascii="Times New Roman" w:eastAsia="Calibri" w:hAnsi="Times New Roman"/>
              </w:rPr>
              <w:t>ед</w:t>
            </w:r>
            <w:r w:rsidRPr="00371B75">
              <w:rPr>
                <w:rFonts w:ascii="Times New Roman" w:eastAsia="Calibri" w:hAnsi="Times New Roman"/>
                <w:lang w:val="ru-RU"/>
              </w:rPr>
              <w:t>.</w:t>
            </w:r>
          </w:p>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обеспеченности органов местного самоуправления, предприятий и учреждений города программно-технической базой</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доли граждан, использующих механизм получения государственных и муниципальных услуг в электронной форме</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доли межведомственных запросов, направляемых через систему межведомственного электронного взаимодействия</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доли  муниципальных служащих, сотрудников бюджетной сферы, прошедших обучение в сфере информационных технологий, принявших участие в конференциях, семинарах по современным ИКТ и повышению качества предоставления услуг населению</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tcPr>
          <w:p w:rsidR="00DF3CEF" w:rsidRPr="00371B75" w:rsidRDefault="00DF3CEF" w:rsidP="00DF3CEF">
            <w:pPr>
              <w:widowControl w:val="0"/>
              <w:autoSpaceDE w:val="0"/>
              <w:autoSpaceDN w:val="0"/>
              <w:adjustRightInd w:val="0"/>
              <w:spacing w:after="0" w:line="240" w:lineRule="auto"/>
              <w:ind w:right="74" w:firstLine="67"/>
              <w:jc w:val="both"/>
              <w:rPr>
                <w:rFonts w:ascii="Times New Roman" w:eastAsia="Calibri" w:hAnsi="Times New Roman"/>
                <w:lang w:val="ru-RU"/>
              </w:rPr>
            </w:pPr>
            <w:r w:rsidRPr="00371B75">
              <w:rPr>
                <w:rFonts w:ascii="Times New Roman" w:eastAsia="Calibri" w:hAnsi="Times New Roman"/>
                <w:lang w:val="ru-RU"/>
              </w:rPr>
              <w:t>Увеличение доли информационных систем обработки персональных данных, защищенных от несанкционированного доступа</w:t>
            </w:r>
          </w:p>
        </w:tc>
        <w:tc>
          <w:tcPr>
            <w:tcW w:w="992" w:type="dxa"/>
            <w:vAlign w:val="center"/>
          </w:tcPr>
          <w:p w:rsidR="00DF3CEF" w:rsidRPr="00371B75" w:rsidRDefault="00DF3CEF" w:rsidP="00DF3CEF">
            <w:pPr>
              <w:widowControl w:val="0"/>
              <w:autoSpaceDE w:val="0"/>
              <w:autoSpaceDN w:val="0"/>
              <w:adjustRightInd w:val="0"/>
              <w:spacing w:after="0" w:line="240" w:lineRule="auto"/>
              <w:ind w:firstLine="67"/>
              <w:jc w:val="center"/>
              <w:rPr>
                <w:rFonts w:ascii="Times New Roman" w:eastAsia="Calibri" w:hAnsi="Times New Roman"/>
              </w:rPr>
            </w:pPr>
            <w:r w:rsidRPr="00371B75">
              <w:rPr>
                <w:rFonts w:ascii="Times New Roman" w:eastAsia="Calibri"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color w:val="FF0000"/>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436393" w:rsidRDefault="00436393"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436393" w:rsidRDefault="00436393"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«Информационное общество - Ханты-Мансийск» на 2013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11 503,5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7 882,6</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7 529,7</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95,5</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194,9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194,9</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казенное учреждение «Управление логистики»</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11 503,5</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7 687,7</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7 334,8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95,4</w:t>
            </w:r>
          </w:p>
        </w:tc>
      </w:tr>
    </w:tbl>
    <w:p w:rsidR="00DF3CEF" w:rsidRPr="00371B75" w:rsidRDefault="00DF3CEF" w:rsidP="00DC419A">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7</w:t>
      </w:r>
      <w:r w:rsidRPr="00371B75">
        <w:rPr>
          <w:rFonts w:ascii="Times New Roman" w:hAnsi="Times New Roman" w:cs="Times New Roman"/>
          <w:b w:val="0"/>
          <w:bCs w:val="0"/>
        </w:rPr>
        <w:t> </w:t>
      </w:r>
      <w:r w:rsidRPr="00371B75">
        <w:rPr>
          <w:rFonts w:ascii="Times New Roman" w:hAnsi="Times New Roman" w:cs="Times New Roman"/>
          <w:b w:val="0"/>
          <w:bCs w:val="0"/>
          <w:lang w:val="ru-RU"/>
        </w:rPr>
        <w:t>882,6   тыс. рублей, в том числе средства бюджета города Ханты-Мансийска – 7</w:t>
      </w:r>
      <w:r w:rsidRPr="00371B75">
        <w:rPr>
          <w:rFonts w:ascii="Times New Roman" w:hAnsi="Times New Roman" w:cs="Times New Roman"/>
          <w:b w:val="0"/>
          <w:bCs w:val="0"/>
        </w:rPr>
        <w:t> </w:t>
      </w:r>
      <w:r w:rsidRPr="00371B75">
        <w:rPr>
          <w:rFonts w:ascii="Times New Roman" w:hAnsi="Times New Roman" w:cs="Times New Roman"/>
          <w:b w:val="0"/>
          <w:bCs w:val="0"/>
          <w:lang w:val="ru-RU"/>
        </w:rPr>
        <w:t>882,6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95,5% (7</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529,7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«Информационное общество - Ханты-Мансийск» на 2013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11 503,5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7 882,6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7 529,7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11 503,5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7 882,6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7 529,7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«Развитие программно-технической базы, внедрение современных информационных технологий в жизнедеятельность муниципалитета»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868,6</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1 125,2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1 125,2</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«Повышение уровня использования ИКТ в социальной, экономической и культурной сферах»</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993,1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497,5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497,5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«Обеспечение защиты информации при ее обработке в КВС»</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2 592,7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2 493,7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96,2</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«Развитие КВС и сервисов на ее основе»</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2 777,0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1 147,0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1 147,0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«Повышение качества муниципального управления»</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6 403,0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2 090,4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1 836,5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87,9</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«Повышение уровня знаний современных ИКТ муниципальных служащих, работников бюджетной сферы»</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161,8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429,8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429,7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bl>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widowControl w:val="0"/>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«Развитие программно-технической базы, внедрение современных информационных технологий в жизнедеятельность муниципалитета».</w:t>
      </w:r>
    </w:p>
    <w:p w:rsidR="00DF3CEF" w:rsidRPr="00371B75" w:rsidRDefault="00DF3CEF" w:rsidP="00DF3CEF">
      <w:pPr>
        <w:widowControl w:val="0"/>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lang w:val="ru-RU"/>
        </w:rPr>
        <w:t>Кассовое исполнение по мероприятию составило 1 125,2</w:t>
      </w:r>
      <w:r w:rsidRPr="00371B75">
        <w:rPr>
          <w:rFonts w:ascii="Times New Roman" w:eastAsia="Times New Roman" w:hAnsi="Times New Roman" w:cs="Times New Roman"/>
          <w:b/>
          <w:lang w:val="ru-RU"/>
        </w:rPr>
        <w:t xml:space="preserve">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(100 %). В рамках данного мероприятия оказаны услуги по техническому сопровождению единой системы электронного документооборота и делопроизводства «Кодекс: Документооборот».</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с учетом фактически выполненных работ достигнуты в полном объеме.</w:t>
      </w:r>
    </w:p>
    <w:p w:rsidR="00DF3CEF" w:rsidRPr="00371B75" w:rsidRDefault="00DF3CEF" w:rsidP="00DF3CEF">
      <w:pPr>
        <w:widowControl w:val="0"/>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«Повышение уровня использования ИКТ в социальной, экономической и культурной сферах».</w:t>
      </w:r>
    </w:p>
    <w:p w:rsidR="00DF3CEF" w:rsidRPr="00371B75" w:rsidRDefault="00DF3CEF" w:rsidP="00DF3CEF">
      <w:pPr>
        <w:widowControl w:val="0"/>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Кассовое исполнение по мероприятию составило 497,5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(100%). В рамках данного мероприятия реализована разработка и наполнение автоматизированной геоинформационной системы подготовки, хранения открытых данных города Ханты-Мансийска.</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достигнуты в полном объеме.</w:t>
      </w:r>
    </w:p>
    <w:p w:rsidR="00DF3CEF" w:rsidRPr="00371B75" w:rsidRDefault="00DF3CEF" w:rsidP="00DF3CEF">
      <w:pPr>
        <w:widowControl w:val="0"/>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 xml:space="preserve">«Обеспечение защиты информации при ее обработке в КВС».  </w:t>
      </w:r>
    </w:p>
    <w:p w:rsidR="00DF3CEF" w:rsidRPr="00371B75" w:rsidRDefault="00DF3CEF" w:rsidP="00DF3CEF">
      <w:pPr>
        <w:widowControl w:val="0"/>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План 2</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592,7  тыс. рублей, к</w:t>
      </w:r>
      <w:r w:rsidRPr="00371B75">
        <w:rPr>
          <w:rFonts w:ascii="Times New Roman" w:eastAsia="Times New Roman" w:hAnsi="Times New Roman" w:cs="Times New Roman"/>
          <w:lang w:val="ru-RU"/>
        </w:rPr>
        <w:t>ассовое исполнение по мероприятию составило 2</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493,7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(96,2%). </w:t>
      </w:r>
    </w:p>
    <w:p w:rsidR="00DF3CEF" w:rsidRPr="00371B75" w:rsidRDefault="00DF3CEF" w:rsidP="00DF3CEF">
      <w:pPr>
        <w:widowControl w:val="0"/>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lang w:val="ru-RU"/>
        </w:rPr>
        <w:t>В рамках данного мероприятия проведены работы по защите информации в локальной вычислительной сети Администрации города Ханты-Мансийска и техническому сопровождению защищенного сегмента корпоративной вычислительной сети органов местного самоуправления города Ханты-Мансийска, а также выполнена аттестации помещения в здании Администрации города на соответствие требованиям по безопасности информации.</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Выполнена разработка интерактивной карты автобусных маршрутов для официального информационного портала органов местного самоуправления.</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с учетом фактически выполненных работ достигнуты в полном объеме.</w:t>
      </w:r>
    </w:p>
    <w:p w:rsidR="00DF3CEF" w:rsidRPr="00371B75" w:rsidRDefault="00DF3CEF" w:rsidP="00DF3CEF">
      <w:pPr>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«Развитие КВС и сервисов на ее основе».</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Кассовое исполнение по мероприятию составило 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147,0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(100 %). В рамках данного мероприятия закуплено серверное оборудование для корпоративной вычислительной сети органов местного самоуправления города Ханты-Мансийска.</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достигнуты в полном объеме.</w:t>
      </w:r>
    </w:p>
    <w:p w:rsidR="00DF3CEF" w:rsidRPr="00371B75" w:rsidRDefault="00DF3CEF" w:rsidP="00DF3CEF">
      <w:pPr>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«Повышение качества муниципального управления».</w:t>
      </w:r>
    </w:p>
    <w:p w:rsidR="00DF3CEF" w:rsidRPr="00371B75" w:rsidRDefault="00DF3CEF" w:rsidP="00DF3CEF">
      <w:pPr>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План - 2</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090,4 тыс. рублей, к</w:t>
      </w:r>
      <w:r w:rsidRPr="00371B75">
        <w:rPr>
          <w:rFonts w:ascii="Times New Roman" w:eastAsia="Times New Roman" w:hAnsi="Times New Roman" w:cs="Times New Roman"/>
          <w:lang w:val="ru-RU"/>
        </w:rPr>
        <w:t>ассовое исполнение по мероприятию составило 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836,5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(87,9 %). В рамках данного мероприятия оказаны услуги по сопровождению информационных система органов местного самоуправления; приобретены права на лицензионное программное обеспечение; обеспечена рассылка информационных смс-сообщений с официального информационного портала органов местного самоуправления города Ханты-Мансийска; расширена система оценки качества предоставления услуг населению.</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с учетом фактически выполненных работ достигнуты в полном объеме.</w:t>
      </w:r>
    </w:p>
    <w:p w:rsidR="00DF3CEF" w:rsidRPr="00371B75" w:rsidRDefault="00DF3CEF" w:rsidP="00DF3CEF">
      <w:pPr>
        <w:numPr>
          <w:ilvl w:val="0"/>
          <w:numId w:val="17"/>
        </w:numPr>
        <w:autoSpaceDE w:val="0"/>
        <w:autoSpaceDN w:val="0"/>
        <w:adjustRightInd w:val="0"/>
        <w:spacing w:after="0" w:line="360" w:lineRule="auto"/>
        <w:ind w:left="0" w:firstLine="709"/>
        <w:contextualSpacing/>
        <w:jc w:val="both"/>
        <w:outlineLvl w:val="1"/>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«Повышение уровня знаний современных ИКТ муниципальных служащих, работников бюджетной сферы».</w:t>
      </w:r>
    </w:p>
    <w:p w:rsidR="00DF3CEF" w:rsidRPr="00371B75" w:rsidRDefault="00DF3CEF" w:rsidP="00DF3CEF">
      <w:pPr>
        <w:autoSpaceDE w:val="0"/>
        <w:autoSpaceDN w:val="0"/>
        <w:adjustRightInd w:val="0"/>
        <w:spacing w:after="0" w:line="360" w:lineRule="auto"/>
        <w:ind w:firstLine="709"/>
        <w:contextualSpacing/>
        <w:jc w:val="both"/>
        <w:outlineLvl w:val="1"/>
        <w:rPr>
          <w:rFonts w:ascii="Times New Roman" w:eastAsia="Times New Roman" w:hAnsi="Times New Roman" w:cs="Times New Roman"/>
          <w:lang w:val="ru-RU"/>
        </w:rPr>
      </w:pPr>
      <w:r w:rsidRPr="00371B75">
        <w:rPr>
          <w:rFonts w:ascii="Times New Roman" w:eastAsia="Times New Roman" w:hAnsi="Times New Roman" w:cs="Times New Roman"/>
          <w:color w:val="000000"/>
          <w:lang w:val="ru-RU"/>
        </w:rPr>
        <w:t>План 429,8 тыс. рублей, к</w:t>
      </w:r>
      <w:r w:rsidRPr="00371B75">
        <w:rPr>
          <w:rFonts w:ascii="Times New Roman" w:eastAsia="Times New Roman" w:hAnsi="Times New Roman" w:cs="Times New Roman"/>
          <w:lang w:val="ru-RU"/>
        </w:rPr>
        <w:t xml:space="preserve">ассовое исполнение по мероприятию составило 429,7 </w:t>
      </w:r>
      <w:r w:rsidRPr="00371B75">
        <w:rPr>
          <w:rFonts w:ascii="Times New Roman" w:eastAsia="Times New Roman" w:hAnsi="Times New Roman" w:cs="Times New Roman"/>
          <w:color w:val="000000"/>
          <w:lang w:val="ru-RU"/>
        </w:rPr>
        <w:t>тыс. рублей</w:t>
      </w:r>
      <w:r w:rsidRPr="00371B75">
        <w:rPr>
          <w:rFonts w:ascii="Times New Roman" w:eastAsia="Times New Roman" w:hAnsi="Times New Roman" w:cs="Times New Roman"/>
          <w:lang w:val="ru-RU"/>
        </w:rPr>
        <w:t xml:space="preserve"> (100 %). В рамках данного мероприятия проведено обучение муниципальных служащих, сотрудников бюджетных организаций использованию современных информационных технологий для повышения качества их деятельности. Принято участие в семинарах, конференциях, выставках, связанных с информационными технологиями. Обучение и участие в указанных мероприятиях осуществлялось собственными силами без дополнительных финансовых затрат.</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Показатели эффективности по данному мероприятию с учетом фактически выполненных работ достигнуты в полном объеме.</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Значения показателей конечных результатов программы за 2015 год:</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xml:space="preserve">- увеличение обеспеченности органов местного самоуправления, предприятий и учреждений города программно-технической базой, составило 70%, на 5% выше фактического показателя за 2014 год; </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увеличение доли граждан, использующих механизм получения государственных и муниципальных услуг в электронной форме, равен 20%, в 2014 году покуазатель равен 15%;</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увеличение доли межведомственных запросов, направляемых через систему межведомственного электронного взаимодействия, составило 40%, в 2014 показатель равен 35%;</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xml:space="preserve"> - увеличение доли  муниципальных служащих, сотрудников бюджетной сферы, прошедших обучение в сфере информационных технологий, принявших участие в конференциях, семинарах по современным ИКТ и повышению качества предоставления услуг населению, составило 25%, на 55 больше показателя 2014 года;</w:t>
      </w:r>
    </w:p>
    <w:p w:rsidR="00DF3CEF" w:rsidRPr="00371B75" w:rsidRDefault="00DF3CEF" w:rsidP="00DF3CEF">
      <w:pPr>
        <w:widowControl w:val="0"/>
        <w:autoSpaceDE w:val="0"/>
        <w:autoSpaceDN w:val="0"/>
        <w:adjustRightInd w:val="0"/>
        <w:spacing w:line="360" w:lineRule="auto"/>
        <w:ind w:firstLine="709"/>
        <w:contextualSpacing/>
        <w:jc w:val="both"/>
        <w:rPr>
          <w:rFonts w:ascii="Times New Roman" w:eastAsia="Calibri" w:hAnsi="Times New Roman"/>
          <w:lang w:val="ru-RU"/>
        </w:rPr>
      </w:pPr>
      <w:r w:rsidRPr="00371B75">
        <w:rPr>
          <w:rFonts w:ascii="Times New Roman" w:eastAsia="Calibri" w:hAnsi="Times New Roman"/>
          <w:lang w:val="ru-RU"/>
        </w:rPr>
        <w:t>- увеличение доли информационных систем обработки персональных данных, защищенных от несанкционированного доступа составило 70%, в 2014 году показатель равен 60%.</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агропромышленного комплекса на территории города Ханты-Мансийска» на 2013 – 2015 годы</w:t>
      </w:r>
    </w:p>
    <w:p w:rsidR="00DF3CEF" w:rsidRPr="00371B75" w:rsidRDefault="00DF3CEF" w:rsidP="00DF3CEF">
      <w:pPr>
        <w:pStyle w:val="ab"/>
        <w:spacing w:line="360" w:lineRule="auto"/>
        <w:ind w:left="0" w:firstLine="708"/>
        <w:rPr>
          <w:sz w:val="22"/>
          <w:szCs w:val="22"/>
          <w:lang w:val="ru-RU"/>
        </w:rPr>
      </w:pPr>
      <w:r w:rsidRPr="00371B75">
        <w:rPr>
          <w:sz w:val="22"/>
          <w:szCs w:val="22"/>
          <w:lang w:val="ru-RU"/>
        </w:rPr>
        <w:t xml:space="preserve">Муниципальная программа «Развитие агропромышленного комплекса на территории города Ханты-Мансийска» на 2013 - 2015 годы утверждена </w:t>
      </w:r>
      <w:r w:rsidRPr="00371B75">
        <w:rPr>
          <w:rFonts w:eastAsia="Calibri"/>
          <w:sz w:val="22"/>
          <w:szCs w:val="22"/>
          <w:lang w:val="ru-RU"/>
        </w:rPr>
        <w:t xml:space="preserve">постановлением Администрации города Ханты-Мансийска </w:t>
      </w:r>
      <w:r w:rsidRPr="00371B75">
        <w:rPr>
          <w:sz w:val="22"/>
          <w:szCs w:val="22"/>
          <w:lang w:val="ru-RU"/>
        </w:rPr>
        <w:t xml:space="preserve">от  20.05.2013 </w:t>
      </w:r>
      <w:r w:rsidRPr="00371B75">
        <w:rPr>
          <w:rFonts w:eastAsia="Calibri"/>
          <w:sz w:val="22"/>
          <w:szCs w:val="22"/>
          <w:lang w:val="ru-RU"/>
        </w:rPr>
        <w:t xml:space="preserve">года </w:t>
      </w:r>
      <w:r w:rsidRPr="00371B75">
        <w:rPr>
          <w:sz w:val="22"/>
          <w:szCs w:val="22"/>
          <w:lang w:val="ru-RU"/>
        </w:rPr>
        <w:t xml:space="preserve">№ 507. </w:t>
      </w:r>
    </w:p>
    <w:p w:rsidR="00DF3CEF" w:rsidRPr="00371B75" w:rsidRDefault="00DF3CEF" w:rsidP="00DF3CEF">
      <w:pPr>
        <w:widowControl w:val="0"/>
        <w:adjustRightInd w:val="0"/>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Заказчик-координатор муниципальной программы –</w:t>
      </w:r>
      <w:r w:rsidRPr="00371B75">
        <w:rPr>
          <w:rFonts w:ascii="Times New Roman" w:hAnsi="Times New Roman" w:cs="Times New Roman"/>
          <w:lang w:val="ru-RU"/>
        </w:rPr>
        <w:t xml:space="preserve"> Управление экономического развития и инвестиций Администрации города Ханты-Мансийска</w:t>
      </w:r>
      <w:r w:rsidRPr="00371B75">
        <w:rPr>
          <w:rFonts w:ascii="Times New Roman" w:eastAsia="Calibri" w:hAnsi="Times New Roman" w:cs="Times New Roman"/>
          <w:lang w:val="ru-RU"/>
        </w:rPr>
        <w:t>.</w:t>
      </w:r>
    </w:p>
    <w:p w:rsidR="00DF3CEF" w:rsidRPr="00371B75" w:rsidRDefault="00DF3CEF" w:rsidP="00DC419A">
      <w:pPr>
        <w:pStyle w:val="ConsPlusTitle"/>
        <w:spacing w:line="360" w:lineRule="auto"/>
        <w:ind w:firstLine="709"/>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Срок реализации Программы: 2013 - 2015 годы. </w:t>
      </w:r>
      <w:r w:rsidRPr="00371B75">
        <w:rPr>
          <w:rFonts w:ascii="Times New Roman" w:hAnsi="Times New Roman" w:cs="Times New Roman"/>
          <w:b w:val="0"/>
          <w:bCs w:val="0"/>
          <w:lang w:val="ru-RU"/>
        </w:rPr>
        <w:tab/>
      </w:r>
    </w:p>
    <w:p w:rsidR="00DF3CEF" w:rsidRPr="00371B75" w:rsidRDefault="00DF3CEF" w:rsidP="00DC419A">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 xml:space="preserve">Целью программы является обеспечение устойчивого развития агропромышленного комплекса для наиболее полного удовлетворения растущего спроса населения города на сельскохозяйственную продукцию, товары народного потребления, а также более полного эффективного использования местных сырьевых и трудовых ресурсов, повышения конкурентоспособности продукции, произведенной на территории города. </w:t>
      </w:r>
    </w:p>
    <w:p w:rsidR="00DF3CEF" w:rsidRPr="00371B75" w:rsidRDefault="00DF3CEF" w:rsidP="00DC419A">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Задачи программы:</w:t>
      </w:r>
    </w:p>
    <w:p w:rsidR="00DF3CEF" w:rsidRPr="00371B75" w:rsidRDefault="00DF3CEF" w:rsidP="00DC419A">
      <w:pPr>
        <w:tabs>
          <w:tab w:val="left" w:pos="567"/>
          <w:tab w:val="left" w:pos="709"/>
          <w:tab w:val="left" w:pos="851"/>
        </w:tabs>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создание условий для развития растениеводства, переработки и реализации продукции растениеводства;</w:t>
      </w:r>
    </w:p>
    <w:p w:rsidR="00DF3CEF" w:rsidRPr="00371B75" w:rsidRDefault="00DF3CEF" w:rsidP="00DC419A">
      <w:pPr>
        <w:tabs>
          <w:tab w:val="left" w:pos="567"/>
          <w:tab w:val="left" w:pos="709"/>
          <w:tab w:val="left" w:pos="1276"/>
        </w:tabs>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создание условий для развития системы заготовки и переработки дикоросов;</w:t>
      </w:r>
    </w:p>
    <w:p w:rsidR="00DF3CEF" w:rsidRPr="00371B75" w:rsidRDefault="00DF3CEF" w:rsidP="00DC419A">
      <w:pPr>
        <w:tabs>
          <w:tab w:val="left" w:pos="567"/>
          <w:tab w:val="left" w:pos="709"/>
          <w:tab w:val="left" w:pos="1276"/>
        </w:tabs>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создание условий для развития животноводства, переработки и реализации продукции животноводства;</w:t>
      </w:r>
    </w:p>
    <w:p w:rsidR="00DF3CEF" w:rsidRPr="00371B75" w:rsidRDefault="00DF3CEF" w:rsidP="00DC419A">
      <w:pPr>
        <w:tabs>
          <w:tab w:val="left" w:pos="567"/>
          <w:tab w:val="left" w:pos="709"/>
          <w:tab w:val="left" w:pos="1276"/>
        </w:tabs>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создание условий для развития и модернизации  рыбной отрасли в городе Ханты-Мансийске, повышение эффективности использования и развития ресурсного потенциала рыбохозяйственного комплекса;</w:t>
      </w:r>
    </w:p>
    <w:p w:rsidR="00DF3CEF" w:rsidRPr="00371B75" w:rsidRDefault="00DF3CEF" w:rsidP="00DC419A">
      <w:pPr>
        <w:pStyle w:val="af6"/>
        <w:tabs>
          <w:tab w:val="left" w:pos="567"/>
          <w:tab w:val="left" w:pos="709"/>
          <w:tab w:val="left" w:pos="1276"/>
        </w:tabs>
        <w:spacing w:after="0" w:line="360" w:lineRule="auto"/>
        <w:ind w:left="0" w:firstLine="709"/>
        <w:contextualSpacing w:val="0"/>
        <w:jc w:val="both"/>
        <w:rPr>
          <w:rFonts w:ascii="Times New Roman" w:eastAsia="Calibri" w:hAnsi="Times New Roman" w:cs="Times New Roman"/>
          <w:lang w:val="ru-RU"/>
        </w:rPr>
      </w:pPr>
      <w:r w:rsidRPr="00371B75">
        <w:rPr>
          <w:rFonts w:ascii="Times New Roman" w:eastAsia="Calibri" w:hAnsi="Times New Roman" w:cs="Times New Roman"/>
          <w:lang w:val="ru-RU"/>
        </w:rPr>
        <w:t>создание условий для расширения рынка сельскохозяйственной продукции и развития малых форм хозяйствования;</w:t>
      </w:r>
    </w:p>
    <w:p w:rsidR="00DF3CEF" w:rsidRPr="00371B75" w:rsidRDefault="00DC419A" w:rsidP="00DC419A">
      <w:pPr>
        <w:tabs>
          <w:tab w:val="left" w:pos="567"/>
          <w:tab w:val="left" w:pos="709"/>
          <w:tab w:val="left" w:pos="1276"/>
        </w:tabs>
        <w:spacing w:after="0" w:line="360" w:lineRule="auto"/>
        <w:ind w:firstLine="709"/>
        <w:jc w:val="both"/>
        <w:rPr>
          <w:rFonts w:ascii="Times New Roman" w:eastAsia="Calibri" w:hAnsi="Times New Roman" w:cs="Times New Roman"/>
          <w:lang w:val="ru-RU"/>
        </w:rPr>
      </w:pPr>
      <w:r w:rsidRPr="00371B75">
        <w:rPr>
          <w:rFonts w:ascii="Times New Roman" w:hAnsi="Times New Roman" w:cs="Times New Roman"/>
          <w:lang w:val="ru-RU"/>
        </w:rPr>
        <w:t>о</w:t>
      </w:r>
      <w:r w:rsidR="00DF3CEF" w:rsidRPr="00371B75">
        <w:rPr>
          <w:rFonts w:ascii="Times New Roman" w:hAnsi="Times New Roman" w:cs="Times New Roman"/>
          <w:lang w:val="ru-RU"/>
        </w:rPr>
        <w:t>беспечение стабильной благополучной эпизоотической обстановки и защита населения от болезней, общих для человека и животных.</w:t>
      </w:r>
    </w:p>
    <w:p w:rsidR="00DF3CEF" w:rsidRPr="00371B75" w:rsidRDefault="00DF3CEF" w:rsidP="00DC419A">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1D7C1C"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«Развитие агропромышленного комплекса на территории города Ханты-Мансийска»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на 2013 - 2015 годы</w:t>
      </w:r>
    </w:p>
    <w:p w:rsidR="00DF3CEF" w:rsidRPr="00371B75" w:rsidRDefault="00DF3CEF" w:rsidP="00DF3CEF">
      <w:pPr>
        <w:pStyle w:val="af1"/>
        <w:tabs>
          <w:tab w:val="left" w:pos="459"/>
        </w:tabs>
        <w:suppressAutoHyphens/>
        <w:spacing w:before="0" w:beforeAutospacing="0" w:after="0" w:afterAutospacing="0" w:line="276" w:lineRule="auto"/>
        <w:rPr>
          <w:rFonts w:ascii="Times New Roman" w:hAnsi="Times New Roman" w:cs="Times New Roman"/>
          <w:sz w:val="22"/>
          <w:szCs w:val="22"/>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436393">
              <w:rPr>
                <w:rFonts w:ascii="Times New Roman" w:hAnsi="Times New Roman" w:cs="Times New Roman"/>
                <w:lang w:val="ru-RU"/>
              </w:rPr>
              <w:t>-</w:t>
            </w:r>
            <w:r w:rsidRPr="00371B75">
              <w:rPr>
                <w:rFonts w:ascii="Times New Roman" w:hAnsi="Times New Roman" w:cs="Times New Roman"/>
                <w:lang w:val="ru-RU"/>
              </w:rPr>
              <w:t xml:space="preserve">ции </w:t>
            </w:r>
            <w:r w:rsidR="00436393">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Целевое значение показателя на момент окончания действия програ</w:t>
            </w:r>
            <w:r w:rsidR="00436393">
              <w:rPr>
                <w:rFonts w:ascii="Times New Roman" w:hAnsi="Times New Roman" w:cs="Times New Roman"/>
                <w:lang w:val="ru-RU"/>
              </w:rPr>
              <w:t>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54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Рост объема вылова рыбы</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тонн</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279,2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402,0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1 130,6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1 130,6</w:t>
            </w:r>
          </w:p>
        </w:tc>
      </w:tr>
      <w:tr w:rsidR="00DF3CEF" w:rsidRPr="00371B75" w:rsidTr="00DF3CEF">
        <w:trPr>
          <w:trHeight w:val="5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ind w:left="72"/>
              <w:rPr>
                <w:rFonts w:ascii="Times New Roman" w:hAnsi="Times New Roman" w:cs="Times New Roman"/>
                <w:lang w:val="ru-RU"/>
              </w:rPr>
            </w:pPr>
            <w:r w:rsidRPr="00371B75">
              <w:rPr>
                <w:rFonts w:ascii="Times New Roman" w:hAnsi="Times New Roman" w:cs="Times New Roman"/>
                <w:lang w:val="ru-RU"/>
              </w:rPr>
              <w:t>Рост объема выпуска рыбной продукции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тонн</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209,3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262,4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1 031,5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1 031,5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Увеличение ассортимента выпускаемой рыбопродукции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Строительство торговых точек для реализации рыбопродукции и сельскохозяйственной продукции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Рост объема выпуска сельскохозяйственной продукции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мил. руб.</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167,7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177,6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199,9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199,9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Рост объема переработки сельскохозяйственной и рыбной продукции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мил. руб.</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53,6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56,7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56,7</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Увеличение количества личных подсобных хозяйств граждан</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1.8.</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Увеличение количества сельскохозяйственной техники в сельскохозяйственных организациях, крестьянских (фермерских) хозяйствах, включая индивидуальных предпринимател</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47</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hAnsi="Times New Roman" w:cs="Times New Roman"/>
                <w:lang w:val="ru-RU"/>
              </w:rPr>
              <w:t>Увеличение отчислений предприятием АО "Рыбокомбинат Ханты-Мансийский" в бюджет в виде налога на доходы физических лиц</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мил. руб.</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7,75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7,75</w:t>
            </w:r>
          </w:p>
        </w:tc>
      </w:tr>
      <w:tr w:rsidR="00DF3CEF" w:rsidRPr="00371B75" w:rsidTr="00DF3CEF">
        <w:trPr>
          <w:trHeight w:val="375"/>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Создание новых рабочих мест</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мест</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агропромышленного комплекса на территории города Ханты-Мансийска» на 2013 - 2015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48 255,3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19 842,5</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18 842,4</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18 663,2</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bCs/>
              </w:rPr>
              <w:t>19 250,4</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bCs/>
              </w:rPr>
              <w:t>18 250,3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94,8</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906"/>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собственности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29 000,0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sz w:val="22"/>
          <w:szCs w:val="22"/>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19 842,5  тыс. рублей, в том числе средства окружного бюджета – 18 842,5 тыс. рублей, средства бюджета города Ханты-Мансийска – 1 000,0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w:t>
      </w:r>
      <w:r w:rsidR="00DF13C0">
        <w:rPr>
          <w:rFonts w:ascii="Times New Roman" w:hAnsi="Times New Roman" w:cs="Times New Roman"/>
          <w:b w:val="0"/>
          <w:bCs w:val="0"/>
          <w:lang w:val="ru-RU"/>
        </w:rPr>
        <w:t>9</w:t>
      </w:r>
      <w:r w:rsidRPr="00371B75">
        <w:rPr>
          <w:rFonts w:ascii="Times New Roman" w:hAnsi="Times New Roman" w:cs="Times New Roman"/>
          <w:b w:val="0"/>
          <w:bCs w:val="0"/>
          <w:lang w:val="ru-RU"/>
        </w:rPr>
        <w:t>5%  (18</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842,4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агропромышленного комплекса на территории города Ханты-Мансийска» на 2013 - 2015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 (тыс. 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Наименование муниципальной программы, подпрограммы муниципальной программы, </w:t>
            </w:r>
          </w:p>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48 255,3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rPr>
              <w:t>19 842,5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18 842,4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29 000,0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19 255,3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18 842,5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18 842,4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«Развитие растениеводства, переработки и реализации продукции растениеводства»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99,5</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48,8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«Развитие системы заготовки и переработки дикоросов»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3 980,8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2 361,8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2 361,8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3 980,8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2 361,8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2 361,8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«Развитие животноводства, переработки и реализации продукции животноводства»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2 805,6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1 072,3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1 072,3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2 805,6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1 072,3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1 072,3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«Повышение эффективности использования и развития ресурсного потенциала рыбохозяйственного комплекса»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40 744,0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15 797,8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14 797,8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93,7</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29 000,0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11 744,0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14 797,8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14 797,8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«Обеспечение осуществления отлова, транспортировки, учета, содержания, омертвления, утилизация безнадзорных и бродячих животных»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592,1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мероприятие «Поддержка малых форм хозяйствования»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1. «Развитие растениеводства, переработки и реализации продукции растениеводства» - субсидирование производства и реализации продукции растениеводства в открытом и защищенном грунте</w:t>
      </w:r>
      <w:r w:rsidRPr="00371B75">
        <w:rPr>
          <w:rFonts w:ascii="Times New Roman" w:hAnsi="Times New Roman" w:cs="Times New Roman"/>
          <w:lang w:val="ru-RU"/>
        </w:rPr>
        <w:t>.</w:t>
      </w:r>
    </w:p>
    <w:p w:rsidR="00DF3CEF" w:rsidRPr="00371B75" w:rsidRDefault="00DF3CEF" w:rsidP="00DF3CEF">
      <w:pPr>
        <w:pStyle w:val="af6"/>
        <w:tabs>
          <w:tab w:val="left" w:pos="0"/>
          <w:tab w:val="left" w:pos="284"/>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18,43 тыс. рублей или 99,6% от планового объема финансирования.</w:t>
      </w:r>
    </w:p>
    <w:p w:rsidR="00DF3CEF" w:rsidRPr="00371B75" w:rsidRDefault="00DF3CEF" w:rsidP="00DF3CEF">
      <w:pPr>
        <w:pStyle w:val="af6"/>
        <w:tabs>
          <w:tab w:val="left" w:pos="0"/>
          <w:tab w:val="left" w:pos="851"/>
          <w:tab w:val="left" w:pos="1276"/>
        </w:tabs>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Финансовая поддержка в виде субсидии на производство и реализацию продукции растениеводства в защищенном грунте оказана крестьянскому (фермерскому) хозяйству КФХ Имаев Р.С. за  производство и реализацию 0,97 тонны огурцов.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2.  «Развитие системы заготовки и переработки дикоросов», втом числе:</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2.1.Су</w:t>
      </w:r>
      <w:r w:rsidRPr="00371B75">
        <w:rPr>
          <w:rFonts w:ascii="Times New Roman" w:hAnsi="Times New Roman" w:cs="Times New Roman"/>
          <w:lang w:val="ru-RU"/>
        </w:rPr>
        <w:t>бсидирование глубокой переработки продукции дикоросов, заготовленных на территории Ханты-Мансийского автономного округа – Югры.</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На территории города Ханты-Мансийска глубокой переработкой продукции дикоросов занимается ООО «Рыбопрерабатывающий комбинат «Ханты-Мансийский».</w:t>
      </w:r>
      <w:r w:rsidRPr="00371B75">
        <w:rPr>
          <w:rFonts w:ascii="Times New Roman" w:hAnsi="Times New Roman" w:cs="Times New Roman"/>
          <w:lang w:val="ru-RU"/>
        </w:rPr>
        <w:t xml:space="preserve"> </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Финансовая поддержка предприятию в 2015 году предоставлена в размере 285,0 тыс. рублей или 100% от планового объема финансирования. Общий объем субсидируемой продукции составил 7,293 тонн, в том числе:</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0,176 тонн - сухие грибы;</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2,85 тонн - грибы солено-маринованных;</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0,086 тонн - грибы свежемороженые;</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2,471 тонн - ягода протертая с сахаром;</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1,711 тонн - ягода замороженная в упаковке. </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2.2. Субсидирование продукции дикоросов, заготовленной на территории Ханты-Мансийского автономного округа - Югры, при реализации переработчикам продукции дикоросов, а также государственным, муниципальным предприятиям и бюджетным муниципальным учреждениям социальной сферы.</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2</w:t>
      </w:r>
      <w:r w:rsidRPr="00371B75">
        <w:rPr>
          <w:rFonts w:ascii="Times New Roman" w:hAnsi="Times New Roman" w:cs="Times New Roman"/>
        </w:rPr>
        <w:t> </w:t>
      </w:r>
      <w:r w:rsidRPr="00371B75">
        <w:rPr>
          <w:rFonts w:ascii="Times New Roman" w:hAnsi="Times New Roman" w:cs="Times New Roman"/>
          <w:lang w:val="ru-RU"/>
        </w:rPr>
        <w:t>076,8 тыс. рублей или 100% от планового объема финансирования.</w:t>
      </w:r>
    </w:p>
    <w:p w:rsidR="00DF3CEF" w:rsidRPr="00371B75" w:rsidRDefault="00DF3CEF" w:rsidP="00DF3CEF">
      <w:pPr>
        <w:pStyle w:val="a6"/>
        <w:spacing w:line="360" w:lineRule="auto"/>
        <w:ind w:firstLine="709"/>
        <w:rPr>
          <w:sz w:val="22"/>
          <w:szCs w:val="22"/>
          <w:lang w:val="ru-RU"/>
        </w:rPr>
      </w:pPr>
      <w:r w:rsidRPr="00371B75">
        <w:rPr>
          <w:sz w:val="22"/>
          <w:szCs w:val="22"/>
          <w:lang w:val="ru-RU"/>
        </w:rPr>
        <w:t>Оказана финансовая поддержка в виде субсидий на заготовку продукции дикоросов организациям:</w:t>
      </w:r>
    </w:p>
    <w:p w:rsidR="00DF3CEF" w:rsidRPr="00371B75" w:rsidRDefault="00DF3CEF" w:rsidP="00DF3CEF">
      <w:pPr>
        <w:pStyle w:val="a6"/>
        <w:spacing w:line="360" w:lineRule="auto"/>
        <w:rPr>
          <w:sz w:val="22"/>
          <w:szCs w:val="22"/>
          <w:lang w:val="ru-RU"/>
        </w:rPr>
      </w:pPr>
      <w:r w:rsidRPr="00371B75">
        <w:rPr>
          <w:sz w:val="22"/>
          <w:szCs w:val="22"/>
          <w:lang w:val="ru-RU"/>
        </w:rPr>
        <w:t>- ООО НК «Ягурь-Ях» в сумме 244,586  тыс. рублей;</w:t>
      </w:r>
    </w:p>
    <w:p w:rsidR="00DF3CEF" w:rsidRPr="00371B75" w:rsidRDefault="00DF3CEF" w:rsidP="00DF3CEF">
      <w:pPr>
        <w:pStyle w:val="a6"/>
        <w:spacing w:line="360" w:lineRule="auto"/>
        <w:rPr>
          <w:sz w:val="22"/>
          <w:szCs w:val="22"/>
          <w:lang w:val="ru-RU"/>
        </w:rPr>
      </w:pPr>
      <w:r w:rsidRPr="00371B75">
        <w:rPr>
          <w:sz w:val="22"/>
          <w:szCs w:val="22"/>
          <w:lang w:val="ru-RU"/>
        </w:rPr>
        <w:t xml:space="preserve">- ООО НО «САТАВИ» в сумме 412,2 тыс. рублей; </w:t>
      </w:r>
    </w:p>
    <w:p w:rsidR="00DF3CEF" w:rsidRPr="00371B75" w:rsidRDefault="00DF3CEF" w:rsidP="00DF3CEF">
      <w:pPr>
        <w:pStyle w:val="a6"/>
        <w:spacing w:line="360" w:lineRule="auto"/>
        <w:rPr>
          <w:sz w:val="22"/>
          <w:szCs w:val="22"/>
          <w:lang w:val="ru-RU"/>
        </w:rPr>
      </w:pPr>
      <w:r w:rsidRPr="00371B75">
        <w:rPr>
          <w:sz w:val="22"/>
          <w:szCs w:val="22"/>
          <w:lang w:val="ru-RU"/>
        </w:rPr>
        <w:t>- ООО «РыбЛесОхотПроект» в сумме 344,96 тыс. рублей;</w:t>
      </w:r>
    </w:p>
    <w:p w:rsidR="00DF3CEF" w:rsidRPr="00371B75" w:rsidRDefault="00DF3CEF" w:rsidP="00DF3CEF">
      <w:pPr>
        <w:pStyle w:val="a6"/>
        <w:spacing w:line="360" w:lineRule="auto"/>
        <w:rPr>
          <w:sz w:val="22"/>
          <w:szCs w:val="22"/>
          <w:lang w:val="ru-RU"/>
        </w:rPr>
      </w:pPr>
      <w:r w:rsidRPr="00371B75">
        <w:rPr>
          <w:sz w:val="22"/>
          <w:szCs w:val="22"/>
          <w:lang w:val="ru-RU"/>
        </w:rPr>
        <w:t>- ОКМНС «Хатл» (Солнце) в сумме 591,262 тыс. рублей;</w:t>
      </w:r>
    </w:p>
    <w:p w:rsidR="00DF3CEF" w:rsidRPr="00371B75" w:rsidRDefault="00DF3CEF" w:rsidP="00DF3CEF">
      <w:pPr>
        <w:pStyle w:val="a6"/>
        <w:spacing w:line="360" w:lineRule="auto"/>
        <w:rPr>
          <w:sz w:val="22"/>
          <w:szCs w:val="22"/>
          <w:lang w:val="ru-RU"/>
        </w:rPr>
      </w:pPr>
      <w:r w:rsidRPr="00371B75">
        <w:rPr>
          <w:sz w:val="22"/>
          <w:szCs w:val="22"/>
          <w:lang w:val="ru-RU"/>
        </w:rPr>
        <w:t>- ООО «Иртышские Зори» в суме 483,792 тыс. рублей.</w:t>
      </w:r>
    </w:p>
    <w:p w:rsidR="00DF3CEF" w:rsidRPr="00371B75" w:rsidRDefault="00DF3CEF" w:rsidP="00DF3CEF">
      <w:pPr>
        <w:pStyle w:val="a6"/>
        <w:spacing w:line="360" w:lineRule="auto"/>
        <w:ind w:firstLine="709"/>
        <w:rPr>
          <w:sz w:val="22"/>
          <w:szCs w:val="22"/>
          <w:lang w:val="ru-RU"/>
        </w:rPr>
      </w:pPr>
      <w:r w:rsidRPr="00371B75">
        <w:rPr>
          <w:sz w:val="22"/>
          <w:szCs w:val="22"/>
          <w:lang w:val="ru-RU"/>
        </w:rPr>
        <w:t>Общий объем субсидируемой продукции составил 74,557 тонн, в том числе:</w:t>
      </w:r>
    </w:p>
    <w:p w:rsidR="00DF3CEF" w:rsidRPr="00371B75" w:rsidRDefault="00DF3CEF" w:rsidP="00DF3CEF">
      <w:pPr>
        <w:pStyle w:val="a6"/>
        <w:spacing w:line="360" w:lineRule="auto"/>
        <w:rPr>
          <w:sz w:val="22"/>
          <w:szCs w:val="22"/>
          <w:lang w:val="ru-RU"/>
        </w:rPr>
      </w:pPr>
      <w:r w:rsidRPr="00371B75">
        <w:rPr>
          <w:sz w:val="22"/>
          <w:szCs w:val="22"/>
          <w:lang w:val="ru-RU"/>
        </w:rPr>
        <w:t>- 44,323 тонн - ягода (клюква, брусника);</w:t>
      </w:r>
    </w:p>
    <w:p w:rsidR="00DF3CEF" w:rsidRPr="00371B75" w:rsidRDefault="00DF3CEF" w:rsidP="00DF3CEF">
      <w:pPr>
        <w:pStyle w:val="a6"/>
        <w:spacing w:line="360" w:lineRule="auto"/>
        <w:rPr>
          <w:sz w:val="22"/>
          <w:szCs w:val="22"/>
          <w:lang w:val="ru-RU"/>
        </w:rPr>
      </w:pPr>
      <w:r w:rsidRPr="00371B75">
        <w:rPr>
          <w:sz w:val="22"/>
          <w:szCs w:val="22"/>
          <w:lang w:val="ru-RU"/>
        </w:rPr>
        <w:t>- 26,05 тонн - орех кедровый;</w:t>
      </w:r>
    </w:p>
    <w:p w:rsidR="00DF3CEF" w:rsidRPr="00371B75" w:rsidRDefault="00DF3CEF" w:rsidP="00DF3CEF">
      <w:pPr>
        <w:pStyle w:val="a6"/>
        <w:spacing w:line="360" w:lineRule="auto"/>
        <w:rPr>
          <w:sz w:val="22"/>
          <w:szCs w:val="22"/>
          <w:lang w:val="ru-RU"/>
        </w:rPr>
      </w:pPr>
      <w:r w:rsidRPr="00371B75">
        <w:rPr>
          <w:sz w:val="22"/>
          <w:szCs w:val="22"/>
          <w:lang w:val="ru-RU"/>
        </w:rPr>
        <w:t>- 4,184 тонн - гриб (подосиновик, подберезовик, груздь и т.д.).</w:t>
      </w:r>
    </w:p>
    <w:p w:rsidR="00DF3CEF" w:rsidRPr="00371B75" w:rsidRDefault="00DF3CEF" w:rsidP="00DF3CEF">
      <w:pPr>
        <w:pStyle w:val="a6"/>
        <w:spacing w:line="360" w:lineRule="auto"/>
        <w:ind w:firstLine="709"/>
        <w:rPr>
          <w:sz w:val="22"/>
          <w:szCs w:val="22"/>
          <w:lang w:val="ru-RU"/>
        </w:rPr>
      </w:pPr>
      <w:r w:rsidRPr="00371B75">
        <w:rPr>
          <w:sz w:val="22"/>
          <w:szCs w:val="22"/>
          <w:lang w:val="ru-RU"/>
        </w:rPr>
        <w:t>3. «Развитие животноводства, переработки и реализации продукции животноводства», в том числе:</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3.1.Субсидии на реализацию товарного мяса крупного и мелкого рогатого скота, лошадей.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210,42 тыс. рублей или 100% от планового объема финансирования.</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Оказана финансовая поддержка в виде субсидий на производство и реализацию товарного мяса крупного рогатого скота, лошадей крестьянскому (фермерскому) хозяйству Хрусталева Г.М.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Общий объем субсидируемой продукции в 2015 году составил 5,259 тонн. </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3.2. Развитие прочих отраслей животноводства: свиноводства, птицеводства, кролиководства и звероводства.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На реализацию мероприятия направлено 604,5 тыс. рублей или 100% от планового объема финансирования.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Оказана финансовая поддержка в виде субсидий на производство и реализацию товарного мяса крупного рогатого скота, лошадей крестьянским (фермерским) хозяйствам:</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КФХ Хрусталева Г.М. в сумме 344,1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КФХ Соловьев В.А. в сумме 260,4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Общий объем субсидируемой продукции составил  10,11 тонн.</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3.3. Предоставление субсидий на содержание маточного поголовья животных (личные подсобные хозяйства).</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257,4 тыс. рублей или 100% от планового объема финансирования.</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Оказана финансовая поддержка в виде субсидии главам личных подсобных хозяйств на содержание маточного поголовья животных. Поддержку получили 19 хозяйств на содержание 62  животных. </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4. «Повышение эффективности использования и развития ресурсного потенциала рыбохозяйственного комплекса», в том числе:</w:t>
      </w:r>
    </w:p>
    <w:p w:rsidR="00DF3CEF" w:rsidRPr="00371B75" w:rsidRDefault="00DF3CEF" w:rsidP="00DF3CEF">
      <w:pPr>
        <w:tabs>
          <w:tab w:val="left" w:pos="426"/>
          <w:tab w:val="left" w:pos="851"/>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4.1. Предоставление субсидий на возмещение части затрат по развитию материально-технической базы рыбодобывающих и рыбоперерабатывающих предприятий, а также предоставление субсидий на возмещение части затрат на приобретение посадочного материала для разведения рыб.</w:t>
      </w:r>
    </w:p>
    <w:p w:rsidR="00DF3CEF" w:rsidRPr="00371B75" w:rsidRDefault="00DF3CEF" w:rsidP="00DF3CEF">
      <w:pPr>
        <w:tabs>
          <w:tab w:val="left" w:pos="426"/>
          <w:tab w:val="left" w:pos="851"/>
        </w:tabs>
        <w:spacing w:after="0" w:line="360" w:lineRule="auto"/>
        <w:ind w:firstLine="426"/>
        <w:jc w:val="both"/>
        <w:rPr>
          <w:rFonts w:ascii="Times New Roman" w:hAnsi="Times New Roman" w:cs="Times New Roman"/>
          <w:lang w:val="ru-RU"/>
        </w:rPr>
      </w:pPr>
      <w:r w:rsidRPr="00371B75">
        <w:rPr>
          <w:rFonts w:ascii="Times New Roman" w:hAnsi="Times New Roman" w:cs="Times New Roman"/>
          <w:lang w:val="ru-RU"/>
        </w:rPr>
        <w:t xml:space="preserve">В соответствии с постановлением Администрации города Ханты-Мансийска от 28.12.2015 №1488 «О предоставлении субсидии юридическим лицам независимо от организационно-правовых форм собственности, индивидуальным предпринимателям, осуществляющих деятельность в сфере добычи, переработки, разведения рыбы и производства рыбной продукции» принято решение о предоставлении субсидии ОАО «Рыбокомбинат «Ханты-Мансийский» в сумме 1 000,0 тыс. рублей на компенсацию затрат по приобретению 3 ед. оборудования и приобретению рыбопосадочного материала для разведения рыб. </w:t>
      </w:r>
    </w:p>
    <w:p w:rsidR="00DF3CEF" w:rsidRPr="00371B75" w:rsidRDefault="00DF3CEF" w:rsidP="00DF3CEF">
      <w:pPr>
        <w:tabs>
          <w:tab w:val="left" w:pos="426"/>
          <w:tab w:val="left" w:pos="851"/>
        </w:tabs>
        <w:spacing w:after="0" w:line="360" w:lineRule="auto"/>
        <w:ind w:firstLine="426"/>
        <w:jc w:val="both"/>
        <w:rPr>
          <w:rFonts w:ascii="Times New Roman" w:hAnsi="Times New Roman" w:cs="Times New Roman"/>
          <w:lang w:val="ru-RU"/>
        </w:rPr>
      </w:pPr>
      <w:r w:rsidRPr="00371B75">
        <w:rPr>
          <w:rFonts w:ascii="Times New Roman" w:hAnsi="Times New Roman" w:cs="Times New Roman"/>
          <w:lang w:val="ru-RU"/>
        </w:rPr>
        <w:t>4.2. Субсидирование вылова и реализации товарной пищевой рыбы (в том числе искусственно выращенной), товарной пищевой рыбопродукции.</w:t>
      </w:r>
    </w:p>
    <w:p w:rsidR="00DF3CEF" w:rsidRPr="00371B75" w:rsidRDefault="00DF3CEF" w:rsidP="00DF3CEF">
      <w:pPr>
        <w:tabs>
          <w:tab w:val="left" w:pos="426"/>
          <w:tab w:val="left" w:pos="851"/>
        </w:tabs>
        <w:spacing w:after="0" w:line="360" w:lineRule="auto"/>
        <w:ind w:firstLine="567"/>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14</w:t>
      </w:r>
      <w:r w:rsidRPr="00371B75">
        <w:rPr>
          <w:rFonts w:ascii="Times New Roman" w:hAnsi="Times New Roman" w:cs="Times New Roman"/>
        </w:rPr>
        <w:t> </w:t>
      </w:r>
      <w:r w:rsidRPr="00371B75">
        <w:rPr>
          <w:rFonts w:ascii="Times New Roman" w:hAnsi="Times New Roman" w:cs="Times New Roman"/>
          <w:lang w:val="ru-RU"/>
        </w:rPr>
        <w:t>797,8 тыс. рублей или 100% от планового объема финансирования.</w:t>
      </w:r>
    </w:p>
    <w:p w:rsidR="00DF3CEF" w:rsidRPr="00371B75" w:rsidRDefault="00DF3CEF" w:rsidP="00DF3CEF">
      <w:pPr>
        <w:pStyle w:val="af6"/>
        <w:spacing w:after="0" w:line="360" w:lineRule="auto"/>
        <w:ind w:left="0" w:firstLine="426"/>
        <w:jc w:val="both"/>
        <w:rPr>
          <w:rFonts w:ascii="Times New Roman" w:hAnsi="Times New Roman" w:cs="Times New Roman"/>
          <w:lang w:val="ru-RU"/>
        </w:rPr>
      </w:pPr>
      <w:r w:rsidRPr="00371B75">
        <w:rPr>
          <w:rFonts w:ascii="Times New Roman" w:hAnsi="Times New Roman" w:cs="Times New Roman"/>
          <w:lang w:val="ru-RU"/>
        </w:rPr>
        <w:t>В рамках мероприятия предоставлены субсидии на объем выловленной рыбы 1</w:t>
      </w:r>
      <w:r w:rsidRPr="00371B75">
        <w:rPr>
          <w:rFonts w:ascii="Times New Roman" w:hAnsi="Times New Roman" w:cs="Times New Roman"/>
        </w:rPr>
        <w:t> </w:t>
      </w:r>
      <w:r w:rsidRPr="00371B75">
        <w:rPr>
          <w:rFonts w:ascii="Times New Roman" w:hAnsi="Times New Roman" w:cs="Times New Roman"/>
          <w:lang w:val="ru-RU"/>
        </w:rPr>
        <w:t xml:space="preserve">130,6 тонн и 691,9 тонн пищевой рыбной продукции предприятиям:  </w:t>
      </w:r>
    </w:p>
    <w:p w:rsidR="00DF3CEF" w:rsidRPr="00371B75" w:rsidRDefault="00DF3CEF" w:rsidP="00DF3CEF">
      <w:pPr>
        <w:tabs>
          <w:tab w:val="left" w:pos="0"/>
          <w:tab w:val="left" w:pos="851"/>
          <w:tab w:val="left" w:pos="1276"/>
        </w:tabs>
        <w:spacing w:after="0" w:line="36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ООО «Рыбопрерабатывающий комбинат «Ханты-Мансийский» - 5</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753,0 тыс. рублей;</w:t>
      </w:r>
    </w:p>
    <w:p w:rsidR="00DF3CEF" w:rsidRPr="00371B75" w:rsidRDefault="00DF3CEF" w:rsidP="00DF3CEF">
      <w:pPr>
        <w:tabs>
          <w:tab w:val="left" w:pos="0"/>
          <w:tab w:val="left" w:pos="851"/>
          <w:tab w:val="left" w:pos="1276"/>
        </w:tabs>
        <w:spacing w:after="0" w:line="36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АО «</w:t>
      </w:r>
      <w:r w:rsidRPr="00371B75">
        <w:rPr>
          <w:rFonts w:ascii="Times New Roman" w:hAnsi="Times New Roman" w:cs="Times New Roman"/>
          <w:lang w:val="ru-RU"/>
        </w:rPr>
        <w:t>Рыбокомбинат «Ханты-Мансийский»  - 4</w:t>
      </w:r>
      <w:r w:rsidRPr="00371B75">
        <w:rPr>
          <w:rFonts w:ascii="Times New Roman" w:hAnsi="Times New Roman" w:cs="Times New Roman"/>
        </w:rPr>
        <w:t> </w:t>
      </w:r>
      <w:r w:rsidRPr="00371B75">
        <w:rPr>
          <w:rFonts w:ascii="Times New Roman" w:hAnsi="Times New Roman" w:cs="Times New Roman"/>
          <w:lang w:val="ru-RU"/>
        </w:rPr>
        <w:t>148,9 тыс. рублей;</w:t>
      </w:r>
    </w:p>
    <w:p w:rsidR="00DF3CEF" w:rsidRPr="00371B75" w:rsidRDefault="00DF3CEF" w:rsidP="00DF3CEF">
      <w:pPr>
        <w:tabs>
          <w:tab w:val="left" w:pos="0"/>
          <w:tab w:val="left" w:pos="851"/>
          <w:tab w:val="left" w:pos="1276"/>
        </w:tabs>
        <w:spacing w:after="0" w:line="360" w:lineRule="auto"/>
        <w:jc w:val="both"/>
        <w:rPr>
          <w:rFonts w:ascii="Times New Roman" w:hAnsi="Times New Roman" w:cs="Times New Roman"/>
          <w:lang w:val="ru-RU"/>
        </w:rPr>
      </w:pPr>
      <w:r w:rsidRPr="00371B75">
        <w:rPr>
          <w:rFonts w:ascii="Times New Roman" w:eastAsia="Calibri" w:hAnsi="Times New Roman" w:cs="Times New Roman"/>
          <w:lang w:val="ru-RU"/>
        </w:rPr>
        <w:t>- ООО Национальная компания «Ягурь-Ях» - 1</w:t>
      </w:r>
      <w:r w:rsidRPr="00371B75">
        <w:rPr>
          <w:rFonts w:ascii="Times New Roman" w:eastAsia="Calibri" w:hAnsi="Times New Roman" w:cs="Times New Roman"/>
        </w:rPr>
        <w:t> </w:t>
      </w:r>
      <w:r w:rsidRPr="00371B75">
        <w:rPr>
          <w:rFonts w:ascii="Times New Roman" w:eastAsia="Calibri" w:hAnsi="Times New Roman" w:cs="Times New Roman"/>
          <w:lang w:val="ru-RU"/>
        </w:rPr>
        <w:t>484,8 тыс. рублей;</w:t>
      </w:r>
    </w:p>
    <w:p w:rsidR="00DF3CEF" w:rsidRPr="00371B75" w:rsidRDefault="00DF3CEF" w:rsidP="00DF3CEF">
      <w:pPr>
        <w:tabs>
          <w:tab w:val="left" w:pos="0"/>
          <w:tab w:val="left" w:pos="851"/>
          <w:tab w:val="left" w:pos="1276"/>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ООО «РыбЛесОхотПроект» - 1</w:t>
      </w:r>
      <w:r w:rsidRPr="00371B75">
        <w:rPr>
          <w:rFonts w:ascii="Times New Roman" w:eastAsia="Calibri" w:hAnsi="Times New Roman" w:cs="Times New Roman"/>
        </w:rPr>
        <w:t> </w:t>
      </w:r>
      <w:r w:rsidRPr="00371B75">
        <w:rPr>
          <w:rFonts w:ascii="Times New Roman" w:eastAsia="Calibri" w:hAnsi="Times New Roman" w:cs="Times New Roman"/>
          <w:lang w:val="ru-RU"/>
        </w:rPr>
        <w:t>302,9 тыс. рублей;</w:t>
      </w:r>
    </w:p>
    <w:p w:rsidR="00DF3CEF" w:rsidRPr="00371B75" w:rsidRDefault="00DF3CEF" w:rsidP="00DF3CEF">
      <w:pPr>
        <w:tabs>
          <w:tab w:val="left" w:pos="0"/>
          <w:tab w:val="left" w:pos="851"/>
          <w:tab w:val="left" w:pos="1276"/>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ООО Национальная община «САТАВИ» - 548,9 тыс. рублей;</w:t>
      </w:r>
    </w:p>
    <w:p w:rsidR="00DF3CEF" w:rsidRPr="00371B75" w:rsidRDefault="00DF3CEF" w:rsidP="00DF3CEF">
      <w:pPr>
        <w:tabs>
          <w:tab w:val="left" w:pos="0"/>
          <w:tab w:val="left" w:pos="851"/>
          <w:tab w:val="left" w:pos="1276"/>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ООО «Агенство Сибирь» - 560,0 тыс. рублей;</w:t>
      </w:r>
    </w:p>
    <w:p w:rsidR="00DF3CEF" w:rsidRPr="00371B75" w:rsidRDefault="00DF3CEF" w:rsidP="00DF3CEF">
      <w:pPr>
        <w:tabs>
          <w:tab w:val="left" w:pos="426"/>
          <w:tab w:val="left" w:pos="851"/>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ООО «Иртышские Зори» - 472,3 тыс. рублей;</w:t>
      </w:r>
    </w:p>
    <w:p w:rsidR="00DF3CEF" w:rsidRPr="00371B75" w:rsidRDefault="00DF3CEF" w:rsidP="00DF3CEF">
      <w:pPr>
        <w:tabs>
          <w:tab w:val="left" w:pos="426"/>
          <w:tab w:val="left" w:pos="851"/>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Община коренных малочисленных народов севера «ХАТЛ» (Солнеце) – 381,4 тыс. рублей;</w:t>
      </w:r>
    </w:p>
    <w:p w:rsidR="00DF3CEF" w:rsidRPr="00371B75" w:rsidRDefault="00DF3CEF" w:rsidP="00DF3CEF">
      <w:pPr>
        <w:tabs>
          <w:tab w:val="left" w:pos="426"/>
          <w:tab w:val="left" w:pos="851"/>
        </w:tabs>
        <w:spacing w:after="0" w:line="360" w:lineRule="auto"/>
        <w:jc w:val="both"/>
        <w:rPr>
          <w:rFonts w:ascii="Times New Roman" w:eastAsia="Calibri" w:hAnsi="Times New Roman" w:cs="Times New Roman"/>
          <w:lang w:val="ru-RU"/>
        </w:rPr>
      </w:pPr>
      <w:r w:rsidRPr="00371B75">
        <w:rPr>
          <w:rFonts w:ascii="Times New Roman" w:eastAsia="Calibri" w:hAnsi="Times New Roman" w:cs="Times New Roman"/>
          <w:lang w:val="ru-RU"/>
        </w:rPr>
        <w:t>- ООО «Северный ЛПК» - 145,7 тыс. рублей;</w:t>
      </w:r>
    </w:p>
    <w:p w:rsidR="00DF3CEF" w:rsidRPr="00371B75" w:rsidRDefault="00DF3CEF" w:rsidP="00DF3CEF">
      <w:pPr>
        <w:tabs>
          <w:tab w:val="left" w:pos="426"/>
          <w:tab w:val="left" w:pos="851"/>
        </w:tabs>
        <w:spacing w:after="0" w:line="360" w:lineRule="auto"/>
        <w:jc w:val="both"/>
        <w:rPr>
          <w:rFonts w:ascii="Times New Roman" w:eastAsia="Times New Roman" w:hAnsi="Times New Roman" w:cs="Times New Roman"/>
          <w:lang w:val="ru-RU"/>
        </w:rPr>
      </w:pPr>
      <w:r w:rsidRPr="00371B75">
        <w:rPr>
          <w:rFonts w:ascii="Times New Roman" w:hAnsi="Times New Roman" w:cs="Times New Roman"/>
          <w:lang w:val="ru-RU"/>
        </w:rPr>
        <w:tab/>
        <w:t xml:space="preserve">5. </w:t>
      </w:r>
      <w:r w:rsidRPr="00371B75">
        <w:rPr>
          <w:rFonts w:ascii="Times New Roman" w:eastAsia="Times New Roman" w:hAnsi="Times New Roman" w:cs="Times New Roman"/>
          <w:lang w:val="ru-RU"/>
        </w:rPr>
        <w:t xml:space="preserve">«Обеспечение осуществления отлова, транспортировки, учета, содержания, омертвления, утилизация безнадзорных и бродячих животных». </w:t>
      </w:r>
    </w:p>
    <w:p w:rsidR="00DF3CEF" w:rsidRPr="00371B75" w:rsidRDefault="00DF3CEF" w:rsidP="00DF3CEF">
      <w:pPr>
        <w:tabs>
          <w:tab w:val="left" w:pos="426"/>
          <w:tab w:val="left" w:pos="851"/>
        </w:tabs>
        <w:spacing w:after="0" w:line="360" w:lineRule="auto"/>
        <w:ind w:firstLine="567"/>
        <w:jc w:val="both"/>
        <w:rPr>
          <w:rFonts w:ascii="Times New Roman" w:hAnsi="Times New Roman" w:cs="Times New Roman"/>
          <w:lang w:val="ru-RU"/>
        </w:rPr>
      </w:pPr>
      <w:r w:rsidRPr="00371B75">
        <w:rPr>
          <w:rFonts w:ascii="Times New Roman" w:hAnsi="Times New Roman" w:cs="Times New Roman"/>
          <w:lang w:val="ru-RU"/>
        </w:rPr>
        <w:t>На реализацию мероприятия направлено 592,1 тыс. рублей или 100% от планового объема финансирования.</w:t>
      </w:r>
    </w:p>
    <w:p w:rsidR="00DF3CEF" w:rsidRPr="00371B75" w:rsidRDefault="00DF3CEF" w:rsidP="00DF3CEF">
      <w:pPr>
        <w:tabs>
          <w:tab w:val="left" w:pos="426"/>
          <w:tab w:val="left" w:pos="851"/>
        </w:tabs>
        <w:spacing w:after="0" w:line="360" w:lineRule="auto"/>
        <w:ind w:firstLine="426"/>
        <w:jc w:val="both"/>
        <w:rPr>
          <w:rFonts w:ascii="Times New Roman" w:eastAsia="Calibri" w:hAnsi="Times New Roman" w:cs="Times New Roman"/>
          <w:lang w:val="ru-RU"/>
        </w:rPr>
      </w:pPr>
      <w:r w:rsidRPr="00371B75">
        <w:rPr>
          <w:rFonts w:ascii="Times New Roman" w:eastAsia="Calibri" w:hAnsi="Times New Roman" w:cs="Times New Roman"/>
          <w:lang w:val="ru-RU"/>
        </w:rPr>
        <w:t xml:space="preserve">Муниципальным дорожно-эксплуатационным предприятием в рамках муниципального контракта «На выполнение работ по санитарной очистке города Ханты-Мансийска» осуществляется отлов и утилизация бродячих собак.  </w:t>
      </w:r>
    </w:p>
    <w:p w:rsidR="00DF3CEF" w:rsidRPr="00371B75" w:rsidRDefault="00DF3CEF" w:rsidP="00DF3CEF">
      <w:pPr>
        <w:tabs>
          <w:tab w:val="left" w:pos="426"/>
          <w:tab w:val="left" w:pos="851"/>
        </w:tabs>
        <w:spacing w:after="0" w:line="360" w:lineRule="auto"/>
        <w:ind w:firstLine="426"/>
        <w:jc w:val="both"/>
        <w:rPr>
          <w:rFonts w:ascii="Times New Roman" w:eastAsia="Calibri" w:hAnsi="Times New Roman" w:cs="Times New Roman"/>
          <w:lang w:val="ru-RU"/>
        </w:rPr>
      </w:pPr>
      <w:r w:rsidRPr="00371B75">
        <w:rPr>
          <w:rFonts w:ascii="Times New Roman" w:eastAsia="Calibri" w:hAnsi="Times New Roman" w:cs="Times New Roman"/>
          <w:lang w:val="ru-RU"/>
        </w:rPr>
        <w:t>Отлов бродячих собак осуществляется в целях обеспечения  стабильной, благополучной эпизотической обстановки в городе Ханты-Мансийске и защиты населения от болезней общих для человека и животных за счет субвенции автономного окргуа. За 2015 год утилизировано – 1</w:t>
      </w:r>
      <w:r w:rsidRPr="00371B75">
        <w:rPr>
          <w:rFonts w:ascii="Times New Roman" w:eastAsia="Calibri" w:hAnsi="Times New Roman" w:cs="Times New Roman"/>
        </w:rPr>
        <w:t> </w:t>
      </w:r>
      <w:r w:rsidRPr="00371B75">
        <w:rPr>
          <w:rFonts w:ascii="Times New Roman" w:eastAsia="Calibri" w:hAnsi="Times New Roman" w:cs="Times New Roman"/>
          <w:lang w:val="ru-RU"/>
        </w:rPr>
        <w:t xml:space="preserve">200 бродячих животных.  </w:t>
      </w:r>
    </w:p>
    <w:p w:rsidR="00DF3CEF" w:rsidRPr="00371B75" w:rsidRDefault="00DF3CEF" w:rsidP="00DF3CEF">
      <w:pPr>
        <w:pStyle w:val="af6"/>
        <w:spacing w:after="240" w:line="360" w:lineRule="auto"/>
        <w:ind w:left="0" w:firstLine="709"/>
        <w:rPr>
          <w:rFonts w:ascii="Times New Roman" w:eastAsia="Times New Roman" w:hAnsi="Times New Roman" w:cs="Times New Roman"/>
          <w:lang w:val="ru-RU"/>
        </w:rPr>
      </w:pPr>
      <w:r w:rsidRPr="00371B75">
        <w:rPr>
          <w:rFonts w:ascii="Times New Roman" w:eastAsia="Times New Roman" w:hAnsi="Times New Roman" w:cs="Times New Roman"/>
          <w:lang w:val="ru-RU"/>
        </w:rPr>
        <w:t>6. «Поддержка малых форм хозяйствования» - финансировалось в 2014 году.</w:t>
      </w:r>
    </w:p>
    <w:p w:rsidR="00DF3CEF" w:rsidRPr="00371B75" w:rsidRDefault="00DF3CEF" w:rsidP="00DF3CEF">
      <w:pPr>
        <w:pStyle w:val="af6"/>
        <w:spacing w:after="240" w:line="360" w:lineRule="auto"/>
        <w:ind w:left="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результате реализации программы в 2013 - 2015 годах достигнуты все установленные целевые показатели, в том числе:</w:t>
      </w:r>
    </w:p>
    <w:p w:rsidR="00DF3CEF" w:rsidRPr="00371B75" w:rsidRDefault="00DF3CEF" w:rsidP="00DF3CEF">
      <w:pPr>
        <w:pStyle w:val="af6"/>
        <w:spacing w:after="240" w:line="360" w:lineRule="auto"/>
        <w:ind w:left="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 Показатели непосредственных результатов:</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 xml:space="preserve">1.1. Рост объема вылова рыбы составил 1130,6 тонн, рост к базовому показателю, установленному на начало реализации программы, - 851,4 тонны. </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1.2. Рост объема выпуска рыбной продукции составил 1 031,5 тонн, рост к базовому показателю – 822,2 тонны.</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1.3. Увеличение ассортимента выпускаемой рыбной продукции составило 14 ед., рост к базовому показателю – 5 ед.</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1.4. Рост объема выпуска сельскохозяйственной продукции составил 119,9 млн. рублей, рост к базовому показателю – 32,2 млн. рублей.</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1.5. Рост объема переработки сельскохозяйственной и рыбной продукции – 56,7 млн. рублей, рост к базовому показателю – 8,0 млн. рублей.</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1.6. Увеличение количества личных подсобных хозяйств граждан составило 46 ед., рост к базовому показателю – 8 ед.</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1.7. Увеличение количества сельскохозяйственной техники в сельскохозяйственных организациях, крестьянских (фермерских) хозяйствах, включая индивидуальных предпринимателей  - 47 ед., к 2013 году рост составляет  9 ед.</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2. Показатели  конечных результатов реализации муницпальной программы в 2013-2015 годах:</w:t>
      </w:r>
    </w:p>
    <w:p w:rsidR="00DF3CEF" w:rsidRPr="00371B75" w:rsidRDefault="00DF3CEF" w:rsidP="00DF3CEF">
      <w:pPr>
        <w:pStyle w:val="af6"/>
        <w:spacing w:after="24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2.1. Увеличение отчислений предприятием ОАО «Рыбокомбинат Ханты-Мансийский» в бюджет в виде налога на доходы физических лиц составил 7,75 млн. рублей, к установленному базовому показателю рост составляет 2,65 млн. рублей.</w:t>
      </w:r>
    </w:p>
    <w:p w:rsidR="00DF3CEF" w:rsidRPr="00371B75" w:rsidRDefault="00DF3CEF" w:rsidP="00DF3CEF">
      <w:pPr>
        <w:pStyle w:val="af6"/>
        <w:spacing w:after="240" w:line="360" w:lineRule="auto"/>
        <w:ind w:left="0" w:firstLine="709"/>
        <w:jc w:val="both"/>
        <w:rPr>
          <w:rFonts w:ascii="Times New Roman" w:eastAsia="Times New Roman" w:hAnsi="Times New Roman" w:cs="Times New Roman"/>
          <w:lang w:val="ru-RU"/>
        </w:rPr>
      </w:pPr>
      <w:r w:rsidRPr="00371B75">
        <w:rPr>
          <w:rFonts w:ascii="Times New Roman" w:hAnsi="Times New Roman" w:cs="Times New Roman"/>
          <w:lang w:val="ru-RU"/>
        </w:rPr>
        <w:t>2.2. За период реализации программы 2013 -2015 годы создано 63 новых рабочих мест, всего на 01.01.2016г.  - 220 рабочих мест.</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 xml:space="preserve">Муниципальная программа «Развитие субъектов малого и среднего предпринимательства на территории города Ханты-Мансийска на 2011-2013 годы и на период до 2015 года» </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Муниципальная программа «Развитие субъектов малого и среднего предпринимательства на территории города Ханты-Мансийска на 2011-2013 годы и на период до 2015 года» утверждена </w:t>
      </w:r>
      <w:r w:rsidRPr="00371B75">
        <w:rPr>
          <w:rFonts w:ascii="Times New Roman" w:eastAsia="Calibri" w:hAnsi="Times New Roman" w:cs="Times New Roman"/>
          <w:sz w:val="22"/>
          <w:szCs w:val="22"/>
          <w:lang w:val="ru-RU"/>
        </w:rPr>
        <w:t xml:space="preserve">постановлением Администрации города Ханты-Мансийска </w:t>
      </w:r>
      <w:r w:rsidRPr="00371B75">
        <w:rPr>
          <w:rFonts w:ascii="Times New Roman" w:hAnsi="Times New Roman" w:cs="Times New Roman"/>
          <w:sz w:val="22"/>
          <w:szCs w:val="22"/>
          <w:lang w:val="ru-RU"/>
        </w:rPr>
        <w:t xml:space="preserve">от 04.04.2011 </w:t>
      </w:r>
      <w:r w:rsidRPr="00371B75">
        <w:rPr>
          <w:rFonts w:ascii="Times New Roman" w:eastAsia="Calibri" w:hAnsi="Times New Roman" w:cs="Times New Roman"/>
          <w:sz w:val="22"/>
          <w:szCs w:val="22"/>
          <w:lang w:val="ru-RU"/>
        </w:rPr>
        <w:t xml:space="preserve">года </w:t>
      </w:r>
      <w:r w:rsidRPr="00371B75">
        <w:rPr>
          <w:rFonts w:ascii="Times New Roman" w:hAnsi="Times New Roman" w:cs="Times New Roman"/>
          <w:sz w:val="22"/>
          <w:szCs w:val="22"/>
          <w:lang w:val="ru-RU"/>
        </w:rPr>
        <w:t>№</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 xml:space="preserve"> 412.  </w:t>
      </w:r>
    </w:p>
    <w:p w:rsidR="00DF3CEF" w:rsidRPr="00371B75" w:rsidRDefault="00DF3CEF" w:rsidP="00DF3CEF">
      <w:pPr>
        <w:widowControl w:val="0"/>
        <w:adjustRightInd w:val="0"/>
        <w:spacing w:after="0" w:line="360" w:lineRule="auto"/>
        <w:ind w:firstLine="284"/>
        <w:jc w:val="both"/>
        <w:rPr>
          <w:rFonts w:ascii="Times New Roman" w:hAnsi="Times New Roman" w:cs="Times New Roman"/>
          <w:lang w:val="ru-RU"/>
        </w:rPr>
      </w:pPr>
      <w:r w:rsidRPr="00371B75">
        <w:rPr>
          <w:rFonts w:ascii="Times New Roman" w:eastAsia="Calibri" w:hAnsi="Times New Roman" w:cs="Times New Roman"/>
          <w:lang w:val="ru-RU"/>
        </w:rPr>
        <w:t>Заказчик</w:t>
      </w:r>
      <w:r w:rsidR="00DC419A" w:rsidRPr="00371B75">
        <w:rPr>
          <w:rFonts w:ascii="Times New Roman" w:eastAsia="Calibri" w:hAnsi="Times New Roman" w:cs="Times New Roman"/>
          <w:lang w:val="ru-RU"/>
        </w:rPr>
        <w:t>,</w:t>
      </w:r>
      <w:r w:rsidRPr="00371B75">
        <w:rPr>
          <w:rFonts w:ascii="Times New Roman" w:eastAsia="Calibri" w:hAnsi="Times New Roman" w:cs="Times New Roman"/>
          <w:lang w:val="ru-RU"/>
        </w:rPr>
        <w:t xml:space="preserve"> координатор и исполнитель муниципальной программы –</w:t>
      </w:r>
      <w:r w:rsidRPr="00371B75">
        <w:rPr>
          <w:rFonts w:ascii="Times New Roman" w:hAnsi="Times New Roman" w:cs="Times New Roman"/>
          <w:lang w:val="ru-RU"/>
        </w:rPr>
        <w:t xml:space="preserve"> Управление экономического развития и инвестиций Администрации города Ханты-Мансийска</w:t>
      </w:r>
      <w:r w:rsidRPr="00371B75">
        <w:rPr>
          <w:rFonts w:ascii="Times New Roman" w:eastAsia="Calibri" w:hAnsi="Times New Roman" w:cs="Times New Roman"/>
          <w:lang w:val="ru-RU"/>
        </w:rPr>
        <w:t>.</w:t>
      </w:r>
    </w:p>
    <w:p w:rsidR="00DF3CEF" w:rsidRPr="00371B75" w:rsidRDefault="00DF3CEF" w:rsidP="00DF3CEF">
      <w:pPr>
        <w:pStyle w:val="ConsPlusTitle"/>
        <w:spacing w:line="360" w:lineRule="auto"/>
        <w:ind w:firstLine="709"/>
        <w:jc w:val="both"/>
        <w:rPr>
          <w:b w:val="0"/>
          <w:bCs w:val="0"/>
          <w:lang w:val="ru-RU"/>
        </w:rPr>
      </w:pPr>
      <w:r w:rsidRPr="00371B75">
        <w:rPr>
          <w:rFonts w:ascii="Times New Roman" w:hAnsi="Times New Roman" w:cs="Times New Roman"/>
          <w:b w:val="0"/>
          <w:bCs w:val="0"/>
          <w:lang w:val="ru-RU"/>
        </w:rPr>
        <w:t>Срок реализации Программы: 2011 - 2015 годы.</w:t>
      </w:r>
      <w:r w:rsidRPr="00371B75">
        <w:rPr>
          <w:b w:val="0"/>
          <w:bCs w:val="0"/>
          <w:lang w:val="ru-RU"/>
        </w:rPr>
        <w:t xml:space="preserve"> </w:t>
      </w:r>
      <w:r w:rsidRPr="00371B75">
        <w:rPr>
          <w:b w:val="0"/>
          <w:bCs w:val="0"/>
          <w:lang w:val="ru-RU"/>
        </w:rPr>
        <w:tab/>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 xml:space="preserve">Целью муниципальной программы является </w:t>
      </w:r>
      <w:r w:rsidRPr="00371B75">
        <w:rPr>
          <w:sz w:val="22"/>
          <w:szCs w:val="22"/>
          <w:lang w:val="ru-RU"/>
        </w:rPr>
        <w:t>повышение роли малого и среднего предпринимательства в экономике.</w:t>
      </w:r>
    </w:p>
    <w:p w:rsidR="00DF3CEF" w:rsidRPr="00371B75" w:rsidRDefault="00DF3CEF" w:rsidP="00DF3CEF">
      <w:pPr>
        <w:spacing w:after="0" w:line="360" w:lineRule="auto"/>
        <w:ind w:firstLine="708"/>
        <w:jc w:val="both"/>
        <w:rPr>
          <w:rFonts w:ascii="Times New Roman" w:eastAsia="Calibri" w:hAnsi="Times New Roman"/>
          <w:lang w:val="ru-RU"/>
        </w:rPr>
      </w:pPr>
      <w:r w:rsidRPr="00371B75">
        <w:rPr>
          <w:rFonts w:ascii="Times New Roman" w:eastAsia="Calibri" w:hAnsi="Times New Roman"/>
          <w:lang w:val="ru-RU"/>
        </w:rPr>
        <w:t>Выполнение поставленной цели осуществлялось посредством решения следующих задач:</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мониторинг и информационное сопровождение деятельности субъектов малого и среднего предпринимательства;</w:t>
      </w:r>
    </w:p>
    <w:p w:rsidR="00DF3CEF" w:rsidRPr="00371B75" w:rsidRDefault="00DF3CEF" w:rsidP="00DF3CEF">
      <w:pPr>
        <w:spacing w:after="0" w:line="360" w:lineRule="auto"/>
        <w:ind w:firstLine="709"/>
        <w:jc w:val="both"/>
        <w:rPr>
          <w:rFonts w:ascii="Times New Roman" w:eastAsia="Calibri" w:hAnsi="Times New Roman"/>
          <w:lang w:val="ru-RU"/>
        </w:rPr>
      </w:pPr>
      <w:r w:rsidRPr="00371B75">
        <w:rPr>
          <w:rFonts w:ascii="Times New Roman" w:hAnsi="Times New Roman"/>
          <w:lang w:val="ru-RU"/>
        </w:rPr>
        <w:t>совершенствование механизмов финансовой и имущественной поддержки предпринимательства.</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«Развитие субъектов малого и среднего предпринимательства на территории города Ханты-Мансийска на 2011-2013 годы и на период до 2015 года» </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598"/>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193"/>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60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субъектов малого и среднего предпринимательства</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3 900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5 717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 xml:space="preserve"> 6 009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6 009</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Общее число обращений представителей бизнес-сообщества в орган государственной власти автономного округа (орган местного самоуправления) для получения государственной (муниципальной) услуги, связанной со сферой предпринимательской деятельности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204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204</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субъектов малого и среднего предпринимательства в расчете на 10 тыс. населения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ед.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508,0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597,8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622,0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622,0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15,4</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15,4</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Доля налоговых поступлений от субъектов малого и среднего предпринимательства в бюджет муниципального образования</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Прирост количества субъектов малого и среднего предпринимательства, осуществляющих деятельность на территории города</w:t>
            </w:r>
          </w:p>
          <w:p w:rsidR="00DF3CEF" w:rsidRPr="00371B75" w:rsidRDefault="00DF3CEF" w:rsidP="00DF3CEF">
            <w:pPr>
              <w:rPr>
                <w:rFonts w:ascii="Times New Roman" w:eastAsia="Times New Roman" w:hAnsi="Times New Roman" w:cs="Times New Roman"/>
                <w:lang w:val="ru-RU"/>
              </w:rPr>
            </w:pP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91,2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91,2</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1D7C1C">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Объем бюджетных ассигнований за 2015 год по основному исполнителю и соисполнителям муниципальной программы «Развитие субъектов малого и среднего предпринимательства на территории города Ханты-Мансийска на 2011-2013 годы и на период до 2015 года»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551"/>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8 596,1</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9 918,4</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9 406,3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94,8</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8 596,1</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9 918,4</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9 406,3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94,8</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sz w:val="22"/>
          <w:szCs w:val="22"/>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9</w:t>
      </w:r>
      <w:r w:rsidRPr="00371B75">
        <w:rPr>
          <w:rFonts w:ascii="Times New Roman" w:hAnsi="Times New Roman" w:cs="Times New Roman"/>
          <w:b w:val="0"/>
          <w:bCs w:val="0"/>
        </w:rPr>
        <w:t> </w:t>
      </w:r>
      <w:r w:rsidRPr="00371B75">
        <w:rPr>
          <w:rFonts w:ascii="Times New Roman" w:hAnsi="Times New Roman" w:cs="Times New Roman"/>
          <w:b w:val="0"/>
          <w:bCs w:val="0"/>
          <w:lang w:val="ru-RU"/>
        </w:rPr>
        <w:t>918,4  тыс. рублей, в том числе средства окружного бюджета – 8</w:t>
      </w:r>
      <w:r w:rsidRPr="00371B75">
        <w:rPr>
          <w:rFonts w:ascii="Times New Roman" w:hAnsi="Times New Roman" w:cs="Times New Roman"/>
          <w:b w:val="0"/>
          <w:bCs w:val="0"/>
        </w:rPr>
        <w:t> </w:t>
      </w:r>
      <w:r w:rsidRPr="00371B75">
        <w:rPr>
          <w:rFonts w:ascii="Times New Roman" w:hAnsi="Times New Roman" w:cs="Times New Roman"/>
          <w:b w:val="0"/>
          <w:bCs w:val="0"/>
          <w:lang w:val="ru-RU"/>
        </w:rPr>
        <w:t>057,1 тыс. рублей, средства бюджета города Ханты-Мансийска – 1</w:t>
      </w:r>
      <w:r w:rsidRPr="00371B75">
        <w:rPr>
          <w:rFonts w:ascii="Times New Roman" w:hAnsi="Times New Roman" w:cs="Times New Roman"/>
          <w:b w:val="0"/>
          <w:bCs w:val="0"/>
        </w:rPr>
        <w:t> </w:t>
      </w:r>
      <w:r w:rsidRPr="00371B75">
        <w:rPr>
          <w:rFonts w:ascii="Times New Roman" w:hAnsi="Times New Roman" w:cs="Times New Roman"/>
          <w:b w:val="0"/>
          <w:bCs w:val="0"/>
          <w:lang w:val="ru-RU"/>
        </w:rPr>
        <w:t>861,3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94,8%  (9</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406,3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«Развитие субъектов малого и среднего предпринимательства на территории города Ханты-Мансийска на 2011-2013 годы и на период до 2015 года»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(задачи)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8 596,1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9 918,4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9 406,3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94,8</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3 774,8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1 861,3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1 861,3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3 144,2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8 057,1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7 545,0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93,6</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1 622,0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55,1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Задача 1: «Мониторинг и информационное сопровождение деятельности субъектов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1 860,5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801,8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595,5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74,3</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1 396,3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256,5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256,5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409,1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545,3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339,0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62,2</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55,1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Задача 2:«Совершенствование механизмов финансовой и имущественной поддержки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6 735,6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9 116,6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8 810,8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96,6</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2 378,5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1 604,8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1 604,8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2 735,1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7 511,8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7 206,0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1 622,0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остатки средств окружного бюджета 2013 года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задаче 1 - «Мониторинг и информационное сопровождение деятельности субъектов малого и среднего предпринимательства»: на реализацию мероприятий в целях решения задачи предусмотрено  - 801,8 тыс. рублей. Фактическое исполнение - 595,5 тыс. рублей или 74,3%. Объем неиспользованных средств составил - 206,3 тыс. рублей из средств</w:t>
      </w:r>
      <w:r w:rsidRPr="00371B75">
        <w:rPr>
          <w:rFonts w:ascii="Times New Roman" w:hAnsi="Times New Roman" w:cs="Times New Roman"/>
          <w:color w:val="0070C0"/>
          <w:lang w:val="ru-RU"/>
        </w:rPr>
        <w:t xml:space="preserve"> </w:t>
      </w:r>
      <w:r w:rsidRPr="00371B75">
        <w:rPr>
          <w:rFonts w:ascii="Times New Roman" w:hAnsi="Times New Roman" w:cs="Times New Roman"/>
          <w:lang w:val="ru-RU"/>
        </w:rPr>
        <w:t>бюджета округа, в связи с принятым решением о переносе проведения городского конкурса «Предприниматель года» на 2016 год.</w:t>
      </w:r>
    </w:p>
    <w:p w:rsidR="00DF3CEF" w:rsidRPr="00371B75" w:rsidRDefault="00DF3CEF" w:rsidP="00DF3CEF">
      <w:pPr>
        <w:spacing w:after="0" w:line="360" w:lineRule="auto"/>
        <w:jc w:val="both"/>
        <w:rPr>
          <w:rFonts w:ascii="Times New Roman" w:hAnsi="Times New Roman" w:cs="Times New Roman"/>
          <w:lang w:val="ru-RU"/>
        </w:rPr>
      </w:pPr>
      <w:r w:rsidRPr="00371B75">
        <w:rPr>
          <w:rFonts w:ascii="Times New Roman" w:hAnsi="Times New Roman" w:cs="Times New Roman"/>
          <w:lang w:val="ru-RU"/>
        </w:rPr>
        <w:t xml:space="preserve">      В рамках реализации  задачи проведены следующие мероприятия:</w:t>
      </w:r>
    </w:p>
    <w:p w:rsidR="00DF3CEF" w:rsidRPr="00371B75" w:rsidRDefault="00DF3CEF" w:rsidP="00DF3CEF">
      <w:pPr>
        <w:numPr>
          <w:ilvl w:val="0"/>
          <w:numId w:val="20"/>
        </w:numPr>
        <w:tabs>
          <w:tab w:val="left" w:pos="1418"/>
        </w:tabs>
        <w:spacing w:after="0" w:line="360" w:lineRule="auto"/>
        <w:ind w:left="0" w:firstLine="709"/>
        <w:contextualSpacing/>
        <w:jc w:val="both"/>
        <w:rPr>
          <w:rFonts w:ascii="Times New Roman" w:hAnsi="Times New Roman" w:cs="Times New Roman"/>
          <w:lang w:val="ru-RU"/>
        </w:rPr>
      </w:pPr>
      <w:r w:rsidRPr="00371B75">
        <w:rPr>
          <w:rFonts w:ascii="Times New Roman" w:hAnsi="Times New Roman" w:cs="Times New Roman"/>
          <w:lang w:val="ru-RU"/>
        </w:rPr>
        <w:t>Проведение образовательных мероприятий (семинары, тренинги, курсы повышения квалификации и иные занятия обучающего характера) для субъектов и организаций, составляющих инфраструктуру поддержки субъектов малого и среднего предпринимательства (далее – Организации).</w:t>
      </w:r>
    </w:p>
    <w:p w:rsidR="00DF3CEF" w:rsidRPr="00371B75" w:rsidRDefault="00DF3CEF" w:rsidP="00DF3CEF">
      <w:pPr>
        <w:widowControl w:val="0"/>
        <w:spacing w:after="0" w:line="360" w:lineRule="auto"/>
        <w:ind w:firstLine="709"/>
        <w:jc w:val="both"/>
        <w:rPr>
          <w:rFonts w:ascii="Times New Roman" w:hAnsi="Times New Roman" w:cs="Times New Roman"/>
          <w:lang w:val="ru-RU"/>
        </w:rPr>
      </w:pPr>
      <w:r w:rsidRPr="00371B75">
        <w:rPr>
          <w:rFonts w:ascii="Times New Roman" w:eastAsia="Calibri" w:hAnsi="Times New Roman" w:cs="Times New Roman"/>
          <w:lang w:val="ru-RU"/>
        </w:rPr>
        <w:t xml:space="preserve">1.1. </w:t>
      </w:r>
      <w:r w:rsidRPr="00371B75">
        <w:rPr>
          <w:rFonts w:ascii="Times New Roman" w:hAnsi="Times New Roman" w:cs="Times New Roman"/>
          <w:lang w:val="ru-RU"/>
        </w:rPr>
        <w:t>Проведено 6 обучающих семинаров, слушателями которых стали  160 участников из числа субъектов малого и среднего предпринимательства и их сотрудников. Тематика семинаров:</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xml:space="preserve">- «Управление малым предприятием в условиях кризиса». </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xml:space="preserve">- «Управление комплексной системы управления персоналом». </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«Клиентоориентированность в бизнесе».</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«Инновационные модели ведения и планирования бизнеса».</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«Необходимые инструменты управления финансами малого предприятия» (семинар-вебинар).</w:t>
      </w:r>
    </w:p>
    <w:p w:rsidR="00DF3CEF" w:rsidRPr="00371B75" w:rsidRDefault="00DF3CEF" w:rsidP="00DF3CEF">
      <w:pPr>
        <w:widowControl w:val="0"/>
        <w:spacing w:after="0" w:line="360" w:lineRule="auto"/>
        <w:ind w:left="709"/>
        <w:jc w:val="both"/>
        <w:rPr>
          <w:rFonts w:ascii="Times New Roman" w:hAnsi="Times New Roman" w:cs="Times New Roman"/>
          <w:lang w:val="ru-RU"/>
        </w:rPr>
      </w:pPr>
      <w:r w:rsidRPr="00371B75">
        <w:rPr>
          <w:rFonts w:ascii="Times New Roman" w:hAnsi="Times New Roman" w:cs="Times New Roman"/>
          <w:lang w:val="ru-RU"/>
        </w:rPr>
        <w:t xml:space="preserve">- «Техники технологии проведения экскурсионных программ на территории города Ханты-Мансийска». </w:t>
      </w:r>
    </w:p>
    <w:p w:rsidR="00DF3CEF" w:rsidRPr="00371B75" w:rsidRDefault="00DF3CEF" w:rsidP="00DF3CEF">
      <w:pPr>
        <w:pStyle w:val="af6"/>
        <w:numPr>
          <w:ilvl w:val="0"/>
          <w:numId w:val="21"/>
        </w:numPr>
        <w:tabs>
          <w:tab w:val="left" w:pos="993"/>
        </w:tabs>
        <w:spacing w:after="0" w:line="360" w:lineRule="auto"/>
        <w:ind w:left="0" w:firstLine="567"/>
        <w:jc w:val="both"/>
        <w:rPr>
          <w:rFonts w:ascii="Times New Roman" w:hAnsi="Times New Roman" w:cs="Times New Roman"/>
          <w:lang w:val="ru-RU"/>
        </w:rPr>
      </w:pPr>
      <w:r w:rsidRPr="00371B75">
        <w:rPr>
          <w:rFonts w:ascii="Times New Roman" w:hAnsi="Times New Roman" w:cs="Times New Roman"/>
          <w:lang w:val="ru-RU"/>
        </w:rPr>
        <w:t>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DF3CEF" w:rsidRPr="00371B75" w:rsidRDefault="00DF3CEF" w:rsidP="00DF3CEF">
      <w:pPr>
        <w:pStyle w:val="a6"/>
        <w:widowControl w:val="0"/>
        <w:spacing w:line="360" w:lineRule="auto"/>
        <w:rPr>
          <w:rFonts w:eastAsia="Calibri"/>
          <w:sz w:val="22"/>
          <w:szCs w:val="22"/>
          <w:lang w:val="ru-RU"/>
        </w:rPr>
      </w:pPr>
      <w:r w:rsidRPr="00371B75">
        <w:rPr>
          <w:sz w:val="22"/>
          <w:szCs w:val="22"/>
          <w:lang w:val="ru-RU"/>
        </w:rPr>
        <w:t xml:space="preserve"> </w:t>
      </w:r>
      <w:r w:rsidRPr="00371B75">
        <w:rPr>
          <w:sz w:val="22"/>
          <w:szCs w:val="22"/>
          <w:lang w:val="ru-RU"/>
        </w:rPr>
        <w:tab/>
        <w:t xml:space="preserve">2.1. </w:t>
      </w:r>
      <w:r w:rsidRPr="00371B75">
        <w:rPr>
          <w:rFonts w:eastAsia="Calibri"/>
          <w:sz w:val="22"/>
          <w:szCs w:val="22"/>
          <w:lang w:val="ru-RU"/>
        </w:rPr>
        <w:t>Проведена выставка-ярмарка «Дары-Югры» с привлечением к участию в ней субъектов малого и среднего предпринимательства, осуществляющих предпринимательскую деятельность в следующих серах:</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услуги общественного питания;</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переработка леса;</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производство мебели;</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ремесленническая деятельность;</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производство мясных полуфабрикатов;</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производство рыбной продукции, переработка дикоросов;</w:t>
      </w:r>
    </w:p>
    <w:p w:rsidR="00DF3CEF" w:rsidRPr="00371B75" w:rsidRDefault="00DF3CEF" w:rsidP="00DF3CEF">
      <w:pPr>
        <w:spacing w:after="0" w:line="360" w:lineRule="auto"/>
        <w:ind w:left="709" w:hanging="361"/>
        <w:jc w:val="both"/>
        <w:rPr>
          <w:rFonts w:ascii="Times New Roman" w:eastAsia="Calibri" w:hAnsi="Times New Roman" w:cs="Times New Roman"/>
          <w:lang w:val="ru-RU"/>
        </w:rPr>
      </w:pPr>
      <w:r w:rsidRPr="00371B75">
        <w:rPr>
          <w:rFonts w:ascii="Times New Roman" w:eastAsia="Calibri" w:hAnsi="Times New Roman" w:cs="Times New Roman"/>
          <w:lang w:val="ru-RU"/>
        </w:rPr>
        <w:t>- выращивание и поставка рассады уличных цветов и овощей.</w:t>
      </w:r>
    </w:p>
    <w:p w:rsidR="00DF3CEF" w:rsidRPr="00371B75" w:rsidRDefault="00DF3CEF" w:rsidP="00DF3CEF">
      <w:pPr>
        <w:pStyle w:val="Default"/>
        <w:spacing w:line="360" w:lineRule="auto"/>
        <w:ind w:firstLine="709"/>
        <w:jc w:val="both"/>
        <w:rPr>
          <w:rFonts w:ascii="Times New Roman" w:hAnsi="Times New Roman" w:cs="Times New Roman"/>
          <w:color w:val="auto"/>
          <w:sz w:val="22"/>
          <w:szCs w:val="22"/>
          <w:lang w:val="ru-RU"/>
        </w:rPr>
      </w:pPr>
      <w:r w:rsidRPr="00371B75">
        <w:rPr>
          <w:rFonts w:ascii="Times New Roman" w:eastAsia="Calibri" w:hAnsi="Times New Roman" w:cs="Times New Roman"/>
          <w:color w:val="auto"/>
          <w:sz w:val="22"/>
          <w:szCs w:val="22"/>
          <w:lang w:val="ru-RU"/>
        </w:rPr>
        <w:t>2.2. П</w:t>
      </w:r>
      <w:r w:rsidRPr="00371B75">
        <w:rPr>
          <w:rFonts w:ascii="Times New Roman" w:eastAsia="Times New Roman" w:hAnsi="Times New Roman" w:cs="Times New Roman"/>
          <w:color w:val="auto"/>
          <w:sz w:val="22"/>
          <w:szCs w:val="22"/>
          <w:lang w:val="ru-RU" w:eastAsia="ru-RU"/>
        </w:rPr>
        <w:t>роведен мониторинг деятельности малого и среднего предпринимательства города Ханты-Мансийска за последние 5 (пять) лет с 2011 по 2015 годы, который позволил выявить проблемы и перспективы малого и среднего предпринимательства города Ханты-Мансийска, о</w:t>
      </w:r>
      <w:r w:rsidRPr="00371B75">
        <w:rPr>
          <w:rFonts w:ascii="Times New Roman" w:eastAsia="Calibri" w:hAnsi="Times New Roman" w:cs="Times New Roman"/>
          <w:color w:val="auto"/>
          <w:sz w:val="22"/>
          <w:szCs w:val="22"/>
          <w:lang w:val="ru-RU"/>
        </w:rPr>
        <w:t xml:space="preserve">пределить приоритетные направления развития малого и среднего предпринимательства на территории города Ханты-Мансийска и сформировать основные направления муниципальной поддержки предпринимателей города.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 задаче 2 - «Совершенствование механизмов финансовой и имущественной поддержки предпринимательства»: на реализацию задачи предусмотрено  -     9</w:t>
      </w:r>
      <w:r w:rsidRPr="00371B75">
        <w:rPr>
          <w:rFonts w:ascii="Times New Roman" w:hAnsi="Times New Roman" w:cs="Times New Roman"/>
        </w:rPr>
        <w:t> </w:t>
      </w:r>
      <w:r w:rsidRPr="00371B75">
        <w:rPr>
          <w:rFonts w:ascii="Times New Roman" w:hAnsi="Times New Roman" w:cs="Times New Roman"/>
          <w:lang w:val="ru-RU"/>
        </w:rPr>
        <w:t>116,6 тыс. рублей. Фактическое исполнение составило -    8</w:t>
      </w:r>
      <w:r w:rsidRPr="00371B75">
        <w:rPr>
          <w:rFonts w:ascii="Times New Roman" w:hAnsi="Times New Roman" w:cs="Times New Roman"/>
        </w:rPr>
        <w:t> </w:t>
      </w:r>
      <w:r w:rsidRPr="00371B75">
        <w:rPr>
          <w:rFonts w:ascii="Times New Roman" w:hAnsi="Times New Roman" w:cs="Times New Roman"/>
          <w:lang w:val="ru-RU"/>
        </w:rPr>
        <w:t>810,8 тыс. рублей или 96,6 %.</w:t>
      </w:r>
    </w:p>
    <w:p w:rsidR="00DF3CEF" w:rsidRPr="00371B75" w:rsidRDefault="00DF3CEF" w:rsidP="00DF3CEF">
      <w:pPr>
        <w:spacing w:after="0" w:line="360" w:lineRule="auto"/>
        <w:ind w:firstLine="360"/>
        <w:rPr>
          <w:rFonts w:ascii="Times New Roman" w:hAnsi="Times New Roman" w:cs="Times New Roman"/>
          <w:lang w:val="ru-RU"/>
        </w:rPr>
      </w:pPr>
      <w:r w:rsidRPr="00371B75">
        <w:rPr>
          <w:rFonts w:ascii="Times New Roman" w:hAnsi="Times New Roman" w:cs="Times New Roman"/>
          <w:lang w:val="ru-RU"/>
        </w:rPr>
        <w:t>В рамках реализации задачи осуществлялись мероприятия:</w:t>
      </w:r>
    </w:p>
    <w:p w:rsidR="00DF3CEF" w:rsidRPr="00371B75" w:rsidRDefault="00DF3CEF" w:rsidP="00DF3CEF">
      <w:pPr>
        <w:pStyle w:val="af6"/>
        <w:numPr>
          <w:ilvl w:val="0"/>
          <w:numId w:val="22"/>
        </w:numPr>
        <w:spacing w:after="0" w:line="360" w:lineRule="auto"/>
        <w:ind w:left="0" w:firstLine="720"/>
        <w:jc w:val="both"/>
        <w:rPr>
          <w:rFonts w:ascii="Times New Roman" w:hAnsi="Times New Roman" w:cs="Times New Roman"/>
          <w:lang w:val="ru-RU"/>
        </w:rPr>
      </w:pPr>
      <w:r w:rsidRPr="00371B75">
        <w:rPr>
          <w:rFonts w:ascii="Times New Roman" w:hAnsi="Times New Roman" w:cs="Times New Roman"/>
          <w:lang w:val="ru-RU"/>
        </w:rPr>
        <w:t>Создание условий для развития субъектов малого и среднего предпринимательства, осуществляющих деятельность в следующих направлениях: экология, быстровозводимое домостроение, крестьянско-фермерские хозяйства,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 рамках данного мероприятия предоставлены субсидии 7-ми субъектам малого предпринимательства на компенсацию затрат, связанных с приобретением оборудования, уплатой арендных (субарендных)  платежей.</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Субсидии предоставлены:</w:t>
      </w:r>
    </w:p>
    <w:p w:rsidR="00DF3CEF" w:rsidRPr="00371B75" w:rsidRDefault="00DF3CEF" w:rsidP="00DF3CEF">
      <w:pPr>
        <w:pStyle w:val="a6"/>
        <w:widowControl w:val="0"/>
        <w:spacing w:line="360" w:lineRule="auto"/>
        <w:ind w:firstLine="426"/>
        <w:rPr>
          <w:sz w:val="22"/>
          <w:szCs w:val="22"/>
          <w:lang w:val="ru-RU"/>
        </w:rPr>
      </w:pPr>
      <w:r w:rsidRPr="00371B75">
        <w:rPr>
          <w:sz w:val="22"/>
          <w:szCs w:val="22"/>
          <w:lang w:val="ru-RU"/>
        </w:rPr>
        <w:t xml:space="preserve">    -ООО «Рыбоперерабатывающий комбинат Ханты-Мансийский» (рыбопереработка);</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ООО «Югра-Трэвел» (въездной и внутренний туризм);</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ИП Кахнович А.В. (ремесленническая деятельность);</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ООО «Дискавери-Тур» (въездной и внутренний туризм);</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ИП Сумановский Г.В. (въездной и внутренний туризм);</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ИП Родькин Н.В. (сбор и переработка отходов);</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КФХ Брюханчиков А.В. (выращивание грибов).</w:t>
      </w:r>
    </w:p>
    <w:p w:rsidR="00DF3CEF" w:rsidRPr="00371B75" w:rsidRDefault="00DF3CEF" w:rsidP="00DF3CEF">
      <w:pPr>
        <w:pStyle w:val="a6"/>
        <w:widowControl w:val="0"/>
        <w:spacing w:line="360" w:lineRule="auto"/>
        <w:ind w:firstLine="709"/>
        <w:rPr>
          <w:sz w:val="22"/>
          <w:szCs w:val="22"/>
          <w:lang w:val="ru-RU"/>
        </w:rPr>
      </w:pPr>
      <w:r w:rsidRPr="00371B75">
        <w:rPr>
          <w:sz w:val="22"/>
          <w:szCs w:val="22"/>
          <w:lang w:val="ru-RU"/>
        </w:rPr>
        <w:t xml:space="preserve"> Сумма финансовой поддержки составила 2</w:t>
      </w:r>
      <w:r w:rsidRPr="00371B75">
        <w:rPr>
          <w:sz w:val="22"/>
          <w:szCs w:val="22"/>
        </w:rPr>
        <w:t> </w:t>
      </w:r>
      <w:r w:rsidRPr="00371B75">
        <w:rPr>
          <w:sz w:val="22"/>
          <w:szCs w:val="22"/>
          <w:lang w:val="ru-RU"/>
        </w:rPr>
        <w:t>239,0</w:t>
      </w:r>
      <w:r w:rsidRPr="00371B75">
        <w:rPr>
          <w:sz w:val="22"/>
          <w:szCs w:val="22"/>
        </w:rPr>
        <w:t> </w:t>
      </w:r>
      <w:r w:rsidRPr="00371B75">
        <w:rPr>
          <w:sz w:val="22"/>
          <w:szCs w:val="22"/>
          <w:lang w:val="ru-RU"/>
        </w:rPr>
        <w:t>тыс. рублей.</w:t>
      </w:r>
    </w:p>
    <w:p w:rsidR="00DF3CEF" w:rsidRPr="00371B75" w:rsidRDefault="00DF3CEF" w:rsidP="00DF3CEF">
      <w:pPr>
        <w:pStyle w:val="a6"/>
        <w:widowControl w:val="0"/>
        <w:numPr>
          <w:ilvl w:val="0"/>
          <w:numId w:val="22"/>
        </w:numPr>
        <w:spacing w:line="360" w:lineRule="auto"/>
        <w:ind w:left="0" w:firstLine="774"/>
        <w:rPr>
          <w:sz w:val="22"/>
          <w:szCs w:val="22"/>
          <w:lang w:val="ru-RU"/>
        </w:rPr>
      </w:pPr>
      <w:r w:rsidRPr="00371B75">
        <w:rPr>
          <w:sz w:val="22"/>
          <w:szCs w:val="22"/>
          <w:lang w:val="ru-RU"/>
        </w:rPr>
        <w:t>Финансовая поддержка субъектов малого и среднего предпринимательства, осуществляющих производство, реализацию товаров и услуг в социально-значимых видах деятельности на компенсацию затрат, связанных с уплатой платежей по договорам аренды (субаренды) нежилых помещений и по предоставленным консалтинговым услугам.</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 рамках данного мероприятия предоставлены субсидии 7-ми субъектам малого предпринимательства,  осуществляющих деятельность в сфере: семейного, молодежного и детского досуга, физкультурно-оздоровительной деятельности, производства хлебобулочных изделий, производство керамзитных блоков.</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Субсидии предоставлены: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Рязанова-Даури В.С. (физкультурно-оздоровительная деятельность);</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Шаригин И.Х. (семейный, молодежный и детский досуг);</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Михалева А.С. (семейный, молодежный и детский досуг);</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Белкин И.А. (производство хлебобулочных изделий);</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«ОМ-ЛИГА» (производство хлебобулочных изделий);</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Наумов А.А. (производство керамзитных блоков);</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Стурова Е.И. (физкультурно-оздоровительная деятельность).</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Общая сумма финансовой поддержки составила 1</w:t>
      </w:r>
      <w:r w:rsidRPr="00371B75">
        <w:rPr>
          <w:sz w:val="22"/>
          <w:szCs w:val="22"/>
        </w:rPr>
        <w:t> </w:t>
      </w:r>
      <w:r w:rsidRPr="00371B75">
        <w:rPr>
          <w:sz w:val="22"/>
          <w:szCs w:val="22"/>
          <w:lang w:val="ru-RU"/>
        </w:rPr>
        <w:t>006,5 тыс. рублей.</w:t>
      </w:r>
    </w:p>
    <w:p w:rsidR="00DF3CEF" w:rsidRPr="00371B75" w:rsidRDefault="00DF3CEF" w:rsidP="00DF3CEF">
      <w:pPr>
        <w:pStyle w:val="a6"/>
        <w:widowControl w:val="0"/>
        <w:numPr>
          <w:ilvl w:val="0"/>
          <w:numId w:val="22"/>
        </w:numPr>
        <w:spacing w:line="360" w:lineRule="auto"/>
        <w:ind w:left="0" w:firstLine="720"/>
        <w:rPr>
          <w:sz w:val="22"/>
          <w:szCs w:val="22"/>
          <w:lang w:val="ru-RU"/>
        </w:rPr>
      </w:pPr>
      <w:r w:rsidRPr="00371B75">
        <w:rPr>
          <w:sz w:val="22"/>
          <w:szCs w:val="22"/>
          <w:lang w:val="ru-RU"/>
        </w:rPr>
        <w:t>Финансовая поддержка субъектов малого и среднего предпринимательства на компенсацию затрат, связанных с приобретением оборудования (основных средств) и лицензионных программных продуктов.</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 рамках данного мероприятия предоставлены субсидии 3-м субъектам малого предпринимательства, осуществляющих деятельность  в сфере: производства мебели, производство мясных полуфабрикатов из мяса и мяса птицы.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Субсидии предоставлены: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«Апекс» (производство мебели);</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Косыгин В.В. (производство кухонной мебели);</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«Югорка» (производство мясных полуфабрикатов из мяса и мяса птицы).</w:t>
      </w:r>
    </w:p>
    <w:p w:rsidR="00DF3CEF" w:rsidRPr="00371B75" w:rsidRDefault="00DF3CEF" w:rsidP="00DF3CEF">
      <w:pPr>
        <w:pStyle w:val="a6"/>
        <w:widowControl w:val="0"/>
        <w:spacing w:line="360" w:lineRule="auto"/>
        <w:rPr>
          <w:sz w:val="22"/>
          <w:szCs w:val="22"/>
          <w:lang w:val="ru-RU"/>
        </w:rPr>
      </w:pPr>
      <w:r w:rsidRPr="00371B75">
        <w:rPr>
          <w:sz w:val="22"/>
          <w:szCs w:val="22"/>
          <w:lang w:val="ru-RU"/>
        </w:rPr>
        <w:t xml:space="preserve">Общая сумма финансовой поддержки составила 469,0 тыс. рублей. </w:t>
      </w:r>
    </w:p>
    <w:p w:rsidR="00DF3CEF" w:rsidRPr="00371B75" w:rsidRDefault="00DF3CEF" w:rsidP="00DF3CEF">
      <w:pPr>
        <w:pStyle w:val="a6"/>
        <w:widowControl w:val="0"/>
        <w:numPr>
          <w:ilvl w:val="0"/>
          <w:numId w:val="22"/>
        </w:numPr>
        <w:spacing w:line="360" w:lineRule="auto"/>
        <w:ind w:left="0" w:firstLine="720"/>
        <w:rPr>
          <w:sz w:val="22"/>
          <w:szCs w:val="22"/>
          <w:lang w:val="ru-RU"/>
        </w:rPr>
      </w:pPr>
      <w:r w:rsidRPr="00371B75">
        <w:rPr>
          <w:sz w:val="22"/>
          <w:szCs w:val="22"/>
          <w:lang w:val="ru-RU"/>
        </w:rPr>
        <w:t>Предоставление грантовой поддержки социальному предпринимательству.</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 рамках данного мероприятия предоставлены  гранты 2-м субъектам малого и среднего предпринимательства:</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Черкашиной Алёне Ивановне на реализацию проекта: «Студия художественного творчества нового поколения «</w:t>
      </w:r>
      <w:r w:rsidRPr="00371B75">
        <w:rPr>
          <w:sz w:val="22"/>
          <w:szCs w:val="22"/>
        </w:rPr>
        <w:t>ART</w:t>
      </w:r>
      <w:r w:rsidRPr="00371B75">
        <w:rPr>
          <w:sz w:val="22"/>
          <w:szCs w:val="22"/>
          <w:lang w:val="ru-RU"/>
        </w:rPr>
        <w:t xml:space="preserve"> </w:t>
      </w:r>
      <w:r w:rsidRPr="00371B75">
        <w:rPr>
          <w:sz w:val="22"/>
          <w:szCs w:val="22"/>
        </w:rPr>
        <w:t>ROOM</w:t>
      </w:r>
      <w:r w:rsidRPr="00371B75">
        <w:rPr>
          <w:sz w:val="22"/>
          <w:szCs w:val="22"/>
          <w:lang w:val="ru-RU"/>
        </w:rPr>
        <w:t>».</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Сумма финансовой поддержки составила – 396,3 тыс. рублей.</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«ДИАНА» на реализацию проекта: «Открытие центра репродуктивного здоровья».</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Сумма финансовой поддержки составила – 600,0 тыс. рублей;</w:t>
      </w:r>
    </w:p>
    <w:p w:rsidR="00DF3CEF" w:rsidRPr="00371B75" w:rsidRDefault="00DF3CEF" w:rsidP="00DF3CEF">
      <w:pPr>
        <w:pStyle w:val="a6"/>
        <w:widowControl w:val="0"/>
        <w:numPr>
          <w:ilvl w:val="0"/>
          <w:numId w:val="22"/>
        </w:numPr>
        <w:spacing w:line="360" w:lineRule="auto"/>
        <w:ind w:left="0" w:firstLine="720"/>
        <w:rPr>
          <w:sz w:val="22"/>
          <w:szCs w:val="22"/>
          <w:lang w:val="ru-RU"/>
        </w:rPr>
      </w:pPr>
      <w:r w:rsidRPr="00371B75">
        <w:rPr>
          <w:sz w:val="22"/>
          <w:szCs w:val="22"/>
          <w:lang w:val="ru-RU"/>
        </w:rPr>
        <w:t>Возмещение затрат социальному предпринимательству и семейному бизнесу.</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 рамках данного мероприятия предоставлены субсидии 11-ти субъектам социального предпринимательства, осуществляющим деятельность по уходу и присмотру за детьми, творческие студии, группы кратковременного пребывания детей (до 3-х часов), частный детский сад, деятельность в области медицины.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Субсидии предоставлены: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Маслакова Т.В. (группы по уходу и присмотру за детьми «Карапуз»);</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Крушинская Э.И. (семейный клуб «Бэби Академия»);</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«Антошка» (частный детский сад «Антошка 2»);</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«Креатив» (детская студия «Пластилиновый Ежик»;</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Кудренко Е.В. (группы по уходу и присмотру за детьми);</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«Салон эстетической стоматологии «32 карата» (деятельность в области стоматологии);</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«ПРОДЕНТ» (деятельность в области стоматологии);</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«ПРОФМЕД» (деятельность в области медицины);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«Сибирское здоровье (деятельность в области медицины);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ООО «Здравсервис Ко» (деятельность в области медицины);</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ИП Максунова Е.Н. (семейный центр «ЭВРИКА»).</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xml:space="preserve"> Общая  сумма финансовой поддержки составила 3</w:t>
      </w:r>
      <w:r w:rsidRPr="00371B75">
        <w:rPr>
          <w:sz w:val="22"/>
          <w:szCs w:val="22"/>
        </w:rPr>
        <w:t> </w:t>
      </w:r>
      <w:r w:rsidRPr="00371B75">
        <w:rPr>
          <w:sz w:val="22"/>
          <w:szCs w:val="22"/>
          <w:lang w:val="ru-RU"/>
        </w:rPr>
        <w:t>500,0 тыс. рублей.</w:t>
      </w:r>
    </w:p>
    <w:p w:rsidR="00DF3CEF" w:rsidRPr="00371B75" w:rsidRDefault="00DF3CEF" w:rsidP="00DF3CEF">
      <w:pPr>
        <w:pStyle w:val="a6"/>
        <w:widowControl w:val="0"/>
        <w:numPr>
          <w:ilvl w:val="0"/>
          <w:numId w:val="22"/>
        </w:numPr>
        <w:spacing w:line="360" w:lineRule="auto"/>
        <w:rPr>
          <w:sz w:val="22"/>
          <w:szCs w:val="22"/>
        </w:rPr>
      </w:pPr>
      <w:r w:rsidRPr="00371B75">
        <w:rPr>
          <w:sz w:val="22"/>
          <w:szCs w:val="22"/>
        </w:rPr>
        <w:t>Грантовая поддержка начинающих предпринимателей</w:t>
      </w:r>
      <w:r w:rsidRPr="00371B75">
        <w:rPr>
          <w:sz w:val="22"/>
          <w:szCs w:val="22"/>
          <w:lang w:val="ru-RU"/>
        </w:rPr>
        <w:t>.</w:t>
      </w:r>
    </w:p>
    <w:p w:rsidR="00DF3CEF" w:rsidRPr="00371B75" w:rsidRDefault="00DF3CEF" w:rsidP="00DF3CEF">
      <w:pPr>
        <w:pStyle w:val="a6"/>
        <w:widowControl w:val="0"/>
        <w:spacing w:line="360" w:lineRule="auto"/>
        <w:ind w:firstLine="1080"/>
        <w:rPr>
          <w:sz w:val="22"/>
          <w:szCs w:val="22"/>
          <w:lang w:val="ru-RU"/>
        </w:rPr>
      </w:pPr>
      <w:r w:rsidRPr="00371B75">
        <w:rPr>
          <w:sz w:val="22"/>
          <w:szCs w:val="22"/>
          <w:lang w:val="ru-RU"/>
        </w:rPr>
        <w:t>Грантовую поддержку получили 2 начинающих субъекта малого предпринимательства на реализацию следующих проектов:</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«Обжарка зеленого кофе» -  ИП Башмаков А.В.;</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 «Фотошкола «</w:t>
      </w:r>
      <w:r w:rsidRPr="00371B75">
        <w:rPr>
          <w:sz w:val="22"/>
          <w:szCs w:val="22"/>
        </w:rPr>
        <w:t>Linza</w:t>
      </w:r>
      <w:r w:rsidRPr="00371B75">
        <w:rPr>
          <w:sz w:val="22"/>
          <w:szCs w:val="22"/>
          <w:lang w:val="ru-RU"/>
        </w:rPr>
        <w:t>», ИП Меркурьев К.А.</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Общая  сумма финансовой поддержки составила 600,0 тыс. рублей.</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Фактическое исполнение – 65,08%. Объем неиспользованных средств составил - 305,8 тыс. рублей из средств бюджета округа. На конкурс по предоставлению грантов на реализацию проектов от субъектов малого и среднего предпринимательства поступило 10 пакетов документов. Экспертной комиссией по вскрытию конвертов и проведению экспертизы документов, поданных на Конкурс субъектами предпринимательства было допущено к публичному представлению бизнес-проектов на заседании Конкурсной комиссии 2 субъекта малого и среднего предпринимательства.</w:t>
      </w:r>
    </w:p>
    <w:p w:rsidR="00DF3CEF" w:rsidRPr="00371B75" w:rsidRDefault="00DF3CEF" w:rsidP="00DF3CEF">
      <w:pPr>
        <w:pStyle w:val="ConsPlusNormal"/>
        <w:numPr>
          <w:ilvl w:val="0"/>
          <w:numId w:val="22"/>
        </w:numPr>
        <w:spacing w:line="360" w:lineRule="auto"/>
        <w:ind w:left="0" w:firstLine="720"/>
        <w:jc w:val="both"/>
        <w:rPr>
          <w:rFonts w:ascii="Times New Roman" w:hAnsi="Times New Roman" w:cs="Times New Roman"/>
          <w:sz w:val="22"/>
          <w:szCs w:val="22"/>
          <w:lang w:val="ru-RU"/>
        </w:rPr>
      </w:pPr>
      <w:r w:rsidRPr="00371B75">
        <w:rPr>
          <w:rFonts w:ascii="Times New Roman" w:hAnsi="Times New Roman" w:cs="Times New Roman"/>
          <w:b/>
          <w:sz w:val="22"/>
          <w:szCs w:val="22"/>
          <w:lang w:val="ru-RU"/>
        </w:rPr>
        <w:t xml:space="preserve"> </w:t>
      </w:r>
      <w:r w:rsidRPr="00371B75">
        <w:rPr>
          <w:rFonts w:ascii="Times New Roman" w:hAnsi="Times New Roman" w:cs="Times New Roman"/>
          <w:sz w:val="22"/>
          <w:szCs w:val="22"/>
          <w:lang w:val="ru-RU"/>
        </w:rPr>
        <w:t>Предоставление субъектам малого и среднего предпринимательства в пользование муниципального имущества.</w:t>
      </w:r>
    </w:p>
    <w:p w:rsidR="00DF3CEF" w:rsidRPr="00371B75" w:rsidRDefault="00DF3CEF" w:rsidP="00DF3CEF">
      <w:pPr>
        <w:spacing w:after="0" w:line="360" w:lineRule="auto"/>
        <w:ind w:firstLine="708"/>
        <w:jc w:val="both"/>
        <w:rPr>
          <w:rFonts w:ascii="Times New Roman" w:eastAsia="Calibri" w:hAnsi="Times New Roman" w:cs="Times New Roman"/>
          <w:lang w:val="ru-RU"/>
        </w:rPr>
      </w:pPr>
      <w:r w:rsidRPr="00371B75">
        <w:rPr>
          <w:rFonts w:ascii="Times New Roman" w:eastAsia="Calibri" w:hAnsi="Times New Roman" w:cs="Times New Roman"/>
          <w:lang w:val="ru-RU"/>
        </w:rPr>
        <w:t>В рамках данного мероприятия 8-ми субъектам малого и среднего предпринимательства предоставлены в аренду на льготных условиях муниципальные нежилые помещения, общей площадью 3</w:t>
      </w:r>
      <w:r w:rsidRPr="00371B75">
        <w:rPr>
          <w:rFonts w:ascii="Times New Roman" w:eastAsia="Calibri" w:hAnsi="Times New Roman" w:cs="Times New Roman"/>
        </w:rPr>
        <w:t> </w:t>
      </w:r>
      <w:r w:rsidRPr="00371B75">
        <w:rPr>
          <w:rFonts w:ascii="Times New Roman" w:eastAsia="Calibri" w:hAnsi="Times New Roman" w:cs="Times New Roman"/>
          <w:lang w:val="ru-RU"/>
        </w:rPr>
        <w:t xml:space="preserve">450,3 кв.м. </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eastAsia="Calibri" w:hAnsi="Times New Roman" w:cs="Times New Roman"/>
          <w:lang w:val="ru-RU"/>
        </w:rPr>
        <w:t>За период реализации программы  - 2011-2015 годы достигнуты установленные целевые показатели, в том числе:</w:t>
      </w:r>
      <w:r w:rsidRPr="00371B75">
        <w:rPr>
          <w:rFonts w:ascii="Times New Roman" w:hAnsi="Times New Roman" w:cs="Times New Roman"/>
          <w:lang w:val="ru-RU"/>
        </w:rPr>
        <w:t xml:space="preserve"> </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1. Показатели непосредственных результатов:</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 xml:space="preserve">1.1. Количество субъектов малого и среднего предпринимательства на 01.01.2016 составило 6 009 ед., рост к базовому показателю, опеделенному на начало реализации программы, составил 2 109 ед. </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1.2. Общее число обращений представителей бизнес-сообщества в орган государственной власти автономного округа (орган местного самоуправления) для получения государственной (муниципальной) услуги, связанной со сферой предпринимательской деятельности, составило 204 ед., рост к базовому показателю 174 ед.</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 Показатели  конечных результатов:</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2.1. Количество субъектов малого и среднего предпринимательства в расчете на 10 тыс. населения составило 622 ед., рост за период реализации программы составляет 114 ед.</w:t>
      </w:r>
    </w:p>
    <w:p w:rsidR="00DF3CEF" w:rsidRPr="00371B75" w:rsidRDefault="00DF3CEF" w:rsidP="00DF3CEF">
      <w:pPr>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15,4%, рост к базовому показателю 5,3%.</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2.3. Доля налоговых поступлений от субъектов малого и среднего предпринимательства в бюджет муниципального образования составила 15,5%, рост к базовому показателю  составляет 4,9 %.</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Всего</w:t>
      </w:r>
      <w:r w:rsidRPr="00371B75">
        <w:rPr>
          <w:b/>
          <w:sz w:val="22"/>
          <w:szCs w:val="22"/>
          <w:lang w:val="ru-RU"/>
        </w:rPr>
        <w:t xml:space="preserve"> </w:t>
      </w:r>
      <w:r w:rsidRPr="00371B75">
        <w:rPr>
          <w:sz w:val="22"/>
          <w:szCs w:val="22"/>
          <w:lang w:val="ru-RU"/>
        </w:rPr>
        <w:t xml:space="preserve">за 2015 год от субъектов малого и среднего предпринимательства в бюджет города поступило налоговых платежей в сумме 395,0 млн. рублей или 8,4 % к уровню 2014 года (соответствующий период 2014 года – 364,4 млн. рублей). </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2.4. Прирост количества субъектов малого и среднего предпринимательства, осуществляющих деятельность на территории города за период реализации программы составил 91,2%, на начало реализации программы показатель равнялся 3%.</w:t>
      </w:r>
    </w:p>
    <w:p w:rsidR="00DF3CEF" w:rsidRPr="00371B75" w:rsidRDefault="00DF3CEF" w:rsidP="00DF3CEF">
      <w:pPr>
        <w:pStyle w:val="a6"/>
        <w:widowControl w:val="0"/>
        <w:spacing w:line="360" w:lineRule="auto"/>
        <w:ind w:firstLine="708"/>
        <w:rPr>
          <w:sz w:val="22"/>
          <w:szCs w:val="22"/>
          <w:lang w:val="ru-RU"/>
        </w:rPr>
      </w:pPr>
      <w:r w:rsidRPr="00371B75">
        <w:rPr>
          <w:sz w:val="22"/>
          <w:szCs w:val="22"/>
          <w:lang w:val="ru-RU"/>
        </w:rPr>
        <w:t>Малый и средний бизнес стабильно обеспечивает создание новых рабочих мест, по итогам 2015 года субъектами малого и среднего предпринимательства дополнительно создано 434 ед. постоянных рабочих мест (соответствующий период  2014 года – 390 ед.).</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«Содействие развитию садоводческих, огороднических и дачных некоммерческих объединений граждан  города Ханты-Мансийска» на 2015-2017 годы</w:t>
      </w:r>
    </w:p>
    <w:p w:rsidR="00DF3CEF" w:rsidRPr="00371B75" w:rsidRDefault="00DF3CEF" w:rsidP="00DF3CEF">
      <w:pPr>
        <w:pStyle w:val="ab"/>
        <w:spacing w:line="360" w:lineRule="auto"/>
        <w:ind w:left="0" w:firstLine="708"/>
        <w:rPr>
          <w:sz w:val="22"/>
          <w:szCs w:val="22"/>
          <w:lang w:val="ru-RU"/>
        </w:rPr>
      </w:pPr>
      <w:r w:rsidRPr="00371B75">
        <w:rPr>
          <w:sz w:val="22"/>
          <w:szCs w:val="22"/>
          <w:lang w:val="ru-RU"/>
        </w:rPr>
        <w:t>Муниципальная программа «Содействие развитию садоводческих, огороднических и дачных некоммерческих объединений граждан  города Ханты-Мансийска» на 2015 – 2017 годы</w:t>
      </w:r>
      <w:r w:rsidRPr="00371B75">
        <w:rPr>
          <w:rFonts w:eastAsia="Calibri"/>
          <w:sz w:val="22"/>
          <w:szCs w:val="22"/>
          <w:lang w:val="ru-RU"/>
        </w:rPr>
        <w:t xml:space="preserve"> утверждена постановлением Администрации города Ханты-Мансийска </w:t>
      </w:r>
      <w:r w:rsidRPr="00371B75">
        <w:rPr>
          <w:sz w:val="22"/>
          <w:szCs w:val="22"/>
          <w:lang w:val="ru-RU"/>
        </w:rPr>
        <w:t xml:space="preserve">от 14 ноября 2014 </w:t>
      </w:r>
      <w:r w:rsidRPr="00371B75">
        <w:rPr>
          <w:rFonts w:eastAsia="Calibri"/>
          <w:sz w:val="22"/>
          <w:szCs w:val="22"/>
          <w:lang w:val="ru-RU"/>
        </w:rPr>
        <w:t xml:space="preserve">года </w:t>
      </w:r>
      <w:r w:rsidRPr="00371B75">
        <w:rPr>
          <w:sz w:val="22"/>
          <w:szCs w:val="22"/>
          <w:lang w:val="ru-RU"/>
        </w:rPr>
        <w:t>№</w:t>
      </w:r>
      <w:r w:rsidRPr="00371B75">
        <w:rPr>
          <w:sz w:val="22"/>
          <w:szCs w:val="22"/>
        </w:rPr>
        <w:t> </w:t>
      </w:r>
      <w:r w:rsidRPr="00371B75">
        <w:rPr>
          <w:sz w:val="22"/>
          <w:szCs w:val="22"/>
          <w:lang w:val="ru-RU"/>
        </w:rPr>
        <w:t xml:space="preserve">1101. </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Заказчик-координатор муниципальной программы – Департамент муниципальной собственности Администрации города Ханты-Мансийска.</w:t>
      </w:r>
    </w:p>
    <w:p w:rsidR="00DF3CEF" w:rsidRPr="00371B75" w:rsidRDefault="00DF3CEF" w:rsidP="00DF3CEF">
      <w:pPr>
        <w:autoSpaceDE w:val="0"/>
        <w:autoSpaceDN w:val="0"/>
        <w:adjustRightInd w:val="0"/>
        <w:spacing w:after="0" w:line="360" w:lineRule="auto"/>
        <w:ind w:firstLine="708"/>
        <w:jc w:val="both"/>
        <w:rPr>
          <w:rFonts w:ascii="Times New Roman" w:hAnsi="Times New Roman" w:cs="Times New Roman"/>
          <w:lang w:val="ru-RU"/>
        </w:rPr>
      </w:pPr>
      <w:r w:rsidRPr="00371B75">
        <w:rPr>
          <w:rFonts w:ascii="Times New Roman" w:eastAsia="Calibri" w:hAnsi="Times New Roman" w:cs="Times New Roman"/>
          <w:lang w:val="ru-RU"/>
        </w:rPr>
        <w:t>Целью муниципальной программы является у</w:t>
      </w:r>
      <w:r w:rsidRPr="00371B75">
        <w:rPr>
          <w:rFonts w:ascii="Times New Roman" w:hAnsi="Times New Roman" w:cs="Times New Roman"/>
          <w:lang w:val="ru-RU"/>
        </w:rPr>
        <w:t>стойчивое развитие садоводческих, огороднических и дачных некоммерческих объединений граждан в городе Ханты-Мансийске</w:t>
      </w:r>
      <w:r w:rsidRPr="00371B75">
        <w:rPr>
          <w:rFonts w:ascii="Times New Roman" w:eastAsia="Calibri" w:hAnsi="Times New Roman" w:cs="Times New Roman"/>
          <w:lang w:val="ru-RU"/>
        </w:rPr>
        <w:t>.</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ConsPlusNormal"/>
        <w:spacing w:line="360" w:lineRule="auto"/>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создание условий для развития и деятельности садоводческих, огороднических и дачных некоммерческих объединений граждан, возрождение садоводческих, огороднических и дачных некоммерческих объединений граждан в городе Ханты-Мансийске;</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обеспечение жителей города Ханты-Мансийска садоводческими, огородническими и дачными земельными участками.</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b"/>
        <w:spacing w:line="360" w:lineRule="auto"/>
        <w:ind w:left="0" w:firstLine="709"/>
        <w:jc w:val="right"/>
        <w:rPr>
          <w:sz w:val="22"/>
          <w:szCs w:val="22"/>
          <w:lang w:val="ru-RU"/>
        </w:rPr>
      </w:pPr>
      <w:r w:rsidRPr="00371B75">
        <w:rPr>
          <w:sz w:val="22"/>
          <w:szCs w:val="22"/>
          <w:lang w:val="ru-RU"/>
        </w:rPr>
        <w:t xml:space="preserve">Таблица </w:t>
      </w:r>
    </w:p>
    <w:p w:rsidR="001D7C1C" w:rsidRDefault="00DF3CEF" w:rsidP="00DF3CEF">
      <w:pPr>
        <w:pStyle w:val="af1"/>
        <w:tabs>
          <w:tab w:val="left" w:pos="459"/>
        </w:tabs>
        <w:suppressAutoHyphens/>
        <w:spacing w:before="0" w:beforeAutospacing="0" w:after="0" w:afterAutospacing="0" w:line="360" w:lineRule="auto"/>
        <w:ind w:left="459"/>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«Содействие развитию садоводческих, огороднических и дачных некоммерческих объединений граждан  города Ханты-Мансийска» </w:t>
      </w:r>
    </w:p>
    <w:p w:rsidR="00DF3CEF" w:rsidRPr="00371B75" w:rsidRDefault="001D7C1C" w:rsidP="00DF3CEF">
      <w:pPr>
        <w:pStyle w:val="af1"/>
        <w:tabs>
          <w:tab w:val="left" w:pos="459"/>
        </w:tabs>
        <w:suppressAutoHyphens/>
        <w:spacing w:before="0" w:beforeAutospacing="0" w:after="0" w:afterAutospacing="0" w:line="360" w:lineRule="auto"/>
        <w:ind w:left="459"/>
        <w:jc w:val="center"/>
        <w:rPr>
          <w:rFonts w:ascii="Times New Roman" w:hAnsi="Times New Roman" w:cs="Times New Roman"/>
          <w:sz w:val="22"/>
          <w:szCs w:val="22"/>
          <w:lang w:val="ru-RU"/>
        </w:rPr>
      </w:pPr>
      <w:r>
        <w:rPr>
          <w:rFonts w:ascii="Times New Roman" w:hAnsi="Times New Roman" w:cs="Times New Roman"/>
          <w:sz w:val="22"/>
          <w:szCs w:val="22"/>
          <w:lang w:val="ru-RU"/>
        </w:rPr>
        <w:t>н</w:t>
      </w:r>
      <w:r w:rsidR="00DF3CEF" w:rsidRPr="00371B75">
        <w:rPr>
          <w:rFonts w:ascii="Times New Roman" w:hAnsi="Times New Roman" w:cs="Times New Roman"/>
          <w:sz w:val="22"/>
          <w:szCs w:val="22"/>
          <w:lang w:val="ru-RU"/>
        </w:rPr>
        <w:t>а 2015 – 2017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D93E9D"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r w:rsidRPr="00371B75">
              <w:rPr>
                <w:rFonts w:ascii="Times New Roman" w:hAnsi="Times New Roman" w:cs="Times New Roman"/>
                <w:lang w:val="ru-RU"/>
              </w:rPr>
              <w:t>1</w:t>
            </w:r>
            <w:r w:rsidRPr="00371B75">
              <w:rPr>
                <w:rFonts w:ascii="Times New Roman" w:hAnsi="Times New Roman" w:cs="Times New Roman"/>
              </w:rPr>
              <w:t>.</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Площадь отремонтированных подъездных путей к садово-огородническим товариществам</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4003,5</w:t>
            </w:r>
          </w:p>
        </w:tc>
        <w:tc>
          <w:tcPr>
            <w:tcW w:w="1134" w:type="dxa"/>
          </w:tcPr>
          <w:p w:rsidR="00DF3CEF" w:rsidRPr="00371B75" w:rsidRDefault="00DF3CEF" w:rsidP="00DF3CEF">
            <w:pPr>
              <w:spacing w:after="0" w:line="240" w:lineRule="auto"/>
              <w:jc w:val="center"/>
              <w:rPr>
                <w:rFonts w:ascii="Times New Roman" w:hAnsi="Times New Roman"/>
              </w:rPr>
            </w:pPr>
          </w:p>
          <w:p w:rsidR="001D7C1C" w:rsidRDefault="001D7C1C" w:rsidP="00DF3CEF">
            <w:pPr>
              <w:spacing w:after="0" w:line="240" w:lineRule="auto"/>
              <w:jc w:val="center"/>
              <w:rPr>
                <w:rFonts w:ascii="Times New Roman" w:hAnsi="Times New Roman"/>
                <w:lang w:val="ru-RU"/>
              </w:rPr>
            </w:pPr>
          </w:p>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4003,5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6323,5</w:t>
            </w:r>
          </w:p>
        </w:tc>
        <w:tc>
          <w:tcPr>
            <w:tcW w:w="1275"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lang w:val="ru-RU"/>
              </w:rPr>
              <w:t>6576,5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r w:rsidRPr="00371B75">
              <w:rPr>
                <w:rFonts w:ascii="Times New Roman" w:hAnsi="Times New Roman" w:cs="Times New Roman"/>
                <w:lang w:val="ru-RU"/>
              </w:rPr>
              <w:t>2</w:t>
            </w:r>
            <w:r w:rsidRPr="00371B75">
              <w:rPr>
                <w:rFonts w:ascii="Times New Roman" w:hAnsi="Times New Roman" w:cs="Times New Roman"/>
              </w:rPr>
              <w:t>.</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lang w:val="ru-RU"/>
              </w:rPr>
            </w:pPr>
            <w:r w:rsidRPr="00371B75">
              <w:rPr>
                <w:rFonts w:ascii="Times New Roman" w:hAnsi="Times New Roman" w:cs="Times New Roman"/>
                <w:lang w:val="ru-RU"/>
              </w:rPr>
              <w:t>Количество земельных участков, на которых проведены кадастровые рабты  с целью определения границ и площадей земель общего пользования садоводческих, огороднических и дачных некоммерческих объединений граждан</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7 186</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lang w:val="ru-RU"/>
              </w:rPr>
              <w:t>7186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7 198</w:t>
            </w:r>
          </w:p>
        </w:tc>
        <w:tc>
          <w:tcPr>
            <w:tcW w:w="1275"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rPr>
              <w:t>7 2</w:t>
            </w:r>
            <w:r w:rsidRPr="00371B75">
              <w:rPr>
                <w:rFonts w:ascii="Times New Roman" w:hAnsi="Times New Roman" w:cs="Times New Roman"/>
                <w:lang w:val="ru-RU"/>
              </w:rPr>
              <w:t>06</w:t>
            </w:r>
          </w:p>
        </w:tc>
      </w:tr>
      <w:tr w:rsidR="00DF3CEF" w:rsidRPr="00371B75" w:rsidTr="00DF3CEF">
        <w:trPr>
          <w:trHeight w:val="1745"/>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r w:rsidRPr="00371B75">
              <w:rPr>
                <w:rFonts w:ascii="Times New Roman" w:hAnsi="Times New Roman" w:cs="Times New Roman"/>
                <w:lang w:val="ru-RU"/>
              </w:rPr>
              <w:t>3</w:t>
            </w:r>
            <w:r w:rsidRPr="00371B75">
              <w:rPr>
                <w:rFonts w:ascii="Times New Roman" w:hAnsi="Times New Roman" w:cs="Times New Roman"/>
              </w:rPr>
              <w:t>.</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земельных участков садоводческих, огороднических и дачных некоммерческих объединений граждан, прошедших инвентаризацию</w:t>
            </w:r>
          </w:p>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4 363</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lang w:val="ru-RU"/>
              </w:rPr>
              <w:t>4363</w:t>
            </w:r>
          </w:p>
        </w:tc>
        <w:tc>
          <w:tcPr>
            <w:tcW w:w="1134" w:type="dxa"/>
            <w:vAlign w:val="center"/>
          </w:tcPr>
          <w:p w:rsidR="00DF3CEF" w:rsidRPr="00371B75" w:rsidRDefault="00DF3CEF" w:rsidP="00DF3CEF">
            <w:pPr>
              <w:spacing w:after="0" w:line="240" w:lineRule="auto"/>
              <w:jc w:val="center"/>
              <w:rPr>
                <w:rFonts w:ascii="Times New Roman" w:hAnsi="Times New Roman" w:cs="Times New Roman"/>
                <w:lang w:val="ru-RU"/>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4 547</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r w:rsidRPr="00371B75">
              <w:rPr>
                <w:rFonts w:ascii="Times New Roman" w:hAnsi="Times New Roman" w:cs="Times New Roman"/>
                <w:lang w:val="ru-RU"/>
              </w:rPr>
              <w:t>1</w:t>
            </w:r>
            <w:r w:rsidRPr="00371B75">
              <w:rPr>
                <w:rFonts w:ascii="Times New Roman" w:hAnsi="Times New Roman" w:cs="Times New Roman"/>
              </w:rPr>
              <w:t>.</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lang w:val="ru-RU"/>
              </w:rPr>
            </w:pPr>
            <w:r w:rsidRPr="00371B75">
              <w:rPr>
                <w:rFonts w:ascii="Times New Roman" w:hAnsi="Times New Roman" w:cs="Times New Roman"/>
                <w:lang w:val="ru-RU"/>
              </w:rPr>
              <w:t xml:space="preserve">Доля дачных земельных участков, права на которые оформлены в соответствии с Федеральным </w:t>
            </w:r>
            <w:hyperlink r:id="rId27" w:history="1">
              <w:r w:rsidRPr="00371B75">
                <w:rPr>
                  <w:rFonts w:ascii="Times New Roman" w:hAnsi="Times New Roman" w:cs="Times New Roman"/>
                  <w:lang w:val="ru-RU"/>
                </w:rPr>
                <w:t>законом</w:t>
              </w:r>
            </w:hyperlink>
            <w:r w:rsidRPr="00371B75">
              <w:rPr>
                <w:rFonts w:ascii="Times New Roman" w:hAnsi="Times New Roman" w:cs="Times New Roman"/>
                <w:lang w:val="ru-RU"/>
              </w:rPr>
              <w:t xml:space="preserve"> от 21.07.1997 </w:t>
            </w:r>
            <w:r w:rsidRPr="00371B75">
              <w:rPr>
                <w:rFonts w:ascii="Times New Roman" w:hAnsi="Times New Roman" w:cs="Times New Roman"/>
              </w:rPr>
              <w:t>N</w:t>
            </w:r>
            <w:r w:rsidRPr="00371B75">
              <w:rPr>
                <w:rFonts w:ascii="Times New Roman" w:hAnsi="Times New Roman" w:cs="Times New Roman"/>
                <w:lang w:val="ru-RU"/>
              </w:rPr>
              <w:t xml:space="preserve"> 122-ФЗ "О государственной регистрации прав на недвижимое имущество и сделок с ним"</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98</w:t>
            </w:r>
            <w:r w:rsidRPr="00371B75">
              <w:rPr>
                <w:rFonts w:ascii="Times New Roman" w:hAnsi="Times New Roman" w:cs="Times New Roman"/>
                <w:lang w:val="ru-RU"/>
              </w:rPr>
              <w:t>,</w:t>
            </w:r>
            <w:r w:rsidRPr="00371B75">
              <w:rPr>
                <w:rFonts w:ascii="Times New Roman" w:hAnsi="Times New Roman" w:cs="Times New Roman"/>
              </w:rPr>
              <w:t>4</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lang w:val="ru-RU"/>
              </w:rPr>
              <w:t>98,4</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r w:rsidRPr="00371B75">
              <w:rPr>
                <w:rFonts w:ascii="Times New Roman" w:hAnsi="Times New Roman" w:cs="Times New Roman"/>
                <w:lang w:val="ru-RU"/>
              </w:rPr>
              <w:t>2</w:t>
            </w:r>
            <w:r w:rsidRPr="00371B75">
              <w:rPr>
                <w:rFonts w:ascii="Times New Roman" w:hAnsi="Times New Roman" w:cs="Times New Roman"/>
              </w:rPr>
              <w:t>.</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lang w:val="ru-RU"/>
              </w:rPr>
            </w:pPr>
            <w:r w:rsidRPr="00371B75">
              <w:rPr>
                <w:rFonts w:ascii="Times New Roman" w:hAnsi="Times New Roman" w:cs="Times New Roman"/>
                <w:lang w:val="ru-RU"/>
              </w:rPr>
              <w:t>Количество предоставленных земельных участков для ведения садоводства, огородничества и дачного хозяйства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7 777</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lang w:val="ru-RU"/>
              </w:rPr>
              <w:t>7 777</w:t>
            </w:r>
          </w:p>
        </w:tc>
        <w:tc>
          <w:tcPr>
            <w:tcW w:w="1134" w:type="dxa"/>
            <w:vAlign w:val="center"/>
          </w:tcPr>
          <w:p w:rsidR="00DF3CEF" w:rsidRPr="00371B75" w:rsidRDefault="00DF3CEF" w:rsidP="00DF3CEF">
            <w:pPr>
              <w:spacing w:after="0"/>
              <w:jc w:val="center"/>
              <w:rPr>
                <w:rFonts w:ascii="Times New Roman" w:hAnsi="Times New Roman" w:cs="Times New Roman"/>
                <w:color w:val="000000" w:themeColor="text1"/>
                <w:lang w:val="ru-RU"/>
              </w:rPr>
            </w:pPr>
            <w:r w:rsidRPr="00371B75">
              <w:rPr>
                <w:rFonts w:ascii="Times New Roman" w:hAnsi="Times New Roman" w:cs="Times New Roman"/>
                <w:color w:val="000000" w:themeColor="text1"/>
                <w:lang w:val="ru-RU"/>
              </w:rPr>
              <w:t>7789</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7 823</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r w:rsidRPr="00371B75">
              <w:rPr>
                <w:rFonts w:ascii="Times New Roman" w:hAnsi="Times New Roman" w:cs="Times New Roman"/>
                <w:lang w:val="ru-RU"/>
              </w:rPr>
              <w:t>3</w:t>
            </w:r>
            <w:r w:rsidRPr="00371B75">
              <w:rPr>
                <w:rFonts w:ascii="Times New Roman" w:hAnsi="Times New Roman" w:cs="Times New Roman"/>
              </w:rPr>
              <w:t xml:space="preserve">. </w:t>
            </w:r>
          </w:p>
        </w:tc>
        <w:tc>
          <w:tcPr>
            <w:tcW w:w="2978" w:type="dxa"/>
            <w:vAlign w:val="center"/>
          </w:tcPr>
          <w:p w:rsidR="00DF3CEF" w:rsidRPr="00371B75" w:rsidRDefault="00DF3CEF" w:rsidP="00DF3CEF">
            <w:pPr>
              <w:autoSpaceDE w:val="0"/>
              <w:autoSpaceDN w:val="0"/>
              <w:adjustRightInd w:val="0"/>
              <w:spacing w:after="0" w:line="240" w:lineRule="auto"/>
              <w:rPr>
                <w:rFonts w:ascii="Times New Roman" w:hAnsi="Times New Roman" w:cs="Times New Roman"/>
                <w:lang w:val="ru-RU"/>
              </w:rPr>
            </w:pPr>
            <w:r w:rsidRPr="00371B75">
              <w:rPr>
                <w:rFonts w:ascii="Times New Roman" w:hAnsi="Times New Roman" w:cs="Times New Roman"/>
                <w:lang w:val="ru-RU"/>
              </w:rPr>
              <w:t>Количество садоводческих, огороднических и дачных некоммерческих объединений граждан</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75</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75</w:t>
            </w:r>
          </w:p>
        </w:tc>
        <w:tc>
          <w:tcPr>
            <w:tcW w:w="1134"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rPr>
              <w:t>77</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r w:rsidRPr="00371B75">
              <w:rPr>
                <w:rFonts w:ascii="Times New Roman" w:hAnsi="Times New Roman" w:cs="Times New Roman"/>
                <w:lang w:val="ru-RU"/>
              </w:rPr>
              <w:t>4</w:t>
            </w:r>
            <w:r w:rsidRPr="00371B75">
              <w:rPr>
                <w:rFonts w:ascii="Times New Roman" w:hAnsi="Times New Roman" w:cs="Times New Roman"/>
              </w:rPr>
              <w:t>.</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Доля земельных участков садоводческих, огороднических и дачных некоммерческих объединений граждан, прошедших инвентаризацию, в общем количестве дачных земельных участков</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lang w:val="ru-RU"/>
              </w:rPr>
            </w:pPr>
            <w:r w:rsidRPr="00371B75">
              <w:rPr>
                <w:rFonts w:ascii="Times New Roman" w:hAnsi="Times New Roman" w:cs="Times New Roman"/>
                <w:lang w:val="ru-RU"/>
              </w:rPr>
              <w:t>56,1</w:t>
            </w:r>
          </w:p>
        </w:tc>
        <w:tc>
          <w:tcPr>
            <w:tcW w:w="1134" w:type="dxa"/>
            <w:vAlign w:val="center"/>
          </w:tcPr>
          <w:p w:rsidR="00DF3CEF" w:rsidRPr="00371B75" w:rsidRDefault="00DF3CEF" w:rsidP="00DF3CEF">
            <w:pPr>
              <w:spacing w:after="0" w:line="240" w:lineRule="auto"/>
              <w:jc w:val="center"/>
              <w:rPr>
                <w:rFonts w:ascii="Times New Roman" w:hAnsi="Times New Roman"/>
                <w:lang w:val="ru-RU"/>
              </w:rPr>
            </w:pPr>
            <w:r w:rsidRPr="00371B75">
              <w:rPr>
                <w:rFonts w:ascii="Times New Roman" w:hAnsi="Times New Roman"/>
                <w:lang w:val="ru-RU"/>
              </w:rPr>
              <w:t>56,1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63,3</w:t>
            </w:r>
          </w:p>
        </w:tc>
      </w:tr>
    </w:tbl>
    <w:p w:rsidR="00DF3CEF" w:rsidRPr="00371B75" w:rsidRDefault="00DF3CEF" w:rsidP="00DF3CEF">
      <w:pPr>
        <w:pStyle w:val="af1"/>
        <w:tabs>
          <w:tab w:val="left" w:pos="0"/>
        </w:tabs>
        <w:suppressAutoHyphens/>
        <w:spacing w:before="0" w:beforeAutospacing="0" w:after="0" w:afterAutospacing="0" w:line="360" w:lineRule="auto"/>
        <w:ind w:left="720"/>
        <w:jc w:val="both"/>
        <w:rPr>
          <w:rFonts w:ascii="Times New Roman" w:hAnsi="Times New Roman" w:cs="Times New Roman"/>
          <w:sz w:val="22"/>
          <w:szCs w:val="22"/>
          <w:lang w:val="ru-RU"/>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До 2015 года осуществлялась реализация мунициципальной программы  «Содействие развитию садоводческих, огороднических и дачных некоммерческих объединений граждан  города Ханты-Мансийска» на 2010 – 2014 годы. В таблицах приведены значения целевых показателей и объемов средств за 2014 год в сопоставимой информации.</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C419A" w:rsidRPr="00371B75" w:rsidRDefault="00DF3CEF" w:rsidP="001D7C1C">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1D7C1C" w:rsidRDefault="001D7C1C" w:rsidP="00DC419A">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p>
    <w:p w:rsidR="001D7C1C" w:rsidRDefault="001D7C1C" w:rsidP="00DC419A">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p>
    <w:p w:rsidR="001D7C1C" w:rsidRDefault="001D7C1C" w:rsidP="00DC419A">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p>
    <w:p w:rsidR="00DF3CEF" w:rsidRPr="00371B75" w:rsidRDefault="00DF3CEF" w:rsidP="00DC419A">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«Содействие развитию садоводческих, огороднических и дачных некоммерческих объединений граждан города Ханты-Мансийска» на 2015 – 2017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3 010,4</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2 400,0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2 400,0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1 207,3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муниципальной собственности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708,1</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3</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городского хозяйства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1 095,0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sz w:val="22"/>
          <w:szCs w:val="22"/>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2</w:t>
      </w:r>
      <w:r w:rsidRPr="00371B75">
        <w:rPr>
          <w:rFonts w:ascii="Times New Roman" w:hAnsi="Times New Roman" w:cs="Times New Roman"/>
          <w:b w:val="0"/>
          <w:bCs w:val="0"/>
        </w:rPr>
        <w:t> </w:t>
      </w:r>
      <w:r w:rsidRPr="00371B75">
        <w:rPr>
          <w:rFonts w:ascii="Times New Roman" w:hAnsi="Times New Roman" w:cs="Times New Roman"/>
          <w:b w:val="0"/>
          <w:bCs w:val="0"/>
          <w:lang w:val="ru-RU"/>
        </w:rPr>
        <w:t>400,0  тыс. рублей, в том числе средства бюджета города Ханты-Мансийска – 2</w:t>
      </w:r>
      <w:r w:rsidRPr="00371B75">
        <w:rPr>
          <w:rFonts w:ascii="Times New Roman" w:hAnsi="Times New Roman" w:cs="Times New Roman"/>
          <w:b w:val="0"/>
          <w:bCs w:val="0"/>
        </w:rPr>
        <w:t> </w:t>
      </w:r>
      <w:r w:rsidRPr="00371B75">
        <w:rPr>
          <w:rFonts w:ascii="Times New Roman" w:hAnsi="Times New Roman" w:cs="Times New Roman"/>
          <w:b w:val="0"/>
          <w:bCs w:val="0"/>
          <w:lang w:val="ru-RU"/>
        </w:rPr>
        <w:t>400,0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100% (2</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400,0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1D7C1C"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«Содействие развитию садоводческих, огороднических и дачных некоммерческих объединений граждан города Ханты-Мансийска»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на 2015 – 2017 годы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(тыс. 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3 010,4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2 400,0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2 400,0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3 010,4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2 400,0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tabs>
                <w:tab w:val="left" w:pos="284"/>
              </w:tabs>
              <w:spacing w:after="0" w:line="240" w:lineRule="auto"/>
              <w:rPr>
                <w:rFonts w:ascii="Times New Roman" w:eastAsia="Times New Roman" w:hAnsi="Times New Roman" w:cs="Times New Roman"/>
                <w:lang w:val="ru-RU"/>
              </w:rPr>
            </w:pPr>
            <w:r w:rsidRPr="00371B75">
              <w:rPr>
                <w:rFonts w:ascii="Times New Roman" w:hAnsi="Times New Roman"/>
                <w:lang w:val="ru-RU"/>
              </w:rPr>
              <w:t>мероприятие «Ремонт подъездных путей от огороднических  путей дорог общего  пользования  (федеральных трасс)  до границ садово-огороднических  товариществ и садово-огороднических  кооперативов»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1 095,0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1 095,0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2 156,0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мероприятие «Проведение кадастровых работ на земельных участках с целью определения границ садово-огороднических товариществ и земель общего пользования»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244,0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мероприятие «Предоставление безвозмездных субсидий садоводческим, огородническим и дачным некоммерческим объединениям граждан в целях возмещения части затрат на инженерное обеспечение их территорий, осуществляемых за счет целевых взносов»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1 207,3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1 207,3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мероприятие «Проведение инвентаризации садоводческих, огороднических и дачных некоммерческих объединений граждан с целью выявления свободных участков от имущественных прав»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644,5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644,5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jc w:val="both"/>
              <w:rPr>
                <w:rFonts w:ascii="Times New Roman" w:eastAsia="Times New Roman" w:hAnsi="Times New Roman" w:cs="Times New Roman"/>
                <w:lang w:val="ru-RU"/>
              </w:rPr>
            </w:pPr>
            <w:r w:rsidRPr="00371B75">
              <w:rPr>
                <w:rFonts w:ascii="Times New Roman" w:hAnsi="Times New Roman" w:cs="Times New Roman"/>
                <w:lang w:val="ru-RU"/>
              </w:rPr>
              <w:t>мероприятие «Организация оформления в упрощенном порядке прав граждан на отдельные объекты недвижимости»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63,6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63,6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1"/>
          <w:numId w:val="25"/>
        </w:numPr>
        <w:tabs>
          <w:tab w:val="left" w:pos="284"/>
        </w:tabs>
        <w:spacing w:after="0" w:line="360" w:lineRule="auto"/>
        <w:ind w:left="0" w:firstLine="709"/>
        <w:jc w:val="both"/>
        <w:rPr>
          <w:rFonts w:ascii="Times New Roman" w:hAnsi="Times New Roman" w:cs="Times New Roman"/>
          <w:lang w:val="ru-RU"/>
        </w:rPr>
      </w:pPr>
      <w:r w:rsidRPr="00371B75">
        <w:rPr>
          <w:rFonts w:ascii="Times New Roman" w:hAnsi="Times New Roman"/>
          <w:lang w:val="ru-RU"/>
        </w:rPr>
        <w:t>Ремонт подъездных путей от огороднических  путей дорог общего  пользования  (федеральных трасс)  до границ садово-огороднических  товариществ и садово-огороднических  кооперативов. Ф</w:t>
      </w:r>
      <w:r w:rsidRPr="00371B75">
        <w:rPr>
          <w:rFonts w:ascii="Times New Roman" w:hAnsi="Times New Roman" w:cs="Times New Roman"/>
          <w:lang w:val="ru-RU"/>
        </w:rPr>
        <w:t>актическое исполнение за 2015 г. – 2 156,0  тыс. рублей или 100 %. В том числевыполнены работы на проезжей части к СОТ «Геолог»:</w:t>
      </w:r>
    </w:p>
    <w:p w:rsidR="00DF3CEF" w:rsidRPr="00371B75" w:rsidRDefault="00DF3CEF" w:rsidP="00DF3CEF">
      <w:pPr>
        <w:spacing w:after="0" w:line="360" w:lineRule="auto"/>
        <w:ind w:firstLine="567"/>
        <w:jc w:val="both"/>
        <w:rPr>
          <w:rFonts w:ascii="Times New Roman" w:hAnsi="Times New Roman"/>
          <w:lang w:val="ru-RU"/>
        </w:rPr>
      </w:pPr>
      <w:r w:rsidRPr="00371B75">
        <w:rPr>
          <w:rFonts w:ascii="Times New Roman" w:hAnsi="Times New Roman"/>
          <w:lang w:val="ru-RU"/>
        </w:rPr>
        <w:t>-  щебенение земельного участка для организации проезда (1700 м</w:t>
      </w:r>
      <w:r w:rsidRPr="00371B75">
        <w:rPr>
          <w:rFonts w:ascii="Times New Roman" w:hAnsi="Times New Roman"/>
          <w:vertAlign w:val="superscript"/>
          <w:lang w:val="ru-RU"/>
        </w:rPr>
        <w:t>2</w:t>
      </w:r>
      <w:r w:rsidRPr="00371B75">
        <w:rPr>
          <w:rFonts w:ascii="Times New Roman" w:hAnsi="Times New Roman"/>
          <w:lang w:val="ru-RU"/>
        </w:rPr>
        <w:t>) на сумму 1 999,99 тыс. рублей;</w:t>
      </w:r>
    </w:p>
    <w:p w:rsidR="00DF3CEF" w:rsidRPr="00371B75" w:rsidRDefault="00DF3CEF" w:rsidP="00DF3CEF">
      <w:pPr>
        <w:tabs>
          <w:tab w:val="left" w:pos="284"/>
        </w:tabs>
        <w:spacing w:after="0" w:line="360" w:lineRule="auto"/>
        <w:ind w:firstLine="567"/>
        <w:jc w:val="both"/>
        <w:rPr>
          <w:rFonts w:ascii="Times New Roman" w:hAnsi="Times New Roman"/>
          <w:lang w:val="ru-RU"/>
        </w:rPr>
      </w:pPr>
      <w:r w:rsidRPr="00371B75">
        <w:rPr>
          <w:rFonts w:ascii="Times New Roman" w:hAnsi="Times New Roman"/>
          <w:lang w:val="ru-RU"/>
        </w:rPr>
        <w:t>- монтаж ливневой канализации вдоль проезжей части протяженностью 405 м.п. на сумму 156,01 тыс. рублей.</w:t>
      </w:r>
    </w:p>
    <w:p w:rsidR="00DF3CEF" w:rsidRPr="00371B75" w:rsidRDefault="00DF3CEF" w:rsidP="00DF3CEF">
      <w:pPr>
        <w:tabs>
          <w:tab w:val="left" w:pos="284"/>
        </w:tabs>
        <w:spacing w:after="0" w:line="360" w:lineRule="auto"/>
        <w:ind w:firstLine="567"/>
        <w:jc w:val="both"/>
        <w:rPr>
          <w:rFonts w:ascii="Times New Roman" w:hAnsi="Times New Roman"/>
          <w:lang w:val="ru-RU"/>
        </w:rPr>
      </w:pPr>
      <w:r w:rsidRPr="00371B75">
        <w:rPr>
          <w:rFonts w:ascii="Times New Roman" w:hAnsi="Times New Roman"/>
          <w:lang w:val="ru-RU"/>
        </w:rPr>
        <w:t>2.  Проведение кадастровых работ на земельных участках с целью определения границ садово-огороднических товариществ и земель общего пользования. Всего проведено кадастровых работ по 4 земельным участкам общей площадью 65</w:t>
      </w:r>
      <w:r w:rsidRPr="00371B75">
        <w:rPr>
          <w:rFonts w:ascii="Times New Roman" w:hAnsi="Times New Roman"/>
        </w:rPr>
        <w:t> </w:t>
      </w:r>
      <w:r w:rsidRPr="00371B75">
        <w:rPr>
          <w:rFonts w:ascii="Times New Roman" w:hAnsi="Times New Roman"/>
          <w:lang w:val="ru-RU"/>
        </w:rPr>
        <w:t>500  м</w:t>
      </w:r>
      <w:r w:rsidRPr="00371B75">
        <w:rPr>
          <w:rFonts w:ascii="Times New Roman" w:hAnsi="Times New Roman"/>
          <w:vertAlign w:val="superscript"/>
          <w:lang w:val="ru-RU"/>
        </w:rPr>
        <w:t xml:space="preserve">2 </w:t>
      </w:r>
      <w:r w:rsidRPr="00371B75">
        <w:rPr>
          <w:rFonts w:ascii="Times New Roman" w:hAnsi="Times New Roman"/>
          <w:lang w:val="ru-RU"/>
        </w:rPr>
        <w:t xml:space="preserve"> на общую сумму 244 тыс. рублей.</w:t>
      </w:r>
    </w:p>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sz w:val="22"/>
          <w:szCs w:val="22"/>
          <w:lang w:val="ru-RU"/>
        </w:rPr>
      </w:pPr>
      <w:r w:rsidRPr="00371B75">
        <w:rPr>
          <w:rFonts w:ascii="Times New Roman" w:hAnsi="Times New Roman"/>
          <w:sz w:val="22"/>
          <w:szCs w:val="22"/>
          <w:lang w:val="ru-RU"/>
        </w:rPr>
        <w:t>За 2015 год достигнуты следующие значения целевых показателей  муниципальной программы:</w:t>
      </w:r>
    </w:p>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sz w:val="22"/>
          <w:szCs w:val="22"/>
          <w:lang w:val="ru-RU"/>
        </w:rPr>
      </w:pPr>
      <w:r w:rsidRPr="00371B75">
        <w:rPr>
          <w:rFonts w:ascii="Times New Roman" w:hAnsi="Times New Roman"/>
          <w:sz w:val="22"/>
          <w:szCs w:val="22"/>
          <w:lang w:val="ru-RU"/>
        </w:rPr>
        <w:t>- площадь отремонтированных подъездных путей к садово-огородническим товариществам составила 6 323,5 кв.м.;</w:t>
      </w:r>
    </w:p>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sz w:val="22"/>
          <w:szCs w:val="22"/>
          <w:lang w:val="ru-RU"/>
        </w:rPr>
        <w:t>- к</w:t>
      </w:r>
      <w:r w:rsidRPr="00371B75">
        <w:rPr>
          <w:rFonts w:ascii="Times New Roman" w:hAnsi="Times New Roman" w:cs="Times New Roman"/>
          <w:sz w:val="22"/>
          <w:szCs w:val="22"/>
          <w:lang w:val="ru-RU"/>
        </w:rPr>
        <w:t>оличество земельных участков, на которых проведены кадастровые рабты  с целью определения границ и площадей земель общего пользования садоводческих, огороднических и дачных некоммерческих объединений граждан составило 12 ед.;</w:t>
      </w:r>
    </w:p>
    <w:p w:rsidR="00DF3CEF" w:rsidRPr="00371B75" w:rsidRDefault="00DF3CEF" w:rsidP="00DF3CEF">
      <w:pPr>
        <w:pStyle w:val="af1"/>
        <w:tabs>
          <w:tab w:val="left" w:pos="459"/>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количество предоставленных земельных участков для ведения садоводства, огородничества и дачного хозяйства составило 12 ед.;</w:t>
      </w:r>
    </w:p>
    <w:p w:rsidR="00DF3CEF" w:rsidRPr="00371B75" w:rsidRDefault="00DF3CEF" w:rsidP="00DF3CEF">
      <w:pPr>
        <w:pStyle w:val="af1"/>
        <w:tabs>
          <w:tab w:val="left" w:pos="459"/>
        </w:tabs>
        <w:suppressAutoHyphens/>
        <w:spacing w:before="0" w:beforeAutospacing="0" w:after="0" w:afterAutospacing="0" w:line="360" w:lineRule="auto"/>
        <w:ind w:firstLine="709"/>
        <w:jc w:val="both"/>
        <w:rPr>
          <w:sz w:val="22"/>
          <w:szCs w:val="22"/>
          <w:lang w:val="ru-RU"/>
        </w:rPr>
      </w:pPr>
      <w:r w:rsidRPr="00371B75">
        <w:rPr>
          <w:rFonts w:ascii="Times New Roman" w:hAnsi="Times New Roman" w:cs="Times New Roman"/>
          <w:sz w:val="22"/>
          <w:szCs w:val="22"/>
          <w:lang w:val="ru-RU"/>
        </w:rPr>
        <w:t>- количество садоводческих, огороднических и дачных некоммерческих объединений граждан на 01.01.2016 составило 77 ед.</w:t>
      </w:r>
    </w:p>
    <w:p w:rsidR="00DF3CEF" w:rsidRPr="00371B75" w:rsidRDefault="00DF3CEF" w:rsidP="00DF3CEF">
      <w:pPr>
        <w:tabs>
          <w:tab w:val="left" w:pos="284"/>
        </w:tabs>
        <w:spacing w:after="0" w:line="360" w:lineRule="auto"/>
        <w:ind w:firstLine="709"/>
        <w:jc w:val="both"/>
        <w:rPr>
          <w:rFonts w:ascii="Times New Roman" w:hAnsi="Times New Roman"/>
          <w:color w:val="FF0000"/>
          <w:lang w:val="ru-RU"/>
        </w:rPr>
      </w:pPr>
    </w:p>
    <w:p w:rsidR="00DF3CEF" w:rsidRPr="00371B75" w:rsidRDefault="00DF3CEF" w:rsidP="00DF3CEF">
      <w:pPr>
        <w:spacing w:line="360" w:lineRule="auto"/>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внутреннего и въездного туризма в городе Ханты-Мансийске» на 2013 - 2017 годы</w:t>
      </w:r>
    </w:p>
    <w:p w:rsidR="00DF3CEF" w:rsidRPr="00371B75" w:rsidRDefault="00DF3CEF" w:rsidP="00DF3CEF">
      <w:pPr>
        <w:pStyle w:val="ab"/>
        <w:spacing w:line="360" w:lineRule="auto"/>
        <w:ind w:left="0" w:firstLine="709"/>
        <w:rPr>
          <w:color w:val="000000"/>
          <w:sz w:val="22"/>
          <w:szCs w:val="22"/>
          <w:lang w:val="ru-RU"/>
        </w:rPr>
      </w:pPr>
      <w:r w:rsidRPr="00371B75">
        <w:rPr>
          <w:color w:val="000000"/>
          <w:sz w:val="22"/>
          <w:szCs w:val="22"/>
          <w:lang w:val="ru-RU"/>
        </w:rPr>
        <w:t xml:space="preserve">Муниципальная программа «Развитие внутреннего и въездного туризма в городе Ханты-Мансийске» на </w:t>
      </w:r>
      <w:r w:rsidRPr="00371B75">
        <w:rPr>
          <w:sz w:val="22"/>
          <w:szCs w:val="22"/>
          <w:lang w:val="ru-RU"/>
        </w:rPr>
        <w:t>2013 - 2017 годы</w:t>
      </w:r>
      <w:r w:rsidRPr="00371B75">
        <w:rPr>
          <w:color w:val="000000"/>
          <w:sz w:val="22"/>
          <w:szCs w:val="22"/>
          <w:lang w:val="ru-RU"/>
        </w:rPr>
        <w:t xml:space="preserve"> утверждена постановлением Администрации города Ханты-Мансийска от  </w:t>
      </w:r>
      <w:r w:rsidRPr="00371B75">
        <w:rPr>
          <w:sz w:val="22"/>
          <w:szCs w:val="22"/>
          <w:lang w:val="ru-RU"/>
        </w:rPr>
        <w:t>20 ноября 2012 года №1323.</w:t>
      </w:r>
      <w:r w:rsidRPr="00371B75">
        <w:rPr>
          <w:color w:val="1F497D"/>
          <w:sz w:val="22"/>
          <w:szCs w:val="22"/>
        </w:rPr>
        <w:t> </w:t>
      </w:r>
      <w:r w:rsidRPr="00371B75">
        <w:rPr>
          <w:color w:val="1F497D"/>
          <w:sz w:val="22"/>
          <w:szCs w:val="22"/>
          <w:lang w:val="ru-RU"/>
        </w:rPr>
        <w:t xml:space="preserve"> </w:t>
      </w:r>
    </w:p>
    <w:p w:rsidR="00DF3CEF" w:rsidRPr="00371B75" w:rsidRDefault="00DF3CEF" w:rsidP="00DF3CEF">
      <w:pPr>
        <w:pStyle w:val="ConsPlusTitle"/>
        <w:spacing w:line="360" w:lineRule="auto"/>
        <w:ind w:firstLine="709"/>
        <w:jc w:val="both"/>
        <w:rPr>
          <w:rFonts w:ascii="Times New Roman" w:hAnsi="Times New Roman" w:cs="Times New Roman"/>
          <w:lang w:val="ru-RU"/>
        </w:rPr>
      </w:pPr>
      <w:r w:rsidRPr="00371B75">
        <w:rPr>
          <w:rFonts w:ascii="Times New Roman" w:eastAsia="Calibri" w:hAnsi="Times New Roman" w:cs="Times New Roman"/>
          <w:b w:val="0"/>
          <w:lang w:val="ru-RU"/>
        </w:rPr>
        <w:t>Разработчик, координатор муниципальной  программы –</w:t>
      </w:r>
      <w:r w:rsidRPr="00371B75">
        <w:rPr>
          <w:rFonts w:ascii="Times New Roman" w:hAnsi="Times New Roman" w:cs="Times New Roman"/>
          <w:b w:val="0"/>
          <w:lang w:val="ru-RU"/>
        </w:rPr>
        <w:t xml:space="preserve"> Управление общественных связей Администрации города Ханты-Мансийска. </w:t>
      </w:r>
    </w:p>
    <w:p w:rsidR="00DF3CEF" w:rsidRPr="00371B75" w:rsidRDefault="00DF3CEF" w:rsidP="00DF3CEF">
      <w:pPr>
        <w:widowControl w:val="0"/>
        <w:adjustRightInd w:val="0"/>
        <w:spacing w:after="0" w:line="360" w:lineRule="auto"/>
        <w:ind w:firstLine="709"/>
        <w:jc w:val="both"/>
        <w:rPr>
          <w:rFonts w:ascii="Times New Roman" w:hAnsi="Times New Roman" w:cs="Times New Roman"/>
          <w:lang w:val="ru-RU"/>
        </w:rPr>
      </w:pPr>
      <w:r w:rsidRPr="00371B75">
        <w:rPr>
          <w:rFonts w:ascii="Times New Roman" w:eastAsia="Calibri" w:hAnsi="Times New Roman" w:cs="Times New Roman"/>
          <w:lang w:val="ru-RU"/>
        </w:rPr>
        <w:t xml:space="preserve">Целью муниципальной программы является </w:t>
      </w:r>
      <w:r w:rsidRPr="00371B75">
        <w:rPr>
          <w:rFonts w:ascii="Times New Roman" w:hAnsi="Times New Roman" w:cs="Times New Roman"/>
          <w:lang w:val="ru-RU"/>
        </w:rPr>
        <w:t>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p w:rsidR="00DF3CEF" w:rsidRPr="00371B75" w:rsidRDefault="00DF3CEF" w:rsidP="00DF3CEF">
      <w:pPr>
        <w:spacing w:after="0" w:line="360" w:lineRule="auto"/>
        <w:ind w:firstLine="709"/>
        <w:jc w:val="both"/>
        <w:rPr>
          <w:rFonts w:ascii="Times New Roman" w:eastAsia="Calibri" w:hAnsi="Times New Roman" w:cs="Times New Roman"/>
          <w:lang w:val="ru-RU"/>
        </w:rPr>
      </w:pPr>
      <w:r w:rsidRPr="00371B75">
        <w:rPr>
          <w:rFonts w:ascii="Times New Roman" w:eastAsia="Calibri" w:hAnsi="Times New Roman" w:cs="Times New Roman"/>
          <w:lang w:val="ru-RU"/>
        </w:rPr>
        <w:t>Выполнение поставленной цели будет осуществляться посредством решения следующих задач:</w:t>
      </w:r>
    </w:p>
    <w:p w:rsidR="00DF3CEF" w:rsidRPr="00371B75" w:rsidRDefault="00DF3CEF" w:rsidP="00DF3CEF">
      <w:pPr>
        <w:framePr w:hSpace="180" w:wrap="around" w:vAnchor="text" w:hAnchor="margin" w:xAlign="right" w:y="125"/>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 xml:space="preserve">формирование конкурентоспособного туристского продукта города Ханты-Мансийска и продвижение его на региональном, российском и международном рынках;  </w:t>
      </w:r>
    </w:p>
    <w:p w:rsidR="00DF3CEF" w:rsidRPr="00371B75" w:rsidRDefault="00DF3CEF" w:rsidP="00DF3CEF">
      <w:pPr>
        <w:framePr w:hSpace="180" w:wrap="around" w:vAnchor="text" w:hAnchor="margin" w:xAlign="right" w:y="125"/>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содействие привлечению инвестиций в развитие объектов инфраструктуры индустрии туризма;</w:t>
      </w:r>
    </w:p>
    <w:p w:rsidR="00DF3CEF" w:rsidRPr="00371B75" w:rsidRDefault="00DF3CEF" w:rsidP="00DF3CEF">
      <w:pPr>
        <w:framePr w:hSpace="180" w:wrap="around" w:vAnchor="text" w:hAnchor="margin" w:xAlign="right" w:y="125"/>
        <w:spacing w:after="0" w:line="360" w:lineRule="auto"/>
        <w:ind w:firstLine="708"/>
        <w:jc w:val="both"/>
        <w:rPr>
          <w:rFonts w:ascii="Times New Roman" w:hAnsi="Times New Roman" w:cs="Times New Roman"/>
          <w:lang w:val="ru-RU"/>
        </w:rPr>
      </w:pPr>
      <w:r w:rsidRPr="00371B75">
        <w:rPr>
          <w:rFonts w:ascii="Times New Roman" w:hAnsi="Times New Roman" w:cs="Times New Roman"/>
          <w:lang w:val="ru-RU"/>
        </w:rPr>
        <w:t>развитие и поддержка спортивного, культурно-познавательного, этнографического, событийного и оздоровительного туризма;</w:t>
      </w:r>
    </w:p>
    <w:p w:rsidR="00DF3CEF" w:rsidRPr="00371B75" w:rsidRDefault="00DF3CEF" w:rsidP="00DF3CEF">
      <w:pPr>
        <w:spacing w:after="0" w:line="360" w:lineRule="auto"/>
        <w:ind w:firstLine="708"/>
        <w:jc w:val="both"/>
        <w:rPr>
          <w:rFonts w:ascii="Times New Roman" w:eastAsia="Calibri" w:hAnsi="Times New Roman" w:cs="Times New Roman"/>
          <w:lang w:val="ru-RU"/>
        </w:rPr>
      </w:pPr>
      <w:r w:rsidRPr="00371B75">
        <w:rPr>
          <w:rFonts w:ascii="Times New Roman" w:hAnsi="Times New Roman" w:cs="Times New Roman"/>
          <w:lang w:val="ru-RU"/>
        </w:rPr>
        <w:t>повышение качества туристских услуг.</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Целевые показатели муниципальной программы «Развитие внутреннего и въездного туризма в городе Ханты-Мансийске» на 2013 - 2017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436393">
              <w:rPr>
                <w:rFonts w:ascii="Times New Roman" w:hAnsi="Times New Roman" w:cs="Times New Roman"/>
                <w:lang w:val="ru-RU"/>
              </w:rPr>
              <w:t>-</w:t>
            </w:r>
            <w:r w:rsidRPr="00371B75">
              <w:rPr>
                <w:rFonts w:ascii="Times New Roman" w:hAnsi="Times New Roman" w:cs="Times New Roman"/>
                <w:lang w:val="ru-RU"/>
              </w:rPr>
              <w:t xml:space="preserve">ции </w:t>
            </w:r>
            <w:r w:rsidR="00436393">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436393">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Тираж рекламно-информационной продукции, направленной на популяризацию туристских продуктов (буклеты, брошюры, путеводители)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штук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6 000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3 000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9 000</w:t>
            </w:r>
          </w:p>
        </w:tc>
      </w:tr>
      <w:tr w:rsidR="00DF3CEF" w:rsidRPr="00371B75" w:rsidTr="00DF3CEF">
        <w:trPr>
          <w:trHeight w:val="58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туров, туристских маршрутов, экскурсионных программ, действующих на территории города Ханты-Мансийска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единиц</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44</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участников городских мероприятий в сфере спортивного и культурно-познавательного туризма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1 150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1 275</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1 275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9071"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3260" w:type="dxa"/>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людей, ежегодно посещающих город Ханты-Мансийск</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тыс. 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3260" w:type="dxa"/>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Среднегодовая численность работников организаций сферы туризма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2047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2 070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2 100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2 200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1D7C1C" w:rsidRPr="00371B75" w:rsidRDefault="001D7C1C"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внутреннего и въездного туризма в городе Ханты-Мансийске» на 2013 - 2017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15 283,7</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13 477,3</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13 477,3</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color w:val="000000"/>
                <w:lang w:val="ru-RU"/>
              </w:rPr>
            </w:pPr>
            <w:r w:rsidRPr="00371B75">
              <w:rPr>
                <w:rFonts w:ascii="Times New Roman" w:hAnsi="Times New Roman" w:cs="Times New Roman"/>
                <w:color w:val="000000"/>
                <w:lang w:val="ru-RU"/>
              </w:rPr>
              <w:t>Управление общественных связей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2 495,0</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1 085,0</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1 085,0</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512"/>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widowControl w:val="0"/>
              <w:adjustRightInd w:val="0"/>
              <w:spacing w:after="0" w:line="240" w:lineRule="auto"/>
              <w:jc w:val="both"/>
              <w:rPr>
                <w:rFonts w:ascii="Times New Roman" w:hAnsi="Times New Roman" w:cs="Times New Roman"/>
                <w:bCs/>
                <w:lang w:val="ru-RU"/>
              </w:rPr>
            </w:pPr>
            <w:r w:rsidRPr="00371B75">
              <w:rPr>
                <w:rFonts w:ascii="Times New Roman" w:hAnsi="Times New Roman" w:cs="Times New Roman"/>
                <w:lang w:val="ru-RU"/>
              </w:rPr>
              <w:t>Муниципальное бюджетное учреждение «Управление по развитию туризма и внешних связей»</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12 788,7</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11 784,3</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11 784,3</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512"/>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widowControl w:val="0"/>
              <w:adjustRightInd w:val="0"/>
              <w:spacing w:after="0" w:line="240" w:lineRule="auto"/>
              <w:jc w:val="both"/>
              <w:rPr>
                <w:rFonts w:ascii="Times New Roman" w:hAnsi="Times New Roman" w:cs="Times New Roman"/>
                <w:color w:val="000000"/>
                <w:lang w:val="ru-RU"/>
              </w:rPr>
            </w:pPr>
            <w:r w:rsidRPr="00371B75">
              <w:rPr>
                <w:rFonts w:ascii="Times New Roman" w:hAnsi="Times New Roman" w:cs="Times New Roman"/>
                <w:color w:val="000000"/>
                <w:lang w:val="ru-RU"/>
              </w:rPr>
              <w:t>Муниципальное бюджетное учреждение «Управление логистики»</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608,0</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608,0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Муниципальная программа финансируется за счет городского бюджета,  плановый объем средств в 2015 году составил 13</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477,3  тыс. рублей. Исполнение </w:t>
      </w:r>
      <w:r w:rsidRPr="00371B75">
        <w:rPr>
          <w:rFonts w:ascii="Times New Roman" w:hAnsi="Times New Roman" w:cs="Times New Roman"/>
          <w:b w:val="0"/>
          <w:lang w:val="ru-RU"/>
        </w:rPr>
        <w:t>равно</w:t>
      </w:r>
      <w:r w:rsidRPr="00371B75">
        <w:rPr>
          <w:rFonts w:ascii="Times New Roman" w:hAnsi="Times New Roman" w:cs="Times New Roman"/>
          <w:b w:val="0"/>
          <w:bCs w:val="0"/>
          <w:lang w:val="ru-RU"/>
        </w:rPr>
        <w:t xml:space="preserve"> 100%  или 13</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477,3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внутреннего и въездного туризма в городе Ханты-Мансийске» на 2013 - 2017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Style w:val="51"/>
        <w:tblW w:w="9738" w:type="dxa"/>
        <w:tblLook w:val="04A0"/>
      </w:tblPr>
      <w:tblGrid>
        <w:gridCol w:w="3702"/>
        <w:gridCol w:w="1559"/>
        <w:gridCol w:w="1540"/>
        <w:gridCol w:w="1540"/>
        <w:gridCol w:w="1397"/>
      </w:tblGrid>
      <w:tr w:rsidR="00DF3CEF" w:rsidRPr="00371B75" w:rsidTr="00DF3CEF">
        <w:trPr>
          <w:trHeight w:val="300"/>
          <w:tblHeader/>
        </w:trPr>
        <w:tc>
          <w:tcPr>
            <w:tcW w:w="3702"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noWrap/>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02" w:type="dxa"/>
            <w:vMerge/>
            <w:hideMark/>
          </w:tcPr>
          <w:p w:rsidR="00DF3CEF" w:rsidRPr="00371B75" w:rsidRDefault="00DF3CEF" w:rsidP="00DF3CEF">
            <w:pPr>
              <w:rPr>
                <w:sz w:val="22"/>
                <w:szCs w:val="22"/>
              </w:rPr>
            </w:pPr>
          </w:p>
        </w:tc>
        <w:tc>
          <w:tcPr>
            <w:tcW w:w="1559" w:type="dxa"/>
            <w:vMerge/>
            <w:hideMark/>
          </w:tcPr>
          <w:p w:rsidR="00DF3CEF" w:rsidRPr="00371B75" w:rsidRDefault="00DF3CEF" w:rsidP="00DF3CEF">
            <w:pPr>
              <w:rPr>
                <w:sz w:val="22"/>
                <w:szCs w:val="22"/>
              </w:rPr>
            </w:pP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Исполнение</w:t>
            </w:r>
          </w:p>
        </w:tc>
        <w:tc>
          <w:tcPr>
            <w:tcW w:w="1397"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02"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программе, в т.ч.:</w:t>
            </w:r>
          </w:p>
        </w:tc>
        <w:tc>
          <w:tcPr>
            <w:tcW w:w="1559" w:type="dxa"/>
            <w:hideMark/>
          </w:tcPr>
          <w:p w:rsidR="00DF3CEF" w:rsidRPr="00371B75" w:rsidRDefault="00DF3CEF" w:rsidP="00DF3CEF">
            <w:pPr>
              <w:jc w:val="center"/>
              <w:rPr>
                <w:bCs/>
                <w:sz w:val="22"/>
                <w:szCs w:val="22"/>
              </w:rPr>
            </w:pPr>
            <w:r w:rsidRPr="00371B75">
              <w:rPr>
                <w:bCs/>
                <w:sz w:val="22"/>
                <w:szCs w:val="22"/>
              </w:rPr>
              <w:t>15 283,7</w:t>
            </w:r>
          </w:p>
        </w:tc>
        <w:tc>
          <w:tcPr>
            <w:tcW w:w="1540" w:type="dxa"/>
            <w:hideMark/>
          </w:tcPr>
          <w:p w:rsidR="00DF3CEF" w:rsidRPr="00371B75" w:rsidRDefault="00DF3CEF" w:rsidP="00DF3CEF">
            <w:pPr>
              <w:jc w:val="center"/>
              <w:rPr>
                <w:bCs/>
                <w:sz w:val="22"/>
                <w:szCs w:val="22"/>
              </w:rPr>
            </w:pPr>
            <w:r w:rsidRPr="00371B75">
              <w:rPr>
                <w:bCs/>
                <w:sz w:val="22"/>
                <w:szCs w:val="22"/>
              </w:rPr>
              <w:t>13 477,3</w:t>
            </w:r>
          </w:p>
        </w:tc>
        <w:tc>
          <w:tcPr>
            <w:tcW w:w="1540" w:type="dxa"/>
            <w:hideMark/>
          </w:tcPr>
          <w:p w:rsidR="00DF3CEF" w:rsidRPr="00371B75" w:rsidRDefault="00DF3CEF" w:rsidP="00DF3CEF">
            <w:pPr>
              <w:jc w:val="center"/>
              <w:rPr>
                <w:bCs/>
                <w:sz w:val="22"/>
                <w:szCs w:val="22"/>
              </w:rPr>
            </w:pPr>
            <w:r w:rsidRPr="00371B75">
              <w:rPr>
                <w:bCs/>
                <w:sz w:val="22"/>
                <w:szCs w:val="22"/>
              </w:rPr>
              <w:t>13 477,3</w:t>
            </w:r>
          </w:p>
        </w:tc>
        <w:tc>
          <w:tcPr>
            <w:tcW w:w="1397" w:type="dxa"/>
            <w:hideMark/>
          </w:tcPr>
          <w:p w:rsidR="00DF3CEF" w:rsidRPr="00371B75" w:rsidRDefault="00DF3CEF" w:rsidP="00DF3CEF">
            <w:pPr>
              <w:jc w:val="center"/>
              <w:rPr>
                <w:bCs/>
                <w:sz w:val="22"/>
                <w:szCs w:val="22"/>
              </w:rPr>
            </w:pPr>
            <w:r w:rsidRPr="00371B75">
              <w:rPr>
                <w:bCs/>
                <w:sz w:val="22"/>
                <w:szCs w:val="22"/>
              </w:rPr>
              <w:t>100</w:t>
            </w:r>
          </w:p>
        </w:tc>
      </w:tr>
      <w:tr w:rsidR="00DF3CEF" w:rsidRPr="00371B75" w:rsidTr="00DF3CEF">
        <w:trPr>
          <w:trHeight w:val="1843"/>
        </w:trPr>
        <w:tc>
          <w:tcPr>
            <w:tcW w:w="3702" w:type="dxa"/>
            <w:vAlign w:val="center"/>
            <w:hideMark/>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w:t>
            </w:r>
          </w:p>
        </w:tc>
        <w:tc>
          <w:tcPr>
            <w:tcW w:w="1559" w:type="dxa"/>
            <w:vAlign w:val="center"/>
            <w:hideMark/>
          </w:tcPr>
          <w:p w:rsidR="00DF3CEF" w:rsidRPr="00371B75" w:rsidRDefault="00DF3CEF" w:rsidP="00DF3CEF">
            <w:pPr>
              <w:jc w:val="center"/>
              <w:rPr>
                <w:sz w:val="22"/>
                <w:szCs w:val="22"/>
              </w:rPr>
            </w:pPr>
            <w:r w:rsidRPr="00371B75">
              <w:rPr>
                <w:sz w:val="22"/>
                <w:szCs w:val="22"/>
              </w:rPr>
              <w:t>500,0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397" w:type="dxa"/>
            <w:vAlign w:val="center"/>
            <w:hideMark/>
          </w:tcPr>
          <w:p w:rsidR="00DF3CEF" w:rsidRPr="00371B75" w:rsidRDefault="00DF3CEF" w:rsidP="00DF3CEF">
            <w:pPr>
              <w:jc w:val="center"/>
              <w:rPr>
                <w:sz w:val="22"/>
                <w:szCs w:val="22"/>
              </w:rPr>
            </w:pPr>
            <w:r w:rsidRPr="00371B75">
              <w:rPr>
                <w:sz w:val="22"/>
                <w:szCs w:val="22"/>
              </w:rPr>
              <w:t>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Создание, ведение и техническое сопровождение реестра туристских ресурсов и субъектов туристической индустрии города на туристском портале города Ханты-Мансийска</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150,0</w:t>
            </w:r>
          </w:p>
        </w:tc>
        <w:tc>
          <w:tcPr>
            <w:tcW w:w="1540" w:type="dxa"/>
            <w:vAlign w:val="center"/>
            <w:hideMark/>
          </w:tcPr>
          <w:p w:rsidR="00DF3CEF" w:rsidRPr="00371B75" w:rsidRDefault="00DF3CEF" w:rsidP="00DF3CEF">
            <w:pPr>
              <w:jc w:val="center"/>
              <w:rPr>
                <w:sz w:val="22"/>
                <w:szCs w:val="22"/>
              </w:rPr>
            </w:pPr>
            <w:r w:rsidRPr="00371B75">
              <w:rPr>
                <w:sz w:val="22"/>
                <w:szCs w:val="22"/>
              </w:rPr>
              <w:t>150,0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Разработка и изготовление полиграфической и сувенирной  продукции, направленной на популяризацию существующих и новых туристских продуктов</w:t>
            </w:r>
          </w:p>
        </w:tc>
        <w:tc>
          <w:tcPr>
            <w:tcW w:w="1559" w:type="dxa"/>
            <w:vAlign w:val="center"/>
            <w:hideMark/>
          </w:tcPr>
          <w:p w:rsidR="00DF3CEF" w:rsidRPr="00371B75" w:rsidRDefault="00DF3CEF" w:rsidP="00DF3CEF">
            <w:pPr>
              <w:jc w:val="center"/>
              <w:rPr>
                <w:sz w:val="22"/>
                <w:szCs w:val="22"/>
              </w:rPr>
            </w:pPr>
            <w:r w:rsidRPr="00371B75">
              <w:rPr>
                <w:sz w:val="22"/>
                <w:szCs w:val="22"/>
              </w:rPr>
              <w:t>2 629,6</w:t>
            </w:r>
          </w:p>
        </w:tc>
        <w:tc>
          <w:tcPr>
            <w:tcW w:w="1540" w:type="dxa"/>
            <w:vAlign w:val="center"/>
            <w:hideMark/>
          </w:tcPr>
          <w:p w:rsidR="00DF3CEF" w:rsidRPr="00371B75" w:rsidRDefault="00DF3CEF" w:rsidP="00DF3CEF">
            <w:pPr>
              <w:jc w:val="center"/>
              <w:rPr>
                <w:sz w:val="22"/>
                <w:szCs w:val="22"/>
              </w:rPr>
            </w:pPr>
            <w:r w:rsidRPr="00371B75">
              <w:rPr>
                <w:sz w:val="22"/>
                <w:szCs w:val="22"/>
              </w:rPr>
              <w:t>1 714,8</w:t>
            </w:r>
          </w:p>
        </w:tc>
        <w:tc>
          <w:tcPr>
            <w:tcW w:w="1540" w:type="dxa"/>
            <w:vAlign w:val="center"/>
            <w:hideMark/>
          </w:tcPr>
          <w:p w:rsidR="00DF3CEF" w:rsidRPr="00371B75" w:rsidRDefault="00DF3CEF" w:rsidP="00DF3CEF">
            <w:pPr>
              <w:jc w:val="center"/>
              <w:rPr>
                <w:sz w:val="22"/>
                <w:szCs w:val="22"/>
              </w:rPr>
            </w:pPr>
            <w:r w:rsidRPr="00371B75">
              <w:rPr>
                <w:sz w:val="22"/>
                <w:szCs w:val="22"/>
              </w:rPr>
              <w:t>1 714,8</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1475"/>
        </w:trPr>
        <w:tc>
          <w:tcPr>
            <w:tcW w:w="3702" w:type="dxa"/>
            <w:vAlign w:val="center"/>
            <w:hideMark/>
          </w:tcPr>
          <w:p w:rsidR="00DF3CEF" w:rsidRPr="00371B75" w:rsidRDefault="00DF3CEF" w:rsidP="00DF3CEF">
            <w:pPr>
              <w:rPr>
                <w:sz w:val="22"/>
                <w:szCs w:val="22"/>
                <w:lang w:val="ru-RU"/>
              </w:rPr>
            </w:pPr>
            <w:r w:rsidRPr="00371B75">
              <w:rPr>
                <w:sz w:val="22"/>
                <w:szCs w:val="22"/>
                <w:lang w:val="ru-RU"/>
              </w:rPr>
              <w:t>Проведение  рекламных компаний, организация пресс-туров с привлечением региональных и российских средств массовой информации и туроператоров</w:t>
            </w:r>
          </w:p>
        </w:tc>
        <w:tc>
          <w:tcPr>
            <w:tcW w:w="1559" w:type="dxa"/>
            <w:vAlign w:val="center"/>
            <w:hideMark/>
          </w:tcPr>
          <w:p w:rsidR="00DF3CEF" w:rsidRPr="00371B75" w:rsidRDefault="00DF3CEF" w:rsidP="00DF3CEF">
            <w:pPr>
              <w:jc w:val="center"/>
              <w:rPr>
                <w:sz w:val="22"/>
                <w:szCs w:val="22"/>
              </w:rPr>
            </w:pPr>
            <w:r w:rsidRPr="00371B75">
              <w:rPr>
                <w:sz w:val="22"/>
                <w:szCs w:val="22"/>
              </w:rPr>
              <w:t>0</w:t>
            </w:r>
          </w:p>
        </w:tc>
        <w:tc>
          <w:tcPr>
            <w:tcW w:w="1540" w:type="dxa"/>
            <w:vAlign w:val="center"/>
            <w:hideMark/>
          </w:tcPr>
          <w:p w:rsidR="00DF3CEF" w:rsidRPr="00371B75" w:rsidRDefault="00DF3CEF" w:rsidP="00DF3CEF">
            <w:pPr>
              <w:jc w:val="center"/>
              <w:rPr>
                <w:sz w:val="22"/>
                <w:szCs w:val="22"/>
              </w:rPr>
            </w:pPr>
            <w:r w:rsidRPr="00371B75">
              <w:rPr>
                <w:sz w:val="22"/>
                <w:szCs w:val="22"/>
              </w:rPr>
              <w:t>400,0</w:t>
            </w:r>
          </w:p>
        </w:tc>
        <w:tc>
          <w:tcPr>
            <w:tcW w:w="1540" w:type="dxa"/>
            <w:vAlign w:val="center"/>
            <w:hideMark/>
          </w:tcPr>
          <w:p w:rsidR="00DF3CEF" w:rsidRPr="00371B75" w:rsidRDefault="00DF3CEF" w:rsidP="00DF3CEF">
            <w:pPr>
              <w:jc w:val="center"/>
              <w:rPr>
                <w:sz w:val="22"/>
                <w:szCs w:val="22"/>
              </w:rPr>
            </w:pPr>
            <w:r w:rsidRPr="00371B75">
              <w:rPr>
                <w:sz w:val="22"/>
                <w:szCs w:val="22"/>
              </w:rPr>
              <w:t>400,0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759"/>
        </w:trPr>
        <w:tc>
          <w:tcPr>
            <w:tcW w:w="3702" w:type="dxa"/>
            <w:vAlign w:val="center"/>
            <w:hideMark/>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экскурсионного обслуживания делегаций и официальных лиц, посещающих город</w:t>
            </w:r>
          </w:p>
        </w:tc>
        <w:tc>
          <w:tcPr>
            <w:tcW w:w="1559" w:type="dxa"/>
            <w:vAlign w:val="center"/>
            <w:hideMark/>
          </w:tcPr>
          <w:p w:rsidR="00DF3CEF" w:rsidRPr="00371B75" w:rsidRDefault="00DF3CEF" w:rsidP="00DF3CEF">
            <w:pPr>
              <w:jc w:val="center"/>
              <w:rPr>
                <w:sz w:val="22"/>
                <w:szCs w:val="22"/>
              </w:rPr>
            </w:pPr>
            <w:r w:rsidRPr="00371B75">
              <w:rPr>
                <w:sz w:val="22"/>
                <w:szCs w:val="22"/>
              </w:rPr>
              <w:t>4,0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397" w:type="dxa"/>
            <w:vAlign w:val="center"/>
            <w:hideMark/>
          </w:tcPr>
          <w:p w:rsidR="00DF3CEF" w:rsidRPr="00371B75" w:rsidRDefault="00DF3CEF" w:rsidP="00DF3CEF">
            <w:pPr>
              <w:jc w:val="center"/>
              <w:rPr>
                <w:sz w:val="22"/>
                <w:szCs w:val="22"/>
              </w:rPr>
            </w:pPr>
            <w:r w:rsidRPr="00371B75">
              <w:rPr>
                <w:sz w:val="22"/>
                <w:szCs w:val="22"/>
              </w:rPr>
              <w:t>0</w:t>
            </w:r>
          </w:p>
        </w:tc>
      </w:tr>
      <w:tr w:rsidR="00DF3CEF" w:rsidRPr="00371B75" w:rsidTr="00DF3CEF">
        <w:trPr>
          <w:trHeight w:val="759"/>
        </w:trPr>
        <w:tc>
          <w:tcPr>
            <w:tcW w:w="3702" w:type="dxa"/>
            <w:vAlign w:val="center"/>
            <w:hideMark/>
          </w:tcPr>
          <w:p w:rsidR="00DF3CEF" w:rsidRPr="00371B75" w:rsidRDefault="00DF3CEF" w:rsidP="00DF3CEF">
            <w:pPr>
              <w:spacing w:after="200"/>
              <w:rPr>
                <w:sz w:val="22"/>
                <w:szCs w:val="22"/>
                <w:lang w:val="ru-RU"/>
              </w:rPr>
            </w:pPr>
            <w:r w:rsidRPr="00371B75">
              <w:rPr>
                <w:rFonts w:eastAsia="Calibri"/>
                <w:sz w:val="22"/>
                <w:szCs w:val="22"/>
                <w:lang w:val="ru-RU" w:eastAsia="en-US"/>
              </w:rPr>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
        </w:tc>
        <w:tc>
          <w:tcPr>
            <w:tcW w:w="1559" w:type="dxa"/>
            <w:vAlign w:val="center"/>
            <w:hideMark/>
          </w:tcPr>
          <w:p w:rsidR="00DF3CEF" w:rsidRPr="00371B75" w:rsidRDefault="00DF3CEF" w:rsidP="00DF3CEF">
            <w:pPr>
              <w:jc w:val="center"/>
              <w:rPr>
                <w:sz w:val="22"/>
                <w:szCs w:val="22"/>
              </w:rPr>
            </w:pPr>
            <w:r w:rsidRPr="00371B75">
              <w:rPr>
                <w:sz w:val="22"/>
                <w:szCs w:val="22"/>
              </w:rPr>
              <w:t>100,0</w:t>
            </w:r>
          </w:p>
        </w:tc>
        <w:tc>
          <w:tcPr>
            <w:tcW w:w="1540" w:type="dxa"/>
            <w:vAlign w:val="center"/>
            <w:hideMark/>
          </w:tcPr>
          <w:p w:rsidR="00DF3CEF" w:rsidRPr="00371B75" w:rsidRDefault="00DF3CEF" w:rsidP="00DF3CEF">
            <w:pPr>
              <w:jc w:val="center"/>
              <w:rPr>
                <w:sz w:val="22"/>
                <w:szCs w:val="22"/>
              </w:rPr>
            </w:pPr>
            <w:r w:rsidRPr="00371B75">
              <w:rPr>
                <w:sz w:val="22"/>
                <w:szCs w:val="22"/>
              </w:rPr>
              <w:t>300,0</w:t>
            </w:r>
          </w:p>
        </w:tc>
        <w:tc>
          <w:tcPr>
            <w:tcW w:w="1540" w:type="dxa"/>
            <w:vAlign w:val="center"/>
            <w:hideMark/>
          </w:tcPr>
          <w:p w:rsidR="00DF3CEF" w:rsidRPr="00371B75" w:rsidRDefault="00DF3CEF" w:rsidP="00DF3CEF">
            <w:pPr>
              <w:jc w:val="center"/>
              <w:rPr>
                <w:sz w:val="22"/>
                <w:szCs w:val="22"/>
              </w:rPr>
            </w:pPr>
            <w:r w:rsidRPr="00371B75">
              <w:rPr>
                <w:sz w:val="22"/>
                <w:szCs w:val="22"/>
              </w:rPr>
              <w:t>300,0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rPr>
                <w:sz w:val="22"/>
                <w:szCs w:val="22"/>
                <w:lang w:val="ru-RU"/>
              </w:rPr>
            </w:pPr>
            <w:r w:rsidRPr="00371B75">
              <w:rPr>
                <w:sz w:val="22"/>
                <w:szCs w:val="22"/>
                <w:lang w:val="ru-RU"/>
              </w:rPr>
              <w:t>Проведение акций по привлечению туристских потоков при проведении массовых мероприятий в сфере спортивного и культурно-познавательного туризма</w:t>
            </w:r>
          </w:p>
        </w:tc>
        <w:tc>
          <w:tcPr>
            <w:tcW w:w="1559" w:type="dxa"/>
            <w:vAlign w:val="center"/>
            <w:hideMark/>
          </w:tcPr>
          <w:p w:rsidR="00DF3CEF" w:rsidRPr="00371B75" w:rsidRDefault="00DF3CEF" w:rsidP="00DF3CEF">
            <w:pPr>
              <w:jc w:val="center"/>
              <w:rPr>
                <w:sz w:val="22"/>
                <w:szCs w:val="22"/>
              </w:rPr>
            </w:pPr>
            <w:r w:rsidRPr="00371B75">
              <w:rPr>
                <w:sz w:val="22"/>
                <w:szCs w:val="22"/>
              </w:rPr>
              <w:t>100,0</w:t>
            </w:r>
          </w:p>
        </w:tc>
        <w:tc>
          <w:tcPr>
            <w:tcW w:w="1540" w:type="dxa"/>
            <w:vAlign w:val="center"/>
            <w:hideMark/>
          </w:tcPr>
          <w:p w:rsidR="00DF3CEF" w:rsidRPr="00371B75" w:rsidRDefault="00DF3CEF" w:rsidP="00DF3CEF">
            <w:pPr>
              <w:jc w:val="center"/>
              <w:rPr>
                <w:sz w:val="22"/>
                <w:szCs w:val="22"/>
              </w:rPr>
            </w:pPr>
            <w:r w:rsidRPr="00371B75">
              <w:rPr>
                <w:sz w:val="22"/>
                <w:szCs w:val="22"/>
              </w:rPr>
              <w:t>200,0</w:t>
            </w:r>
          </w:p>
        </w:tc>
        <w:tc>
          <w:tcPr>
            <w:tcW w:w="1540" w:type="dxa"/>
            <w:vAlign w:val="center"/>
            <w:hideMark/>
          </w:tcPr>
          <w:p w:rsidR="00DF3CEF" w:rsidRPr="00371B75" w:rsidRDefault="00DF3CEF" w:rsidP="00DF3CEF">
            <w:pPr>
              <w:jc w:val="center"/>
              <w:rPr>
                <w:sz w:val="22"/>
                <w:szCs w:val="22"/>
              </w:rPr>
            </w:pPr>
            <w:r w:rsidRPr="00371B75">
              <w:rPr>
                <w:sz w:val="22"/>
                <w:szCs w:val="22"/>
              </w:rPr>
              <w:t>200,0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и проведения комплекса мероприятий по реализации культурно-туристского событийного проекта «Ханты-Мансийск – Новогодняя столица»</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1 985,0</w:t>
            </w:r>
          </w:p>
        </w:tc>
        <w:tc>
          <w:tcPr>
            <w:tcW w:w="1540" w:type="dxa"/>
            <w:vAlign w:val="center"/>
            <w:hideMark/>
          </w:tcPr>
          <w:p w:rsidR="00DF3CEF" w:rsidRPr="00371B75" w:rsidRDefault="00DF3CEF" w:rsidP="00DF3CEF">
            <w:pPr>
              <w:jc w:val="center"/>
              <w:rPr>
                <w:sz w:val="22"/>
                <w:szCs w:val="22"/>
              </w:rPr>
            </w:pPr>
            <w:r w:rsidRPr="00371B75">
              <w:rPr>
                <w:sz w:val="22"/>
                <w:szCs w:val="22"/>
              </w:rPr>
              <w:t>1 985,0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семинаров, выставок, ярмарок для специалистов туриндустрии в сфере создания и продвижения туристских продуктов</w:t>
            </w:r>
          </w:p>
        </w:tc>
        <w:tc>
          <w:tcPr>
            <w:tcW w:w="1559" w:type="dxa"/>
            <w:vAlign w:val="center"/>
            <w:hideMark/>
          </w:tcPr>
          <w:p w:rsidR="00DF3CEF" w:rsidRPr="00371B75" w:rsidRDefault="00DF3CEF" w:rsidP="00DF3CEF">
            <w:pPr>
              <w:jc w:val="center"/>
              <w:rPr>
                <w:sz w:val="22"/>
                <w:szCs w:val="22"/>
              </w:rPr>
            </w:pPr>
            <w:r w:rsidRPr="00371B75">
              <w:rPr>
                <w:sz w:val="22"/>
                <w:szCs w:val="22"/>
              </w:rPr>
              <w:t>495,2</w:t>
            </w:r>
          </w:p>
        </w:tc>
        <w:tc>
          <w:tcPr>
            <w:tcW w:w="1540" w:type="dxa"/>
            <w:vAlign w:val="center"/>
            <w:hideMark/>
          </w:tcPr>
          <w:p w:rsidR="00DF3CEF" w:rsidRPr="00371B75" w:rsidRDefault="00DF3CEF" w:rsidP="00DF3CEF">
            <w:pPr>
              <w:jc w:val="center"/>
              <w:rPr>
                <w:sz w:val="22"/>
                <w:szCs w:val="22"/>
              </w:rPr>
            </w:pPr>
            <w:r w:rsidRPr="00371B75">
              <w:rPr>
                <w:sz w:val="22"/>
                <w:szCs w:val="22"/>
              </w:rPr>
              <w:t>295,0</w:t>
            </w:r>
          </w:p>
        </w:tc>
        <w:tc>
          <w:tcPr>
            <w:tcW w:w="1540" w:type="dxa"/>
            <w:vAlign w:val="center"/>
            <w:hideMark/>
          </w:tcPr>
          <w:p w:rsidR="00DF3CEF" w:rsidRPr="00371B75" w:rsidRDefault="00DF3CEF" w:rsidP="00DF3CEF">
            <w:pPr>
              <w:jc w:val="center"/>
              <w:rPr>
                <w:sz w:val="22"/>
                <w:szCs w:val="22"/>
              </w:rPr>
            </w:pPr>
            <w:r w:rsidRPr="00371B75">
              <w:rPr>
                <w:sz w:val="22"/>
                <w:szCs w:val="22"/>
              </w:rPr>
              <w:t>295,0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Проведение маркетинговых исследований в туристической отрасли для определения объемов внутренних туристских потоков и величины потребительских расходов туристов на территории города. Разработка методики оценки развития сферы туризма на улучшение социально-экономического развития города Ханты-Мансийска</w:t>
            </w:r>
          </w:p>
        </w:tc>
        <w:tc>
          <w:tcPr>
            <w:tcW w:w="1559" w:type="dxa"/>
            <w:vAlign w:val="center"/>
            <w:hideMark/>
          </w:tcPr>
          <w:p w:rsidR="00DF3CEF" w:rsidRPr="00371B75" w:rsidRDefault="00DF3CEF" w:rsidP="00DF3CEF">
            <w:pPr>
              <w:jc w:val="center"/>
              <w:rPr>
                <w:sz w:val="22"/>
                <w:szCs w:val="22"/>
              </w:rPr>
            </w:pPr>
            <w:r w:rsidRPr="00371B75">
              <w:rPr>
                <w:sz w:val="22"/>
                <w:szCs w:val="22"/>
              </w:rPr>
              <w:t>0</w:t>
            </w:r>
          </w:p>
        </w:tc>
        <w:tc>
          <w:tcPr>
            <w:tcW w:w="1540" w:type="dxa"/>
            <w:vAlign w:val="center"/>
            <w:hideMark/>
          </w:tcPr>
          <w:p w:rsidR="00DF3CEF" w:rsidRPr="00371B75" w:rsidRDefault="00DF3CEF" w:rsidP="00DF3CEF">
            <w:pPr>
              <w:jc w:val="center"/>
              <w:rPr>
                <w:sz w:val="22"/>
                <w:szCs w:val="22"/>
              </w:rPr>
            </w:pPr>
            <w:r w:rsidRPr="00371B75">
              <w:rPr>
                <w:sz w:val="22"/>
                <w:szCs w:val="22"/>
              </w:rPr>
              <w:t>100,0</w:t>
            </w:r>
          </w:p>
        </w:tc>
        <w:tc>
          <w:tcPr>
            <w:tcW w:w="1540" w:type="dxa"/>
            <w:vAlign w:val="center"/>
            <w:hideMark/>
          </w:tcPr>
          <w:p w:rsidR="00DF3CEF" w:rsidRPr="00371B75" w:rsidRDefault="00DF3CEF" w:rsidP="00DF3CEF">
            <w:pPr>
              <w:jc w:val="center"/>
              <w:rPr>
                <w:sz w:val="22"/>
                <w:szCs w:val="22"/>
              </w:rPr>
            </w:pPr>
            <w:r w:rsidRPr="00371B75">
              <w:rPr>
                <w:sz w:val="22"/>
                <w:szCs w:val="22"/>
              </w:rPr>
              <w:t>100,0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Обеспечение деятельности МБУ «Управление по развитию туризма и внешних связей»</w:t>
            </w:r>
          </w:p>
        </w:tc>
        <w:tc>
          <w:tcPr>
            <w:tcW w:w="1559" w:type="dxa"/>
            <w:vAlign w:val="center"/>
            <w:hideMark/>
          </w:tcPr>
          <w:p w:rsidR="00DF3CEF" w:rsidRPr="00371B75" w:rsidRDefault="00DF3CEF" w:rsidP="00DF3CEF">
            <w:pPr>
              <w:jc w:val="center"/>
              <w:rPr>
                <w:sz w:val="22"/>
                <w:szCs w:val="22"/>
              </w:rPr>
            </w:pPr>
            <w:r w:rsidRPr="00371B75">
              <w:rPr>
                <w:sz w:val="22"/>
                <w:szCs w:val="22"/>
              </w:rPr>
              <w:t>11 454,8</w:t>
            </w:r>
          </w:p>
        </w:tc>
        <w:tc>
          <w:tcPr>
            <w:tcW w:w="1540" w:type="dxa"/>
            <w:vAlign w:val="center"/>
            <w:hideMark/>
          </w:tcPr>
          <w:p w:rsidR="00DF3CEF" w:rsidRPr="00371B75" w:rsidRDefault="00DF3CEF" w:rsidP="00DF3CEF">
            <w:pPr>
              <w:jc w:val="center"/>
              <w:rPr>
                <w:sz w:val="22"/>
                <w:szCs w:val="22"/>
              </w:rPr>
            </w:pPr>
            <w:r w:rsidRPr="00371B75">
              <w:rPr>
                <w:sz w:val="22"/>
                <w:szCs w:val="22"/>
              </w:rPr>
              <w:t>8 332,5</w:t>
            </w:r>
          </w:p>
        </w:tc>
        <w:tc>
          <w:tcPr>
            <w:tcW w:w="1540" w:type="dxa"/>
            <w:vAlign w:val="center"/>
            <w:hideMark/>
          </w:tcPr>
          <w:p w:rsidR="00DF3CEF" w:rsidRPr="00371B75" w:rsidRDefault="00DF3CEF" w:rsidP="00DF3CEF">
            <w:pPr>
              <w:jc w:val="center"/>
              <w:rPr>
                <w:sz w:val="22"/>
                <w:szCs w:val="22"/>
              </w:rPr>
            </w:pPr>
            <w:r w:rsidRPr="00371B75">
              <w:rPr>
                <w:sz w:val="22"/>
                <w:szCs w:val="22"/>
              </w:rPr>
              <w:t>8 332,5</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bl>
    <w:p w:rsidR="00DF3CEF" w:rsidRPr="00371B75" w:rsidRDefault="00DF3CEF" w:rsidP="00DF3CEF">
      <w:pPr>
        <w:pStyle w:val="afc"/>
        <w:spacing w:line="360" w:lineRule="auto"/>
        <w:ind w:firstLine="709"/>
        <w:jc w:val="both"/>
        <w:rPr>
          <w:rFonts w:ascii="Times New Roman" w:hAnsi="Times New Roman" w:cs="Times New Roman"/>
        </w:rPr>
      </w:pP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рамках муниципальной программы в 2015 году были реализованы мероприятия: </w:t>
      </w:r>
    </w:p>
    <w:p w:rsidR="00DF3CEF" w:rsidRPr="00371B75" w:rsidRDefault="00DF3CEF" w:rsidP="00DF3CEF">
      <w:pPr>
        <w:pStyle w:val="afc"/>
        <w:spacing w:line="360" w:lineRule="auto"/>
        <w:ind w:firstLine="709"/>
        <w:jc w:val="both"/>
        <w:rPr>
          <w:rFonts w:ascii="Times New Roman" w:hAnsi="Times New Roman" w:cs="Times New Roman"/>
          <w:bCs/>
          <w:color w:val="000000" w:themeColor="text1"/>
          <w:kern w:val="28"/>
          <w:lang w:val="ru-RU"/>
        </w:rPr>
      </w:pPr>
      <w:r w:rsidRPr="00371B75">
        <w:rPr>
          <w:rFonts w:ascii="Times New Roman" w:hAnsi="Times New Roman" w:cs="Times New Roman"/>
          <w:color w:val="000000" w:themeColor="text1"/>
          <w:lang w:val="ru-RU"/>
        </w:rPr>
        <w:t>1. Создание, ведение и техническое сопровождение реестра туристских ресурсов и субъектов туристической индустрии города на туристском портале города Ханты-Мансийска профинансировано в сумме 150,0 тыс. рублей.</w:t>
      </w:r>
    </w:p>
    <w:p w:rsidR="00DF3CEF" w:rsidRPr="00371B75" w:rsidRDefault="00DF3CEF" w:rsidP="00DF3CEF">
      <w:pPr>
        <w:pStyle w:val="afc"/>
        <w:spacing w:line="360" w:lineRule="auto"/>
        <w:ind w:firstLine="709"/>
        <w:jc w:val="both"/>
        <w:rPr>
          <w:rFonts w:ascii="Times New Roman" w:hAnsi="Times New Roman" w:cs="Times New Roman"/>
          <w:bCs/>
          <w:color w:val="000000" w:themeColor="text1"/>
          <w:kern w:val="28"/>
          <w:lang w:val="ru-RU"/>
        </w:rPr>
      </w:pPr>
      <w:r w:rsidRPr="00371B75">
        <w:rPr>
          <w:rFonts w:ascii="Times New Roman" w:hAnsi="Times New Roman" w:cs="Times New Roman"/>
          <w:bCs/>
          <w:color w:val="000000" w:themeColor="text1"/>
          <w:kern w:val="28"/>
          <w:lang w:val="ru-RU"/>
        </w:rPr>
        <w:t xml:space="preserve">В целях информационного сопровождения туристов в 2013 году в сети Интернет был создан туристский портал города Ханты-Мансийска </w:t>
      </w:r>
      <w:hyperlink r:id="rId28" w:history="1">
        <w:r w:rsidRPr="00371B75">
          <w:rPr>
            <w:rStyle w:val="af3"/>
            <w:rFonts w:ascii="Times New Roman" w:hAnsi="Times New Roman" w:cs="Times New Roman"/>
            <w:color w:val="000000" w:themeColor="text1"/>
            <w:kern w:val="28"/>
          </w:rPr>
          <w:t>www</w:t>
        </w:r>
        <w:r w:rsidRPr="00371B75">
          <w:rPr>
            <w:rStyle w:val="af3"/>
            <w:rFonts w:ascii="Times New Roman" w:hAnsi="Times New Roman" w:cs="Times New Roman"/>
            <w:color w:val="000000" w:themeColor="text1"/>
            <w:kern w:val="28"/>
            <w:lang w:val="ru-RU"/>
          </w:rPr>
          <w:t>.</w:t>
        </w:r>
        <w:r w:rsidRPr="00371B75">
          <w:rPr>
            <w:rStyle w:val="af3"/>
            <w:rFonts w:ascii="Times New Roman" w:hAnsi="Times New Roman" w:cs="Times New Roman"/>
            <w:color w:val="000000" w:themeColor="text1"/>
            <w:kern w:val="28"/>
          </w:rPr>
          <w:t>visithm</w:t>
        </w:r>
        <w:r w:rsidRPr="00371B75">
          <w:rPr>
            <w:rStyle w:val="af3"/>
            <w:rFonts w:ascii="Times New Roman" w:hAnsi="Times New Roman" w:cs="Times New Roman"/>
            <w:color w:val="000000" w:themeColor="text1"/>
            <w:kern w:val="28"/>
            <w:lang w:val="ru-RU"/>
          </w:rPr>
          <w:t>.</w:t>
        </w:r>
        <w:r w:rsidRPr="00371B75">
          <w:rPr>
            <w:rStyle w:val="af3"/>
            <w:rFonts w:ascii="Times New Roman" w:hAnsi="Times New Roman" w:cs="Times New Roman"/>
            <w:color w:val="000000" w:themeColor="text1"/>
            <w:kern w:val="28"/>
          </w:rPr>
          <w:t>com</w:t>
        </w:r>
      </w:hyperlink>
      <w:r w:rsidRPr="00371B75">
        <w:rPr>
          <w:rFonts w:ascii="Times New Roman" w:hAnsi="Times New Roman" w:cs="Times New Roman"/>
          <w:bCs/>
          <w:color w:val="000000" w:themeColor="text1"/>
          <w:kern w:val="28"/>
          <w:lang w:val="ru-RU"/>
        </w:rPr>
        <w:t xml:space="preserve">. В 2015 году портал продолжил свою работу. В течение года на портал за информацией о туристских услугах города поступило 1500 обращений. </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2. Разработка и изготовление полиграфической и сувенирной продукции, направленной на популяризацию существующих и новых туристских продуктов профинансированы в сумме 1 714,8 тыс. рублей.</w:t>
      </w:r>
    </w:p>
    <w:p w:rsidR="00DF3CEF" w:rsidRPr="00371B75" w:rsidRDefault="00DF3CEF" w:rsidP="00DF3CEF">
      <w:pPr>
        <w:spacing w:after="0" w:line="360" w:lineRule="auto"/>
        <w:ind w:firstLine="709"/>
        <w:jc w:val="both"/>
        <w:rPr>
          <w:rFonts w:ascii="Times New Roman" w:hAnsi="Times New Roman" w:cs="Times New Roman"/>
          <w:b/>
          <w:lang w:val="ru-RU"/>
        </w:rPr>
      </w:pPr>
      <w:r w:rsidRPr="00371B75">
        <w:rPr>
          <w:rFonts w:ascii="Times New Roman" w:hAnsi="Times New Roman" w:cs="Times New Roman"/>
          <w:bCs/>
          <w:color w:val="000000"/>
          <w:kern w:val="28"/>
          <w:lang w:val="ru-RU"/>
        </w:rPr>
        <w:t xml:space="preserve">В соответствии с выделенными ассигнованиями в 2015 году было </w:t>
      </w:r>
      <w:r w:rsidRPr="00371B75">
        <w:rPr>
          <w:rFonts w:ascii="Times New Roman" w:hAnsi="Times New Roman" w:cs="Times New Roman"/>
          <w:bCs/>
          <w:kern w:val="28"/>
          <w:lang w:val="ru-RU"/>
        </w:rPr>
        <w:t xml:space="preserve">изготовлено 1060 единиц </w:t>
      </w:r>
      <w:r w:rsidRPr="00371B75">
        <w:rPr>
          <w:rFonts w:ascii="Times New Roman" w:hAnsi="Times New Roman" w:cs="Times New Roman"/>
          <w:bCs/>
          <w:color w:val="000000"/>
          <w:kern w:val="28"/>
          <w:lang w:val="ru-RU"/>
        </w:rPr>
        <w:t xml:space="preserve">сувенирной и полиграфической продукции (в том числе пакеты, несессеры дорожные, наборы сувенирного шоколада, открытки, скатерти и т.д.). Данная сувенирная и полиграфическая продукция распространялась в рамках работы туристско-информационного центра города на городских, межрегиональных, окружных и международных мероприятиях, проходивших в Ханты-Мансийске. Всего в течение 2015 года была организована работа на 15 выездных мероприятиях, где было обслужено около 9500 обратившихся.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 Проведение рекламных компаний, организация пресс-туров с привлечением региональных и российских средств массовой информации и туроператоров профинансировано в сумме 400,0 тыс. рублей.</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 xml:space="preserve">Во исполнение мероприятия муниципальной программы, сотрудники Учреждения приняли участие: </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 xml:space="preserve">- в работе </w:t>
      </w:r>
      <w:r w:rsidRPr="00371B75">
        <w:rPr>
          <w:rFonts w:ascii="Times New Roman" w:hAnsi="Times New Roman" w:cs="Times New Roman"/>
          <w:bCs/>
          <w:color w:val="000000"/>
          <w:kern w:val="28"/>
        </w:rPr>
        <w:t>VII</w:t>
      </w:r>
      <w:r w:rsidRPr="00371B75">
        <w:rPr>
          <w:rFonts w:ascii="Times New Roman" w:hAnsi="Times New Roman" w:cs="Times New Roman"/>
          <w:bCs/>
          <w:color w:val="000000"/>
          <w:kern w:val="28"/>
          <w:lang w:val="ru-RU"/>
        </w:rPr>
        <w:t xml:space="preserve"> Международного </w:t>
      </w:r>
      <w:r w:rsidRPr="00371B75">
        <w:rPr>
          <w:rFonts w:ascii="Times New Roman" w:hAnsi="Times New Roman" w:cs="Times New Roman"/>
          <w:bCs/>
          <w:color w:val="000000"/>
          <w:kern w:val="28"/>
        </w:rPr>
        <w:t>IT</w:t>
      </w:r>
      <w:r w:rsidRPr="00371B75">
        <w:rPr>
          <w:rFonts w:ascii="Times New Roman" w:hAnsi="Times New Roman" w:cs="Times New Roman"/>
          <w:bCs/>
          <w:color w:val="000000"/>
          <w:kern w:val="28"/>
          <w:lang w:val="ru-RU"/>
        </w:rPr>
        <w:t xml:space="preserve">-Форума с участием стран БРИКС и ШОС; </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 в семинаре  для специалистов сферы туризма по вопросам нормативно-правового регулирования в сфере туризма, а так же реализации федеральной целевой программы «Развитие  внутреннего и въездного туризма в РФ 2011 – 2018 годы (республика Алтай).</w:t>
      </w:r>
    </w:p>
    <w:p w:rsidR="00DF3CEF" w:rsidRPr="00371B75" w:rsidRDefault="00DF3CEF" w:rsidP="00DF3CEF">
      <w:pPr>
        <w:spacing w:after="0"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Кроме того, в рамках мероприятия программы Учреждение оказало содействие в организации ряда экскурсионных программ, в том числе:</w:t>
      </w:r>
    </w:p>
    <w:p w:rsidR="00DF3CEF" w:rsidRPr="00371B75" w:rsidRDefault="00DF3CEF" w:rsidP="00DF3CEF">
      <w:pPr>
        <w:spacing w:after="0"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  организация  экскурсии для детей из г. Урай;</w:t>
      </w:r>
    </w:p>
    <w:p w:rsidR="00DF3CEF" w:rsidRPr="00371B75" w:rsidRDefault="00DF3CEF" w:rsidP="00DF3CEF">
      <w:pPr>
        <w:spacing w:after="0"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 xml:space="preserve">- организация и проведение развлекательной, экскурсионной, познавательной программы для детей Донецка; </w:t>
      </w:r>
    </w:p>
    <w:p w:rsidR="00DF3CEF" w:rsidRPr="00371B75" w:rsidRDefault="00DF3CEF" w:rsidP="00DF3CEF">
      <w:pPr>
        <w:spacing w:after="0"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 xml:space="preserve">- организация и проведение 3 экскурсионных туров для участников  </w:t>
      </w:r>
      <w:r w:rsidRPr="00371B75">
        <w:rPr>
          <w:rFonts w:ascii="Times New Roman" w:hAnsi="Times New Roman" w:cs="Times New Roman"/>
          <w:color w:val="000000"/>
        </w:rPr>
        <w:t>II</w:t>
      </w:r>
      <w:r w:rsidRPr="00371B75">
        <w:rPr>
          <w:rFonts w:ascii="Times New Roman" w:hAnsi="Times New Roman" w:cs="Times New Roman"/>
          <w:color w:val="000000"/>
          <w:lang w:val="ru-RU"/>
        </w:rPr>
        <w:t xml:space="preserve">-го и </w:t>
      </w:r>
      <w:r w:rsidRPr="00371B75">
        <w:rPr>
          <w:rFonts w:ascii="Times New Roman" w:hAnsi="Times New Roman" w:cs="Times New Roman"/>
          <w:color w:val="000000"/>
        </w:rPr>
        <w:t>III</w:t>
      </w:r>
      <w:r w:rsidRPr="00371B75">
        <w:rPr>
          <w:rFonts w:ascii="Times New Roman" w:hAnsi="Times New Roman" w:cs="Times New Roman"/>
          <w:color w:val="000000"/>
          <w:lang w:val="ru-RU"/>
        </w:rPr>
        <w:t>-го этапа миссионерской экспедиции «Славянский ход -2015»;</w:t>
      </w:r>
    </w:p>
    <w:p w:rsidR="00DF3CEF" w:rsidRPr="00371B75" w:rsidRDefault="00DF3CEF" w:rsidP="00DF3CEF">
      <w:pPr>
        <w:spacing w:after="0" w:line="360" w:lineRule="auto"/>
        <w:ind w:firstLine="709"/>
        <w:jc w:val="both"/>
        <w:rPr>
          <w:rFonts w:ascii="Times New Roman" w:hAnsi="Times New Roman" w:cs="Times New Roman"/>
          <w:color w:val="000000"/>
          <w:lang w:val="ru-RU"/>
        </w:rPr>
      </w:pPr>
      <w:r w:rsidRPr="00371B75">
        <w:rPr>
          <w:rFonts w:ascii="Times New Roman" w:hAnsi="Times New Roman" w:cs="Times New Roman"/>
          <w:color w:val="000000"/>
          <w:lang w:val="ru-RU"/>
        </w:rPr>
        <w:t xml:space="preserve">- организация содействия в посещении города Ханты-Мансийска делегацией Регионального союза коммун Пяйят-Хяме». </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 xml:space="preserve">В октябре 2015 года представители 11 крупнейших туроператоров из Екатеринбурга, Перми, Тюмени, Тобольска, Сургута и Челябинска посетили Ханты-Мансийск в рамках организованного МБУ «Управление по развитию туризма и внешних связей» и ООО «Туристическая компания «Югра-Трэвел» инфо-тура. Основная задача мероприятия - привлечение в Ханты-Мансийск туристов в зимний город, в частности в рамках проекта «Ханты-Мансийск – Новогодняя столица». </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eastAsia="Calibri" w:hAnsi="Times New Roman" w:cs="Times New Roman"/>
          <w:lang w:val="ru-RU"/>
        </w:rPr>
        <w:t>4. 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 осуществлено на сумму 300,0 тыс. рублей.</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Продвижение конкурентоспособного туристского продукта города Ханты-Мансийска на региональном, российском и международном рынках осуществлялось в рамках 5 крупных выставочных мероприятий: </w:t>
      </w:r>
      <w:r w:rsidRPr="00371B75">
        <w:rPr>
          <w:rFonts w:ascii="Times New Roman" w:hAnsi="Times New Roman" w:cs="Times New Roman"/>
        </w:rPr>
        <w:t>X</w:t>
      </w:r>
      <w:r w:rsidRPr="00371B75">
        <w:rPr>
          <w:rFonts w:ascii="Times New Roman" w:hAnsi="Times New Roman" w:cs="Times New Roman"/>
          <w:lang w:val="ru-RU"/>
        </w:rPr>
        <w:t xml:space="preserve"> Международной туристской выставке «Интурмаркет (</w:t>
      </w:r>
      <w:r w:rsidRPr="00371B75">
        <w:rPr>
          <w:rFonts w:ascii="Times New Roman" w:hAnsi="Times New Roman" w:cs="Times New Roman"/>
        </w:rPr>
        <w:t>ITM</w:t>
      </w:r>
      <w:r w:rsidRPr="00371B75">
        <w:rPr>
          <w:rFonts w:ascii="Times New Roman" w:hAnsi="Times New Roman" w:cs="Times New Roman"/>
          <w:lang w:val="ru-RU"/>
        </w:rPr>
        <w:t xml:space="preserve">) - 2015» г. Москва, на </w:t>
      </w:r>
      <w:r w:rsidRPr="00371B75">
        <w:rPr>
          <w:rFonts w:ascii="Times New Roman" w:hAnsi="Times New Roman" w:cs="Times New Roman"/>
        </w:rPr>
        <w:t>III</w:t>
      </w:r>
      <w:r w:rsidRPr="00371B75">
        <w:rPr>
          <w:rFonts w:ascii="Times New Roman" w:hAnsi="Times New Roman" w:cs="Times New Roman"/>
          <w:lang w:val="ru-RU"/>
        </w:rPr>
        <w:t xml:space="preserve"> Международном туристском форуме «Большой Урал – развитие внутреннего и въездного туризма в регионах Урала» г. Екатеринбург, на Международном туристом форуме «Перспективы развития активного туризма в России и мире» г. Пермь, </w:t>
      </w:r>
      <w:r w:rsidRPr="00371B75">
        <w:rPr>
          <w:rFonts w:ascii="Times New Roman" w:hAnsi="Times New Roman" w:cs="Times New Roman"/>
        </w:rPr>
        <w:t>XIV</w:t>
      </w:r>
      <w:r w:rsidRPr="00371B75">
        <w:rPr>
          <w:rFonts w:ascii="Times New Roman" w:hAnsi="Times New Roman" w:cs="Times New Roman"/>
          <w:lang w:val="ru-RU"/>
        </w:rPr>
        <w:t xml:space="preserve"> специализированной туристской выставке-ярмарке «Югра Тур 2015», г. Ханты-Мансийск. Кроме того, туристические  возможности города были представлены на всероссийском конкурсе Национальной премии в области событийного туризма «</w:t>
      </w:r>
      <w:r w:rsidRPr="00371B75">
        <w:rPr>
          <w:rFonts w:ascii="Times New Roman" w:hAnsi="Times New Roman" w:cs="Times New Roman"/>
        </w:rPr>
        <w:t>RussianEventAwards</w:t>
      </w:r>
      <w:r w:rsidRPr="00371B75">
        <w:rPr>
          <w:rFonts w:ascii="Times New Roman" w:hAnsi="Times New Roman" w:cs="Times New Roman"/>
          <w:lang w:val="ru-RU"/>
        </w:rPr>
        <w:t xml:space="preserve">» в г. Казань, где оба проекта, представленные Ханты-Мансийском, вошли в число победителей. Гран-при в номинации «Лучший туристско-информационный центр. Муниципальный ТИЦ» занял Туристско-информационный центр г. Ханты-Мансийска. Первое место в номинации «Лучшее событие в области культуры» занял проект «Ханты-Мансийск - новогодняя столица Югры».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5. Проведение акций по привлечению туристских потоков при проведении массовых мероприятий в сфере спортивного и культурно-познавательного туризма осуществлено на сумму 200,0 тыс. рублей.</w:t>
      </w:r>
    </w:p>
    <w:p w:rsidR="00DF3CEF" w:rsidRPr="00371B75" w:rsidRDefault="00DF3CEF" w:rsidP="00DF3CEF">
      <w:pPr>
        <w:spacing w:after="0" w:line="360" w:lineRule="auto"/>
        <w:ind w:firstLine="709"/>
        <w:jc w:val="both"/>
        <w:rPr>
          <w:rFonts w:ascii="Times New Roman" w:hAnsi="Times New Roman" w:cs="Times New Roman"/>
          <w:b/>
          <w:lang w:val="ru-RU"/>
        </w:rPr>
      </w:pPr>
      <w:r w:rsidRPr="00371B75">
        <w:rPr>
          <w:rFonts w:ascii="Times New Roman" w:hAnsi="Times New Roman" w:cs="Times New Roman"/>
          <w:lang w:val="ru-RU"/>
        </w:rPr>
        <w:t xml:space="preserve">В целях популяризации туристского потенциала города Ханты-Мансийска, Учреждение приняло участие в окружном туристском слете-форуме «Просторы Югры 2015», который состоялся в период с 25 по 27 сентября 2015 года на территории базы отдыха «Добрино» (Ханты-Мансийский район, п. Добрино). Проведение туристского слета-форума было приурочено к Всемирному дню туризма. В 2015 году туристский слет был посвящен Году сохранения традиционных промыслов и ремесел, исторического и культурного наследия народов, населяющих Югру. </w:t>
      </w:r>
    </w:p>
    <w:p w:rsidR="00DF3CEF" w:rsidRPr="00371B75" w:rsidRDefault="00DF3CEF" w:rsidP="00DF3CEF">
      <w:pPr>
        <w:spacing w:after="0"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25 сентября 2015 года в Ханты-Мансийске состоялся первый городской авто-квест «Ночной турист 2015», а также празднование Всемирного дня туризма на территории Памятного знака «Первооткрывателям земли Югорской» (Стела). Для гостей и жителей города проводились  культурно-массовые мероприятия. Всего в мероприятии приняло участие более 300 человек.</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6. Организация и проведение комплекса мероприятий по реализации культурно-туристского событийного проекта «Ханты-Мансийск – Новогодняя столица» профинансированы на сумму 1 985,0 тыс. рублей.</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В январе и декабре 2015 года осуществлялась подготовка и проведение комплекса мероприятий в рамках культурно-туристского  проекта «Ханты-Мансийск – Новогодняя столица».</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Р</w:t>
      </w:r>
      <w:r w:rsidRPr="00371B75">
        <w:rPr>
          <w:rFonts w:ascii="Times New Roman" w:hAnsi="Times New Roman" w:cs="Times New Roman"/>
          <w:lang w:val="ru-RU"/>
        </w:rPr>
        <w:t>азработан новогодний брендбук, включающий перечень образцов макетов сувенирной и полиграфической продукции, виды объектов наружной рекламы с применением новогоднего логотипа, а также концепция новогоднего оформления города. Подготовлены и размещены рекламно-информационные материалы на тематическом сайте «Ханты-Мансийск – новогодняя столица». В</w:t>
      </w:r>
      <w:r w:rsidRPr="00371B75">
        <w:rPr>
          <w:rFonts w:ascii="Times New Roman" w:hAnsi="Times New Roman" w:cs="Times New Roman"/>
          <w:bCs/>
          <w:color w:val="000000"/>
          <w:kern w:val="28"/>
          <w:lang w:val="ru-RU"/>
        </w:rPr>
        <w:t xml:space="preserve"> том числе осуществлено техническое сопровождение и обновление информации на тематическом сайте проекта </w:t>
      </w:r>
      <w:hyperlink r:id="rId29" w:history="1">
        <w:r w:rsidRPr="00371B75">
          <w:rPr>
            <w:rStyle w:val="af3"/>
            <w:rFonts w:ascii="Times New Roman" w:hAnsi="Times New Roman" w:cs="Times New Roman"/>
            <w:color w:val="000000" w:themeColor="text1"/>
            <w:kern w:val="28"/>
          </w:rPr>
          <w:t>www</w:t>
        </w:r>
        <w:r w:rsidRPr="00371B75">
          <w:rPr>
            <w:rStyle w:val="af3"/>
            <w:rFonts w:ascii="Times New Roman" w:hAnsi="Times New Roman" w:cs="Times New Roman"/>
            <w:color w:val="000000" w:themeColor="text1"/>
            <w:kern w:val="28"/>
            <w:lang w:val="ru-RU"/>
          </w:rPr>
          <w:t>.</w:t>
        </w:r>
        <w:r w:rsidRPr="00371B75">
          <w:rPr>
            <w:rStyle w:val="af3"/>
            <w:rFonts w:ascii="Times New Roman" w:hAnsi="Times New Roman" w:cs="Times New Roman"/>
            <w:color w:val="000000" w:themeColor="text1"/>
            <w:kern w:val="28"/>
          </w:rPr>
          <w:t>khantynewyear</w:t>
        </w:r>
        <w:r w:rsidRPr="00371B75">
          <w:rPr>
            <w:rStyle w:val="af3"/>
            <w:rFonts w:ascii="Times New Roman" w:hAnsi="Times New Roman" w:cs="Times New Roman"/>
            <w:color w:val="000000" w:themeColor="text1"/>
            <w:kern w:val="28"/>
            <w:lang w:val="ru-RU"/>
          </w:rPr>
          <w:t>.</w:t>
        </w:r>
        <w:r w:rsidRPr="00371B75">
          <w:rPr>
            <w:rStyle w:val="af3"/>
            <w:rFonts w:ascii="Times New Roman" w:hAnsi="Times New Roman" w:cs="Times New Roman"/>
            <w:color w:val="000000" w:themeColor="text1"/>
            <w:kern w:val="28"/>
          </w:rPr>
          <w:t>ru</w:t>
        </w:r>
      </w:hyperlink>
      <w:r w:rsidRPr="00371B75">
        <w:rPr>
          <w:rFonts w:ascii="Times New Roman" w:hAnsi="Times New Roman" w:cs="Times New Roman"/>
          <w:bCs/>
          <w:color w:val="000000" w:themeColor="text1"/>
          <w:kern w:val="28"/>
          <w:lang w:val="ru-RU"/>
        </w:rPr>
        <w:t>,</w:t>
      </w:r>
      <w:r w:rsidRPr="00371B75">
        <w:rPr>
          <w:rFonts w:ascii="Times New Roman" w:hAnsi="Times New Roman" w:cs="Times New Roman"/>
          <w:bCs/>
          <w:color w:val="000000"/>
          <w:kern w:val="28"/>
          <w:lang w:val="ru-RU"/>
        </w:rPr>
        <w:t xml:space="preserve"> изготовление и распространение сувенирной и полиграфической продукции (всего изготовлено и распространено 1780 единиц сувенирной и полиграфической продукции), организована работа стилизованного этнографического стойбища на территории культурно-туристического комплекса «Археопарк», проведено 5 культурно-развлекательных программ (общее количество участников мероприятий – 1500 человек). </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lang w:val="ru-RU"/>
        </w:rPr>
        <w:t>7. Проведение маркетинговых исследований в туристической отрасли для определения объемов внутренних туристских потоков и величины потребительских расходов туристов на территории города. Разработка методики оценки развития сферы туризма на улучшение социально-экономического развития города Ханты-Мансийска на сумму 100,0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Проведено маркетинговое исследование по изучению туристической отрасли города Ханты-Мансийска. Исследование было направлено на изучение перспектив развития сегмента въездного туризма на территории города Ханты-Мансийска, определение основных характеристик города Ханты-Мансийска, в том числе сегмента въездного туризма, прогнозных значений рыночных показателей. В опросе приняло участие 400 человек.</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lang w:val="ru-RU"/>
        </w:rPr>
        <w:t>8. Организация семинаров, выставок, ярмарок для специалистов туриндустрии в сфере создания и продвижения туристских продуктов осуществлена на сумму 295,0 тыс. рублей.</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bCs/>
          <w:color w:val="000000"/>
          <w:kern w:val="28"/>
          <w:lang w:val="ru-RU"/>
        </w:rPr>
        <w:t xml:space="preserve">21-22 августа 2015 г. в Ханты-Мансийске состоялся </w:t>
      </w:r>
      <w:r w:rsidRPr="00371B75">
        <w:rPr>
          <w:rFonts w:ascii="Times New Roman" w:hAnsi="Times New Roman" w:cs="Times New Roman"/>
          <w:bCs/>
          <w:color w:val="000000"/>
          <w:kern w:val="28"/>
        </w:rPr>
        <w:t>II</w:t>
      </w:r>
      <w:r w:rsidRPr="00371B75">
        <w:rPr>
          <w:rFonts w:ascii="Times New Roman" w:hAnsi="Times New Roman" w:cs="Times New Roman"/>
          <w:bCs/>
          <w:color w:val="000000"/>
          <w:kern w:val="28"/>
          <w:lang w:val="ru-RU"/>
        </w:rPr>
        <w:t xml:space="preserve"> межрегиональный форум для людей с ограниченными возможностями здоровья «Независимость – в движении». Форум собрал на своей площадке 120 участников из 15 городов: Москва, Санкт-Петербург, Екатеринбург, Сургут, Нефтеюганск, Ханты-Мансийск, Нижневартовск, Нягань, Пыть-Ях, Югорск, Советский и других. В диалоге приняли участие представители региональных и муниципальных органов власти, общественных организаций, руководителей социально ориентированного бизнеса туристических компаний, заинтересованных в развитии инфраструктуры для людей, имеющих инвалидность. В итоговый документ форума было внесено более 20 предложений и рекомендаций.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9. Обеспечение деятельности МБУ «Управление по развитию туризма и внешних связей» предусмотрено на сумму 8 332,5 тыс. рублей. Исполнение составило  100%.</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2015 год достигнуты значения целевых показателей муниципальной программы:</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тираж рекламно-информационной продукции, направленной на популяризацию туристских продуктов (буклеты, брошюры, путеводители), составил 3 000 штук за год;</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количество туров, туристских маршрутов, экскурсионных программ, действующих на территории города Ханты-Мансийска, составило 44 ед., в сравнении с 2014 годом рост на 5 ед.;</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количество участников городских мероприятий в сфере спортивного и культурно-познавательного туризма составило 1 275 чел., рост к 2014 году на 125 чел.;</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 количество людей, ежегодно посещающих город Ханты-Мансийск, выросло в сравнении с 2014 годом на 10 тыс. человек и составило 90 тыс. человек; </w:t>
      </w:r>
    </w:p>
    <w:p w:rsidR="00DF3CEF" w:rsidRPr="00371B75" w:rsidRDefault="00DF3CEF" w:rsidP="00DF3CEF">
      <w:pPr>
        <w:pStyle w:val="afc"/>
        <w:spacing w:line="360" w:lineRule="auto"/>
        <w:ind w:firstLine="709"/>
        <w:jc w:val="both"/>
        <w:rPr>
          <w:rFonts w:ascii="Times New Roman" w:hAnsi="Times New Roman" w:cs="Times New Roman"/>
          <w:bCs/>
          <w:color w:val="000000"/>
          <w:kern w:val="28"/>
          <w:lang w:val="ru-RU"/>
        </w:rPr>
      </w:pPr>
      <w:r w:rsidRPr="00371B75">
        <w:rPr>
          <w:rFonts w:ascii="Times New Roman" w:hAnsi="Times New Roman" w:cs="Times New Roman"/>
          <w:lang w:val="ru-RU"/>
        </w:rPr>
        <w:t>- среднегодовая численность работников организаций сферы туризма составила 2 100 чел., рост к 2014 году на 178 чел.</w:t>
      </w:r>
    </w:p>
    <w:p w:rsidR="00DF3CEF" w:rsidRPr="00371B75" w:rsidRDefault="00DF3CEF" w:rsidP="001D7C1C">
      <w:pPr>
        <w:spacing w:before="240" w:line="360" w:lineRule="auto"/>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«Развитие средств массовых коммуникаций города Ханты-Мансийска» на 2013 - 2017 годы</w:t>
      </w:r>
    </w:p>
    <w:p w:rsidR="00DF3CEF" w:rsidRPr="00371B75" w:rsidRDefault="00DF3CEF" w:rsidP="00DF3CEF">
      <w:pPr>
        <w:pStyle w:val="ab"/>
        <w:spacing w:line="360" w:lineRule="auto"/>
        <w:ind w:left="0" w:firstLine="709"/>
        <w:rPr>
          <w:sz w:val="22"/>
          <w:szCs w:val="22"/>
          <w:lang w:val="ru-RU"/>
        </w:rPr>
      </w:pPr>
      <w:r w:rsidRPr="00371B75">
        <w:rPr>
          <w:sz w:val="22"/>
          <w:szCs w:val="22"/>
          <w:lang w:val="ru-RU"/>
        </w:rPr>
        <w:t>Муниципальная программа «Развитие средств массовых коммуникаций города Ханты-Мансийска» на 2013 - 2017 годы утверждена постановлением Администрации города Ханты-Мансийска от 15 ноября 2012 года №</w:t>
      </w:r>
      <w:r w:rsidRPr="00371B75">
        <w:rPr>
          <w:sz w:val="22"/>
          <w:szCs w:val="22"/>
        </w:rPr>
        <w:t> </w:t>
      </w:r>
      <w:r w:rsidRPr="00371B75">
        <w:rPr>
          <w:sz w:val="22"/>
          <w:szCs w:val="22"/>
          <w:lang w:val="ru-RU"/>
        </w:rPr>
        <w:t xml:space="preserve">1295. </w:t>
      </w:r>
    </w:p>
    <w:p w:rsidR="00DF3CEF" w:rsidRPr="00371B75" w:rsidRDefault="00DF3CEF" w:rsidP="00DF3CEF">
      <w:pPr>
        <w:widowControl w:val="0"/>
        <w:adjustRightInd w:val="0"/>
        <w:spacing w:after="0" w:line="360" w:lineRule="auto"/>
        <w:ind w:firstLine="709"/>
        <w:jc w:val="both"/>
        <w:rPr>
          <w:rFonts w:ascii="Times New Roman" w:hAnsi="Times New Roman" w:cs="Times New Roman"/>
          <w:color w:val="000000"/>
          <w:lang w:val="ru-RU"/>
        </w:rPr>
      </w:pPr>
      <w:r w:rsidRPr="00371B75">
        <w:rPr>
          <w:rFonts w:ascii="Times New Roman" w:eastAsia="Calibri" w:hAnsi="Times New Roman" w:cs="Times New Roman"/>
          <w:color w:val="000000"/>
          <w:lang w:val="ru-RU"/>
        </w:rPr>
        <w:t>Разработчик,</w:t>
      </w:r>
      <w:r w:rsidRPr="00371B75">
        <w:rPr>
          <w:rFonts w:ascii="Times New Roman" w:eastAsia="Calibri" w:hAnsi="Times New Roman" w:cs="Times New Roman"/>
          <w:lang w:val="ru-RU"/>
        </w:rPr>
        <w:t xml:space="preserve"> координатор</w:t>
      </w:r>
      <w:r w:rsidRPr="00371B75">
        <w:rPr>
          <w:rFonts w:ascii="Times New Roman" w:eastAsia="Calibri" w:hAnsi="Times New Roman" w:cs="Times New Roman"/>
          <w:color w:val="000000"/>
          <w:lang w:val="ru-RU"/>
        </w:rPr>
        <w:t xml:space="preserve"> муниципальной  программы –</w:t>
      </w:r>
      <w:r w:rsidRPr="00371B75">
        <w:rPr>
          <w:rFonts w:ascii="Times New Roman" w:hAnsi="Times New Roman" w:cs="Times New Roman"/>
          <w:color w:val="000000"/>
          <w:lang w:val="ru-RU"/>
        </w:rPr>
        <w:t xml:space="preserve"> Управление общественных связей Администрации города Ханты-Мансийска.</w:t>
      </w:r>
    </w:p>
    <w:p w:rsidR="00DF3CEF" w:rsidRPr="00371B75" w:rsidRDefault="00DF3CEF" w:rsidP="00DF3CEF">
      <w:pPr>
        <w:widowControl w:val="0"/>
        <w:adjustRightInd w:val="0"/>
        <w:spacing w:after="0" w:line="360" w:lineRule="auto"/>
        <w:ind w:firstLine="709"/>
        <w:jc w:val="both"/>
        <w:rPr>
          <w:rFonts w:ascii="Times New Roman" w:eastAsia="Calibri" w:hAnsi="Times New Roman" w:cs="Times New Roman"/>
          <w:color w:val="000000"/>
          <w:lang w:val="ru-RU"/>
        </w:rPr>
      </w:pPr>
      <w:r w:rsidRPr="00371B75">
        <w:rPr>
          <w:rFonts w:ascii="Times New Roman" w:eastAsia="Calibri" w:hAnsi="Times New Roman" w:cs="Times New Roman"/>
          <w:color w:val="000000"/>
          <w:lang w:val="ru-RU"/>
        </w:rPr>
        <w:t>Целями муниципальной программы являются:</w:t>
      </w:r>
    </w:p>
    <w:p w:rsidR="00DF3CEF" w:rsidRPr="00371B75" w:rsidRDefault="00DF3CEF" w:rsidP="00DF3CEF">
      <w:pPr>
        <w:widowControl w:val="0"/>
        <w:tabs>
          <w:tab w:val="left" w:pos="4680"/>
        </w:tabs>
        <w:autoSpaceDE w:val="0"/>
        <w:autoSpaceDN w:val="0"/>
        <w:adjustRightInd w:val="0"/>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создание в городе Ханты-Мансийске условий для развития средств массовых коммуникаций, соответствующих по качеству, доступности и разнообразию лучшим общероссийским практикам при выполнении принципов информационной безопасности и соответствии текущим социально-экономическим приоритетам города;</w:t>
      </w:r>
    </w:p>
    <w:p w:rsidR="00DF3CEF" w:rsidRPr="00371B75" w:rsidRDefault="00DF3CEF" w:rsidP="00DF3CEF">
      <w:pPr>
        <w:widowControl w:val="0"/>
        <w:tabs>
          <w:tab w:val="left" w:pos="4680"/>
        </w:tabs>
        <w:autoSpaceDE w:val="0"/>
        <w:autoSpaceDN w:val="0"/>
        <w:adjustRightInd w:val="0"/>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создание условий для повышения уровня мотивации журналистов к высокопрофессиональной деятельности, творческой активности;</w:t>
      </w:r>
    </w:p>
    <w:p w:rsidR="00DF3CEF" w:rsidRPr="00371B75" w:rsidRDefault="00DF3CEF" w:rsidP="00DF3CEF">
      <w:pPr>
        <w:widowControl w:val="0"/>
        <w:tabs>
          <w:tab w:val="left" w:pos="4680"/>
        </w:tabs>
        <w:autoSpaceDE w:val="0"/>
        <w:autoSpaceDN w:val="0"/>
        <w:adjustRightInd w:val="0"/>
        <w:spacing w:after="0"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содействие формированию благоприятного имиджа  города Ханты-Мансийска посредством проведения целенаправленной информационной политики органов власти города и создания эффективной системы осуществления  обратной связи с населением города Ханты-Мансийска.</w:t>
      </w:r>
    </w:p>
    <w:p w:rsidR="00DF3CEF" w:rsidRPr="00371B75" w:rsidRDefault="00DF3CEF" w:rsidP="00DF3CEF">
      <w:pPr>
        <w:spacing w:after="0" w:line="360" w:lineRule="auto"/>
        <w:ind w:firstLine="709"/>
        <w:jc w:val="both"/>
        <w:rPr>
          <w:rFonts w:ascii="Times New Roman" w:eastAsia="Calibri" w:hAnsi="Times New Roman" w:cs="Times New Roman"/>
          <w:color w:val="000000"/>
          <w:lang w:val="ru-RU"/>
        </w:rPr>
      </w:pPr>
      <w:r w:rsidRPr="00371B75">
        <w:rPr>
          <w:rFonts w:ascii="Times New Roman" w:eastAsia="Calibri" w:hAnsi="Times New Roman" w:cs="Times New Roman"/>
          <w:color w:val="000000"/>
          <w:lang w:val="ru-RU"/>
        </w:rPr>
        <w:t>Задачи муниципальной программы:</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создание условий для развития средств массовых коммуникаций на территории города Ханты-Мансийска;</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повышение квалификации сотрудников средств массовой информации, организация системы подготовки и переподготовки кадров;</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повышение уровня мотивации журналистов, стимулирование творческой активности за счет участия в профессиональных конкурсах журналистского мастерства, реализации информационных проектов на конкурсной основе, предоставления грантов Главы города, грантов Администрации города на реализацию творческих информационных проектов;</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изучение общественного мнения. Формирование системы медиаметрических и социологических исследований;</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информирование населения о  деятельности органов власти города Ханты-Мансийска, формирование позитивного имиджа органов местного самоуправления Ханты-Мансийска;</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брендинг Ханты-Мансийска - формирование имиджа города как административно-делового, культурно-спортивного и туристического центра Югры;</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повышение уровня информационной открытости органов власти города Ханты-Мансийска.</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Целевые показатели муниципальной программы «Развитие средств массовых коммуникаций города Ханты-Мансийска» на 2013 - 2017 годы</w:t>
      </w:r>
    </w:p>
    <w:p w:rsidR="00DF3CEF" w:rsidRPr="00371B75" w:rsidRDefault="00DF3CEF" w:rsidP="00DF3CEF">
      <w:pPr>
        <w:pStyle w:val="af1"/>
        <w:tabs>
          <w:tab w:val="left" w:pos="459"/>
        </w:tabs>
        <w:suppressAutoHyphens/>
        <w:spacing w:before="0" w:beforeAutospacing="0" w:after="0" w:afterAutospacing="0" w:line="276" w:lineRule="auto"/>
        <w:rPr>
          <w:rFonts w:ascii="Times New Roman" w:hAnsi="Times New Roman" w:cs="Times New Roman"/>
          <w:color w:val="FF0000"/>
          <w:sz w:val="22"/>
          <w:szCs w:val="22"/>
          <w:lang w:val="ru-RU"/>
        </w:rPr>
      </w:pP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D93E9D"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3260" w:type="dxa"/>
            <w:vAlign w:val="center"/>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подписчиков газеты «Самарово - Ханты-Мансийск»</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5 600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5 700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5 900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6 900</w:t>
            </w:r>
          </w:p>
        </w:tc>
      </w:tr>
      <w:tr w:rsidR="00DF3CEF" w:rsidRPr="00371B75" w:rsidTr="00DF3CEF">
        <w:trPr>
          <w:trHeight w:val="58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3260" w:type="dxa"/>
            <w:vAlign w:val="center"/>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Количество выпусков газет</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номеров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57</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3260" w:type="dxa"/>
            <w:vAlign w:val="center"/>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журналистских материалов в год</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1 989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2 940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3 040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3 040</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w:t>
            </w:r>
          </w:p>
        </w:tc>
        <w:tc>
          <w:tcPr>
            <w:tcW w:w="3260" w:type="dxa"/>
            <w:vAlign w:val="center"/>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Количество социально значимых информационных проектов, реализуемых на средства грантов, в год</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25</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c>
          <w:tcPr>
            <w:tcW w:w="3260" w:type="dxa"/>
            <w:vAlign w:val="center"/>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Количество пресс-релизов </w:t>
            </w:r>
          </w:p>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(информаций в год)</w:t>
            </w:r>
          </w:p>
        </w:tc>
        <w:tc>
          <w:tcPr>
            <w:tcW w:w="992" w:type="dxa"/>
            <w:vAlign w:val="center"/>
          </w:tcPr>
          <w:p w:rsidR="00DF3CEF" w:rsidRPr="00371B75" w:rsidRDefault="00DF3CEF" w:rsidP="00DF3CEF">
            <w:pPr>
              <w:widowControl w:val="0"/>
              <w:autoSpaceDE w:val="0"/>
              <w:autoSpaceDN w:val="0"/>
              <w:adjustRightInd w:val="0"/>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шт.</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1 125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1 500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1 500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9071"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3260" w:type="dxa"/>
            <w:vAlign w:val="center"/>
          </w:tcPr>
          <w:p w:rsidR="00DF3CEF" w:rsidRPr="00371B75" w:rsidRDefault="00DF3CEF" w:rsidP="00DF3CEF">
            <w:pPr>
              <w:autoSpaceDE w:val="0"/>
              <w:autoSpaceDN w:val="0"/>
              <w:adjustRightInd w:val="0"/>
              <w:spacing w:after="0" w:line="24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Доля населения, удовлетворенного деятельностью органов местного самоуправления муниципального образования город Ханты-Мансийск, от общего числа опрошенных граждан</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населения города</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63</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3260" w:type="dxa"/>
            <w:vAlign w:val="center"/>
          </w:tcPr>
          <w:p w:rsidR="00DF3CEF" w:rsidRPr="00371B75" w:rsidRDefault="00DF3CEF" w:rsidP="00DF3CEF">
            <w:pPr>
              <w:autoSpaceDE w:val="0"/>
              <w:autoSpaceDN w:val="0"/>
              <w:adjustRightInd w:val="0"/>
              <w:spacing w:after="0" w:line="24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Рост популярности Официального информационного портала органов местного самоуправления  города Ханты-Мансийска.</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населения города</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36,3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40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42</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w:t>
            </w:r>
          </w:p>
        </w:tc>
        <w:tc>
          <w:tcPr>
            <w:tcW w:w="3260" w:type="dxa"/>
            <w:vAlign w:val="center"/>
          </w:tcPr>
          <w:p w:rsidR="00DF3CEF" w:rsidRPr="00371B75" w:rsidRDefault="00DF3CEF" w:rsidP="00DF3CEF">
            <w:pPr>
              <w:autoSpaceDE w:val="0"/>
              <w:autoSpaceDN w:val="0"/>
              <w:adjustRightInd w:val="0"/>
              <w:spacing w:after="0" w:line="24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Рост популярности городских источников информации: ТВ «Новая студия», газета «Самарово - Ханты-Мансийск».</w:t>
            </w:r>
          </w:p>
        </w:tc>
        <w:tc>
          <w:tcPr>
            <w:tcW w:w="992" w:type="dxa"/>
            <w:vAlign w:val="center"/>
          </w:tcPr>
          <w:p w:rsidR="00DF3CEF" w:rsidRPr="00371B75" w:rsidRDefault="00DF3CEF" w:rsidP="00DF3CEF">
            <w:pPr>
              <w:autoSpaceDE w:val="0"/>
              <w:autoSpaceDN w:val="0"/>
              <w:adjustRightInd w:val="0"/>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 населения города</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38</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42</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«Развитие средств массовых коммуникаций города Ханты-Мансийска» на 2013 - 2017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1"/>
        <w:gridCol w:w="3612"/>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45 061,2</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38 594,2</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38 594,2</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color w:val="000000"/>
                <w:lang w:val="ru-RU"/>
              </w:rPr>
            </w:pPr>
            <w:r w:rsidRPr="00371B75">
              <w:rPr>
                <w:rFonts w:ascii="Times New Roman" w:hAnsi="Times New Roman" w:cs="Times New Roman"/>
                <w:color w:val="000000"/>
                <w:lang w:val="ru-RU"/>
              </w:rPr>
              <w:t>Управление общественных связей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9 708,2</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3 998,9</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3 998,9</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512"/>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widowControl w:val="0"/>
              <w:adjustRightInd w:val="0"/>
              <w:spacing w:after="0" w:line="240" w:lineRule="auto"/>
              <w:jc w:val="both"/>
              <w:rPr>
                <w:rFonts w:ascii="Times New Roman" w:hAnsi="Times New Roman" w:cs="Times New Roman"/>
                <w:bCs/>
                <w:color w:val="000000"/>
                <w:lang w:val="ru-RU"/>
              </w:rPr>
            </w:pPr>
            <w:r w:rsidRPr="00371B75">
              <w:rPr>
                <w:rFonts w:ascii="Times New Roman" w:hAnsi="Times New Roman" w:cs="Times New Roman"/>
                <w:color w:val="000000"/>
                <w:lang w:val="ru-RU"/>
              </w:rPr>
              <w:t>Муниципальное бюджетное учреждение «Городской информационный центр»</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35 353,0</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34 225,3</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34 225,3</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512"/>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widowControl w:val="0"/>
              <w:adjustRightInd w:val="0"/>
              <w:spacing w:after="0" w:line="240" w:lineRule="auto"/>
              <w:jc w:val="both"/>
              <w:rPr>
                <w:rFonts w:ascii="Times New Roman" w:hAnsi="Times New Roman" w:cs="Times New Roman"/>
                <w:color w:val="000000"/>
                <w:lang w:val="ru-RU"/>
              </w:rPr>
            </w:pPr>
            <w:r w:rsidRPr="00371B75">
              <w:rPr>
                <w:rFonts w:ascii="Times New Roman" w:hAnsi="Times New Roman" w:cs="Times New Roman"/>
                <w:color w:val="000000"/>
                <w:lang w:val="ru-RU"/>
              </w:rPr>
              <w:t>Муниципальное бюджетное учреждение «Управление логистики»</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hAnsi="Times New Roman" w:cs="Times New Roman"/>
                <w:bCs/>
                <w:color w:val="000000"/>
              </w:rPr>
            </w:pPr>
            <w:r w:rsidRPr="00371B75">
              <w:rPr>
                <w:rFonts w:ascii="Times New Roman" w:hAnsi="Times New Roman" w:cs="Times New Roman"/>
                <w:bCs/>
                <w:color w:val="000000"/>
              </w:rPr>
              <w:t>0,0</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370,0</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370,0</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Муниципальная программа финансируется средствами городского бюджета.  Плановый объем на 2015 год составил 38</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594,2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100%  или 38</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594,2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Структура расходов муниципальной программы «Развитие средств массовых коммуникаций города Ханты-Мансийска» на 2013 - 2017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Style w:val="51"/>
        <w:tblW w:w="9738" w:type="dxa"/>
        <w:tblLook w:val="04A0"/>
      </w:tblPr>
      <w:tblGrid>
        <w:gridCol w:w="3702"/>
        <w:gridCol w:w="1559"/>
        <w:gridCol w:w="1540"/>
        <w:gridCol w:w="1540"/>
        <w:gridCol w:w="1397"/>
      </w:tblGrid>
      <w:tr w:rsidR="00DF3CEF" w:rsidRPr="00371B75" w:rsidTr="00DF3CEF">
        <w:trPr>
          <w:trHeight w:val="300"/>
          <w:tblHeader/>
        </w:trPr>
        <w:tc>
          <w:tcPr>
            <w:tcW w:w="3702"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noWrap/>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02" w:type="dxa"/>
            <w:vMerge/>
            <w:hideMark/>
          </w:tcPr>
          <w:p w:rsidR="00DF3CEF" w:rsidRPr="00371B75" w:rsidRDefault="00DF3CEF" w:rsidP="00DF3CEF">
            <w:pPr>
              <w:rPr>
                <w:sz w:val="22"/>
                <w:szCs w:val="22"/>
              </w:rPr>
            </w:pPr>
          </w:p>
        </w:tc>
        <w:tc>
          <w:tcPr>
            <w:tcW w:w="1559" w:type="dxa"/>
            <w:vMerge/>
            <w:hideMark/>
          </w:tcPr>
          <w:p w:rsidR="00DF3CEF" w:rsidRPr="00371B75" w:rsidRDefault="00DF3CEF" w:rsidP="00DF3CEF">
            <w:pPr>
              <w:rPr>
                <w:sz w:val="22"/>
                <w:szCs w:val="22"/>
              </w:rPr>
            </w:pP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Исполнение</w:t>
            </w:r>
          </w:p>
        </w:tc>
        <w:tc>
          <w:tcPr>
            <w:tcW w:w="1397"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02"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программе, в т.ч.:</w:t>
            </w:r>
          </w:p>
        </w:tc>
        <w:tc>
          <w:tcPr>
            <w:tcW w:w="1559" w:type="dxa"/>
            <w:hideMark/>
          </w:tcPr>
          <w:p w:rsidR="00DF3CEF" w:rsidRPr="00371B75" w:rsidRDefault="00DF3CEF" w:rsidP="00DF3CEF">
            <w:pPr>
              <w:jc w:val="center"/>
              <w:rPr>
                <w:bCs/>
                <w:sz w:val="22"/>
                <w:szCs w:val="22"/>
              </w:rPr>
            </w:pPr>
            <w:r w:rsidRPr="00371B75">
              <w:rPr>
                <w:bCs/>
                <w:sz w:val="22"/>
                <w:szCs w:val="22"/>
              </w:rPr>
              <w:t>45 061,2</w:t>
            </w:r>
          </w:p>
        </w:tc>
        <w:tc>
          <w:tcPr>
            <w:tcW w:w="1540" w:type="dxa"/>
            <w:hideMark/>
          </w:tcPr>
          <w:p w:rsidR="00DF3CEF" w:rsidRPr="00371B75" w:rsidRDefault="00DF3CEF" w:rsidP="00DF3CEF">
            <w:pPr>
              <w:jc w:val="center"/>
              <w:rPr>
                <w:bCs/>
                <w:sz w:val="22"/>
                <w:szCs w:val="22"/>
              </w:rPr>
            </w:pPr>
            <w:r w:rsidRPr="00371B75">
              <w:rPr>
                <w:bCs/>
                <w:sz w:val="22"/>
                <w:szCs w:val="22"/>
              </w:rPr>
              <w:t>38 594,2</w:t>
            </w:r>
          </w:p>
        </w:tc>
        <w:tc>
          <w:tcPr>
            <w:tcW w:w="1540" w:type="dxa"/>
            <w:hideMark/>
          </w:tcPr>
          <w:p w:rsidR="00DF3CEF" w:rsidRPr="00371B75" w:rsidRDefault="00DF3CEF" w:rsidP="00DF3CEF">
            <w:pPr>
              <w:jc w:val="center"/>
              <w:rPr>
                <w:bCs/>
                <w:sz w:val="22"/>
                <w:szCs w:val="22"/>
              </w:rPr>
            </w:pPr>
            <w:r w:rsidRPr="00371B75">
              <w:rPr>
                <w:bCs/>
                <w:sz w:val="22"/>
                <w:szCs w:val="22"/>
              </w:rPr>
              <w:t>38 594,2</w:t>
            </w:r>
          </w:p>
        </w:tc>
        <w:tc>
          <w:tcPr>
            <w:tcW w:w="1397" w:type="dxa"/>
            <w:hideMark/>
          </w:tcPr>
          <w:p w:rsidR="00DF3CEF" w:rsidRPr="00371B75" w:rsidRDefault="00DF3CEF" w:rsidP="00DF3CEF">
            <w:pPr>
              <w:jc w:val="center"/>
              <w:rPr>
                <w:bCs/>
                <w:sz w:val="22"/>
                <w:szCs w:val="22"/>
              </w:rPr>
            </w:pPr>
            <w:r w:rsidRPr="00371B75">
              <w:rPr>
                <w:bCs/>
                <w:sz w:val="22"/>
                <w:szCs w:val="22"/>
              </w:rPr>
              <w:t>100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Техническая модернизация студии, связанная с переходом на цифровой формат производства контента</w:t>
            </w:r>
          </w:p>
        </w:tc>
        <w:tc>
          <w:tcPr>
            <w:tcW w:w="1559" w:type="dxa"/>
            <w:vAlign w:val="center"/>
            <w:hideMark/>
          </w:tcPr>
          <w:p w:rsidR="00DF3CEF" w:rsidRPr="00371B75" w:rsidRDefault="00DF3CEF" w:rsidP="00DF3CEF">
            <w:pPr>
              <w:jc w:val="center"/>
              <w:rPr>
                <w:sz w:val="22"/>
                <w:szCs w:val="22"/>
              </w:rPr>
            </w:pPr>
            <w:r w:rsidRPr="00371B75">
              <w:rPr>
                <w:sz w:val="22"/>
                <w:szCs w:val="22"/>
              </w:rPr>
              <w:t>1 444,0</w:t>
            </w:r>
          </w:p>
        </w:tc>
        <w:tc>
          <w:tcPr>
            <w:tcW w:w="1540" w:type="dxa"/>
            <w:vAlign w:val="center"/>
            <w:hideMark/>
          </w:tcPr>
          <w:p w:rsidR="00DF3CEF" w:rsidRPr="00371B75" w:rsidRDefault="00DF3CEF" w:rsidP="00DF3CEF">
            <w:pPr>
              <w:jc w:val="center"/>
              <w:rPr>
                <w:sz w:val="22"/>
                <w:szCs w:val="22"/>
              </w:rPr>
            </w:pPr>
            <w:r w:rsidRPr="00371B75">
              <w:rPr>
                <w:sz w:val="22"/>
                <w:szCs w:val="22"/>
              </w:rPr>
              <w:t>812,2</w:t>
            </w:r>
          </w:p>
        </w:tc>
        <w:tc>
          <w:tcPr>
            <w:tcW w:w="1540" w:type="dxa"/>
            <w:vAlign w:val="center"/>
            <w:hideMark/>
          </w:tcPr>
          <w:p w:rsidR="00DF3CEF" w:rsidRPr="00371B75" w:rsidRDefault="00DF3CEF" w:rsidP="00DF3CEF">
            <w:pPr>
              <w:jc w:val="center"/>
              <w:rPr>
                <w:sz w:val="22"/>
                <w:szCs w:val="22"/>
              </w:rPr>
            </w:pPr>
            <w:r w:rsidRPr="00371B75">
              <w:rPr>
                <w:sz w:val="22"/>
                <w:szCs w:val="22"/>
              </w:rPr>
              <w:t>812,2</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Обеспечение деятельности МБУ «Городской информационный центр»</w:t>
            </w:r>
          </w:p>
        </w:tc>
        <w:tc>
          <w:tcPr>
            <w:tcW w:w="1559" w:type="dxa"/>
            <w:vAlign w:val="center"/>
            <w:hideMark/>
          </w:tcPr>
          <w:p w:rsidR="00DF3CEF" w:rsidRPr="00371B75" w:rsidRDefault="00DF3CEF" w:rsidP="00DF3CEF">
            <w:pPr>
              <w:jc w:val="center"/>
              <w:rPr>
                <w:sz w:val="22"/>
                <w:szCs w:val="22"/>
              </w:rPr>
            </w:pPr>
            <w:r w:rsidRPr="00371B75">
              <w:rPr>
                <w:sz w:val="22"/>
                <w:szCs w:val="22"/>
              </w:rPr>
              <w:t>33 909,0</w:t>
            </w:r>
          </w:p>
        </w:tc>
        <w:tc>
          <w:tcPr>
            <w:tcW w:w="1540" w:type="dxa"/>
            <w:vAlign w:val="center"/>
            <w:hideMark/>
          </w:tcPr>
          <w:p w:rsidR="00DF3CEF" w:rsidRPr="00371B75" w:rsidRDefault="00DF3CEF" w:rsidP="00DF3CEF">
            <w:pPr>
              <w:jc w:val="center"/>
              <w:rPr>
                <w:sz w:val="22"/>
                <w:szCs w:val="22"/>
              </w:rPr>
            </w:pPr>
            <w:r w:rsidRPr="00371B75">
              <w:rPr>
                <w:sz w:val="22"/>
                <w:szCs w:val="22"/>
              </w:rPr>
              <w:t>33 413,1</w:t>
            </w:r>
          </w:p>
        </w:tc>
        <w:tc>
          <w:tcPr>
            <w:tcW w:w="1540" w:type="dxa"/>
            <w:vAlign w:val="center"/>
            <w:hideMark/>
          </w:tcPr>
          <w:p w:rsidR="00DF3CEF" w:rsidRPr="00371B75" w:rsidRDefault="00DF3CEF" w:rsidP="00DF3CEF">
            <w:pPr>
              <w:jc w:val="center"/>
              <w:rPr>
                <w:sz w:val="22"/>
                <w:szCs w:val="22"/>
              </w:rPr>
            </w:pPr>
            <w:r w:rsidRPr="00371B75">
              <w:rPr>
                <w:sz w:val="22"/>
                <w:szCs w:val="22"/>
              </w:rPr>
              <w:t>33 413,1</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Организация мастер-классов и семинаров для специалистов отрасли</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148,5</w:t>
            </w:r>
          </w:p>
        </w:tc>
        <w:tc>
          <w:tcPr>
            <w:tcW w:w="1540" w:type="dxa"/>
            <w:vAlign w:val="center"/>
            <w:hideMark/>
          </w:tcPr>
          <w:p w:rsidR="00DF3CEF" w:rsidRPr="00371B75" w:rsidRDefault="00DF3CEF" w:rsidP="00DF3CEF">
            <w:pPr>
              <w:jc w:val="center"/>
              <w:rPr>
                <w:sz w:val="22"/>
                <w:szCs w:val="22"/>
              </w:rPr>
            </w:pPr>
            <w:r w:rsidRPr="00371B75">
              <w:rPr>
                <w:sz w:val="22"/>
                <w:szCs w:val="22"/>
              </w:rPr>
              <w:t>148,5</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afc"/>
              <w:rPr>
                <w:sz w:val="22"/>
                <w:szCs w:val="22"/>
                <w:lang w:val="ru-RU"/>
              </w:rPr>
            </w:pPr>
            <w:r w:rsidRPr="00371B75">
              <w:rPr>
                <w:sz w:val="22"/>
                <w:szCs w:val="22"/>
                <w:lang w:val="ru-RU"/>
              </w:rPr>
              <w:t xml:space="preserve">Проведение профессиональных конкурсов журналистского мастерства, фотоконкурсов, </w:t>
            </w:r>
          </w:p>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а также профессиональных конкурсов среди иных работников СМИ</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494,5</w:t>
            </w:r>
          </w:p>
        </w:tc>
        <w:tc>
          <w:tcPr>
            <w:tcW w:w="1540" w:type="dxa"/>
            <w:vAlign w:val="center"/>
            <w:hideMark/>
          </w:tcPr>
          <w:p w:rsidR="00DF3CEF" w:rsidRPr="00371B75" w:rsidRDefault="00DF3CEF" w:rsidP="00DF3CEF">
            <w:pPr>
              <w:jc w:val="center"/>
              <w:rPr>
                <w:sz w:val="22"/>
                <w:szCs w:val="22"/>
              </w:rPr>
            </w:pPr>
            <w:r w:rsidRPr="00371B75">
              <w:rPr>
                <w:sz w:val="22"/>
                <w:szCs w:val="22"/>
              </w:rPr>
              <w:t>494,5</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Организация и проведение медиа-метрических и социологических исследований и опросов граждан.</w:t>
            </w:r>
          </w:p>
        </w:tc>
        <w:tc>
          <w:tcPr>
            <w:tcW w:w="1559"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544,0</w:t>
            </w:r>
          </w:p>
        </w:tc>
        <w:tc>
          <w:tcPr>
            <w:tcW w:w="1540" w:type="dxa"/>
            <w:vAlign w:val="center"/>
            <w:hideMark/>
          </w:tcPr>
          <w:p w:rsidR="00DF3CEF" w:rsidRPr="00371B75" w:rsidRDefault="00DF3CEF" w:rsidP="00DF3CEF">
            <w:pPr>
              <w:jc w:val="center"/>
              <w:rPr>
                <w:sz w:val="22"/>
                <w:szCs w:val="22"/>
              </w:rPr>
            </w:pPr>
            <w:r w:rsidRPr="00371B75">
              <w:rPr>
                <w:sz w:val="22"/>
                <w:szCs w:val="22"/>
              </w:rPr>
              <w:t>544,0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Информационное обслуживание органов местного самоуправления города Ханты-Мансийска в федеральных, региональных и городских СМИ, Интернет</w:t>
            </w:r>
          </w:p>
        </w:tc>
        <w:tc>
          <w:tcPr>
            <w:tcW w:w="1559" w:type="dxa"/>
            <w:vAlign w:val="center"/>
            <w:hideMark/>
          </w:tcPr>
          <w:p w:rsidR="00DF3CEF" w:rsidRPr="00371B75" w:rsidRDefault="00DF3CEF" w:rsidP="00DF3CEF">
            <w:pPr>
              <w:jc w:val="center"/>
              <w:rPr>
                <w:sz w:val="22"/>
                <w:szCs w:val="22"/>
              </w:rPr>
            </w:pPr>
            <w:r w:rsidRPr="00371B75">
              <w:rPr>
                <w:sz w:val="22"/>
                <w:szCs w:val="22"/>
              </w:rPr>
              <w:t>5 486,8</w:t>
            </w:r>
          </w:p>
        </w:tc>
        <w:tc>
          <w:tcPr>
            <w:tcW w:w="1540" w:type="dxa"/>
            <w:vAlign w:val="center"/>
            <w:hideMark/>
          </w:tcPr>
          <w:p w:rsidR="00DF3CEF" w:rsidRPr="00371B75" w:rsidRDefault="00DF3CEF" w:rsidP="00DF3CEF">
            <w:pPr>
              <w:jc w:val="center"/>
              <w:rPr>
                <w:sz w:val="22"/>
                <w:szCs w:val="22"/>
              </w:rPr>
            </w:pPr>
            <w:r w:rsidRPr="00371B75">
              <w:rPr>
                <w:sz w:val="22"/>
                <w:szCs w:val="22"/>
              </w:rPr>
              <w:t>1 680,0</w:t>
            </w:r>
          </w:p>
        </w:tc>
        <w:tc>
          <w:tcPr>
            <w:tcW w:w="1540" w:type="dxa"/>
            <w:vAlign w:val="center"/>
            <w:hideMark/>
          </w:tcPr>
          <w:p w:rsidR="00DF3CEF" w:rsidRPr="00371B75" w:rsidRDefault="00DF3CEF" w:rsidP="00DF3CEF">
            <w:pPr>
              <w:jc w:val="center"/>
              <w:rPr>
                <w:sz w:val="22"/>
                <w:szCs w:val="22"/>
              </w:rPr>
            </w:pPr>
            <w:r w:rsidRPr="00371B75">
              <w:rPr>
                <w:sz w:val="22"/>
                <w:szCs w:val="22"/>
              </w:rPr>
              <w:t>1 680,0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Рекламно-информационное сопровождение культурно-туристического проекта «Ханты-Мансийск – новогодняя столица»</w:t>
            </w:r>
          </w:p>
        </w:tc>
        <w:tc>
          <w:tcPr>
            <w:tcW w:w="1559" w:type="dxa"/>
            <w:vAlign w:val="center"/>
            <w:hideMark/>
          </w:tcPr>
          <w:p w:rsidR="00DF3CEF" w:rsidRPr="00371B75" w:rsidRDefault="00DF3CEF" w:rsidP="00DF3CEF">
            <w:pPr>
              <w:jc w:val="center"/>
              <w:rPr>
                <w:sz w:val="22"/>
                <w:szCs w:val="22"/>
              </w:rPr>
            </w:pPr>
            <w:r w:rsidRPr="00371B75">
              <w:rPr>
                <w:sz w:val="22"/>
                <w:szCs w:val="22"/>
              </w:rPr>
              <w:t>1 001,9</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540" w:type="dxa"/>
            <w:vAlign w:val="center"/>
            <w:hideMark/>
          </w:tcPr>
          <w:p w:rsidR="00DF3CEF" w:rsidRPr="00371B75" w:rsidRDefault="00DF3CEF" w:rsidP="00DF3CEF">
            <w:pPr>
              <w:jc w:val="center"/>
              <w:rPr>
                <w:sz w:val="22"/>
                <w:szCs w:val="22"/>
              </w:rPr>
            </w:pPr>
            <w:r w:rsidRPr="00371B75">
              <w:rPr>
                <w:sz w:val="22"/>
                <w:szCs w:val="22"/>
              </w:rPr>
              <w:t>0,0</w:t>
            </w:r>
          </w:p>
        </w:tc>
        <w:tc>
          <w:tcPr>
            <w:tcW w:w="1397" w:type="dxa"/>
            <w:vAlign w:val="center"/>
            <w:hideMark/>
          </w:tcPr>
          <w:p w:rsidR="00DF3CEF" w:rsidRPr="00371B75" w:rsidRDefault="00DF3CEF" w:rsidP="00DF3CEF">
            <w:pPr>
              <w:jc w:val="center"/>
              <w:rPr>
                <w:sz w:val="22"/>
                <w:szCs w:val="22"/>
              </w:rPr>
            </w:pPr>
            <w:r w:rsidRPr="00371B75">
              <w:rPr>
                <w:sz w:val="22"/>
                <w:szCs w:val="22"/>
              </w:rPr>
              <w:t>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Ежегодное обновление городской Доски почета</w:t>
            </w:r>
          </w:p>
        </w:tc>
        <w:tc>
          <w:tcPr>
            <w:tcW w:w="1559" w:type="dxa"/>
            <w:vAlign w:val="center"/>
            <w:hideMark/>
          </w:tcPr>
          <w:p w:rsidR="00DF3CEF" w:rsidRPr="00371B75" w:rsidRDefault="00DF3CEF" w:rsidP="00DF3CEF">
            <w:pPr>
              <w:jc w:val="center"/>
              <w:rPr>
                <w:sz w:val="22"/>
                <w:szCs w:val="22"/>
              </w:rPr>
            </w:pPr>
            <w:r w:rsidRPr="00371B75">
              <w:rPr>
                <w:sz w:val="22"/>
                <w:szCs w:val="22"/>
              </w:rPr>
              <w:t>348,2</w:t>
            </w:r>
          </w:p>
        </w:tc>
        <w:tc>
          <w:tcPr>
            <w:tcW w:w="1540" w:type="dxa"/>
            <w:vAlign w:val="center"/>
            <w:hideMark/>
          </w:tcPr>
          <w:p w:rsidR="00DF3CEF" w:rsidRPr="00371B75" w:rsidRDefault="00DF3CEF" w:rsidP="00DF3CEF">
            <w:pPr>
              <w:jc w:val="center"/>
              <w:rPr>
                <w:sz w:val="22"/>
                <w:szCs w:val="22"/>
              </w:rPr>
            </w:pPr>
            <w:r w:rsidRPr="00371B75">
              <w:rPr>
                <w:sz w:val="22"/>
                <w:szCs w:val="22"/>
              </w:rPr>
              <w:t>201,9</w:t>
            </w:r>
          </w:p>
        </w:tc>
        <w:tc>
          <w:tcPr>
            <w:tcW w:w="1540" w:type="dxa"/>
            <w:vAlign w:val="center"/>
            <w:hideMark/>
          </w:tcPr>
          <w:p w:rsidR="00DF3CEF" w:rsidRPr="00371B75" w:rsidRDefault="00DF3CEF" w:rsidP="00DF3CEF">
            <w:pPr>
              <w:jc w:val="center"/>
              <w:rPr>
                <w:sz w:val="22"/>
                <w:szCs w:val="22"/>
              </w:rPr>
            </w:pPr>
            <w:r w:rsidRPr="00371B75">
              <w:rPr>
                <w:sz w:val="22"/>
                <w:szCs w:val="22"/>
              </w:rPr>
              <w:t>201,9</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Ежегодное обновление лайт-боксов</w:t>
            </w:r>
          </w:p>
        </w:tc>
        <w:tc>
          <w:tcPr>
            <w:tcW w:w="1559" w:type="dxa"/>
            <w:vAlign w:val="center"/>
            <w:hideMark/>
          </w:tcPr>
          <w:p w:rsidR="00DF3CEF" w:rsidRPr="00371B75" w:rsidRDefault="00DF3CEF" w:rsidP="00DF3CEF">
            <w:pPr>
              <w:jc w:val="center"/>
              <w:rPr>
                <w:sz w:val="22"/>
                <w:szCs w:val="22"/>
              </w:rPr>
            </w:pPr>
            <w:r w:rsidRPr="00371B75">
              <w:rPr>
                <w:sz w:val="22"/>
                <w:szCs w:val="22"/>
              </w:rPr>
              <w:t>380,0</w:t>
            </w:r>
          </w:p>
        </w:tc>
        <w:tc>
          <w:tcPr>
            <w:tcW w:w="1540" w:type="dxa"/>
            <w:vAlign w:val="center"/>
            <w:hideMark/>
          </w:tcPr>
          <w:p w:rsidR="00DF3CEF" w:rsidRPr="00371B75" w:rsidRDefault="00DF3CEF" w:rsidP="00DF3CEF">
            <w:pPr>
              <w:jc w:val="center"/>
              <w:rPr>
                <w:sz w:val="22"/>
                <w:szCs w:val="22"/>
              </w:rPr>
            </w:pPr>
            <w:r w:rsidRPr="00371B75">
              <w:rPr>
                <w:sz w:val="22"/>
                <w:szCs w:val="22"/>
              </w:rPr>
              <w:t>300,0</w:t>
            </w:r>
          </w:p>
        </w:tc>
        <w:tc>
          <w:tcPr>
            <w:tcW w:w="1540" w:type="dxa"/>
            <w:vAlign w:val="center"/>
            <w:hideMark/>
          </w:tcPr>
          <w:p w:rsidR="00DF3CEF" w:rsidRPr="00371B75" w:rsidRDefault="00DF3CEF" w:rsidP="00DF3CEF">
            <w:pPr>
              <w:jc w:val="center"/>
              <w:rPr>
                <w:sz w:val="22"/>
                <w:szCs w:val="22"/>
              </w:rPr>
            </w:pPr>
            <w:r w:rsidRPr="00371B75">
              <w:rPr>
                <w:sz w:val="22"/>
                <w:szCs w:val="22"/>
              </w:rPr>
              <w:t>300,0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Разработка и изготовление имиджевой продукции: полиграфической, сувенирной, информационно-презентационной</w:t>
            </w:r>
          </w:p>
        </w:tc>
        <w:tc>
          <w:tcPr>
            <w:tcW w:w="1559" w:type="dxa"/>
            <w:vAlign w:val="center"/>
            <w:hideMark/>
          </w:tcPr>
          <w:p w:rsidR="00DF3CEF" w:rsidRPr="00371B75" w:rsidRDefault="00DF3CEF" w:rsidP="00DF3CEF">
            <w:pPr>
              <w:jc w:val="center"/>
              <w:rPr>
                <w:sz w:val="22"/>
                <w:szCs w:val="22"/>
              </w:rPr>
            </w:pPr>
            <w:r w:rsidRPr="00371B75">
              <w:rPr>
                <w:sz w:val="22"/>
                <w:szCs w:val="22"/>
              </w:rPr>
              <w:t>2 491,3</w:t>
            </w:r>
          </w:p>
        </w:tc>
        <w:tc>
          <w:tcPr>
            <w:tcW w:w="1540" w:type="dxa"/>
            <w:vAlign w:val="center"/>
            <w:hideMark/>
          </w:tcPr>
          <w:p w:rsidR="00DF3CEF" w:rsidRPr="00371B75" w:rsidRDefault="00DF3CEF" w:rsidP="00DF3CEF">
            <w:pPr>
              <w:jc w:val="center"/>
              <w:rPr>
                <w:sz w:val="22"/>
                <w:szCs w:val="22"/>
              </w:rPr>
            </w:pPr>
            <w:r w:rsidRPr="00371B75">
              <w:rPr>
                <w:sz w:val="22"/>
                <w:szCs w:val="22"/>
              </w:rPr>
              <w:t>1 000,0</w:t>
            </w:r>
          </w:p>
        </w:tc>
        <w:tc>
          <w:tcPr>
            <w:tcW w:w="1540" w:type="dxa"/>
            <w:vAlign w:val="center"/>
            <w:hideMark/>
          </w:tcPr>
          <w:p w:rsidR="00DF3CEF" w:rsidRPr="00371B75" w:rsidRDefault="00DF3CEF" w:rsidP="00DF3CEF">
            <w:pPr>
              <w:jc w:val="center"/>
              <w:rPr>
                <w:sz w:val="22"/>
                <w:szCs w:val="22"/>
              </w:rPr>
            </w:pPr>
            <w:r w:rsidRPr="00371B75">
              <w:rPr>
                <w:sz w:val="22"/>
                <w:szCs w:val="22"/>
              </w:rPr>
              <w:t>1 000,0</w:t>
            </w:r>
          </w:p>
        </w:tc>
        <w:tc>
          <w:tcPr>
            <w:tcW w:w="1397" w:type="dxa"/>
            <w:vAlign w:val="center"/>
            <w:hideMark/>
          </w:tcPr>
          <w:p w:rsidR="00DF3CEF" w:rsidRPr="00371B75" w:rsidRDefault="00DF3CEF" w:rsidP="00DF3CEF">
            <w:pPr>
              <w:jc w:val="center"/>
              <w:rPr>
                <w:sz w:val="22"/>
                <w:szCs w:val="22"/>
              </w:rPr>
            </w:pPr>
            <w:r w:rsidRPr="00371B75">
              <w:rPr>
                <w:sz w:val="22"/>
                <w:szCs w:val="22"/>
              </w:rPr>
              <w:t>100</w:t>
            </w:r>
          </w:p>
        </w:tc>
      </w:tr>
    </w:tbl>
    <w:p w:rsidR="00DF3CEF" w:rsidRPr="00371B75" w:rsidRDefault="00DF3CEF" w:rsidP="00DF3CEF">
      <w:pPr>
        <w:pStyle w:val="afc"/>
        <w:ind w:firstLine="360"/>
        <w:jc w:val="both"/>
        <w:rPr>
          <w:rFonts w:ascii="Times New Roman" w:hAnsi="Times New Roman" w:cs="Times New Roman"/>
        </w:rPr>
      </w:pP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В рамках исполнения муниципальной программы «Развитие средств массовых коммуникаций города Ханты-Мансийска на 2013-2017 годы» предусмотрены мероприятия:</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1. Техническая модернизация студии, связанная с переходом на цифровой формат производства контента профинансирована на сумму  812,2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В рамках мероприятия было приобретено оборудование (камера, объектив, визор) для телестудии  МБУ «Городской информационный центр».</w:t>
      </w:r>
    </w:p>
    <w:p w:rsidR="00DF3CEF" w:rsidRPr="00371B75" w:rsidRDefault="00DF3CEF" w:rsidP="00DF3CEF">
      <w:pPr>
        <w:pStyle w:val="afc"/>
        <w:spacing w:line="360" w:lineRule="auto"/>
        <w:ind w:firstLine="709"/>
        <w:jc w:val="both"/>
        <w:rPr>
          <w:rFonts w:ascii="Times New Roman" w:hAnsi="Times New Roman" w:cs="Times New Roman"/>
          <w:bCs/>
          <w:kern w:val="28"/>
          <w:lang w:val="ru-RU"/>
        </w:rPr>
      </w:pPr>
      <w:r w:rsidRPr="00371B75">
        <w:rPr>
          <w:rFonts w:ascii="Times New Roman" w:hAnsi="Times New Roman" w:cs="Times New Roman"/>
          <w:lang w:val="ru-RU"/>
        </w:rPr>
        <w:t>Обеспечение деятельности МБУ «Городской информационный центр»</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2. Обеспечение деятельности МБУ «Городской информационный центр» - субсидия на выполнение муниципального задания предоставлена в сумме 33 413,1 тыс. рублей, исполнена на 100%.</w:t>
      </w:r>
    </w:p>
    <w:p w:rsidR="00DF3CEF" w:rsidRPr="00371B75" w:rsidRDefault="00DF3CEF" w:rsidP="00DF3CEF">
      <w:pPr>
        <w:pStyle w:val="afc"/>
        <w:spacing w:line="360" w:lineRule="auto"/>
        <w:ind w:firstLine="709"/>
        <w:jc w:val="both"/>
        <w:rPr>
          <w:rFonts w:ascii="Times New Roman" w:hAnsi="Times New Roman" w:cs="Times New Roman"/>
          <w:bCs/>
          <w:lang w:val="ru-RU"/>
        </w:rPr>
      </w:pPr>
      <w:r w:rsidRPr="00371B75">
        <w:rPr>
          <w:rFonts w:ascii="Times New Roman" w:hAnsi="Times New Roman" w:cs="Times New Roman"/>
          <w:lang w:val="ru-RU"/>
        </w:rPr>
        <w:t xml:space="preserve">3. Организация мастер-классов и семинаров для специалистов отрасли профинансирована на сумму 148,5 тыс. рублей. </w:t>
      </w:r>
    </w:p>
    <w:p w:rsidR="00DF3CEF" w:rsidRPr="00371B75" w:rsidRDefault="00DF3CEF" w:rsidP="00DF3CEF">
      <w:pPr>
        <w:pStyle w:val="afc"/>
        <w:spacing w:line="360" w:lineRule="auto"/>
        <w:ind w:firstLine="709"/>
        <w:jc w:val="both"/>
        <w:rPr>
          <w:rFonts w:ascii="Times New Roman" w:hAnsi="Times New Roman" w:cs="Times New Roman"/>
          <w:bCs/>
          <w:lang w:val="ru-RU"/>
        </w:rPr>
      </w:pPr>
      <w:r w:rsidRPr="00371B75">
        <w:rPr>
          <w:rFonts w:ascii="Times New Roman" w:hAnsi="Times New Roman" w:cs="Times New Roman"/>
          <w:bCs/>
          <w:lang w:val="ru-RU"/>
        </w:rPr>
        <w:t>Проведено обучение сотрудников и консультирование редакции газеты «Самарово-Ханты-Мансийск» в области газетного дизайна. Организация и проведение 10 обучающих мастер-классов для сотрудников редакции продолжительностью не менее 80 академических часов.</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4. Проведение профессиональных конкурсов журналистского мастерства, фотоконкурсов, а также профессиональных конкурсов среди иных работников СМИ осуществлено на сумму 494,5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В целях решения задачи «Повышение уровня мотивации журналистов, стимулирование творческой активности за счет участия в профессиональных конкурсах журналистского мастерства, реализации информационных проектов на конкурсной основе, предоставления грантов Главы города, грантов Администрации города на реализацию творческих информационных проектов» был организован и проведен конкурс журналистского мастерства «Журналист года 2014», в котором приняли участие более 20 человек. Основная часть средств была направлена на призовой фонд, оставшиеся средства были направлены на организацию церемонии награждения и изготовление дипломов для победителей.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5. Организация и проведение медиа-метрических и социологических исследований и опросов граждан профинансировано на сумму 544,0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С целью изучения общественного мнения населения города Ханты-Мансийска было проведено:</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социологическое исследование по изучению общественного мнения населения города по социально значимым вопросам Ханты-Мансийска методом личного интервью по месту жительства респондентов;</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социологическое исследование по изучению общественного мнения населения города Ханты-Мансийска в сфере межнациональной проблематики методом личного интервью по месту жительства респондентов;</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 мониторинг качества представления муниципальных услуг; </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экспертное (глубинное) интервью и фокус-групп по изучению межнациональной проблематики на территории города Ханты-Мансийска.</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6. Информационное обслуживание органов местного самоуправления города Ханты-Мансийска в федеральных, региональных и городских СМИ, Интернет осуществлено на сумму  1680,0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Для решения задачи  «Информирование населения о деятельности органов местного самоуправления города Ханты-Мансийска, формирование позитивного имиджа органов местного самоуправления города Ханты-Мансийска» были подготовлены </w:t>
      </w:r>
      <w:r w:rsidRPr="00371B75">
        <w:rPr>
          <w:rFonts w:ascii="Times New Roman" w:hAnsi="Times New Roman" w:cs="Times New Roman"/>
          <w:bCs/>
          <w:lang w:val="ru-RU"/>
        </w:rPr>
        <w:t xml:space="preserve">и организованы: размещение </w:t>
      </w:r>
      <w:r w:rsidRPr="00371B75">
        <w:rPr>
          <w:rFonts w:ascii="Times New Roman" w:hAnsi="Times New Roman" w:cs="Times New Roman"/>
          <w:lang w:val="ru-RU"/>
        </w:rPr>
        <w:t xml:space="preserve">информационных материалов </w:t>
      </w:r>
      <w:r w:rsidRPr="00371B75">
        <w:rPr>
          <w:rFonts w:ascii="Times New Roman" w:hAnsi="Times New Roman" w:cs="Times New Roman"/>
          <w:bCs/>
          <w:lang w:val="ru-RU"/>
        </w:rPr>
        <w:t>о деятельности органов власти города Ханты-Мансийска, событиях и мероприятиях города Ханты-Мансийска. О</w:t>
      </w:r>
      <w:r w:rsidRPr="00371B75">
        <w:rPr>
          <w:rFonts w:ascii="Times New Roman" w:hAnsi="Times New Roman" w:cs="Times New Roman"/>
          <w:lang w:val="ru-RU"/>
        </w:rPr>
        <w:t>бщее количество информационных материалов составляет в печатных СМИ 30  газетных полос форматом А3, на радио и телевидении – 50 материалов (75 минут),  200 материалов в Интернете, а так же  1200 отобранных и подготовленных фотоматериалов для публикации.</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7. Ежегодное обновление городской Доски почета  - в 2015 году на сумму 201,9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целях решения задачи «Брендинг Ханты-Мансийска - формирование имиджа города как административно-делового, культурно-спортивного и туристского центра Югры» были проведены работы по обновлению Доски почета к празднованию Дня города. </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8. Ежегодное обновление лайт-боксов – в 2015 году на сумму 300,0 тыс. рублей.</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Проведено тематическое оформление 86 объектов наружной рекламы – баннеров 3х6 м, отражающих новогоднюю тематику и приуроченных к культурно-туристическому проекту «Ханты-Мансийск – новогодняя столица», сделан подбор </w:t>
      </w:r>
      <w:r w:rsidRPr="00371B75">
        <w:rPr>
          <w:rFonts w:ascii="Times New Roman" w:hAnsi="Times New Roman" w:cs="Times New Roman"/>
          <w:bCs/>
          <w:lang w:val="ru-RU"/>
        </w:rPr>
        <w:t xml:space="preserve">цикла </w:t>
      </w:r>
      <w:r w:rsidRPr="00371B75">
        <w:rPr>
          <w:rFonts w:ascii="Times New Roman" w:hAnsi="Times New Roman" w:cs="Times New Roman"/>
          <w:lang w:val="ru-RU"/>
        </w:rPr>
        <w:t>фотоматериалов, объединенных в единое художественно-стилистическое решение, размещение фотоматериалов на поверхности лайтбоксов.</w:t>
      </w:r>
    </w:p>
    <w:p w:rsidR="00DF3CEF" w:rsidRPr="00371B75" w:rsidRDefault="00DF3CEF" w:rsidP="00DF3CEF">
      <w:pPr>
        <w:pStyle w:val="afc"/>
        <w:spacing w:line="360" w:lineRule="auto"/>
        <w:ind w:firstLine="709"/>
        <w:jc w:val="both"/>
        <w:rPr>
          <w:rFonts w:ascii="Times New Roman" w:hAnsi="Times New Roman" w:cs="Times New Roman"/>
          <w:b/>
          <w:lang w:val="ru-RU"/>
        </w:rPr>
      </w:pPr>
      <w:r w:rsidRPr="00371B75">
        <w:rPr>
          <w:rFonts w:ascii="Times New Roman" w:hAnsi="Times New Roman" w:cs="Times New Roman"/>
          <w:lang w:val="ru-RU"/>
        </w:rPr>
        <w:t>9. Разработка и изготовление имиджевой продукции: полиграфической, сувенирной, информационно-презентационной профинансированы в сумме 1 000,0 рублей</w:t>
      </w:r>
      <w:r w:rsidRPr="00371B75">
        <w:rPr>
          <w:rFonts w:ascii="Times New Roman" w:hAnsi="Times New Roman" w:cs="Times New Roman"/>
          <w:b/>
          <w:lang w:val="ru-RU"/>
        </w:rPr>
        <w:t>.</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bCs/>
          <w:lang w:val="ru-RU"/>
        </w:rPr>
        <w:t>Р</w:t>
      </w:r>
      <w:r w:rsidRPr="00371B75">
        <w:rPr>
          <w:rFonts w:ascii="Times New Roman" w:hAnsi="Times New Roman" w:cs="Times New Roman"/>
          <w:lang w:val="ru-RU"/>
        </w:rPr>
        <w:t>азработана и изготовлена имиджевая продукция: полиграфическая, сувенирная, информационно-презентационная, выполненная в единой стилистике и дизайн-концепции, учитывающей использование официальной символики города Ханты-Мансийска, основных графических элементов и принципов использования, отображенных в официальном бренд-буке – руководстве по использованию официальной символики города Ханты-Мансийска.</w:t>
      </w:r>
    </w:p>
    <w:p w:rsidR="00DF3CEF" w:rsidRPr="00371B75" w:rsidRDefault="00DF3CEF" w:rsidP="00DF3CEF">
      <w:pPr>
        <w:pStyle w:val="afc"/>
        <w:spacing w:line="360" w:lineRule="auto"/>
        <w:ind w:firstLine="709"/>
        <w:jc w:val="both"/>
        <w:rPr>
          <w:rFonts w:ascii="Times New Roman" w:hAnsi="Times New Roman" w:cs="Times New Roman"/>
          <w:lang w:val="ru-RU"/>
        </w:rPr>
      </w:pPr>
      <w:r w:rsidRPr="00371B75">
        <w:rPr>
          <w:rFonts w:ascii="Times New Roman" w:hAnsi="Times New Roman" w:cs="Times New Roman"/>
          <w:lang w:val="ru-RU"/>
        </w:rPr>
        <w:t>За 2015 год достигнуты значения целевых показателей программы:</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 количество подписчиков газеты «Самарово - Ханты-Мансийск» составило 5 900 чел., рост к 2014 году на 3,5%;</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количество выпусков газет  - 65 номеров в год, на уровне 2014 года;</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количество журналистских материалов в год составило 3 040 шт., рост к 2014 году 3,4%;</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 количество социально значимых информационных проектов, реализуемых на средства грантов, в год  - реализовано 10 проектов, в 2014 году было реализовано 15 проектов;</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количество пресс-релизов (информаций в год) составило  1500 шт., рост к 2014 году 33,3%;</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 доля населения, удовлетворенного деятельностью органов местного самоуправления муниципального образования город Ханты-Мансийск, от общего числа опрошенных граждан, составила 60%, рост на 9% к 2014 году;</w:t>
      </w: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 рост популярности Официального информационного портала органов местного самоуправления  города Ханты-Мансийска остался на уровне 2014 года – 40%;</w:t>
      </w:r>
    </w:p>
    <w:p w:rsidR="00DF3CEF" w:rsidRPr="00371B75" w:rsidRDefault="00DF3CEF" w:rsidP="00DF3CEF">
      <w:pPr>
        <w:autoSpaceDE w:val="0"/>
        <w:autoSpaceDN w:val="0"/>
        <w:adjustRightInd w:val="0"/>
        <w:spacing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 рост популярности городских источников информации: ТВ «Новая студия», газета «Самарово - Ханты-Мансийск» составил 38%, рост к 2014 году 5,6%.</w:t>
      </w:r>
    </w:p>
    <w:p w:rsidR="00DF3CEF" w:rsidRPr="00371B75" w:rsidRDefault="00DF3CEF" w:rsidP="00DF3CEF">
      <w:pPr>
        <w:pStyle w:val="af6"/>
        <w:spacing w:after="240" w:line="360" w:lineRule="auto"/>
        <w:ind w:left="0" w:firstLine="709"/>
        <w:jc w:val="center"/>
        <w:rPr>
          <w:rFonts w:ascii="Times New Roman" w:hAnsi="Times New Roman" w:cs="Times New Roman"/>
          <w:b/>
          <w:lang w:val="ru-RU"/>
        </w:rPr>
      </w:pPr>
      <w:r w:rsidRPr="00371B75">
        <w:rPr>
          <w:rFonts w:ascii="Times New Roman" w:hAnsi="Times New Roman" w:cs="Times New Roman"/>
          <w:b/>
          <w:lang w:val="ru-RU"/>
        </w:rPr>
        <w:t>Муниципальная программа «</w:t>
      </w:r>
      <w:r w:rsidRPr="00371B75">
        <w:rPr>
          <w:rFonts w:ascii="Times New Roman" w:hAnsi="Times New Roman"/>
          <w:b/>
          <w:lang w:val="ru-RU"/>
        </w:rPr>
        <w:t>Защита населения и территории от чрезвычайных ситуаций, обеспечение пожарной безопасности города Ханты-Мансийска» на 2015-2020 годы</w:t>
      </w:r>
    </w:p>
    <w:p w:rsidR="00DF3CEF" w:rsidRPr="00371B75" w:rsidRDefault="00DF3CEF" w:rsidP="00DF3CEF">
      <w:pPr>
        <w:pStyle w:val="ab"/>
        <w:spacing w:line="360" w:lineRule="auto"/>
        <w:ind w:left="0" w:firstLine="708"/>
        <w:rPr>
          <w:color w:val="000000"/>
          <w:sz w:val="22"/>
          <w:szCs w:val="22"/>
          <w:lang w:val="ru-RU"/>
        </w:rPr>
      </w:pPr>
      <w:r w:rsidRPr="00371B75">
        <w:rPr>
          <w:color w:val="000000"/>
          <w:sz w:val="22"/>
          <w:szCs w:val="22"/>
          <w:lang w:val="ru-RU"/>
        </w:rPr>
        <w:t xml:space="preserve">Муниципальная программа «Защита населения и территории от чрезвычайных ситуаций, обеспечение пожарной безопасности города Ханты-Мансийска» на 2015-2020 годы утверждена постановлением Администрации города Ханты-Мансийска </w:t>
      </w:r>
      <w:r w:rsidRPr="00371B75">
        <w:rPr>
          <w:sz w:val="22"/>
          <w:szCs w:val="22"/>
          <w:lang w:val="ru-RU"/>
        </w:rPr>
        <w:t>от 17.10.2014 года №</w:t>
      </w:r>
      <w:r w:rsidRPr="00371B75">
        <w:rPr>
          <w:sz w:val="22"/>
          <w:szCs w:val="22"/>
        </w:rPr>
        <w:t> </w:t>
      </w:r>
      <w:r w:rsidRPr="00371B75">
        <w:rPr>
          <w:sz w:val="22"/>
          <w:szCs w:val="22"/>
          <w:lang w:val="ru-RU"/>
        </w:rPr>
        <w:t xml:space="preserve">1026. </w:t>
      </w:r>
    </w:p>
    <w:p w:rsidR="00DF3CEF" w:rsidRPr="00371B75" w:rsidRDefault="00DF3CEF" w:rsidP="00DF3CEF">
      <w:pPr>
        <w:spacing w:after="0" w:line="360" w:lineRule="auto"/>
        <w:ind w:firstLine="709"/>
        <w:jc w:val="both"/>
        <w:rPr>
          <w:rFonts w:ascii="Times New Roman" w:hAnsi="Times New Roman"/>
          <w:color w:val="000000"/>
          <w:lang w:val="ru-RU"/>
        </w:rPr>
      </w:pPr>
      <w:r w:rsidRPr="00371B75">
        <w:rPr>
          <w:rFonts w:ascii="Times New Roman" w:eastAsia="Calibri" w:hAnsi="Times New Roman"/>
          <w:color w:val="000000"/>
          <w:lang w:val="ru-RU"/>
        </w:rPr>
        <w:t>Разработчик, координатор муниципальной  программы –</w:t>
      </w:r>
      <w:r w:rsidRPr="00371B75">
        <w:rPr>
          <w:rFonts w:ascii="Times New Roman" w:hAnsi="Times New Roman"/>
          <w:color w:val="000000"/>
          <w:lang w:val="ru-RU"/>
        </w:rPr>
        <w:t xml:space="preserve"> муниципальное казенное учреждение «Управление по делам гражданской обороны, предупреждению и ликвидации чрезвычайных ситуаций и обеспечению пожарной безопасности».</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Целями муниципальной программы являются:</w:t>
      </w:r>
    </w:p>
    <w:p w:rsidR="00DF3CEF" w:rsidRPr="00371B75" w:rsidRDefault="00DF3CEF" w:rsidP="00DF3CEF">
      <w:pPr>
        <w:pStyle w:val="afc"/>
        <w:spacing w:line="360" w:lineRule="auto"/>
        <w:ind w:firstLine="709"/>
        <w:jc w:val="both"/>
        <w:rPr>
          <w:rFonts w:ascii="Times New Roman" w:hAnsi="Times New Roman"/>
          <w:lang w:val="ru-RU"/>
        </w:rPr>
      </w:pPr>
      <w:r w:rsidRPr="00371B75">
        <w:rPr>
          <w:rFonts w:ascii="Times New Roman" w:hAnsi="Times New Roman"/>
          <w:lang w:val="ru-RU"/>
        </w:rPr>
        <w:t>1. Обеспечение и поддержание высокой готовности сил и средств гражданской обороны,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p w:rsidR="00DF3CEF" w:rsidRPr="00371B75" w:rsidRDefault="00DF3CEF" w:rsidP="00DF3CEF">
      <w:pPr>
        <w:pStyle w:val="afc"/>
        <w:spacing w:line="360" w:lineRule="auto"/>
        <w:ind w:firstLine="709"/>
        <w:jc w:val="both"/>
        <w:rPr>
          <w:rFonts w:ascii="Times New Roman" w:hAnsi="Times New Roman"/>
          <w:b/>
          <w:lang w:val="ru-RU"/>
        </w:rPr>
      </w:pPr>
      <w:r w:rsidRPr="00371B75">
        <w:rPr>
          <w:rFonts w:ascii="Times New Roman" w:hAnsi="Times New Roman"/>
          <w:bCs/>
          <w:lang w:val="ru-RU"/>
        </w:rPr>
        <w:t xml:space="preserve">2. Создание условий для осуществления эффективной деятельности </w:t>
      </w:r>
      <w:r w:rsidRPr="00371B75">
        <w:rPr>
          <w:rFonts w:ascii="Times New Roman" w:hAnsi="Times New Roman"/>
          <w:lang w:val="ru-RU"/>
        </w:rPr>
        <w:t>МКУ «Управление по делам ГО, ЧС и ОПБ».</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совершенствование системы предупреждения и защиты населения от чрезвычайных ситуаций природного и техногенного характера;</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обучение населения способам защиты и действиям в чрезвычайных ситуациях;</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создание и развитие системы 112;</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совершенствование системы мониторинга и прогнозирования чрезвычайных ситуаций;</w:t>
      </w:r>
    </w:p>
    <w:p w:rsidR="00DF3CEF" w:rsidRPr="00371B75" w:rsidRDefault="00DF3CEF" w:rsidP="00DF3CEF">
      <w:pPr>
        <w:spacing w:after="0" w:line="360" w:lineRule="auto"/>
        <w:ind w:firstLine="709"/>
        <w:rPr>
          <w:rFonts w:ascii="Times New Roman" w:hAnsi="Times New Roman"/>
          <w:lang w:val="ru-RU"/>
        </w:rPr>
      </w:pPr>
      <w:r w:rsidRPr="00371B75">
        <w:rPr>
          <w:rFonts w:ascii="Times New Roman" w:hAnsi="Times New Roman"/>
          <w:lang w:val="ru-RU"/>
        </w:rPr>
        <w:t>создание, содержание и организация деятельности спасательной станции - аварийно-спасательного формирования и единой дежурно-диспетчерской службы;</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укрепление пожарной безопасности;</w:t>
      </w:r>
    </w:p>
    <w:p w:rsidR="00DF3CEF" w:rsidRPr="00371B75" w:rsidRDefault="00DF3CEF" w:rsidP="00DF3CEF">
      <w:pPr>
        <w:pStyle w:val="afc"/>
        <w:spacing w:line="360" w:lineRule="auto"/>
        <w:ind w:firstLine="709"/>
        <w:rPr>
          <w:rFonts w:ascii="Times New Roman" w:hAnsi="Times New Roman"/>
          <w:lang w:val="ru-RU"/>
        </w:rPr>
      </w:pPr>
      <w:r w:rsidRPr="00371B75">
        <w:rPr>
          <w:rFonts w:ascii="Times New Roman" w:hAnsi="Times New Roman"/>
          <w:lang w:val="ru-RU"/>
        </w:rPr>
        <w:t>обеспечение безопасности людей на водных объектах;</w:t>
      </w:r>
    </w:p>
    <w:p w:rsidR="00DF3CEF" w:rsidRPr="00371B75" w:rsidRDefault="00DF3CEF" w:rsidP="00DF3CEF">
      <w:pPr>
        <w:spacing w:after="0" w:line="360" w:lineRule="auto"/>
        <w:ind w:firstLine="709"/>
        <w:jc w:val="both"/>
        <w:rPr>
          <w:rFonts w:ascii="Times New Roman" w:eastAsia="Calibri" w:hAnsi="Times New Roman"/>
          <w:lang w:val="ru-RU"/>
        </w:rPr>
      </w:pPr>
      <w:r w:rsidRPr="00371B75">
        <w:rPr>
          <w:rFonts w:ascii="Times New Roman" w:hAnsi="Times New Roman"/>
          <w:bCs/>
          <w:lang w:val="ru-RU"/>
        </w:rPr>
        <w:t xml:space="preserve">обеспечение условий для выполнения функций и полномочий, возложенных на </w:t>
      </w:r>
      <w:r w:rsidRPr="00371B75">
        <w:rPr>
          <w:rFonts w:ascii="Times New Roman" w:hAnsi="Times New Roman"/>
          <w:lang w:val="ru-RU"/>
        </w:rPr>
        <w:t xml:space="preserve"> МКУ «Управление по делам ГО, ЧС и ОПБ».</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«Защита населения и территории от чрезвычайных ситуаций, обеспечение пожарной безопасности города Ханты-Мансийска» на 2015-2020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3B6C78" w:rsidTr="00DC419A">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66425E">
              <w:rPr>
                <w:rFonts w:ascii="Times New Roman" w:hAnsi="Times New Roman" w:cs="Times New Roman"/>
                <w:lang w:val="ru-RU"/>
              </w:rPr>
              <w:t>-</w:t>
            </w:r>
            <w:r w:rsidRPr="00371B75">
              <w:rPr>
                <w:rFonts w:ascii="Times New Roman" w:hAnsi="Times New Roman" w:cs="Times New Roman"/>
                <w:lang w:val="ru-RU"/>
              </w:rPr>
              <w:t xml:space="preserve">ции </w:t>
            </w:r>
            <w:r w:rsidR="0066425E">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66425E">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66425E">
              <w:rPr>
                <w:rFonts w:ascii="Times New Roman" w:hAnsi="Times New Roman" w:cs="Times New Roman"/>
                <w:lang w:val="ru-RU"/>
              </w:rPr>
              <w:t>програм-м</w:t>
            </w:r>
            <w:r w:rsidRPr="00371B75">
              <w:rPr>
                <w:rFonts w:ascii="Times New Roman" w:hAnsi="Times New Roman" w:cs="Times New Roman"/>
                <w:lang w:val="ru-RU"/>
              </w:rPr>
              <w:t>ы</w:t>
            </w:r>
          </w:p>
        </w:tc>
      </w:tr>
      <w:tr w:rsidR="00DF3CEF" w:rsidRPr="00371B75" w:rsidTr="00DC419A">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56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Обеспеченность пунктов временного размещения комплектами постельного белья</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pStyle w:val="ConsPlusNormal"/>
              <w:jc w:val="center"/>
              <w:rPr>
                <w:rFonts w:ascii="Times New Roman" w:hAnsi="Times New Roman" w:cs="Times New Roman"/>
                <w:sz w:val="22"/>
                <w:szCs w:val="22"/>
              </w:rPr>
            </w:pPr>
            <w:r w:rsidRPr="00371B75">
              <w:rPr>
                <w:rFonts w:ascii="Times New Roman" w:hAnsi="Times New Roman" w:cs="Times New Roman"/>
                <w:sz w:val="22"/>
                <w:szCs w:val="22"/>
              </w:rPr>
              <w:t>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480</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Обеспеченность пунктов временного размещения раскладными кроватями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pStyle w:val="ConsPlusNormal"/>
              <w:jc w:val="center"/>
              <w:rPr>
                <w:rFonts w:ascii="Times New Roman" w:hAnsi="Times New Roman" w:cs="Times New Roman"/>
                <w:sz w:val="22"/>
                <w:szCs w:val="22"/>
              </w:rPr>
            </w:pPr>
            <w:r w:rsidRPr="00371B75">
              <w:rPr>
                <w:rFonts w:ascii="Times New Roman" w:hAnsi="Times New Roman" w:cs="Times New Roman"/>
                <w:sz w:val="22"/>
                <w:szCs w:val="22"/>
              </w:rPr>
              <w:t>220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созданных автоматизированных рабочих мест дежурно-диспетчерских служб города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pStyle w:val="ConsPlusNormal"/>
              <w:jc w:val="center"/>
              <w:rPr>
                <w:rFonts w:ascii="Times New Roman" w:hAnsi="Times New Roman" w:cs="Times New Roman"/>
                <w:sz w:val="22"/>
                <w:szCs w:val="22"/>
              </w:rPr>
            </w:pPr>
            <w:r w:rsidRPr="00371B75">
              <w:rPr>
                <w:rFonts w:ascii="Times New Roman" w:hAnsi="Times New Roman" w:cs="Times New Roman"/>
                <w:sz w:val="22"/>
                <w:szCs w:val="22"/>
              </w:rPr>
              <w:t>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созданных прямых линий связи с ДДС оперативных служб города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шт. в год</w:t>
            </w:r>
          </w:p>
        </w:tc>
        <w:tc>
          <w:tcPr>
            <w:tcW w:w="1276" w:type="dxa"/>
            <w:vAlign w:val="center"/>
          </w:tcPr>
          <w:p w:rsidR="00DF3CEF" w:rsidRPr="00371B75" w:rsidRDefault="00DF3CEF" w:rsidP="00DF3CEF">
            <w:pPr>
              <w:pStyle w:val="ConsPlusNormal"/>
              <w:jc w:val="center"/>
              <w:rPr>
                <w:rFonts w:ascii="Times New Roman" w:hAnsi="Times New Roman" w:cs="Times New Roman"/>
                <w:sz w:val="22"/>
                <w:szCs w:val="22"/>
              </w:rPr>
            </w:pPr>
            <w:r w:rsidRPr="00371B75">
              <w:rPr>
                <w:rFonts w:ascii="Times New Roman" w:hAnsi="Times New Roman" w:cs="Times New Roman"/>
                <w:sz w:val="22"/>
                <w:szCs w:val="22"/>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Укомплектованность спасательной станции аварийно-спасательного формирования техникой, оборудованием и снаряжением</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65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населения города Ханты-Мансийска, охваченного противопожарной пропагандой и информированием об угрозах чрезвычайных ситуаций и способов защиты от них</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55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60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85</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27"/>
        <w:shd w:val="clear" w:color="auto" w:fill="auto"/>
        <w:spacing w:line="360" w:lineRule="auto"/>
        <w:ind w:right="180" w:firstLine="709"/>
        <w:jc w:val="both"/>
        <w:rPr>
          <w:sz w:val="22"/>
          <w:szCs w:val="22"/>
          <w:lang w:val="ru-RU"/>
        </w:rPr>
      </w:pPr>
      <w:r w:rsidRPr="00371B75">
        <w:rPr>
          <w:sz w:val="22"/>
          <w:szCs w:val="22"/>
          <w:lang w:val="ru-RU"/>
        </w:rPr>
        <w:t>В состав муниципальной программы входят 2 подпрограммы:</w:t>
      </w:r>
    </w:p>
    <w:p w:rsidR="00DF3CEF" w:rsidRPr="00371B75" w:rsidRDefault="00DF3CEF" w:rsidP="00DF3CEF">
      <w:pPr>
        <w:pStyle w:val="ConsPlusNormal"/>
        <w:spacing w:line="360" w:lineRule="auto"/>
        <w:ind w:firstLine="62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подпрограмма </w:t>
      </w:r>
      <w:r w:rsidRPr="00371B75">
        <w:rPr>
          <w:rFonts w:ascii="Times New Roman" w:hAnsi="Times New Roman" w:cs="Times New Roman"/>
          <w:sz w:val="22"/>
          <w:szCs w:val="22"/>
        </w:rPr>
        <w:t>I</w:t>
      </w:r>
      <w:r w:rsidRPr="00371B75">
        <w:rPr>
          <w:rFonts w:ascii="Times New Roman" w:hAnsi="Times New Roman" w:cs="Times New Roman"/>
          <w:sz w:val="22"/>
          <w:szCs w:val="22"/>
          <w:lang w:val="ru-RU"/>
        </w:rPr>
        <w:t xml:space="preserve"> «</w:t>
      </w:r>
      <w:r w:rsidRPr="00371B75">
        <w:rPr>
          <w:rFonts w:ascii="Times New Roman" w:hAnsi="Times New Roman"/>
          <w:sz w:val="22"/>
          <w:szCs w:val="22"/>
          <w:lang w:val="ru-RU"/>
        </w:rPr>
        <w:t>Защита населения и территории от чрезвычайных ситуаций, обеспечение пожарной безопасности города Ханты-Мансийска»</w:t>
      </w:r>
      <w:r w:rsidRPr="00371B75">
        <w:rPr>
          <w:rFonts w:ascii="Times New Roman" w:hAnsi="Times New Roman" w:cs="Times New Roman"/>
          <w:sz w:val="22"/>
          <w:szCs w:val="22"/>
          <w:lang w:val="ru-RU"/>
        </w:rPr>
        <w:t>;</w:t>
      </w:r>
    </w:p>
    <w:p w:rsidR="00DF3CEF" w:rsidRPr="00371B75" w:rsidRDefault="00DF3CEF" w:rsidP="00DF3CEF">
      <w:pPr>
        <w:pStyle w:val="ConsPlusNormal"/>
        <w:spacing w:line="360" w:lineRule="auto"/>
        <w:ind w:firstLine="62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подпрограмма </w:t>
      </w:r>
      <w:r w:rsidRPr="00371B75">
        <w:rPr>
          <w:rFonts w:ascii="Times New Roman" w:hAnsi="Times New Roman" w:cs="Times New Roman"/>
          <w:sz w:val="22"/>
          <w:szCs w:val="22"/>
        </w:rPr>
        <w:t>II</w:t>
      </w:r>
      <w:r w:rsidRPr="00371B75">
        <w:rPr>
          <w:rFonts w:ascii="Times New Roman" w:hAnsi="Times New Roman" w:cs="Times New Roman"/>
          <w:sz w:val="22"/>
          <w:szCs w:val="22"/>
          <w:lang w:val="ru-RU"/>
        </w:rPr>
        <w:t xml:space="preserve"> «</w:t>
      </w:r>
      <w:r w:rsidRPr="00371B75">
        <w:rPr>
          <w:rFonts w:ascii="Times New Roman" w:hAnsi="Times New Roman"/>
          <w:sz w:val="22"/>
          <w:szCs w:val="22"/>
          <w:lang w:val="ru-RU"/>
        </w:rPr>
        <w:t>Материально-техническое и финансовое обеспечение деятельности МКУ «Управление по делам ГО, ЧС и ОПБ</w:t>
      </w:r>
      <w:r w:rsidRPr="00371B75">
        <w:rPr>
          <w:rFonts w:ascii="Times New Roman" w:hAnsi="Times New Roman" w:cs="Times New Roman"/>
          <w:sz w:val="22"/>
          <w:szCs w:val="22"/>
          <w:lang w:val="ru-RU"/>
        </w:rPr>
        <w:t>».</w:t>
      </w:r>
    </w:p>
    <w:p w:rsidR="00DF3CEF" w:rsidRPr="00371B75" w:rsidRDefault="00DF3CEF" w:rsidP="00DF3CEF">
      <w:pPr>
        <w:pStyle w:val="af1"/>
        <w:tabs>
          <w:tab w:val="left" w:pos="0"/>
        </w:tabs>
        <w:suppressAutoHyphens/>
        <w:spacing w:before="0" w:beforeAutospacing="0" w:after="0" w:afterAutospacing="0" w:line="360" w:lineRule="auto"/>
        <w:ind w:firstLine="62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«Защита населения и территории от чрезвычайных ситуаций, обеспечение пожарной безопасности города Ханты-Мансийска» на 2015-2020 годы в сопоставимых показателях 2014-2015 годов</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77 368,6</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100 189,1</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7B5C66" w:rsidP="00DF3CE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ru-RU"/>
              </w:rPr>
              <w:t>98 814</w:t>
            </w:r>
            <w:r w:rsidR="00DF3CEF" w:rsidRPr="00371B75">
              <w:rPr>
                <w:rFonts w:ascii="Times New Roman" w:eastAsia="Times New Roman" w:hAnsi="Times New Roman" w:cs="Times New Roman"/>
              </w:rPr>
              <w:t>,4</w:t>
            </w:r>
          </w:p>
        </w:tc>
        <w:tc>
          <w:tcPr>
            <w:tcW w:w="1236" w:type="dxa"/>
            <w:tcBorders>
              <w:top w:val="nil"/>
              <w:left w:val="nil"/>
              <w:bottom w:val="single" w:sz="4" w:space="0" w:color="auto"/>
              <w:right w:val="single" w:sz="4" w:space="0" w:color="auto"/>
            </w:tcBorders>
            <w:shd w:val="clear" w:color="auto" w:fill="auto"/>
            <w:vAlign w:val="bottom"/>
            <w:hideMark/>
          </w:tcPr>
          <w:p w:rsidR="00DF3CEF" w:rsidRPr="007B5C66" w:rsidRDefault="007B5C66" w:rsidP="00DF3CEF">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98,6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bCs/>
                <w:lang w:val="ru-RU"/>
              </w:rPr>
            </w:pPr>
            <w:r w:rsidRPr="00371B75">
              <w:rPr>
                <w:rFonts w:ascii="Times New Roman" w:hAnsi="Times New Roman"/>
                <w:lang w:val="ru-RU"/>
              </w:rPr>
              <w:t>Муниципальное казенное учреждение «Управление по делам гражданской обороны, предупреждению и ликвидации чрезвычайных ситуаций и обеспечению пожарной безопасности»</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70 727,0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98 507,8</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97 133,1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bCs/>
                <w:lang w:val="ru-RU"/>
              </w:rPr>
            </w:pPr>
            <w:r w:rsidRPr="00371B75">
              <w:rPr>
                <w:rFonts w:ascii="Times New Roman" w:hAnsi="Times New Roman"/>
                <w:lang w:val="ru-RU"/>
              </w:rPr>
              <w:t>Департамент образования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400,0</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400,0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400,0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906"/>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bCs/>
                <w:lang w:val="ru-RU"/>
              </w:rPr>
            </w:pPr>
            <w:r w:rsidRPr="00371B75">
              <w:rPr>
                <w:rFonts w:ascii="Times New Roman" w:hAnsi="Times New Roman"/>
                <w:lang w:val="ru-RU"/>
              </w:rPr>
              <w:t>Департамент городского хозяйства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lang w:val="ru-RU"/>
              </w:rPr>
              <w:t>-</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995,0</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995,0</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100,0</w:t>
            </w:r>
          </w:p>
        </w:tc>
      </w:tr>
      <w:tr w:rsidR="00DF3CEF" w:rsidRPr="00371B75" w:rsidTr="00DF3CEF">
        <w:trPr>
          <w:trHeight w:val="906"/>
        </w:trPr>
        <w:tc>
          <w:tcPr>
            <w:tcW w:w="725" w:type="dxa"/>
            <w:tcBorders>
              <w:top w:val="single" w:sz="4" w:space="0" w:color="auto"/>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Департамент градостроительства и архитектуры Администрации города Ханты-Мансийска</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lang w:val="ru-RU"/>
              </w:rPr>
              <w:t>6 241,6</w:t>
            </w:r>
          </w:p>
        </w:tc>
        <w:tc>
          <w:tcPr>
            <w:tcW w:w="12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286,3</w:t>
            </w:r>
          </w:p>
        </w:tc>
        <w:tc>
          <w:tcPr>
            <w:tcW w:w="1313"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286,3</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100,0</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p>
    <w:p w:rsidR="00DF3CEF" w:rsidRPr="00371B75" w:rsidRDefault="00DF3CEF" w:rsidP="00DF3CEF">
      <w:pPr>
        <w:pStyle w:val="ConsPlusTitle"/>
        <w:spacing w:line="360" w:lineRule="auto"/>
        <w:ind w:firstLine="708"/>
        <w:jc w:val="both"/>
        <w:rPr>
          <w:rFonts w:ascii="Times New Roman" w:hAnsi="Times New Roman" w:cs="Times New Roman"/>
          <w:b w:val="0"/>
          <w:bCs w:val="0"/>
          <w:color w:val="FF0000"/>
          <w:lang w:val="ru-RU"/>
        </w:rPr>
      </w:pPr>
      <w:r w:rsidRPr="00371B75">
        <w:rPr>
          <w:rFonts w:ascii="Times New Roman" w:hAnsi="Times New Roman" w:cs="Times New Roman"/>
          <w:b w:val="0"/>
          <w:bCs w:val="0"/>
          <w:lang w:val="ru-RU"/>
        </w:rPr>
        <w:t xml:space="preserve">Общий объем финансирования на 2015 год составляет </w:t>
      </w:r>
      <w:r w:rsidRPr="00371B75">
        <w:rPr>
          <w:rFonts w:ascii="Times New Roman" w:hAnsi="Times New Roman" w:cs="Times New Roman"/>
          <w:b w:val="0"/>
          <w:lang w:val="ru-RU"/>
        </w:rPr>
        <w:t>100</w:t>
      </w:r>
      <w:r w:rsidRPr="00371B75">
        <w:rPr>
          <w:rFonts w:ascii="Times New Roman" w:hAnsi="Times New Roman" w:cs="Times New Roman"/>
          <w:b w:val="0"/>
        </w:rPr>
        <w:t> </w:t>
      </w:r>
      <w:r w:rsidRPr="00371B75">
        <w:rPr>
          <w:rFonts w:ascii="Times New Roman" w:hAnsi="Times New Roman" w:cs="Times New Roman"/>
          <w:b w:val="0"/>
          <w:lang w:val="ru-RU"/>
        </w:rPr>
        <w:t>189,1</w:t>
      </w:r>
      <w:r w:rsidRPr="00371B75">
        <w:rPr>
          <w:rFonts w:ascii="Times New Roman" w:hAnsi="Times New Roman" w:cs="Times New Roman"/>
          <w:lang w:val="ru-RU"/>
        </w:rPr>
        <w:t xml:space="preserve"> </w:t>
      </w:r>
      <w:r w:rsidRPr="00371B75">
        <w:rPr>
          <w:rFonts w:ascii="Times New Roman" w:hAnsi="Times New Roman" w:cs="Times New Roman"/>
          <w:b w:val="0"/>
          <w:bCs w:val="0"/>
          <w:lang w:val="ru-RU"/>
        </w:rPr>
        <w:t>тыс. рублей, в том числе средства окружного бюджета – 99,4 тыс. рублей, средства бюджета города Ханты-Мансийска – 100</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089,7 тыс. рублей. 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w:t>
      </w:r>
      <w:r w:rsidR="007B5C66">
        <w:rPr>
          <w:rFonts w:ascii="Times New Roman" w:hAnsi="Times New Roman" w:cs="Times New Roman"/>
          <w:b w:val="0"/>
          <w:bCs w:val="0"/>
          <w:lang w:val="ru-RU"/>
        </w:rPr>
        <w:t>8,6</w:t>
      </w:r>
      <w:r w:rsidRPr="00371B75">
        <w:rPr>
          <w:rFonts w:ascii="Times New Roman" w:hAnsi="Times New Roman" w:cs="Times New Roman"/>
          <w:b w:val="0"/>
          <w:bCs w:val="0"/>
          <w:lang w:val="ru-RU"/>
        </w:rPr>
        <w:t xml:space="preserve"> % (9</w:t>
      </w:r>
      <w:r w:rsidR="007B5C66">
        <w:rPr>
          <w:rFonts w:ascii="Times New Roman" w:hAnsi="Times New Roman" w:cs="Times New Roman"/>
          <w:b w:val="0"/>
          <w:bCs w:val="0"/>
          <w:lang w:val="ru-RU"/>
        </w:rPr>
        <w:t>8</w:t>
      </w:r>
      <w:r w:rsidRPr="00371B75">
        <w:rPr>
          <w:rFonts w:ascii="Times New Roman" w:hAnsi="Times New Roman" w:cs="Times New Roman"/>
          <w:b w:val="0"/>
          <w:bCs w:val="0"/>
          <w:lang w:val="ru-RU"/>
        </w:rPr>
        <w:t xml:space="preserve"> </w:t>
      </w:r>
      <w:r w:rsidR="007B5C66">
        <w:rPr>
          <w:rFonts w:ascii="Times New Roman" w:hAnsi="Times New Roman" w:cs="Times New Roman"/>
          <w:b w:val="0"/>
          <w:bCs w:val="0"/>
          <w:lang w:val="ru-RU"/>
        </w:rPr>
        <w:t>8</w:t>
      </w:r>
      <w:r w:rsidRPr="00371B75">
        <w:rPr>
          <w:rFonts w:ascii="Times New Roman" w:hAnsi="Times New Roman" w:cs="Times New Roman"/>
          <w:b w:val="0"/>
          <w:bCs w:val="0"/>
          <w:lang w:val="ru-RU"/>
        </w:rPr>
        <w:t>14,4 тыс. рублей) от годового объема финансирования.</w:t>
      </w:r>
      <w:r w:rsidRPr="00371B75">
        <w:rPr>
          <w:rFonts w:ascii="Times New Roman" w:hAnsi="Times New Roman" w:cs="Times New Roman"/>
          <w:b w:val="0"/>
          <w:bCs w:val="0"/>
          <w:color w:val="FF0000"/>
          <w:lang w:val="ru-RU"/>
        </w:rPr>
        <w:t xml:space="preserve">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Таблица</w:t>
      </w:r>
      <w:r w:rsidRPr="00371B75">
        <w:rPr>
          <w:rFonts w:ascii="Times New Roman" w:hAnsi="Times New Roman" w:cs="Times New Roman"/>
          <w:color w:val="FF0000"/>
          <w:sz w:val="22"/>
          <w:szCs w:val="22"/>
          <w:lang w:val="ru-RU"/>
        </w:rPr>
        <w:t xml:space="preserve">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«Защита населения и территории от чрезвычайных ситуаций, обеспечение пожарной безопасности города Ханты-Мансийска» на 2015-2020 годы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797" w:type="dxa"/>
        <w:tblInd w:w="92" w:type="dxa"/>
        <w:tblLook w:val="04A0"/>
      </w:tblPr>
      <w:tblGrid>
        <w:gridCol w:w="3702"/>
        <w:gridCol w:w="1559"/>
        <w:gridCol w:w="1543"/>
        <w:gridCol w:w="1576"/>
        <w:gridCol w:w="1417"/>
      </w:tblGrid>
      <w:tr w:rsidR="00DF3CEF" w:rsidRPr="00371B75" w:rsidTr="00DC419A">
        <w:trPr>
          <w:trHeight w:val="315"/>
          <w:tblHeader/>
        </w:trPr>
        <w:tc>
          <w:tcPr>
            <w:tcW w:w="37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536" w:type="dxa"/>
            <w:gridSpan w:val="3"/>
            <w:tcBorders>
              <w:top w:val="single" w:sz="8" w:space="0" w:color="auto"/>
              <w:left w:val="nil"/>
              <w:bottom w:val="single" w:sz="8" w:space="0" w:color="auto"/>
              <w:right w:val="single" w:sz="8" w:space="0" w:color="000000"/>
            </w:tcBorders>
            <w:shd w:val="clear" w:color="auto" w:fill="auto"/>
            <w:noWrap/>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C419A">
        <w:trPr>
          <w:trHeight w:val="795"/>
          <w:tblHeader/>
        </w:trPr>
        <w:tc>
          <w:tcPr>
            <w:tcW w:w="3702" w:type="dxa"/>
            <w:vMerge/>
            <w:tcBorders>
              <w:top w:val="single" w:sz="8" w:space="0" w:color="auto"/>
              <w:left w:val="single" w:sz="8" w:space="0" w:color="auto"/>
              <w:bottom w:val="single" w:sz="8" w:space="0" w:color="000000"/>
              <w:right w:val="single" w:sz="8"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77 368,6</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100 189,1</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98 814,4</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98,6</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77 269,2</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100 089,7</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98 715,0</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198,0</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99,4</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79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Подпрограмма «Защита населения и территории от чрезвычайных ситуаций, обеспечение пожарной безопасности города Ханты-Мансийска», всего,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7 782,2</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23 456,5</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23 385,1</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99,7</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7 682,8</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23 357,1</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23 285,7</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99,7</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99,4</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99,4</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79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Подпрограмма «Материально-техническое и финансовое обеспечение деятельности МКУ «Управление по делам ГО, ЧС и ОПБ», всего, в т.ч.:</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69 586,4</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76 732,6</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75 429,3</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98,3</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69 586,4</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76 732,6</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75 429,3</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98,3</w:t>
            </w:r>
          </w:p>
        </w:tc>
      </w:tr>
      <w:tr w:rsidR="00DF3CEF" w:rsidRPr="00371B75" w:rsidTr="00DF3CEF">
        <w:trPr>
          <w:trHeight w:val="315"/>
        </w:trPr>
        <w:tc>
          <w:tcPr>
            <w:tcW w:w="3702" w:type="dxa"/>
            <w:tcBorders>
              <w:top w:val="nil"/>
              <w:left w:val="single" w:sz="8" w:space="0" w:color="auto"/>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автономного округа</w:t>
            </w:r>
          </w:p>
        </w:tc>
        <w:tc>
          <w:tcPr>
            <w:tcW w:w="1559"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c>
          <w:tcPr>
            <w:tcW w:w="1543"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w:t>
            </w:r>
            <w:r w:rsidRPr="00371B75">
              <w:rPr>
                <w:rFonts w:ascii="Times New Roman" w:eastAsia="Times New Roman" w:hAnsi="Times New Roman" w:cs="Times New Roman"/>
              </w:rPr>
              <w:t> </w:t>
            </w:r>
          </w:p>
        </w:tc>
        <w:tc>
          <w:tcPr>
            <w:tcW w:w="1576"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w:t>
            </w:r>
          </w:p>
        </w:tc>
        <w:tc>
          <w:tcPr>
            <w:tcW w:w="1417" w:type="dxa"/>
            <w:tcBorders>
              <w:top w:val="nil"/>
              <w:left w:val="nil"/>
              <w:bottom w:val="single" w:sz="8" w:space="0" w:color="auto"/>
              <w:right w:val="single" w:sz="8"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w:t>
            </w:r>
          </w:p>
        </w:tc>
      </w:tr>
    </w:tbl>
    <w:p w:rsidR="00DF3CEF" w:rsidRPr="00371B75" w:rsidRDefault="00DF3CEF" w:rsidP="00DF3CEF">
      <w:pPr>
        <w:autoSpaceDE w:val="0"/>
        <w:autoSpaceDN w:val="0"/>
        <w:adjustRightInd w:val="0"/>
        <w:spacing w:after="0" w:line="360" w:lineRule="auto"/>
        <w:ind w:firstLine="709"/>
        <w:contextualSpacing/>
        <w:jc w:val="both"/>
        <w:rPr>
          <w:rFonts w:ascii="Times New Roman" w:eastAsia="Times New Roman" w:hAnsi="Times New Roman" w:cs="Times New Roman"/>
          <w:lang w:val="ru-RU"/>
        </w:rPr>
      </w:pPr>
    </w:p>
    <w:p w:rsidR="00DF3CEF" w:rsidRPr="00371B75" w:rsidRDefault="00DF3CEF" w:rsidP="00DF3CEF">
      <w:pPr>
        <w:tabs>
          <w:tab w:val="left" w:pos="709"/>
          <w:tab w:val="left" w:pos="851"/>
          <w:tab w:val="left" w:pos="1843"/>
          <w:tab w:val="left" w:pos="1980"/>
          <w:tab w:val="left" w:pos="252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Подпрограмма «Защита населения и территории от чрезвычайных ситуаций, обеспечение пожарной безопасности города Ханты-Мансийска» предесматривает реализацию мероприятий:</w:t>
      </w:r>
    </w:p>
    <w:p w:rsidR="00DF3CEF" w:rsidRPr="00371B75" w:rsidRDefault="00DF3CEF" w:rsidP="00DF3CEF">
      <w:pPr>
        <w:tabs>
          <w:tab w:val="left" w:pos="709"/>
          <w:tab w:val="left" w:pos="851"/>
          <w:tab w:val="left" w:pos="1843"/>
          <w:tab w:val="left" w:pos="1980"/>
          <w:tab w:val="left" w:pos="252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1.Разработка и распространение памяток по безопасности жизнедеятельности на сумму 90,0 тыс. рублей, исполнено 100%. Реализованы  400 шт. листовкок:   «Оказание помощи при утоплении»,  «Судоводителю»,  «Правила поведения на воде»,  «Знаки безопасности на воде»,  «Сбережем Югорские леса»; 19 900 шт. лифлетов:    «Памятка по действиям в ЧС»,  «ЖИЛИЩЕ».</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2. Проведение городских соревнований «Школа Безопасности» на сумму 800,0 тыс. рублей, исполнение  - 100%. Исполнителем МКУ «Управление по делам ГО, ЧС и ОПБ» обеспечены: выкос травы в месте проведения соревнований; противоклещевая обработка в месте проведения соревнований; приобретение призов для команд победителей, а также тренеров команд победителей; изготовление баннера соревнований; приобретение флагов. Исполнителем Департамент образования Администрации города Ханты-Мансийска обеспечены: грамоты учатникам, логотипы команд на футболках; карты местности; дневников участников; поставка и обслуживание биотуалетов и контейнеров для мусора; хозяйственные товары и продукты питания для участников; награждение команд победителей.  </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xml:space="preserve">3. Создание и прокат видеороликов по безопасному поведению и методам выживания в чрезвычайных ситуациях на сумму 75 тыс. рублей, исполнение 100%, в том числе 5 аудиовизуальных роликов: «Безопасность на водных объектах»; «Правила поведения при пожаре»; «Антитеррор»; «Действия при техногенных ЧС»; «Спички детям не игрушка». </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4. Приобретение методической литературы и видеофильмов по безопасности жизнедеятельности на 10,0 тыс. рублей.</w:t>
      </w:r>
    </w:p>
    <w:p w:rsidR="00DF3CEF" w:rsidRPr="00371B75" w:rsidRDefault="00DF3CEF" w:rsidP="00D21F73">
      <w:pPr>
        <w:tabs>
          <w:tab w:val="left" w:pos="0"/>
        </w:tabs>
        <w:autoSpaceDE w:val="0"/>
        <w:autoSpaceDN w:val="0"/>
        <w:adjustRightInd w:val="0"/>
        <w:spacing w:after="0"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xml:space="preserve">5. Оснащение и поддержание в рабочем состоянии учебно-консультационного пункта на сумму 100,0 тыс. рублей, исполнено 100%, в том числе приобретено по 2 штуки мониторы и системные блоки. </w:t>
      </w:r>
    </w:p>
    <w:p w:rsidR="00DF3CEF" w:rsidRPr="00371B75" w:rsidRDefault="00DF3CEF" w:rsidP="00D21F73">
      <w:pPr>
        <w:pStyle w:val="af6"/>
        <w:spacing w:after="0" w:line="360" w:lineRule="auto"/>
        <w:ind w:left="0" w:firstLine="709"/>
        <w:jc w:val="both"/>
        <w:rPr>
          <w:rFonts w:ascii="Times New Roman" w:hAnsi="Times New Roman" w:cs="Times New Roman"/>
          <w:lang w:val="ru-RU"/>
        </w:rPr>
      </w:pPr>
      <w:r w:rsidRPr="00371B75">
        <w:rPr>
          <w:rFonts w:ascii="Times New Roman" w:hAnsi="Times New Roman" w:cs="Times New Roman"/>
          <w:lang w:val="ru-RU"/>
        </w:rPr>
        <w:t>6. Оборудование (приобретение) новых автоматизированных мест (АРМ) для ЕДДС и ДДС города по «системе 112» на сумму 307,8 тыс. рублей.</w:t>
      </w:r>
    </w:p>
    <w:p w:rsidR="00DF3CEF" w:rsidRPr="00371B75" w:rsidRDefault="00DF3CEF" w:rsidP="00DF3CEF">
      <w:pPr>
        <w:spacing w:line="360" w:lineRule="auto"/>
        <w:ind w:firstLine="709"/>
        <w:contextualSpacing/>
        <w:jc w:val="both"/>
        <w:rPr>
          <w:rFonts w:ascii="Times New Roman" w:hAnsi="Times New Roman" w:cs="Times New Roman"/>
          <w:lang w:val="ru-RU"/>
        </w:rPr>
      </w:pPr>
      <w:r w:rsidRPr="00371B75">
        <w:rPr>
          <w:rFonts w:ascii="Times New Roman" w:hAnsi="Times New Roman" w:cs="Times New Roman"/>
          <w:lang w:val="ru-RU"/>
        </w:rPr>
        <w:t>7. Техническое обслуживание и поддержка работоспособности автоматизированных рабочих мест ЕДДС и «Системы 112» на сумму 843,9 тыс. рублей.</w:t>
      </w:r>
    </w:p>
    <w:p w:rsidR="00DF3CEF" w:rsidRPr="00371B75" w:rsidRDefault="00DF3CEF" w:rsidP="00DF3CEF">
      <w:pPr>
        <w:tabs>
          <w:tab w:val="left" w:pos="0"/>
        </w:tabs>
        <w:autoSpaceDE w:val="0"/>
        <w:autoSpaceDN w:val="0"/>
        <w:adjustRightInd w:val="0"/>
        <w:spacing w:after="0"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8. Организация прямых линий связей с ДДС аварийных служб города  на 100,0 тыс. рублей.</w:t>
      </w:r>
    </w:p>
    <w:p w:rsidR="0066425E" w:rsidRDefault="00DF3CEF" w:rsidP="0066425E">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9. Содержание и техническое обслуживание системы  экстренного оповещения населения на сумму 4 334,2 тыс. рублей, в том числе осуществление ежемесячного контроля технического состояния и поддержание технических средств системы оповещения.</w:t>
      </w:r>
    </w:p>
    <w:p w:rsidR="00DF3CEF" w:rsidRPr="00371B75" w:rsidRDefault="00DF3CEF" w:rsidP="0066425E">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 xml:space="preserve">10. Оплата каналов связи для систем связи и телекоммуникационных систем ЕДДС на сумму 2 681,0 тыс. рублей, в том числе предоставление цифрового канала связи на скорости 2048 Кбит/с для обеспечения постоянного подключения к телефонной сети общего пользования; предоставление </w:t>
      </w:r>
      <w:r w:rsidRPr="00371B75">
        <w:rPr>
          <w:rFonts w:ascii="Times New Roman" w:hAnsi="Times New Roman" w:cs="Times New Roman"/>
        </w:rPr>
        <w:t>IP</w:t>
      </w:r>
      <w:r w:rsidRPr="00371B75">
        <w:rPr>
          <w:rFonts w:ascii="Times New Roman" w:hAnsi="Times New Roman" w:cs="Times New Roman"/>
          <w:lang w:val="ru-RU"/>
        </w:rPr>
        <w:t xml:space="preserve"> </w:t>
      </w:r>
      <w:r w:rsidRPr="00371B75">
        <w:rPr>
          <w:rFonts w:ascii="Times New Roman" w:hAnsi="Times New Roman" w:cs="Times New Roman"/>
        </w:rPr>
        <w:t>VPN</w:t>
      </w:r>
      <w:r w:rsidRPr="00371B75">
        <w:rPr>
          <w:rFonts w:ascii="Times New Roman" w:hAnsi="Times New Roman" w:cs="Times New Roman"/>
          <w:lang w:val="ru-RU"/>
        </w:rPr>
        <w:t xml:space="preserve"> канала связи на участке г. Ханты-Мансийск, ул. Гагарина, 153А – г. Ханты-Мансийск, ул. Чехова, 19 на скорости 400 Мбит/с; предоставление </w:t>
      </w:r>
      <w:r w:rsidRPr="00371B75">
        <w:rPr>
          <w:rFonts w:ascii="Times New Roman" w:hAnsi="Times New Roman" w:cs="Times New Roman"/>
        </w:rPr>
        <w:t>IP</w:t>
      </w:r>
      <w:r w:rsidRPr="00371B75">
        <w:rPr>
          <w:rFonts w:ascii="Times New Roman" w:hAnsi="Times New Roman" w:cs="Times New Roman"/>
          <w:lang w:val="ru-RU"/>
        </w:rPr>
        <w:t xml:space="preserve"> </w:t>
      </w:r>
      <w:r w:rsidRPr="00371B75">
        <w:rPr>
          <w:rFonts w:ascii="Times New Roman" w:hAnsi="Times New Roman" w:cs="Times New Roman"/>
        </w:rPr>
        <w:t>VPN</w:t>
      </w:r>
      <w:r w:rsidRPr="00371B75">
        <w:rPr>
          <w:rFonts w:ascii="Times New Roman" w:hAnsi="Times New Roman" w:cs="Times New Roman"/>
          <w:lang w:val="ru-RU"/>
        </w:rPr>
        <w:t xml:space="preserve"> каналов связи в на скорости не менее 512 Кбит/с.</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11. Модернизация территориальной системы оповещения ГО и ЧС ХМАО-Югры в г. Ханты-Мансийске на 9 950,0 тыс. рублей, исполнение 100%, в том числе:</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 установлено устройство перехвата программ ТРК Югра по адресу ул. Садовая, д.15;</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 установлены усилители мощности сирен-2000 (УМС-2000) по адресам: ул. Гагарина, д.153а, ул. Мира, д.46, ул. Луговая, д.15, ул. Дунина-Горкавича, д.1, ул. Мира, д.102;</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 xml:space="preserve">- установлены сирены С-40 по адресам: ул. Свободы, д.2, ул. Ямская, д.6, ул. Уральская, д.11, ул. Кооперативная, д.43, п. СУ-967, Детский сад, ул. Сутормина, д.20. </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12. Техническая поддержка специализированного программного обеспечения  предусмотрена на сумму 792,0 тыс. рублей, исполнено 734,1 тыс. рублей, в том числе: техническая поддержка специализированного программного обеспечения «Исток-СМ»; предоставление консультационной помощи по телефону и электронной почте; проведение дистанционного инструктажа дежурно-диспетчерского состава по работе с СПО «ИСТОК-СМ»;    обновление версий СПО «ИСТОК-СМ»; предоставление по каналам связи технической информации обновленных версий программных продуктов и программных исправлений, выпускаемых компанией ЗАО НТЛ «НЭКСТ ТЕХНИКА» для преодоления и разрешения проблем и ошибок, обнаруженных при эксплуатации СПО «ИСТОК-СМ»; разработка и выдача рекомендаций специалистам пользователя по внесению оперативных изменений в настройки СПО «ИСТОК-СМ»; консультации по восстановлению базы данных при аварийных или сбойных ситуациях системы.</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13. Приобретение аварийно-спасательной техники, оборудования и снаряжения на сумму 512,9 тыс. рублей, исполнение 100%, в том числе: ножницы комбинированные ручные; стальной баллон; механическая отмычка-пистолет, для открывания дверей; сани снегоходные (1 шт.); профессиональный комплект «Страховочная привязь»; каска альпинистская; веревка страховочно-спасательная статистическая и пр.</w:t>
      </w:r>
    </w:p>
    <w:p w:rsidR="00DF3CEF" w:rsidRPr="00371B75" w:rsidRDefault="00DF3CEF" w:rsidP="00DF3CEF">
      <w:pPr>
        <w:pStyle w:val="af6"/>
        <w:tabs>
          <w:tab w:val="left" w:pos="0"/>
        </w:tabs>
        <w:autoSpaceDE w:val="0"/>
        <w:autoSpaceDN w:val="0"/>
        <w:adjustRightInd w:val="0"/>
        <w:spacing w:line="360" w:lineRule="auto"/>
        <w:ind w:left="0" w:firstLine="709"/>
        <w:outlineLvl w:val="2"/>
        <w:rPr>
          <w:rFonts w:ascii="Times New Roman" w:hAnsi="Times New Roman" w:cs="Times New Roman"/>
          <w:lang w:val="ru-RU"/>
        </w:rPr>
      </w:pPr>
      <w:r w:rsidRPr="00371B75">
        <w:rPr>
          <w:rFonts w:ascii="Times New Roman" w:hAnsi="Times New Roman" w:cs="Times New Roman"/>
          <w:lang w:val="ru-RU"/>
        </w:rPr>
        <w:t>14. Приобретение форменного обмундирования предусмотрено на сумму 961,8 тыс. рублей, исполнено 948,3 тыс. рублей.</w:t>
      </w:r>
    </w:p>
    <w:p w:rsidR="00DF3CEF" w:rsidRPr="00371B75" w:rsidRDefault="00DF3CEF" w:rsidP="00DF3CEF">
      <w:pPr>
        <w:pStyle w:val="af6"/>
        <w:tabs>
          <w:tab w:val="left" w:pos="0"/>
        </w:tabs>
        <w:autoSpaceDE w:val="0"/>
        <w:autoSpaceDN w:val="0"/>
        <w:adjustRightInd w:val="0"/>
        <w:spacing w:line="360" w:lineRule="auto"/>
        <w:ind w:left="0" w:firstLine="709"/>
        <w:outlineLvl w:val="2"/>
        <w:rPr>
          <w:rFonts w:ascii="Times New Roman" w:hAnsi="Times New Roman" w:cs="Times New Roman"/>
          <w:lang w:val="ru-RU"/>
        </w:rPr>
      </w:pPr>
      <w:r w:rsidRPr="00371B75">
        <w:rPr>
          <w:rFonts w:ascii="Times New Roman" w:hAnsi="Times New Roman" w:cs="Times New Roman"/>
          <w:lang w:val="ru-RU"/>
        </w:rPr>
        <w:t>15. Приобретение индивидуальных рационов питания: на сумму 648,0 тыс. рублей</w:t>
      </w:r>
      <w:r w:rsidR="0066425E">
        <w:rPr>
          <w:rFonts w:ascii="Times New Roman" w:hAnsi="Times New Roman" w:cs="Times New Roman"/>
          <w:lang w:val="ru-RU"/>
        </w:rPr>
        <w:t xml:space="preserve">, </w:t>
      </w:r>
      <w:r w:rsidRPr="00371B75">
        <w:rPr>
          <w:rFonts w:ascii="Times New Roman" w:hAnsi="Times New Roman" w:cs="Times New Roman"/>
          <w:lang w:val="ru-RU"/>
        </w:rPr>
        <w:t>приобретено 1200 шт.</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16. Проведение специальной оценки условий труда на сумму 38,0 тыс. рублей  проведена оценка условий труда работников МКУ «Управление по делам ГО, ЧС и ОПБ».</w:t>
      </w:r>
    </w:p>
    <w:p w:rsidR="00DF3CEF" w:rsidRPr="00371B75" w:rsidRDefault="00DF3CEF" w:rsidP="00DF3CEF">
      <w:pPr>
        <w:pStyle w:val="af6"/>
        <w:tabs>
          <w:tab w:val="left" w:pos="0"/>
        </w:tabs>
        <w:autoSpaceDE w:val="0"/>
        <w:autoSpaceDN w:val="0"/>
        <w:adjustRightInd w:val="0"/>
        <w:spacing w:after="0"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17. Обустройство пожарных гидрантов, пожарных водоемов, исполнитель мероприятия МКУ «Служба муниципального заказа в ЖКХ»: пред</w:t>
      </w:r>
      <w:r w:rsidR="0066425E">
        <w:rPr>
          <w:rFonts w:ascii="Times New Roman" w:hAnsi="Times New Roman" w:cs="Times New Roman"/>
          <w:lang w:val="ru-RU"/>
        </w:rPr>
        <w:t>у</w:t>
      </w:r>
      <w:r w:rsidRPr="00371B75">
        <w:rPr>
          <w:rFonts w:ascii="Times New Roman" w:hAnsi="Times New Roman" w:cs="Times New Roman"/>
          <w:lang w:val="ru-RU"/>
        </w:rPr>
        <w:t xml:space="preserve">смотрено в бюджете 995,0 тыс. рублей, исполнено 100%, в том числе: по ул. Мира, д.22 – демонтаж 2 пожарных гидрантов, монтаж 2 пожарных гидрантов; по ул. Ледовая, д.1а – демонтаж 5 пожарных гидрантов, монтаж 5 пожарных гидрантов; по ул. Мира, д. 15 – демонтаж 1 пожарного гидранта, монтаж 1 пожарного гидранта; по ул. Лопарева, д.6 – демонтаж 1 пожарного гидранта, монтаж 1 пожарного гидранта; по ул. Студенческая, д.19 – демонтаж 3 пожарных гидрантов, монтаж 3 пожарных гидрантов; по ул. Мира, д.5 – демонтаж 3 пожарных гидрантов, монтаж </w:t>
      </w:r>
      <w:r w:rsidR="00D21F73">
        <w:rPr>
          <w:rFonts w:ascii="Times New Roman" w:hAnsi="Times New Roman" w:cs="Times New Roman"/>
          <w:lang w:val="ru-RU"/>
        </w:rPr>
        <w:t xml:space="preserve"> </w:t>
      </w:r>
      <w:r w:rsidRPr="00371B75">
        <w:rPr>
          <w:rFonts w:ascii="Times New Roman" w:hAnsi="Times New Roman" w:cs="Times New Roman"/>
          <w:lang w:val="ru-RU"/>
        </w:rPr>
        <w:t>3 пожарных гидрантов.</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18. Приобретение и обслуживание противопожарного оборудования, снаряжения и инструмента на 75,4 тыс. рублей, в том числе пожарные рукава – 26 шт.</w:t>
      </w:r>
    </w:p>
    <w:p w:rsidR="00DF3CEF" w:rsidRPr="00371B75" w:rsidRDefault="00DF3CEF" w:rsidP="00DF3CEF">
      <w:pPr>
        <w:pStyle w:val="af6"/>
        <w:tabs>
          <w:tab w:val="left" w:pos="0"/>
        </w:tabs>
        <w:autoSpaceDE w:val="0"/>
        <w:autoSpaceDN w:val="0"/>
        <w:adjustRightInd w:val="0"/>
        <w:spacing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 xml:space="preserve">19. Создание общественных спасательных постов в местах массового отдыха людей на водных объектах предусмтрено в бюджете 110,4 тыс. рублей, в том числе 99,4 </w:t>
      </w:r>
      <w:r w:rsidRPr="00371B75">
        <w:rPr>
          <w:rFonts w:ascii="Times New Roman" w:eastAsia="Times New Roman" w:hAnsi="Times New Roman" w:cs="Times New Roman"/>
          <w:color w:val="000000"/>
          <w:lang w:val="ru-RU"/>
        </w:rPr>
        <w:t>тыс. рублей</w:t>
      </w:r>
      <w:r w:rsidRPr="00371B75">
        <w:rPr>
          <w:rFonts w:ascii="Times New Roman" w:hAnsi="Times New Roman" w:cs="Times New Roman"/>
          <w:lang w:val="ru-RU"/>
        </w:rPr>
        <w:t xml:space="preserve"> средства окружного бюджета, 11,0 </w:t>
      </w:r>
      <w:r w:rsidRPr="00371B75">
        <w:rPr>
          <w:rFonts w:ascii="Times New Roman" w:eastAsia="Times New Roman" w:hAnsi="Times New Roman" w:cs="Times New Roman"/>
          <w:color w:val="000000"/>
          <w:lang w:val="ru-RU"/>
        </w:rPr>
        <w:t>тыс. рублей</w:t>
      </w:r>
      <w:r w:rsidRPr="00371B75">
        <w:rPr>
          <w:rFonts w:ascii="Times New Roman" w:hAnsi="Times New Roman" w:cs="Times New Roman"/>
          <w:lang w:val="ru-RU"/>
        </w:rPr>
        <w:t xml:space="preserve"> -</w:t>
      </w:r>
      <w:r w:rsidR="0066425E">
        <w:rPr>
          <w:rFonts w:ascii="Times New Roman" w:hAnsi="Times New Roman" w:cs="Times New Roman"/>
          <w:lang w:val="ru-RU"/>
        </w:rPr>
        <w:t xml:space="preserve"> </w:t>
      </w:r>
      <w:r w:rsidRPr="00371B75">
        <w:rPr>
          <w:rFonts w:ascii="Times New Roman" w:hAnsi="Times New Roman" w:cs="Times New Roman"/>
          <w:lang w:val="ru-RU"/>
        </w:rPr>
        <w:t>городской бюджет. Исполнение – 100%.</w:t>
      </w:r>
      <w:r w:rsidR="00D21F73">
        <w:rPr>
          <w:rFonts w:ascii="Times New Roman" w:hAnsi="Times New Roman" w:cs="Times New Roman"/>
          <w:lang w:val="ru-RU"/>
        </w:rPr>
        <w:t xml:space="preserve"> </w:t>
      </w:r>
      <w:r w:rsidRPr="00371B75">
        <w:rPr>
          <w:rFonts w:ascii="Times New Roman" w:hAnsi="Times New Roman" w:cs="Times New Roman"/>
          <w:lang w:val="ru-RU"/>
        </w:rPr>
        <w:t>В том числе: изготовление: памяток,  брошюр, знаков  «Безопасность на водных объектах».</w:t>
      </w:r>
    </w:p>
    <w:p w:rsidR="00DF3CEF" w:rsidRPr="00371B75" w:rsidRDefault="00DF3CEF" w:rsidP="00DF3CEF">
      <w:pPr>
        <w:pStyle w:val="af6"/>
        <w:tabs>
          <w:tab w:val="left" w:pos="0"/>
        </w:tabs>
        <w:autoSpaceDE w:val="0"/>
        <w:autoSpaceDN w:val="0"/>
        <w:adjustRightInd w:val="0"/>
        <w:spacing w:line="360" w:lineRule="auto"/>
        <w:ind w:left="0" w:firstLine="709"/>
        <w:outlineLvl w:val="2"/>
        <w:rPr>
          <w:rFonts w:ascii="Times New Roman" w:hAnsi="Times New Roman" w:cs="Times New Roman"/>
          <w:lang w:val="ru-RU"/>
        </w:rPr>
      </w:pPr>
      <w:r w:rsidRPr="00371B75">
        <w:rPr>
          <w:rFonts w:ascii="Times New Roman" w:hAnsi="Times New Roman" w:cs="Times New Roman"/>
          <w:lang w:val="ru-RU"/>
        </w:rPr>
        <w:t xml:space="preserve">20. Изготовление и обслуживание стенда «Безопасность на воде» на 31,0 тыс. рублей. </w:t>
      </w:r>
    </w:p>
    <w:p w:rsidR="00DF3CEF" w:rsidRDefault="00DF3CEF" w:rsidP="00D21F73">
      <w:pPr>
        <w:pStyle w:val="af6"/>
        <w:tabs>
          <w:tab w:val="left" w:pos="0"/>
        </w:tabs>
        <w:autoSpaceDE w:val="0"/>
        <w:autoSpaceDN w:val="0"/>
        <w:adjustRightInd w:val="0"/>
        <w:spacing w:before="240" w:line="360" w:lineRule="auto"/>
        <w:ind w:left="0" w:firstLine="709"/>
        <w:jc w:val="both"/>
        <w:outlineLvl w:val="2"/>
        <w:rPr>
          <w:rFonts w:ascii="Times New Roman" w:hAnsi="Times New Roman" w:cs="Times New Roman"/>
          <w:lang w:val="ru-RU"/>
        </w:rPr>
      </w:pPr>
      <w:r w:rsidRPr="00371B75">
        <w:rPr>
          <w:rFonts w:ascii="Times New Roman" w:hAnsi="Times New Roman" w:cs="Times New Roman"/>
          <w:lang w:val="ru-RU"/>
        </w:rPr>
        <w:t>Рост расходов по меропритияю муниципальной программы в сравнении с 2014 годом связан с оплатой за выполненниые работы по модернизации территориальной системы оповещения ГО и ЧС ХМАО-Югры в г. Ханты-Мансийске, а так же с её содержан</w:t>
      </w:r>
      <w:r w:rsidR="00DC419A" w:rsidRPr="00371B75">
        <w:rPr>
          <w:rFonts w:ascii="Times New Roman" w:hAnsi="Times New Roman" w:cs="Times New Roman"/>
          <w:lang w:val="ru-RU"/>
        </w:rPr>
        <w:t>ием и техническим обслуживанием</w:t>
      </w:r>
      <w:r w:rsidRPr="00371B75">
        <w:rPr>
          <w:rFonts w:ascii="Times New Roman" w:hAnsi="Times New Roman" w:cs="Times New Roman"/>
          <w:lang w:val="ru-RU"/>
        </w:rPr>
        <w:t xml:space="preserve">. </w:t>
      </w:r>
    </w:p>
    <w:p w:rsidR="00D21F73" w:rsidRPr="00371B75" w:rsidRDefault="00D21F73" w:rsidP="00D21F73">
      <w:pPr>
        <w:pStyle w:val="af6"/>
        <w:tabs>
          <w:tab w:val="left" w:pos="0"/>
        </w:tabs>
        <w:autoSpaceDE w:val="0"/>
        <w:autoSpaceDN w:val="0"/>
        <w:adjustRightInd w:val="0"/>
        <w:spacing w:before="240" w:line="360" w:lineRule="auto"/>
        <w:ind w:left="0" w:firstLine="709"/>
        <w:jc w:val="both"/>
        <w:outlineLvl w:val="2"/>
        <w:rPr>
          <w:rFonts w:ascii="Times New Roman" w:hAnsi="Times New Roman" w:cs="Times New Roman"/>
          <w:lang w:val="ru-RU"/>
        </w:rPr>
      </w:pPr>
    </w:p>
    <w:p w:rsidR="00DF3CEF" w:rsidRPr="00371B75" w:rsidRDefault="00DF3CEF" w:rsidP="00D21F73">
      <w:pPr>
        <w:pStyle w:val="af6"/>
        <w:tabs>
          <w:tab w:val="left" w:pos="0"/>
        </w:tabs>
        <w:autoSpaceDE w:val="0"/>
        <w:autoSpaceDN w:val="0"/>
        <w:adjustRightInd w:val="0"/>
        <w:spacing w:before="240" w:line="360" w:lineRule="auto"/>
        <w:ind w:left="0" w:firstLine="709"/>
        <w:jc w:val="both"/>
        <w:outlineLvl w:val="2"/>
        <w:rPr>
          <w:rFonts w:ascii="Times New Roman" w:hAnsi="Times New Roman" w:cs="Times New Roman"/>
          <w:lang w:val="ru-RU"/>
        </w:rPr>
      </w:pPr>
      <w:r w:rsidRPr="00371B75">
        <w:rPr>
          <w:rFonts w:ascii="Times New Roman" w:eastAsia="Times New Roman" w:hAnsi="Times New Roman" w:cs="Times New Roman"/>
          <w:lang w:val="ru-RU"/>
        </w:rPr>
        <w:t>По подпрограмме «Материально-техническое и финансовое обеспечение деятельности МКУ «Управление по делам ГО, ЧС и ОПБ» реализованы мероприятия:</w:t>
      </w:r>
    </w:p>
    <w:p w:rsidR="00D21F73" w:rsidRDefault="00DF3CEF" w:rsidP="00D21F73">
      <w:pPr>
        <w:tabs>
          <w:tab w:val="left" w:pos="0"/>
        </w:tabs>
        <w:autoSpaceDE w:val="0"/>
        <w:autoSpaceDN w:val="0"/>
        <w:adjustRightInd w:val="0"/>
        <w:spacing w:line="360" w:lineRule="auto"/>
        <w:ind w:firstLine="709"/>
        <w:contextualSpacing/>
        <w:outlineLvl w:val="2"/>
        <w:rPr>
          <w:rFonts w:ascii="Times New Roman" w:eastAsia="Times New Roman" w:hAnsi="Times New Roman" w:cs="Times New Roman"/>
          <w:color w:val="000000"/>
          <w:lang w:val="ru-RU"/>
        </w:rPr>
      </w:pPr>
      <w:r w:rsidRPr="00371B75">
        <w:rPr>
          <w:rFonts w:ascii="Times New Roman" w:hAnsi="Times New Roman" w:cs="Times New Roman"/>
          <w:lang w:val="ru-RU"/>
        </w:rPr>
        <w:t>1. Финансовое обеспечение деятельности МКУ «Управление по делам ГО, ЧС и ОПБ» при годовом плане 76</w:t>
      </w:r>
      <w:r w:rsidRPr="00371B75">
        <w:rPr>
          <w:rFonts w:ascii="Times New Roman" w:hAnsi="Times New Roman" w:cs="Times New Roman"/>
        </w:rPr>
        <w:t> </w:t>
      </w:r>
      <w:r w:rsidRPr="00371B75">
        <w:rPr>
          <w:rFonts w:ascii="Times New Roman" w:hAnsi="Times New Roman" w:cs="Times New Roman"/>
          <w:lang w:val="ru-RU"/>
        </w:rPr>
        <w:t xml:space="preserve">446,3   </w:t>
      </w:r>
      <w:r w:rsidRPr="00371B75">
        <w:rPr>
          <w:rFonts w:ascii="Times New Roman" w:eastAsia="Times New Roman" w:hAnsi="Times New Roman" w:cs="Times New Roman"/>
          <w:color w:val="000000"/>
          <w:lang w:val="ru-RU"/>
        </w:rPr>
        <w:t xml:space="preserve">тыс. рублей исполнение составило </w:t>
      </w:r>
      <w:r w:rsidRPr="00371B75">
        <w:rPr>
          <w:rFonts w:ascii="Times New Roman" w:hAnsi="Times New Roman" w:cs="Times New Roman"/>
          <w:lang w:val="ru-RU"/>
        </w:rPr>
        <w:t>75</w:t>
      </w:r>
      <w:r w:rsidRPr="00371B75">
        <w:rPr>
          <w:rFonts w:ascii="Times New Roman" w:hAnsi="Times New Roman" w:cs="Times New Roman"/>
        </w:rPr>
        <w:t> </w:t>
      </w:r>
      <w:r w:rsidRPr="00371B75">
        <w:rPr>
          <w:rFonts w:ascii="Times New Roman" w:hAnsi="Times New Roman" w:cs="Times New Roman"/>
          <w:lang w:val="ru-RU"/>
        </w:rPr>
        <w:t xml:space="preserve">143,04  </w:t>
      </w:r>
      <w:r w:rsidRPr="00371B75">
        <w:rPr>
          <w:rFonts w:ascii="Times New Roman" w:eastAsia="Times New Roman" w:hAnsi="Times New Roman" w:cs="Times New Roman"/>
          <w:color w:val="000000"/>
          <w:lang w:val="ru-RU"/>
        </w:rPr>
        <w:t>тыс. рублей или 98,3% от плана.</w:t>
      </w:r>
    </w:p>
    <w:p w:rsidR="00DF3CEF" w:rsidRPr="00371B75" w:rsidRDefault="00DF3CEF" w:rsidP="00D21F73">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bidi="ar-SA"/>
        </w:rPr>
      </w:pPr>
      <w:r w:rsidRPr="00371B75">
        <w:rPr>
          <w:rFonts w:ascii="Times New Roman" w:eastAsia="Times New Roman" w:hAnsi="Times New Roman" w:cs="Times New Roman"/>
          <w:color w:val="000000"/>
          <w:lang w:val="ru-RU"/>
        </w:rPr>
        <w:t>Рост расходов на ф</w:t>
      </w:r>
      <w:r w:rsidRPr="00371B75">
        <w:rPr>
          <w:rFonts w:ascii="Times New Roman" w:hAnsi="Times New Roman" w:cs="Times New Roman"/>
          <w:lang w:val="ru-RU"/>
        </w:rPr>
        <w:t>инансовое обеспечение деятельности МКУ «Управление по делам ГО, ЧС и ОПБ» к 2014 году связан произведенными перерасчетами на основании внесённых изменений в Положение учреждения по оплате труда в части урегулирования вопроса оплаты сверхурочной работы работников спасательной станции и ЕДДС (Решение Думы города Ханты-Мансийска от 26 декабря 2013 года №469-</w:t>
      </w:r>
      <w:r w:rsidRPr="00371B75">
        <w:rPr>
          <w:rFonts w:ascii="Times New Roman" w:hAnsi="Times New Roman" w:cs="Times New Roman"/>
        </w:rPr>
        <w:t>V</w:t>
      </w:r>
      <w:r w:rsidRPr="00371B75">
        <w:rPr>
          <w:rFonts w:ascii="Times New Roman" w:hAnsi="Times New Roman" w:cs="Times New Roman"/>
          <w:lang w:val="ru-RU"/>
        </w:rPr>
        <w:t xml:space="preserve"> РД</w:t>
      </w:r>
      <w:r w:rsidRPr="00371B75">
        <w:rPr>
          <w:rFonts w:ascii="Times New Roman" w:hAnsi="Times New Roman" w:cs="Times New Roman"/>
          <w:lang w:val="ru-RU" w:bidi="ar-SA"/>
        </w:rPr>
        <w:t xml:space="preserve"> "О размерах и условиях оплаты труда работников муниципального казенного учреждения "Управление по делам гражданской обороны, предупреждению и ликвидации чрезвычайных ситуаций и обеспечению пожарной безопасности"), а так же оплатой коммунальных услуг (отопление и освещение) и охраны здания ювелирно-гранильного цеха, переданного на баланс учреждению для проведения реконструкционных работ.</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2. Реконструкция и комплектование здания МКУ «Управление по делам ГО, ЧС и ОПБ», исполнитель мероприятия МКУ «Управление капитального строительства города Ханты-Мансийска», при годовом плане 286,3 тыс. рублей исполнение составило 100%, оплачены проектно-изыскательские работы объекта «Реконструкция цеха гранильно-ювелирного производства с функциональным перепрофилированием под размещение МКУ «Управление по делам ГО, ЧС и ОПБ». Общий объем средств на выполнение проектно-изыскательских работ составил 6</w:t>
      </w:r>
      <w:r w:rsidRPr="00371B75">
        <w:rPr>
          <w:rFonts w:ascii="Times New Roman" w:hAnsi="Times New Roman" w:cs="Times New Roman"/>
        </w:rPr>
        <w:t> </w:t>
      </w:r>
      <w:r w:rsidRPr="00371B75">
        <w:rPr>
          <w:rFonts w:ascii="Times New Roman" w:hAnsi="Times New Roman" w:cs="Times New Roman"/>
          <w:lang w:val="ru-RU"/>
        </w:rPr>
        <w:t xml:space="preserve">527,9 </w:t>
      </w:r>
      <w:r w:rsidRPr="00371B75">
        <w:rPr>
          <w:rFonts w:ascii="Times New Roman" w:hAnsi="Times New Roman" w:cs="Times New Roman"/>
        </w:rPr>
        <w:t> </w:t>
      </w:r>
      <w:r w:rsidRPr="00371B75">
        <w:rPr>
          <w:rFonts w:ascii="Times New Roman" w:eastAsia="Times New Roman" w:hAnsi="Times New Roman" w:cs="Times New Roman"/>
          <w:color w:val="000000"/>
          <w:lang w:val="ru-RU"/>
        </w:rPr>
        <w:t>тыс. рублей</w:t>
      </w:r>
      <w:r w:rsidRPr="00371B75">
        <w:rPr>
          <w:rFonts w:ascii="Times New Roman" w:hAnsi="Times New Roman" w:cs="Times New Roman"/>
          <w:lang w:val="ru-RU"/>
        </w:rPr>
        <w:t>.</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xml:space="preserve">Муниципальная программа с установленными целевыми показателями начала реализацию с 2015 года. Достигнуты значения целевых показателей программы за 2015 год: </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количество созданных автоматизированных рабочих мест дежурно-диспетчерских служб города составило 4 шт.;</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количество созданных прямых линий связи с ДДС оперативных служб города составило 3 шт.;</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укомплектованность спасательной станции аварийно-спасательного формирования техникой, оборудованием и снаряжением осуществлена на 70%;</w:t>
      </w:r>
    </w:p>
    <w:p w:rsidR="00DF3CEF" w:rsidRPr="00371B75" w:rsidRDefault="00DF3CEF" w:rsidP="00DF3CEF">
      <w:pPr>
        <w:tabs>
          <w:tab w:val="left" w:pos="0"/>
        </w:tabs>
        <w:autoSpaceDE w:val="0"/>
        <w:autoSpaceDN w:val="0"/>
        <w:adjustRightInd w:val="0"/>
        <w:spacing w:line="360" w:lineRule="auto"/>
        <w:ind w:firstLine="709"/>
        <w:contextualSpacing/>
        <w:jc w:val="both"/>
        <w:outlineLvl w:val="2"/>
        <w:rPr>
          <w:rFonts w:ascii="Times New Roman" w:hAnsi="Times New Roman" w:cs="Times New Roman"/>
          <w:lang w:val="ru-RU"/>
        </w:rPr>
      </w:pPr>
      <w:r w:rsidRPr="00371B75">
        <w:rPr>
          <w:rFonts w:ascii="Times New Roman" w:hAnsi="Times New Roman" w:cs="Times New Roman"/>
          <w:lang w:val="ru-RU"/>
        </w:rPr>
        <w:t>- доля населения города Ханты-Мансийска, охваченного противопожарной пропагандой и информированием об угрозах чрезвычайных ситуаций и способов защиты от них, составила 60%</w:t>
      </w:r>
      <w:r w:rsidR="00D21F73">
        <w:rPr>
          <w:rFonts w:ascii="Times New Roman" w:hAnsi="Times New Roman" w:cs="Times New Roman"/>
          <w:lang w:val="ru-RU"/>
        </w:rPr>
        <w:t>.</w:t>
      </w:r>
    </w:p>
    <w:p w:rsidR="00DF3CEF" w:rsidRPr="00371B75" w:rsidRDefault="00DF3CEF" w:rsidP="00DF3CEF">
      <w:pPr>
        <w:pStyle w:val="af6"/>
        <w:spacing w:after="240" w:line="360" w:lineRule="auto"/>
        <w:ind w:left="0"/>
        <w:jc w:val="center"/>
        <w:rPr>
          <w:rFonts w:ascii="Times New Roman" w:hAnsi="Times New Roman" w:cs="Times New Roman"/>
          <w:b/>
          <w:lang w:val="ru-RU"/>
        </w:rPr>
      </w:pPr>
      <w:r w:rsidRPr="00371B75">
        <w:rPr>
          <w:rFonts w:ascii="Times New Roman" w:hAnsi="Times New Roman" w:cs="Times New Roman"/>
          <w:b/>
          <w:lang w:val="ru-RU"/>
        </w:rPr>
        <w:t xml:space="preserve">Муниципальная программа «Обеспечение градостроительной деятельности на территории города Ханты-Мансийска» на 2013 - 2015 годы и на период до 2020 года </w:t>
      </w:r>
    </w:p>
    <w:p w:rsidR="00DF3CEF" w:rsidRPr="00371B75" w:rsidRDefault="00DF3CEF" w:rsidP="00DF3CEF">
      <w:pPr>
        <w:pStyle w:val="af6"/>
        <w:spacing w:after="240" w:line="360" w:lineRule="auto"/>
        <w:ind w:left="0"/>
        <w:jc w:val="center"/>
        <w:rPr>
          <w:rFonts w:ascii="Times New Roman" w:hAnsi="Times New Roman" w:cs="Times New Roman"/>
          <w:b/>
          <w:lang w:val="ru-RU"/>
        </w:rPr>
      </w:pPr>
    </w:p>
    <w:p w:rsidR="00DF3CEF" w:rsidRPr="00371B75" w:rsidRDefault="00DF3CEF" w:rsidP="00DF3CEF">
      <w:pPr>
        <w:pStyle w:val="af6"/>
        <w:spacing w:after="0" w:line="360" w:lineRule="auto"/>
        <w:ind w:left="0" w:firstLine="708"/>
        <w:jc w:val="both"/>
        <w:rPr>
          <w:rFonts w:ascii="Times New Roman" w:hAnsi="Times New Roman" w:cs="Times New Roman"/>
          <w:lang w:val="ru-RU"/>
        </w:rPr>
      </w:pPr>
      <w:r w:rsidRPr="00371B75">
        <w:rPr>
          <w:rFonts w:ascii="Times New Roman" w:hAnsi="Times New Roman" w:cs="Times New Roman"/>
          <w:lang w:val="ru-RU"/>
        </w:rPr>
        <w:t xml:space="preserve">Муниципальная программа </w:t>
      </w:r>
      <w:r w:rsidRPr="00371B75">
        <w:rPr>
          <w:rFonts w:ascii="Times New Roman" w:hAnsi="Times New Roman" w:cs="Times New Roman"/>
          <w:b/>
          <w:lang w:val="ru-RU"/>
        </w:rPr>
        <w:t>«</w:t>
      </w:r>
      <w:r w:rsidRPr="00371B75">
        <w:rPr>
          <w:rFonts w:ascii="Times New Roman" w:hAnsi="Times New Roman" w:cs="Times New Roman"/>
          <w:lang w:val="ru-RU"/>
        </w:rPr>
        <w:t>Обеспечение градостроительной деятельности на территории города Ханты-Мансийска» на 2013 - 2015 годы и на период до 2020 года</w:t>
      </w:r>
      <w:r w:rsidRPr="00371B75">
        <w:rPr>
          <w:rFonts w:ascii="Times New Roman" w:hAnsi="Times New Roman" w:cs="Times New Roman"/>
          <w:b/>
          <w:lang w:val="ru-RU"/>
        </w:rPr>
        <w:t xml:space="preserve"> </w:t>
      </w:r>
      <w:r w:rsidRPr="00371B75">
        <w:rPr>
          <w:rFonts w:ascii="Times New Roman" w:eastAsia="Calibri" w:hAnsi="Times New Roman" w:cs="Times New Roman"/>
          <w:lang w:val="ru-RU"/>
        </w:rPr>
        <w:t xml:space="preserve">утверждена постановлением Администрации города Ханты-Мансийска </w:t>
      </w:r>
      <w:r w:rsidRPr="00371B75">
        <w:rPr>
          <w:rFonts w:ascii="Times New Roman" w:hAnsi="Times New Roman" w:cs="Times New Roman"/>
          <w:lang w:val="ru-RU"/>
        </w:rPr>
        <w:t xml:space="preserve">от 20 ноября 2012 </w:t>
      </w:r>
      <w:r w:rsidRPr="00371B75">
        <w:rPr>
          <w:rFonts w:ascii="Times New Roman" w:eastAsia="Calibri" w:hAnsi="Times New Roman" w:cs="Times New Roman"/>
          <w:lang w:val="ru-RU"/>
        </w:rPr>
        <w:t xml:space="preserve">года </w:t>
      </w:r>
      <w:r w:rsidRPr="00371B75">
        <w:rPr>
          <w:rFonts w:ascii="Times New Roman" w:hAnsi="Times New Roman" w:cs="Times New Roman"/>
          <w:lang w:val="ru-RU"/>
        </w:rPr>
        <w:t>№</w:t>
      </w:r>
      <w:r w:rsidRPr="00371B75">
        <w:rPr>
          <w:rFonts w:ascii="Times New Roman" w:hAnsi="Times New Roman" w:cs="Times New Roman"/>
        </w:rPr>
        <w:t> </w:t>
      </w:r>
      <w:r w:rsidRPr="00371B75">
        <w:rPr>
          <w:rFonts w:ascii="Times New Roman" w:hAnsi="Times New Roman" w:cs="Times New Roman"/>
          <w:lang w:val="ru-RU"/>
        </w:rPr>
        <w:t xml:space="preserve">1328. </w:t>
      </w:r>
    </w:p>
    <w:p w:rsidR="00DF3CEF" w:rsidRPr="00371B75" w:rsidRDefault="00DF3CEF" w:rsidP="00DF3CEF">
      <w:pPr>
        <w:pStyle w:val="ConsPlusCell"/>
        <w:spacing w:line="360" w:lineRule="auto"/>
        <w:ind w:firstLine="709"/>
        <w:jc w:val="both"/>
        <w:rPr>
          <w:rFonts w:ascii="Times New Roman" w:hAnsi="Times New Roman" w:cs="Times New Roman"/>
          <w:bCs/>
          <w:spacing w:val="2"/>
          <w:sz w:val="22"/>
          <w:szCs w:val="22"/>
          <w:lang w:val="ru-RU"/>
        </w:rPr>
      </w:pPr>
      <w:r w:rsidRPr="00371B75">
        <w:rPr>
          <w:rFonts w:ascii="Times New Roman" w:eastAsia="Calibri" w:hAnsi="Times New Roman" w:cs="Times New Roman"/>
          <w:sz w:val="22"/>
          <w:szCs w:val="22"/>
          <w:lang w:val="ru-RU" w:eastAsia="en-US"/>
        </w:rPr>
        <w:t>Заказчик</w:t>
      </w:r>
      <w:r w:rsidR="00DC419A" w:rsidRPr="00371B75">
        <w:rPr>
          <w:rFonts w:ascii="Times New Roman" w:eastAsia="Calibri" w:hAnsi="Times New Roman" w:cs="Times New Roman"/>
          <w:sz w:val="22"/>
          <w:szCs w:val="22"/>
          <w:lang w:val="ru-RU" w:eastAsia="en-US"/>
        </w:rPr>
        <w:t>,</w:t>
      </w:r>
      <w:r w:rsidRPr="00371B75">
        <w:rPr>
          <w:rFonts w:ascii="Times New Roman" w:eastAsia="Calibri" w:hAnsi="Times New Roman" w:cs="Times New Roman"/>
          <w:sz w:val="22"/>
          <w:szCs w:val="22"/>
          <w:lang w:val="ru-RU" w:eastAsia="en-US"/>
        </w:rPr>
        <w:t xml:space="preserve"> координатор муниципальной  программы –</w:t>
      </w:r>
      <w:r w:rsidRPr="00371B75">
        <w:rPr>
          <w:rFonts w:ascii="Times New Roman" w:hAnsi="Times New Roman" w:cs="Times New Roman"/>
          <w:bCs/>
          <w:spacing w:val="2"/>
          <w:sz w:val="22"/>
          <w:szCs w:val="22"/>
          <w:lang w:val="ru-RU"/>
        </w:rPr>
        <w:t xml:space="preserve"> Департамент градостроительства и архитектуры Администрации города Ханты-Мансийска.</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Целью муниципальной программы является с</w:t>
      </w:r>
      <w:r w:rsidRPr="00371B75">
        <w:rPr>
          <w:sz w:val="22"/>
          <w:szCs w:val="22"/>
          <w:lang w:val="ru-RU"/>
        </w:rPr>
        <w:t>оздание условий для устойчивого развития территорий города, рационального использования природных ресурсов на основе документов по планировке территорий, способствующих дальнейшему развитию жилищной, инженерной, транспортной и социальной инфраструктур города, с учетом интересов граждан, предприятий и предпринимателей, по созданию благоприятных условий жизнедеятельности.</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формирование на территории города Ханты-Мансийска градостроительной документации и внедрение автоматизированных информационных систем обеспечения градостроительной деятельности;</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обеспечение условий для выполнения функций и полномочий, возложенных на Департамент градостроительства и архитектуры Администрации города Ханты-Мансийска и подведомственное ему учреждение.</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b/>
          <w:sz w:val="22"/>
          <w:szCs w:val="22"/>
          <w:lang w:val="ru-RU"/>
        </w:rPr>
        <w:t>«</w:t>
      </w:r>
      <w:r w:rsidRPr="00371B75">
        <w:rPr>
          <w:rFonts w:ascii="Times New Roman" w:hAnsi="Times New Roman" w:cs="Times New Roman"/>
          <w:sz w:val="22"/>
          <w:szCs w:val="22"/>
          <w:lang w:val="ru-RU"/>
        </w:rPr>
        <w:t>Обеспечение градостроительной деятельности на территории города Ханты-Мансийска» на 2013 - 2015 годы и на период до 2020 года</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3B6C78" w:rsidTr="00DF3CEF">
        <w:trPr>
          <w:trHeight w:val="1902"/>
          <w:tblHeader/>
        </w:trPr>
        <w:tc>
          <w:tcPr>
            <w:tcW w:w="92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Количество выданных разрешений на строительство</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131</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111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69</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65</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ед</w:t>
            </w:r>
            <w:r w:rsidRPr="00371B75">
              <w:rPr>
                <w:rFonts w:ascii="Times New Roman" w:hAnsi="Times New Roman"/>
                <w:lang w:val="ru-RU"/>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47</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32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1.3.</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дни</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448</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200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101</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1.4.</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Количество выданных разрешений на ввод объектов в эксплуатацию</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43</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45</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48</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1.5.</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Количество выданных градостроительных планов земельных участков</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шт 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271</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344</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193</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186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1.6.</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Время ожидания в очереди при обращении заявителя в орган местного самоуправления для получения муниципальных услуг</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мин.</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15</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7</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1.7.</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Объем незавершонного в установленные сроки строительсва, осуществляемого за счет средств бюджета городского округа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млрд руб.</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1,99</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1,8</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1,74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tcPr>
          <w:p w:rsidR="00DF3CEF" w:rsidRPr="00371B75" w:rsidRDefault="00DF3CEF" w:rsidP="00DF3CEF">
            <w:pPr>
              <w:widowControl w:val="0"/>
              <w:autoSpaceDE w:val="0"/>
              <w:autoSpaceDN w:val="0"/>
              <w:adjustRightInd w:val="0"/>
              <w:spacing w:after="0" w:line="240" w:lineRule="auto"/>
              <w:ind w:firstLine="23"/>
              <w:jc w:val="center"/>
              <w:rPr>
                <w:rFonts w:ascii="Times New Roman" w:eastAsia="Calibri"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tcPr>
          <w:p w:rsidR="00DF3CEF" w:rsidRPr="00371B75" w:rsidRDefault="00DF3CEF" w:rsidP="00DF3CEF">
            <w:pPr>
              <w:widowControl w:val="0"/>
              <w:autoSpaceDE w:val="0"/>
              <w:autoSpaceDN w:val="0"/>
              <w:adjustRightInd w:val="0"/>
              <w:spacing w:after="0" w:line="240" w:lineRule="auto"/>
              <w:jc w:val="both"/>
              <w:rPr>
                <w:rFonts w:ascii="Times New Roman" w:eastAsia="Calibri" w:hAnsi="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Уровень удовлетворенности граждан качеством предоставления муниципальных услуг</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98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 xml:space="preserve">Увеличение уровня обеспеченности муниципального образования документами территориального планирования и градостроительного зонирования </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70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72</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C419A">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Объем бюджетных ассигнований за 2015 год по основному исполнителю и соисполнителям муниципальной программы </w:t>
      </w:r>
      <w:r w:rsidRPr="00371B75">
        <w:rPr>
          <w:rFonts w:ascii="Times New Roman" w:hAnsi="Times New Roman" w:cs="Times New Roman"/>
          <w:b/>
          <w:sz w:val="22"/>
          <w:szCs w:val="22"/>
          <w:lang w:val="ru-RU"/>
        </w:rPr>
        <w:t>«</w:t>
      </w:r>
      <w:r w:rsidRPr="00371B75">
        <w:rPr>
          <w:rFonts w:ascii="Times New Roman" w:hAnsi="Times New Roman" w:cs="Times New Roman"/>
          <w:sz w:val="22"/>
          <w:szCs w:val="22"/>
          <w:lang w:val="ru-RU"/>
        </w:rPr>
        <w:t>Обеспечение градостроительной деятельности на территории города Ханты-Мансийска» на 2013 - 2015 годы и на период до 2020 года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77 346,8</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76 525,2</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75 313,1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98,4</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77 346,8</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76 525,2</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75 313,1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98,4</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76</w:t>
      </w:r>
      <w:r w:rsidRPr="00371B75">
        <w:rPr>
          <w:rFonts w:ascii="Times New Roman" w:hAnsi="Times New Roman" w:cs="Times New Roman"/>
          <w:b w:val="0"/>
          <w:bCs w:val="0"/>
        </w:rPr>
        <w:t> </w:t>
      </w:r>
      <w:r w:rsidRPr="00371B75">
        <w:rPr>
          <w:rFonts w:ascii="Times New Roman" w:hAnsi="Times New Roman" w:cs="Times New Roman"/>
          <w:b w:val="0"/>
          <w:bCs w:val="0"/>
          <w:lang w:val="ru-RU"/>
        </w:rPr>
        <w:t>525,2  тыс. рублей, в том числе средства окружного бюджета – 1 767,0 тыс. рублей, средства бюджета города Ханты-Мансийска – 74</w:t>
      </w:r>
      <w:r w:rsidRPr="00371B75">
        <w:rPr>
          <w:rFonts w:ascii="Times New Roman" w:hAnsi="Times New Roman" w:cs="Times New Roman"/>
          <w:b w:val="0"/>
          <w:bCs w:val="0"/>
        </w:rPr>
        <w:t> </w:t>
      </w:r>
      <w:r w:rsidRPr="00371B75">
        <w:rPr>
          <w:rFonts w:ascii="Times New Roman" w:hAnsi="Times New Roman" w:cs="Times New Roman"/>
          <w:b w:val="0"/>
          <w:bCs w:val="0"/>
          <w:lang w:val="ru-RU"/>
        </w:rPr>
        <w:t>758,2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98,4% (75 313,1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w:t>
      </w:r>
      <w:r w:rsidRPr="00371B75">
        <w:rPr>
          <w:rFonts w:ascii="Times New Roman" w:hAnsi="Times New Roman" w:cs="Times New Roman"/>
          <w:b/>
          <w:sz w:val="22"/>
          <w:szCs w:val="22"/>
          <w:lang w:val="ru-RU"/>
        </w:rPr>
        <w:t>«</w:t>
      </w:r>
      <w:r w:rsidRPr="00371B75">
        <w:rPr>
          <w:rFonts w:ascii="Times New Roman" w:hAnsi="Times New Roman" w:cs="Times New Roman"/>
          <w:sz w:val="22"/>
          <w:szCs w:val="22"/>
          <w:lang w:val="ru-RU"/>
        </w:rPr>
        <w:t>Обеспечение градостроительной деятельности на территории города Ханты-Мансийска» на 2013 - 2015 годы и на период до 2020 года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77 346,8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76 525,2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75 313,1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98,4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76 646,8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74 758,2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73 546,1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700,0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autoSpaceDE w:val="0"/>
              <w:autoSpaceDN w:val="0"/>
              <w:adjustRightInd w:val="0"/>
              <w:spacing w:after="0" w:line="240" w:lineRule="auto"/>
              <w:rPr>
                <w:rFonts w:ascii="Times New Roman" w:eastAsia="Times New Roman" w:hAnsi="Times New Roman" w:cs="Times New Roman"/>
                <w:lang w:val="ru-RU"/>
              </w:rPr>
            </w:pPr>
            <w:r w:rsidRPr="00371B75">
              <w:rPr>
                <w:rFonts w:ascii="Times New Roman" w:hAnsi="Times New Roman" w:cs="Times New Roman"/>
                <w:lang w:val="ru-RU"/>
              </w:rPr>
              <w:t>«Подготовка проектов планировок территории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1 400,0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3 534,0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3 534,0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1 767,0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«Финансовое обеспечение деятельности Департамента градостроительства и архитектуры Администрации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32 489,7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32 893,6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32 536,0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32 489,7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32 893,6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32 536,0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 xml:space="preserve"> «Финансовое обеспечение деятельности МКУ «Управление капитального строительства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43 257,1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40 097,6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39 243,1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43 257,1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40 097,6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hAnsi="Times New Roman"/>
              </w:rPr>
              <w:t>39 243,1</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«Обновление и преобразование информационной системы</w:t>
            </w:r>
            <w:r w:rsidRPr="00371B75">
              <w:rPr>
                <w:rFonts w:ascii="Times New Roman" w:hAnsi="Times New Roman"/>
                <w:b/>
                <w:lang w:val="ru-RU"/>
              </w:rPr>
              <w:t xml:space="preserve"> </w:t>
            </w:r>
            <w:r w:rsidRPr="00371B75">
              <w:rPr>
                <w:rFonts w:ascii="Times New Roman" w:hAnsi="Times New Roman"/>
                <w:lang w:val="ru-RU"/>
              </w:rPr>
              <w:t>обеспечения градостроительной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bl>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0"/>
          <w:numId w:val="29"/>
        </w:numPr>
        <w:tabs>
          <w:tab w:val="left" w:pos="0"/>
        </w:tabs>
        <w:spacing w:after="0" w:line="360" w:lineRule="auto"/>
        <w:ind w:left="0" w:firstLine="709"/>
        <w:jc w:val="both"/>
        <w:rPr>
          <w:rFonts w:ascii="Times New Roman" w:hAnsi="Times New Roman" w:cs="Times New Roman"/>
        </w:rPr>
      </w:pPr>
      <w:r w:rsidRPr="00371B75">
        <w:rPr>
          <w:rFonts w:ascii="Times New Roman" w:hAnsi="Times New Roman"/>
          <w:lang w:val="ru-RU"/>
        </w:rPr>
        <w:t xml:space="preserve">Подготовка проектов планировок территории города Ханты-Мансийска. </w:t>
      </w:r>
      <w:r w:rsidRPr="00371B75">
        <w:rPr>
          <w:rFonts w:ascii="Times New Roman" w:hAnsi="Times New Roman" w:cs="Times New Roman"/>
        </w:rPr>
        <w:t xml:space="preserve">Фактическое исполнение </w:t>
      </w:r>
      <w:r w:rsidRPr="00371B75">
        <w:rPr>
          <w:rFonts w:ascii="Times New Roman" w:hAnsi="Times New Roman" w:cs="Times New Roman"/>
          <w:lang w:val="ru-RU"/>
        </w:rPr>
        <w:t>составило</w:t>
      </w:r>
      <w:r w:rsidRPr="00371B75">
        <w:rPr>
          <w:rFonts w:ascii="Times New Roman" w:hAnsi="Times New Roman" w:cs="Times New Roman"/>
        </w:rPr>
        <w:t xml:space="preserve"> 3 534,0 тыс. рублей или 100 %</w:t>
      </w:r>
    </w:p>
    <w:p w:rsidR="00DF3CEF" w:rsidRPr="00371B75" w:rsidRDefault="00DF3CEF" w:rsidP="00DF3CEF">
      <w:pPr>
        <w:pStyle w:val="af6"/>
        <w:numPr>
          <w:ilvl w:val="1"/>
          <w:numId w:val="29"/>
        </w:numPr>
        <w:tabs>
          <w:tab w:val="left" w:pos="993"/>
        </w:tabs>
        <w:spacing w:after="0" w:line="360" w:lineRule="auto"/>
        <w:ind w:left="0" w:firstLine="709"/>
        <w:jc w:val="both"/>
        <w:rPr>
          <w:rFonts w:ascii="Times New Roman" w:hAnsi="Times New Roman"/>
        </w:rPr>
      </w:pPr>
      <w:r w:rsidRPr="00371B75">
        <w:rPr>
          <w:rFonts w:ascii="Times New Roman" w:hAnsi="Times New Roman"/>
          <w:lang w:val="ru-RU"/>
        </w:rPr>
        <w:t xml:space="preserve">Подготовка проекта планировки и проекта </w:t>
      </w:r>
      <w:r w:rsidRPr="00371B75">
        <w:rPr>
          <w:rFonts w:ascii="Times New Roman" w:eastAsia="Times New Roman" w:hAnsi="Times New Roman" w:cs="Times New Roman"/>
          <w:lang w:val="ru-RU"/>
        </w:rPr>
        <w:t xml:space="preserve">межевания нагорного района в городе Ханты-Мансийске. </w:t>
      </w:r>
      <w:r w:rsidRPr="00371B75">
        <w:rPr>
          <w:rFonts w:ascii="Times New Roman" w:eastAsia="Calibri" w:hAnsi="Times New Roman"/>
        </w:rPr>
        <w:t>Выполнены работы</w:t>
      </w:r>
      <w:r w:rsidRPr="00371B75">
        <w:rPr>
          <w:rFonts w:ascii="Times New Roman" w:eastAsia="Calibri" w:hAnsi="Times New Roman" w:cs="Times New Roman"/>
        </w:rPr>
        <w:t xml:space="preserve"> на сумму 760,0 тыс. руб</w:t>
      </w:r>
      <w:r w:rsidRPr="00371B75">
        <w:rPr>
          <w:rFonts w:ascii="Times New Roman" w:eastAsia="Calibri" w:hAnsi="Times New Roman" w:cs="Times New Roman"/>
          <w:lang w:val="ru-RU"/>
        </w:rPr>
        <w:t>лей</w:t>
      </w:r>
      <w:r w:rsidRPr="00371B75">
        <w:rPr>
          <w:rFonts w:ascii="Times New Roman" w:eastAsia="Calibri" w:hAnsi="Times New Roman" w:cs="Times New Roman"/>
        </w:rPr>
        <w:t>.</w:t>
      </w:r>
    </w:p>
    <w:p w:rsidR="00DF3CEF" w:rsidRPr="00371B75" w:rsidRDefault="00DF3CEF" w:rsidP="00DF3CEF">
      <w:pPr>
        <w:pStyle w:val="af6"/>
        <w:tabs>
          <w:tab w:val="left" w:pos="993"/>
        </w:tabs>
        <w:spacing w:after="0" w:line="360" w:lineRule="auto"/>
        <w:ind w:left="0" w:firstLine="709"/>
        <w:jc w:val="both"/>
        <w:rPr>
          <w:rFonts w:ascii="Times New Roman" w:hAnsi="Times New Roman"/>
          <w:lang w:val="ru-RU"/>
        </w:rPr>
      </w:pPr>
      <w:r w:rsidRPr="00371B75">
        <w:rPr>
          <w:rFonts w:ascii="Times New Roman" w:eastAsia="Times New Roman" w:hAnsi="Times New Roman" w:cs="Times New Roman"/>
          <w:lang w:val="ru-RU"/>
        </w:rPr>
        <w:t xml:space="preserve">1.2 Подготовка проекта планировки и проекта межевания центрального района в городе Ханты-Мансийске. </w:t>
      </w:r>
      <w:r w:rsidRPr="00371B75">
        <w:rPr>
          <w:rFonts w:ascii="Times New Roman" w:eastAsia="Calibri" w:hAnsi="Times New Roman"/>
          <w:lang w:val="ru-RU"/>
        </w:rPr>
        <w:t>Выполнены работы</w:t>
      </w:r>
      <w:r w:rsidRPr="00371B75">
        <w:rPr>
          <w:rFonts w:ascii="Times New Roman" w:eastAsia="Times New Roman" w:hAnsi="Times New Roman" w:cs="Times New Roman"/>
          <w:lang w:val="ru-RU"/>
        </w:rPr>
        <w:t xml:space="preserve"> </w:t>
      </w:r>
      <w:r w:rsidRPr="00371B75">
        <w:rPr>
          <w:rFonts w:ascii="Times New Roman" w:eastAsia="Calibri" w:hAnsi="Times New Roman" w:cs="Times New Roman"/>
          <w:lang w:val="ru-RU"/>
        </w:rPr>
        <w:t>на сумму 2</w:t>
      </w:r>
      <w:r w:rsidRPr="00371B75">
        <w:rPr>
          <w:rFonts w:ascii="Times New Roman" w:eastAsia="Calibri" w:hAnsi="Times New Roman" w:cs="Times New Roman"/>
        </w:rPr>
        <w:t> </w:t>
      </w:r>
      <w:r w:rsidRPr="00371B75">
        <w:rPr>
          <w:rFonts w:ascii="Times New Roman" w:eastAsia="Calibri" w:hAnsi="Times New Roman" w:cs="Times New Roman"/>
          <w:lang w:val="ru-RU"/>
        </w:rPr>
        <w:t>774,0 тыс.</w:t>
      </w:r>
      <w:r w:rsidRPr="00371B75">
        <w:rPr>
          <w:rFonts w:ascii="Times New Roman" w:eastAsia="Calibri" w:hAnsi="Times New Roman" w:cs="Times New Roman"/>
        </w:rPr>
        <w:t> </w:t>
      </w:r>
      <w:r w:rsidRPr="00371B75">
        <w:rPr>
          <w:rFonts w:ascii="Times New Roman" w:eastAsia="Calibri" w:hAnsi="Times New Roman" w:cs="Times New Roman"/>
          <w:lang w:val="ru-RU"/>
        </w:rPr>
        <w:t>руб.</w:t>
      </w:r>
    </w:p>
    <w:p w:rsidR="00DF3CEF" w:rsidRPr="00371B75" w:rsidRDefault="00DF3CEF" w:rsidP="00DF3CEF">
      <w:pPr>
        <w:tabs>
          <w:tab w:val="left" w:pos="993"/>
          <w:tab w:val="left" w:pos="1134"/>
        </w:tabs>
        <w:spacing w:after="0" w:line="360" w:lineRule="auto"/>
        <w:ind w:firstLine="709"/>
        <w:jc w:val="both"/>
        <w:rPr>
          <w:rFonts w:ascii="Times New Roman" w:hAnsi="Times New Roman"/>
          <w:lang w:val="ru-RU"/>
        </w:rPr>
      </w:pPr>
      <w:r w:rsidRPr="00371B75">
        <w:rPr>
          <w:rFonts w:ascii="Times New Roman" w:hAnsi="Times New Roman"/>
          <w:lang w:val="ru-RU"/>
        </w:rPr>
        <w:t>2. «Финансовое обеспечение деятельности Департамента градостроительства и архитектуры Администрации города Ханты-Мансийска» составило 32</w:t>
      </w:r>
      <w:r w:rsidRPr="00371B75">
        <w:rPr>
          <w:rFonts w:ascii="Times New Roman" w:hAnsi="Times New Roman"/>
        </w:rPr>
        <w:t> </w:t>
      </w:r>
      <w:r w:rsidRPr="00371B75">
        <w:rPr>
          <w:rFonts w:ascii="Times New Roman" w:hAnsi="Times New Roman"/>
          <w:lang w:val="ru-RU"/>
        </w:rPr>
        <w:t>536,0 тыс. руб. (99 % от запланированных средств).</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3. «Финансовое обеспечение деятельности МКУ «Управление капитального строительства города Ханты-Мансийска» составило 39</w:t>
      </w:r>
      <w:r w:rsidRPr="00371B75">
        <w:rPr>
          <w:rFonts w:ascii="Times New Roman" w:hAnsi="Times New Roman"/>
        </w:rPr>
        <w:t> </w:t>
      </w:r>
      <w:r w:rsidRPr="00371B75">
        <w:rPr>
          <w:rFonts w:ascii="Times New Roman" w:hAnsi="Times New Roman"/>
          <w:lang w:val="ru-RU"/>
        </w:rPr>
        <w:t>243,1 тыс. руб. (98 % от плановых средств).</w:t>
      </w:r>
    </w:p>
    <w:p w:rsidR="00DF3CEF" w:rsidRPr="00371B75" w:rsidRDefault="00DF3CEF" w:rsidP="00DF3CEF">
      <w:pPr>
        <w:tabs>
          <w:tab w:val="left" w:pos="993"/>
        </w:tabs>
        <w:spacing w:after="0" w:line="360" w:lineRule="auto"/>
        <w:ind w:firstLine="709"/>
        <w:contextualSpacing/>
        <w:jc w:val="both"/>
        <w:rPr>
          <w:rFonts w:ascii="Times New Roman" w:hAnsi="Times New Roman"/>
          <w:lang w:val="ru-RU"/>
        </w:rPr>
      </w:pPr>
      <w:r w:rsidRPr="00371B75">
        <w:rPr>
          <w:rFonts w:ascii="Times New Roman" w:hAnsi="Times New Roman"/>
          <w:lang w:val="ru-RU"/>
        </w:rPr>
        <w:t>В результате реализации мероприятий программы в 2015 году достигнуты следующие показатели:</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количество выданных разрешений на строительство составило 69 шт.;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предельное количество процедур, необходимое для получения разрешения на строительство эталонного объекта капитального строительства непроизводственного назначения составило 7 ед.;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составил 101 день;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количество выданных разрешений на ввод объектов в эксплуатацию составило 45 шт.;</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количество выданных градостроительных планов земельных участков составило 193 шт. или 64 % от плана на 2015 год;</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время ожидания в очереди при обращении заявителя в орган местного самоуправления для получения муниципальных услуг составило 7 мин. и снизилось на 8 мин.;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объем незавершенного в установленные сроки строительства, осуществляемого за счет средств бюджета городского округа составил 1,7 млрд. руб.;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уровень удовлетворенности граждан качеством предоставления муниципальных услуг составил 95 %;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увеличение уровня обеспеченности муниципального образования документами территориального планирования и градостроительного зонирования  на 2%.</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p>
    <w:p w:rsidR="00DF3CEF" w:rsidRPr="00371B75" w:rsidRDefault="00DF3CEF" w:rsidP="00DF3CEF">
      <w:pPr>
        <w:pStyle w:val="af6"/>
        <w:spacing w:after="0" w:line="360" w:lineRule="auto"/>
        <w:ind w:left="0"/>
        <w:jc w:val="center"/>
        <w:rPr>
          <w:rFonts w:ascii="Times New Roman" w:hAnsi="Times New Roman"/>
          <w:b/>
          <w:lang w:val="ru-RU"/>
        </w:rPr>
      </w:pPr>
      <w:r w:rsidRPr="00371B75">
        <w:rPr>
          <w:rFonts w:ascii="Times New Roman" w:hAnsi="Times New Roman" w:cs="Times New Roman"/>
          <w:b/>
          <w:lang w:val="ru-RU"/>
        </w:rPr>
        <w:t xml:space="preserve">Муниципальная программа </w:t>
      </w:r>
      <w:r w:rsidRPr="00371B75">
        <w:rPr>
          <w:rFonts w:ascii="Times New Roman" w:hAnsi="Times New Roman"/>
          <w:b/>
          <w:lang w:val="ru-RU"/>
        </w:rPr>
        <w:t>«Проектирование  и строительство инженерных сетей на территории города Ханты-Мансийска»  на 2013-2015 годы и на период до 2020 года</w:t>
      </w:r>
    </w:p>
    <w:p w:rsidR="00DF3CEF" w:rsidRPr="00371B75" w:rsidRDefault="00DF3CEF" w:rsidP="00DF3CEF">
      <w:pPr>
        <w:pStyle w:val="af6"/>
        <w:spacing w:after="0" w:line="360" w:lineRule="auto"/>
        <w:ind w:left="0"/>
        <w:jc w:val="center"/>
        <w:rPr>
          <w:rFonts w:ascii="Times New Roman" w:hAnsi="Times New Roman"/>
          <w:b/>
          <w:lang w:val="ru-RU"/>
        </w:rPr>
      </w:pPr>
    </w:p>
    <w:p w:rsidR="00DF3CEF" w:rsidRPr="00371B75" w:rsidRDefault="00DF3CEF" w:rsidP="00DF3CEF">
      <w:pPr>
        <w:spacing w:after="0" w:line="360" w:lineRule="auto"/>
        <w:ind w:firstLine="708"/>
        <w:jc w:val="both"/>
        <w:rPr>
          <w:rFonts w:ascii="Times New Roman" w:hAnsi="Times New Roman"/>
          <w:lang w:val="ru-RU"/>
        </w:rPr>
      </w:pPr>
      <w:r w:rsidRPr="00371B75">
        <w:rPr>
          <w:rFonts w:ascii="Times New Roman" w:hAnsi="Times New Roman"/>
          <w:lang w:val="ru-RU"/>
        </w:rPr>
        <w:t xml:space="preserve">Муниципальная программа «Проектирование и строительство инженерных сетей на территории города Ханты-Мансийска» на 2013-2015 годы и на период до 2020 года утверждена </w:t>
      </w:r>
      <w:r w:rsidRPr="00371B75">
        <w:rPr>
          <w:rFonts w:ascii="Times New Roman" w:eastAsia="Calibri" w:hAnsi="Times New Roman"/>
          <w:lang w:val="ru-RU"/>
        </w:rPr>
        <w:t xml:space="preserve">постановлением Администрации города Ханты-Мансийска </w:t>
      </w:r>
      <w:r w:rsidRPr="00371B75">
        <w:rPr>
          <w:rFonts w:ascii="Times New Roman" w:hAnsi="Times New Roman"/>
          <w:lang w:val="ru-RU"/>
        </w:rPr>
        <w:t xml:space="preserve">от 13.11.2013 </w:t>
      </w:r>
      <w:r w:rsidRPr="00371B75">
        <w:rPr>
          <w:rFonts w:ascii="Times New Roman" w:eastAsia="Calibri" w:hAnsi="Times New Roman"/>
          <w:lang w:val="ru-RU"/>
        </w:rPr>
        <w:t xml:space="preserve">года </w:t>
      </w:r>
      <w:r w:rsidRPr="00371B75">
        <w:rPr>
          <w:rFonts w:ascii="Times New Roman" w:hAnsi="Times New Roman"/>
          <w:lang w:val="ru-RU"/>
        </w:rPr>
        <w:t>№ 1463.</w:t>
      </w:r>
      <w:r w:rsidRPr="00371B75">
        <w:rPr>
          <w:rFonts w:ascii="Times New Roman" w:hAnsi="Times New Roman"/>
        </w:rPr>
        <w:t> </w:t>
      </w:r>
      <w:r w:rsidRPr="00371B75">
        <w:rPr>
          <w:rFonts w:ascii="Times New Roman" w:hAnsi="Times New Roman"/>
          <w:lang w:val="ru-RU"/>
        </w:rPr>
        <w:t xml:space="preserve"> </w:t>
      </w:r>
    </w:p>
    <w:p w:rsidR="00DF3CEF" w:rsidRPr="00371B75" w:rsidRDefault="00DF3CEF" w:rsidP="00DF3CEF">
      <w:pPr>
        <w:pStyle w:val="ConsPlusCell"/>
        <w:spacing w:line="360" w:lineRule="auto"/>
        <w:ind w:firstLine="709"/>
        <w:jc w:val="both"/>
        <w:rPr>
          <w:rFonts w:ascii="Times New Roman" w:hAnsi="Times New Roman" w:cs="Times New Roman"/>
          <w:bCs/>
          <w:spacing w:val="2"/>
          <w:sz w:val="22"/>
          <w:szCs w:val="22"/>
          <w:lang w:val="ru-RU"/>
        </w:rPr>
      </w:pPr>
      <w:r w:rsidRPr="00371B75">
        <w:rPr>
          <w:rFonts w:ascii="Times New Roman" w:eastAsia="Calibri" w:hAnsi="Times New Roman" w:cs="Times New Roman"/>
          <w:sz w:val="22"/>
          <w:szCs w:val="22"/>
          <w:lang w:val="ru-RU" w:eastAsia="en-US"/>
        </w:rPr>
        <w:t>Заказчик</w:t>
      </w:r>
      <w:r w:rsidR="00DC419A" w:rsidRPr="00371B75">
        <w:rPr>
          <w:rFonts w:ascii="Times New Roman" w:eastAsia="Calibri" w:hAnsi="Times New Roman" w:cs="Times New Roman"/>
          <w:sz w:val="22"/>
          <w:szCs w:val="22"/>
          <w:lang w:val="ru-RU" w:eastAsia="en-US"/>
        </w:rPr>
        <w:t>,</w:t>
      </w:r>
      <w:r w:rsidRPr="00371B75">
        <w:rPr>
          <w:rFonts w:ascii="Times New Roman" w:eastAsia="Calibri" w:hAnsi="Times New Roman" w:cs="Times New Roman"/>
          <w:sz w:val="22"/>
          <w:szCs w:val="22"/>
          <w:lang w:val="ru-RU" w:eastAsia="en-US"/>
        </w:rPr>
        <w:t xml:space="preserve"> координатор муниципальной  программы –</w:t>
      </w:r>
      <w:r w:rsidRPr="00371B75">
        <w:rPr>
          <w:rFonts w:ascii="Times New Roman" w:hAnsi="Times New Roman" w:cs="Times New Roman"/>
          <w:bCs/>
          <w:spacing w:val="2"/>
          <w:sz w:val="22"/>
          <w:szCs w:val="22"/>
          <w:lang w:val="ru-RU"/>
        </w:rPr>
        <w:t xml:space="preserve"> Департамент градостроительства и архитектуры Администрации города Ханты-Мансийска.</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Целью муниципальной программы является с</w:t>
      </w:r>
      <w:r w:rsidRPr="00371B75">
        <w:rPr>
          <w:sz w:val="22"/>
          <w:szCs w:val="22"/>
          <w:lang w:val="ru-RU"/>
        </w:rPr>
        <w:t>оздание условий для увеличения объемов жилищного строительства.</w:t>
      </w:r>
    </w:p>
    <w:p w:rsidR="00DF3CEF" w:rsidRPr="00371B75" w:rsidRDefault="00DF3CEF" w:rsidP="00DF3CEF">
      <w:pPr>
        <w:spacing w:after="0" w:line="360" w:lineRule="auto"/>
        <w:ind w:firstLine="709"/>
        <w:jc w:val="both"/>
        <w:rPr>
          <w:rFonts w:ascii="Times New Roman" w:eastAsiaTheme="minorEastAsia" w:hAnsi="Times New Roman" w:cs="Times New Roman"/>
          <w:lang w:val="ru-RU"/>
        </w:rPr>
      </w:pPr>
      <w:r w:rsidRPr="00371B75">
        <w:rPr>
          <w:rFonts w:ascii="Times New Roman" w:hAnsi="Times New Roman" w:cs="Times New Roman"/>
          <w:lang w:val="ru-RU"/>
        </w:rPr>
        <w:t xml:space="preserve">Задача муниципальной программы </w:t>
      </w:r>
      <w:r w:rsidR="00DC419A" w:rsidRPr="00371B75">
        <w:rPr>
          <w:rFonts w:ascii="Times New Roman" w:hAnsi="Times New Roman" w:cs="Times New Roman"/>
          <w:lang w:val="ru-RU"/>
        </w:rPr>
        <w:t xml:space="preserve">- </w:t>
      </w:r>
      <w:r w:rsidRPr="00371B75">
        <w:rPr>
          <w:rFonts w:ascii="Times New Roman" w:hAnsi="Times New Roman" w:cs="Times New Roman"/>
          <w:lang w:val="ru-RU"/>
        </w:rPr>
        <w:t>о</w:t>
      </w:r>
      <w:r w:rsidRPr="00371B75">
        <w:rPr>
          <w:rFonts w:ascii="Times New Roman" w:eastAsiaTheme="minorEastAsia" w:hAnsi="Times New Roman" w:cs="Times New Roman"/>
          <w:lang w:val="ru-RU"/>
        </w:rPr>
        <w:t>беспечение системами инженерной инфраструктуры территорий, предназначенных для жилищного строительства.</w:t>
      </w:r>
    </w:p>
    <w:p w:rsidR="00DC419A" w:rsidRPr="00371B75" w:rsidRDefault="00DC419A"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Целевые показатели муниципальной программы</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«Проектирование и строительство инженерных сетей на территории города Ханты-Мансийска» на 2013-2015 годы и на период до 2020 года</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275"/>
      </w:tblGrid>
      <w:tr w:rsidR="00DF3CEF" w:rsidRPr="003B6C78" w:rsidTr="00DF3CEF">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351"/>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Протяженность построенных сетей, всего, в том числе:</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9,8</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25,9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44,6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80</w:t>
            </w:r>
          </w:p>
        </w:tc>
      </w:tr>
      <w:tr w:rsidR="00DF3CEF" w:rsidRPr="00371B75" w:rsidTr="00DF3CEF">
        <w:trPr>
          <w:trHeight w:val="462"/>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1.1.1.</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водопровода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3,6</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1.1.2.</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канализации</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1,6</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7,9</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1.1.3.</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ливневой канализации</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1,3</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2,6</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1.1.4.</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теплоснабжения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0,3</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2</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1.1.5.</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электроснабжения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4,1</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4,1</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8,2</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r>
      <w:tr w:rsidR="00DF3CEF" w:rsidRPr="00371B75" w:rsidTr="00DF3CEF">
        <w:trPr>
          <w:trHeight w:val="278"/>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1.1.6.</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Сети газоснабжения</w:t>
            </w:r>
          </w:p>
        </w:tc>
        <w:tc>
          <w:tcPr>
            <w:tcW w:w="992" w:type="dxa"/>
          </w:tcPr>
          <w:p w:rsidR="00DF3CEF" w:rsidRPr="00371B75" w:rsidRDefault="00DF3CEF" w:rsidP="00DF3CEF">
            <w:pPr>
              <w:widowControl w:val="0"/>
              <w:autoSpaceDE w:val="0"/>
              <w:autoSpaceDN w:val="0"/>
              <w:adjustRightInd w:val="0"/>
              <w:spacing w:after="0" w:line="240" w:lineRule="auto"/>
              <w:ind w:firstLine="23"/>
              <w:jc w:val="center"/>
              <w:rPr>
                <w:rFonts w:ascii="Times New Roman" w:eastAsia="Calibri" w:hAnsi="Times New Roman"/>
              </w:rPr>
            </w:pPr>
            <w:r w:rsidRPr="00371B75">
              <w:rPr>
                <w:rFonts w:ascii="Times New Roman" w:eastAsia="Calibri" w:hAnsi="Times New Roman"/>
              </w:rPr>
              <w:t>км</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0,2</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6</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11,8</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19</w:t>
            </w: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DF3CEF">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spacing w:after="0" w:line="240" w:lineRule="auto"/>
              <w:rPr>
                <w:rFonts w:ascii="Times New Roman" w:hAnsi="Times New Roman"/>
              </w:rPr>
            </w:pPr>
            <w:r w:rsidRPr="00371B75">
              <w:rPr>
                <w:rFonts w:ascii="Times New Roman" w:hAnsi="Times New Roman"/>
              </w:rPr>
              <w:t>Объем ввода жилья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 в год</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111,3</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140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Доля объема ввода жилья в эксплуатацию по стандартам экономического класса в общем объеме введенного в эксплуатацию жилья</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73,6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DF3CEF">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Общая площадь жилых помещений, приходящаяся в среднем на одного жителя, всего</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19,8</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21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21,1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22,2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в том числе введенная в действие за один год</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1,4</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1,16</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1,5</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1,2</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Площадь земельных участков, предоставленных для строительства в расчете на 10 тыс. человек населения, всего</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гектаров</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11,2</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15,7</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16,6</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2.4.1.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гектаров</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1,3</w:t>
            </w:r>
          </w:p>
        </w:tc>
        <w:tc>
          <w:tcPr>
            <w:tcW w:w="1134"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3,1</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0,1</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37</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2.5.1.</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объектов жилищного строительства - в течение 3 лет</w:t>
            </w:r>
          </w:p>
        </w:tc>
        <w:tc>
          <w:tcPr>
            <w:tcW w:w="992" w:type="dxa"/>
            <w:vAlign w:val="center"/>
          </w:tcPr>
          <w:p w:rsidR="00DF3CEF" w:rsidRPr="00371B75" w:rsidRDefault="00DF3CEF" w:rsidP="00DF3CEF">
            <w:pPr>
              <w:spacing w:after="0" w:line="240" w:lineRule="auto"/>
              <w:jc w:val="center"/>
              <w:rPr>
                <w:rFonts w:ascii="Times New Roman" w:hAnsi="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r>
      <w:tr w:rsidR="00DF3CEF" w:rsidRPr="00371B75" w:rsidTr="00DF3CEF">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2.5.2.</w:t>
            </w:r>
          </w:p>
        </w:tc>
        <w:tc>
          <w:tcPr>
            <w:tcW w:w="2978" w:type="dxa"/>
            <w:vAlign w:val="center"/>
          </w:tcPr>
          <w:p w:rsidR="00DF3CEF" w:rsidRPr="00371B75" w:rsidRDefault="00DF3CEF" w:rsidP="00DF3CEF">
            <w:pPr>
              <w:spacing w:after="0" w:line="240" w:lineRule="auto"/>
              <w:rPr>
                <w:rFonts w:ascii="Times New Roman" w:hAnsi="Times New Roman"/>
                <w:lang w:val="ru-RU"/>
              </w:rPr>
            </w:pPr>
            <w:r w:rsidRPr="00371B75">
              <w:rPr>
                <w:rFonts w:ascii="Times New Roman" w:hAnsi="Times New Roman"/>
                <w:lang w:val="ru-RU"/>
              </w:rPr>
              <w:t>иных объектов капитального строительства - в течение 5 лет</w:t>
            </w:r>
          </w:p>
        </w:tc>
        <w:tc>
          <w:tcPr>
            <w:tcW w:w="992"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rPr>
              <w:t>кв.м.</w:t>
            </w:r>
          </w:p>
        </w:tc>
        <w:tc>
          <w:tcPr>
            <w:tcW w:w="1276"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c>
          <w:tcPr>
            <w:tcW w:w="1275"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0</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1D7C1C" w:rsidRDefault="001D7C1C"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1D7C1C" w:rsidRDefault="001D7C1C"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и соисполнителям муниципальной программы «Проектирование и строительство инженерных сетей на территории города Ханты-Мансийска» на 2013-2015 годы и на период до 2020 года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w:t>
      </w: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рублей)</w:t>
      </w:r>
    </w:p>
    <w:tbl>
      <w:tblPr>
        <w:tblW w:w="9692" w:type="dxa"/>
        <w:tblInd w:w="92" w:type="dxa"/>
        <w:tblLook w:val="04A0"/>
      </w:tblPr>
      <w:tblGrid>
        <w:gridCol w:w="699"/>
        <w:gridCol w:w="3614"/>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260 748,7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97 394,0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97 392,8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Департамент градостроительства и архитектуры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260 748,7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97 394,0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97 392,8</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bl>
    <w:p w:rsidR="00DF3CEF" w:rsidRPr="00371B75" w:rsidRDefault="00DF3CEF" w:rsidP="00DF3CEF">
      <w:pPr>
        <w:pStyle w:val="ConsPlusTitle"/>
        <w:spacing w:line="360" w:lineRule="auto"/>
        <w:ind w:firstLine="708"/>
        <w:jc w:val="both"/>
        <w:rPr>
          <w:rFonts w:ascii="Times New Roman" w:hAnsi="Times New Roman" w:cs="Times New Roman"/>
          <w:b w:val="0"/>
          <w:bCs w:val="0"/>
        </w:rPr>
      </w:pP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97 394,0  тыс. рублей, в том числе средства окружного бюджета – 85</w:t>
      </w:r>
      <w:r w:rsidRPr="00371B75">
        <w:rPr>
          <w:rFonts w:ascii="Times New Roman" w:hAnsi="Times New Roman" w:cs="Times New Roman"/>
          <w:b w:val="0"/>
          <w:bCs w:val="0"/>
        </w:rPr>
        <w:t> </w:t>
      </w:r>
      <w:r w:rsidRPr="00371B75">
        <w:rPr>
          <w:rFonts w:ascii="Times New Roman" w:hAnsi="Times New Roman" w:cs="Times New Roman"/>
          <w:b w:val="0"/>
          <w:bCs w:val="0"/>
          <w:lang w:val="ru-RU"/>
        </w:rPr>
        <w:t>471,0 тыс. рублей, средства бюджета города Ханты-Мансийска – 11</w:t>
      </w:r>
      <w:r w:rsidRPr="00371B75">
        <w:rPr>
          <w:rFonts w:ascii="Times New Roman" w:hAnsi="Times New Roman" w:cs="Times New Roman"/>
          <w:b w:val="0"/>
          <w:bCs w:val="0"/>
        </w:rPr>
        <w:t> </w:t>
      </w:r>
      <w:r w:rsidRPr="00371B75">
        <w:rPr>
          <w:rFonts w:ascii="Times New Roman" w:hAnsi="Times New Roman" w:cs="Times New Roman"/>
          <w:b w:val="0"/>
          <w:bCs w:val="0"/>
          <w:lang w:val="ru-RU"/>
        </w:rPr>
        <w:t>923,0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100% (97</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392,8 тыс. рублей) от годового объема финансирования.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«Проектирование и строительство инженерных сетей на территории города Ханты-Мансийска» на 2013-2015 годы и на период до 2020 года </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rPr>
              <w:t>260 748,7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97 394,0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97 392,8</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75 899,7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11 923,0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11 922,3</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184 849,0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85 471,0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85 470,5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мероприятия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rPr>
              <w:t>260 748,7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97 394,0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97 392,8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75 899,7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11 923,0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11 922,3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184 849,0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85 471,0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85 470,5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w:t>
            </w:r>
          </w:p>
        </w:tc>
      </w:tr>
    </w:tbl>
    <w:p w:rsidR="00DF3CEF" w:rsidRPr="00371B75" w:rsidRDefault="00DF3CEF" w:rsidP="00DF3CEF">
      <w:pPr>
        <w:autoSpaceDE w:val="0"/>
        <w:autoSpaceDN w:val="0"/>
        <w:adjustRightInd w:val="0"/>
        <w:spacing w:before="240"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0"/>
          <w:numId w:val="30"/>
        </w:numPr>
        <w:tabs>
          <w:tab w:val="left" w:pos="284"/>
          <w:tab w:val="left" w:pos="993"/>
        </w:tabs>
        <w:spacing w:after="0" w:line="360" w:lineRule="auto"/>
        <w:ind w:left="0" w:firstLine="567"/>
        <w:jc w:val="both"/>
        <w:rPr>
          <w:rFonts w:ascii="Times New Roman" w:hAnsi="Times New Roman" w:cs="Times New Roman"/>
          <w:lang w:val="ru-RU"/>
        </w:rPr>
      </w:pPr>
      <w:r w:rsidRPr="00371B75">
        <w:rPr>
          <w:rFonts w:ascii="Times New Roman" w:eastAsia="Times New Roman" w:hAnsi="Times New Roman" w:cs="Times New Roman"/>
          <w:lang w:val="ru-RU"/>
        </w:rPr>
        <w:t xml:space="preserve">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w:t>
      </w:r>
      <w:r w:rsidRPr="00371B75">
        <w:rPr>
          <w:rFonts w:ascii="Times New Roman" w:hAnsi="Times New Roman" w:cs="Times New Roman"/>
          <w:lang w:val="ru-RU"/>
        </w:rPr>
        <w:t>Фактическое исполнение за 2015 год составило 97</w:t>
      </w:r>
      <w:r w:rsidRPr="00371B75">
        <w:rPr>
          <w:rFonts w:ascii="Times New Roman" w:hAnsi="Times New Roman" w:cs="Times New Roman"/>
        </w:rPr>
        <w:t> </w:t>
      </w:r>
      <w:r w:rsidRPr="00371B75">
        <w:rPr>
          <w:rFonts w:ascii="Times New Roman" w:hAnsi="Times New Roman" w:cs="Times New Roman"/>
          <w:lang w:val="ru-RU"/>
        </w:rPr>
        <w:t>392,8 тыс. рублей или 100%. В том числе:</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1.1. Выполнение строительных работ «Газопровод к жилому микрорайону «Иртыш» и району «Береговая зона»» стоимостью 336</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625,2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 со сроком выполнения до 15.11.2016 года. С начала строительства стоимость выполненных работ составила 295</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836,4 тыс. рублей. Из них в 2015 году выполнены работы общей стоимостью 83</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601,8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w:t>
      </w:r>
      <w:r w:rsidR="009A31D3" w:rsidRPr="00371B75">
        <w:rPr>
          <w:rFonts w:ascii="Times New Roman" w:eastAsia="Times New Roman" w:hAnsi="Times New Roman" w:cs="Times New Roman"/>
          <w:lang w:val="ru-RU"/>
        </w:rPr>
        <w:t>, в том числе за счет субсидии округа – 75 241,0 тыс</w:t>
      </w:r>
      <w:r w:rsidRPr="00371B75">
        <w:rPr>
          <w:rFonts w:ascii="Times New Roman" w:eastAsia="Times New Roman" w:hAnsi="Times New Roman" w:cs="Times New Roman"/>
          <w:lang w:val="ru-RU"/>
        </w:rPr>
        <w:t>.</w:t>
      </w:r>
      <w:r w:rsidR="009A31D3" w:rsidRPr="00371B75">
        <w:rPr>
          <w:rFonts w:ascii="Times New Roman" w:eastAsia="Times New Roman" w:hAnsi="Times New Roman" w:cs="Times New Roman"/>
          <w:lang w:val="ru-RU"/>
        </w:rPr>
        <w:t xml:space="preserve"> рублей, бюджета города – 8 360,8 тыс. рублей. </w:t>
      </w:r>
      <w:r w:rsidRPr="00371B75">
        <w:rPr>
          <w:rFonts w:ascii="Times New Roman" w:eastAsia="Times New Roman" w:hAnsi="Times New Roman" w:cs="Times New Roman"/>
          <w:lang w:val="ru-RU"/>
        </w:rPr>
        <w:t xml:space="preserve"> Общая готовность объекта – 88%.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1.2. </w:t>
      </w:r>
      <w:r w:rsidRPr="00371B75">
        <w:rPr>
          <w:rFonts w:ascii="Times New Roman" w:hAnsi="Times New Roman"/>
          <w:lang w:val="ru-RU"/>
        </w:rPr>
        <w:t>Строительные работы по объекту «</w:t>
      </w:r>
      <w:r w:rsidRPr="00371B75">
        <w:rPr>
          <w:rFonts w:ascii="Times New Roman" w:eastAsia="Times New Roman" w:hAnsi="Times New Roman" w:cs="Times New Roman"/>
          <w:lang w:val="ru-RU"/>
        </w:rPr>
        <w:t xml:space="preserve">Индивидуальное жилищное строительство. Сети канализации пос. СУ-967. </w:t>
      </w:r>
      <w:r w:rsidRPr="00371B75">
        <w:rPr>
          <w:rFonts w:ascii="Times New Roman" w:eastAsia="Times New Roman" w:hAnsi="Times New Roman" w:cs="Times New Roman"/>
        </w:rPr>
        <w:t>II </w:t>
      </w:r>
      <w:r w:rsidRPr="00371B75">
        <w:rPr>
          <w:rFonts w:ascii="Times New Roman" w:eastAsia="Times New Roman" w:hAnsi="Times New Roman" w:cs="Times New Roman"/>
          <w:lang w:val="ru-RU"/>
        </w:rPr>
        <w:t>очередь» – выполнены в полном объеме на общую стоимость 82</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884,7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 Из них в 2015 году выполнены работы стоимостью 11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366,1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w:t>
      </w:r>
      <w:r w:rsidR="009A31D3" w:rsidRPr="00371B75">
        <w:rPr>
          <w:rFonts w:ascii="Times New Roman" w:eastAsia="Times New Roman" w:hAnsi="Times New Roman" w:cs="Times New Roman"/>
          <w:lang w:val="ru-RU"/>
        </w:rPr>
        <w:t>, в том числе за счет субсидии округа – 10 229,5 тыс. рублей, бюджета города – 1 136,6 тыс. рублей</w:t>
      </w:r>
      <w:r w:rsidRPr="00371B75">
        <w:rPr>
          <w:rFonts w:ascii="Times New Roman" w:eastAsia="Times New Roman" w:hAnsi="Times New Roman" w:cs="Times New Roman"/>
          <w:lang w:val="ru-RU"/>
        </w:rPr>
        <w:t xml:space="preserve">.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1.3. Работы по корректировке проектной документации «Строительство инженерных сетей в микрорайоне «Береговая зона»» общей стоимостью проекта корректировки 7</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 xml:space="preserve">900,0 тыс. рублей в 2015 году оплачены в сумме 1 500 тыс. рублей (доплата).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1.4. Проектно-изыскательские работы «Строительство сетей теплоснабжения по ул.</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Свободы» общей стоимостью 4</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390,3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 в 2015 году оплачены в сумме 539,9 тыс. рублей (доплата).</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1.5. </w:t>
      </w:r>
      <w:r w:rsidRPr="00371B75">
        <w:rPr>
          <w:rFonts w:ascii="Times New Roman" w:hAnsi="Times New Roman"/>
          <w:lang w:val="ru-RU"/>
        </w:rPr>
        <w:t>Проектно-изыскательские работы по объекту</w:t>
      </w:r>
      <w:r w:rsidRPr="00371B75">
        <w:rPr>
          <w:rFonts w:ascii="Times New Roman" w:eastAsia="Times New Roman" w:hAnsi="Times New Roman" w:cs="Times New Roman"/>
          <w:lang w:val="ru-RU"/>
        </w:rPr>
        <w:t xml:space="preserve"> «Строительство коллектора по ул.</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Ледовая, пер.</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Апрельский, ул.</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Есенина» выполнены в полном объеме на общую стоимость 1</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705,0 тыс.</w:t>
      </w:r>
      <w:r w:rsidRPr="00371B75">
        <w:rPr>
          <w:rFonts w:ascii="Times New Roman" w:eastAsia="Times New Roman" w:hAnsi="Times New Roman" w:cs="Times New Roman"/>
        </w:rPr>
        <w:t> </w:t>
      </w:r>
      <w:r w:rsidRPr="00371B75">
        <w:rPr>
          <w:rFonts w:ascii="Times New Roman" w:eastAsia="Times New Roman" w:hAnsi="Times New Roman" w:cs="Times New Roman"/>
          <w:lang w:val="ru-RU"/>
        </w:rPr>
        <w:t>рублей. Из них в 2015 году была произведена оплата выполненных работ в размере 290,1 тыс. рублей.</w:t>
      </w:r>
    </w:p>
    <w:p w:rsidR="009A31D3"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1.6. Проведена проверка достоверности определения сметной стоимости строительства объекта «Инженерные сети микрорайона «Восточный». Сети водоснабжения» стоимостью 95,0 тыс. рублей.</w:t>
      </w:r>
    </w:p>
    <w:p w:rsidR="000C3DDC" w:rsidRPr="00371B75" w:rsidRDefault="009A31D3" w:rsidP="000C3DDC">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В 2014 году объем субсидии бюджета автономного округа </w:t>
      </w:r>
      <w:r w:rsidR="000C3DDC" w:rsidRPr="00371B75">
        <w:rPr>
          <w:rFonts w:ascii="Times New Roman" w:eastAsia="Times New Roman" w:hAnsi="Times New Roman" w:cs="Times New Roman"/>
          <w:lang w:val="ru-RU"/>
        </w:rPr>
        <w:t xml:space="preserve">составили 71 % в общем объеме финансирования мероприятий программы. Средства были направлены на строительство </w:t>
      </w:r>
      <w:r w:rsidR="00DF3CEF" w:rsidRPr="00371B75">
        <w:rPr>
          <w:rFonts w:ascii="Times New Roman" w:eastAsia="Times New Roman" w:hAnsi="Times New Roman" w:cs="Times New Roman"/>
          <w:lang w:val="ru-RU"/>
        </w:rPr>
        <w:t xml:space="preserve"> </w:t>
      </w:r>
      <w:r w:rsidR="000C3DDC" w:rsidRPr="00371B75">
        <w:rPr>
          <w:rFonts w:ascii="Times New Roman" w:eastAsia="Times New Roman" w:hAnsi="Times New Roman" w:cs="Times New Roman"/>
          <w:lang w:val="ru-RU"/>
        </w:rPr>
        <w:t xml:space="preserve">объектов: «Газопровод к жилому микрорайону «Иртыш» и району «Береговая зона»» (168 511,0 тыс. рублей  - субсидия округа 18 723,6 тыс. рублей – средства городского бюдета на софинансирование строительства); </w:t>
      </w:r>
      <w:r w:rsidR="000C3DDC" w:rsidRPr="00371B75">
        <w:rPr>
          <w:rFonts w:ascii="Times New Roman" w:hAnsi="Times New Roman"/>
          <w:lang w:val="ru-RU"/>
        </w:rPr>
        <w:t>«</w:t>
      </w:r>
      <w:r w:rsidR="000C3DDC" w:rsidRPr="00371B75">
        <w:rPr>
          <w:rFonts w:ascii="Times New Roman" w:eastAsia="Times New Roman" w:hAnsi="Times New Roman" w:cs="Times New Roman"/>
          <w:lang w:val="ru-RU"/>
        </w:rPr>
        <w:t xml:space="preserve">Индивидуальное жилищное строительство. Сети канализации пос. СУ-967. </w:t>
      </w:r>
      <w:r w:rsidR="000C3DDC" w:rsidRPr="00371B75">
        <w:rPr>
          <w:rFonts w:ascii="Times New Roman" w:eastAsia="Times New Roman" w:hAnsi="Times New Roman" w:cs="Times New Roman"/>
        </w:rPr>
        <w:t>II </w:t>
      </w:r>
      <w:r w:rsidR="000C3DDC" w:rsidRPr="00371B75">
        <w:rPr>
          <w:rFonts w:ascii="Times New Roman" w:eastAsia="Times New Roman" w:hAnsi="Times New Roman" w:cs="Times New Roman"/>
          <w:lang w:val="ru-RU"/>
        </w:rPr>
        <w:t>очередь» (16 338,0 тыс. рублей – субсидия округа, 1 815,0 тыс. рублей – средства городского бюджета на софинансирование строительства).</w:t>
      </w:r>
    </w:p>
    <w:p w:rsidR="00DF3CEF" w:rsidRPr="00371B75" w:rsidRDefault="00DF3CEF" w:rsidP="000C3DDC">
      <w:pPr>
        <w:spacing w:after="0" w:line="360" w:lineRule="auto"/>
        <w:ind w:firstLine="709"/>
        <w:jc w:val="both"/>
        <w:rPr>
          <w:rFonts w:ascii="Times New Roman" w:hAnsi="Times New Roman"/>
          <w:lang w:val="ru-RU"/>
        </w:rPr>
      </w:pPr>
      <w:r w:rsidRPr="00371B75">
        <w:rPr>
          <w:rFonts w:ascii="Times New Roman" w:hAnsi="Times New Roman"/>
          <w:lang w:val="ru-RU"/>
        </w:rPr>
        <w:t>В результате реализации мероприятий программы в 2015 году достигнуты следующие показатели:</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протяженность построенных инженерных сетей составила 44,6 км., рост по сравнению с 2014 годом составил 18,7 км.;</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доля объема ввода жилья в эксплуатацию по стандартам экономического класса в общем объеме введенного в эксплуатацию жилья составила 100 %;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общая площадь жилых помещений, приходящаяся в среднем на одного жителя составила 21,1 кв.м., увеличение к 2014 году на 0,1 кв.м.;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площадь земельных участков, предоставленных для строительства в расчете на 10 тыс. человек населения составила 16 гектаров, рост к 2014 году 0,3 гектара.</w:t>
      </w:r>
    </w:p>
    <w:p w:rsidR="00DF3CEF" w:rsidRPr="00371B75" w:rsidRDefault="00DF3CEF" w:rsidP="001D7C1C">
      <w:pPr>
        <w:pStyle w:val="ConsPlusNormal"/>
        <w:spacing w:before="240" w:line="360" w:lineRule="auto"/>
        <w:ind w:firstLine="0"/>
        <w:jc w:val="center"/>
        <w:rPr>
          <w:rFonts w:ascii="Times New Roman" w:hAnsi="Times New Roman" w:cs="Times New Roman"/>
          <w:b/>
          <w:color w:val="000000"/>
          <w:sz w:val="22"/>
          <w:szCs w:val="22"/>
          <w:lang w:val="ru-RU"/>
        </w:rPr>
      </w:pPr>
      <w:r w:rsidRPr="00371B75">
        <w:rPr>
          <w:rFonts w:ascii="Times New Roman" w:hAnsi="Times New Roman" w:cs="Times New Roman"/>
          <w:b/>
          <w:color w:val="000000"/>
          <w:sz w:val="22"/>
          <w:szCs w:val="22"/>
          <w:lang w:val="ru-RU"/>
        </w:rPr>
        <w:t xml:space="preserve">Муниципальная программа «Молодежь города Ханты-Мансийска» </w:t>
      </w:r>
    </w:p>
    <w:p w:rsidR="00DF3CEF" w:rsidRPr="00371B75" w:rsidRDefault="00DF3CEF" w:rsidP="00DF3CEF">
      <w:pPr>
        <w:pStyle w:val="ConsPlusNormal"/>
        <w:spacing w:line="360" w:lineRule="auto"/>
        <w:ind w:firstLine="0"/>
        <w:jc w:val="center"/>
        <w:rPr>
          <w:rFonts w:ascii="Times New Roman" w:hAnsi="Times New Roman" w:cs="Times New Roman"/>
          <w:b/>
          <w:color w:val="000000"/>
          <w:sz w:val="22"/>
          <w:szCs w:val="22"/>
          <w:lang w:val="ru-RU"/>
        </w:rPr>
      </w:pPr>
      <w:r w:rsidRPr="00371B75">
        <w:rPr>
          <w:rFonts w:ascii="Times New Roman" w:hAnsi="Times New Roman" w:cs="Times New Roman"/>
          <w:b/>
          <w:color w:val="000000"/>
          <w:sz w:val="22"/>
          <w:szCs w:val="22"/>
          <w:lang w:val="ru-RU"/>
        </w:rPr>
        <w:t>на 2015 – 2020 годы</w:t>
      </w:r>
    </w:p>
    <w:p w:rsidR="00DF3CEF" w:rsidRPr="00371B75" w:rsidRDefault="00DF3CEF" w:rsidP="00DF3CEF">
      <w:pPr>
        <w:pStyle w:val="ConsPlusNormal"/>
        <w:spacing w:line="360" w:lineRule="auto"/>
        <w:ind w:firstLine="0"/>
        <w:jc w:val="center"/>
        <w:rPr>
          <w:rFonts w:ascii="Times New Roman" w:hAnsi="Times New Roman" w:cs="Times New Roman"/>
          <w:b/>
          <w:color w:val="000000"/>
          <w:sz w:val="22"/>
          <w:szCs w:val="22"/>
          <w:lang w:val="ru-RU"/>
        </w:rPr>
      </w:pP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color w:val="000000"/>
          <w:sz w:val="22"/>
          <w:szCs w:val="22"/>
          <w:lang w:val="ru-RU"/>
        </w:rPr>
        <w:t xml:space="preserve">Муниципальная программа «Молодежь города Ханты-Мансийска» на 2015-2020 годы утверждена </w:t>
      </w:r>
      <w:r w:rsidRPr="00371B75">
        <w:rPr>
          <w:rFonts w:ascii="Times New Roman" w:eastAsia="Calibri" w:hAnsi="Times New Roman" w:cs="Times New Roman"/>
          <w:color w:val="000000"/>
          <w:sz w:val="22"/>
          <w:szCs w:val="22"/>
          <w:lang w:val="ru-RU"/>
        </w:rPr>
        <w:t>постановлением Администрации города Ханты-</w:t>
      </w:r>
      <w:r w:rsidRPr="00371B75">
        <w:rPr>
          <w:rFonts w:ascii="Times New Roman" w:eastAsia="Calibri" w:hAnsi="Times New Roman" w:cs="Times New Roman"/>
          <w:sz w:val="22"/>
          <w:szCs w:val="22"/>
          <w:lang w:val="ru-RU"/>
        </w:rPr>
        <w:t xml:space="preserve">Мансийска </w:t>
      </w:r>
      <w:r w:rsidRPr="00371B75">
        <w:rPr>
          <w:rFonts w:ascii="Times New Roman" w:hAnsi="Times New Roman" w:cs="Times New Roman"/>
          <w:sz w:val="22"/>
          <w:szCs w:val="22"/>
          <w:lang w:val="ru-RU"/>
        </w:rPr>
        <w:t xml:space="preserve">от 29.09.2014 </w:t>
      </w:r>
      <w:r w:rsidRPr="00371B75">
        <w:rPr>
          <w:rFonts w:ascii="Times New Roman" w:eastAsia="Calibri" w:hAnsi="Times New Roman" w:cs="Times New Roman"/>
          <w:sz w:val="22"/>
          <w:szCs w:val="22"/>
          <w:lang w:val="ru-RU"/>
        </w:rPr>
        <w:t xml:space="preserve">года </w:t>
      </w:r>
      <w:r w:rsidRPr="00371B75">
        <w:rPr>
          <w:rFonts w:ascii="Times New Roman" w:hAnsi="Times New Roman" w:cs="Times New Roman"/>
          <w:sz w:val="22"/>
          <w:szCs w:val="22"/>
          <w:lang w:val="ru-RU"/>
        </w:rPr>
        <w:t>№</w:t>
      </w:r>
      <w:r w:rsidRPr="00371B75">
        <w:rPr>
          <w:rFonts w:ascii="Times New Roman" w:hAnsi="Times New Roman" w:cs="Times New Roman"/>
          <w:sz w:val="22"/>
          <w:szCs w:val="22"/>
        </w:rPr>
        <w:t> </w:t>
      </w:r>
      <w:r w:rsidRPr="00371B75">
        <w:rPr>
          <w:rFonts w:ascii="Times New Roman" w:hAnsi="Times New Roman" w:cs="Times New Roman"/>
          <w:sz w:val="22"/>
          <w:szCs w:val="22"/>
          <w:lang w:val="ru-RU"/>
        </w:rPr>
        <w:t>927.</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eastAsia="Calibri" w:hAnsi="Times New Roman" w:cs="Times New Roman"/>
          <w:color w:val="000000"/>
          <w:sz w:val="22"/>
          <w:szCs w:val="22"/>
          <w:lang w:val="ru-RU" w:eastAsia="en-US"/>
        </w:rPr>
        <w:t>Разработчик, координатор муниципальной  программы –</w:t>
      </w:r>
      <w:r w:rsidRPr="00371B75">
        <w:rPr>
          <w:rFonts w:ascii="Times New Roman" w:hAnsi="Times New Roman" w:cs="Times New Roman"/>
          <w:color w:val="000000"/>
          <w:sz w:val="22"/>
          <w:szCs w:val="22"/>
          <w:lang w:val="ru-RU"/>
        </w:rPr>
        <w:t xml:space="preserve"> управление физической культуры, спорта и молодежной политики Администрации города Ханты-Мансийска.</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eastAsia="Calibri" w:hAnsi="Times New Roman" w:cs="Times New Roman"/>
          <w:color w:val="000000"/>
          <w:sz w:val="22"/>
          <w:szCs w:val="22"/>
          <w:lang w:val="ru-RU" w:eastAsia="en-US"/>
        </w:rPr>
        <w:t xml:space="preserve">Целью муниципальной программы является </w:t>
      </w:r>
      <w:r w:rsidRPr="00371B75">
        <w:rPr>
          <w:rFonts w:ascii="Times New Roman" w:hAnsi="Times New Roman" w:cs="Times New Roman"/>
          <w:color w:val="000000"/>
          <w:sz w:val="22"/>
          <w:szCs w:val="22"/>
          <w:lang w:val="ru-RU"/>
        </w:rPr>
        <w:t>развитие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eastAsia="Calibri" w:hAnsi="Times New Roman" w:cs="Times New Roman"/>
          <w:color w:val="000000"/>
          <w:sz w:val="22"/>
          <w:szCs w:val="22"/>
          <w:lang w:val="ru-RU" w:eastAsia="en-US"/>
        </w:rPr>
        <w:t>Задачами муниципальной программы являются:</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hAnsi="Times New Roman" w:cs="Times New Roman"/>
          <w:color w:val="000000"/>
          <w:sz w:val="22"/>
          <w:szCs w:val="22"/>
          <w:lang w:val="ru-RU"/>
        </w:rPr>
        <w:t>создание системы выявления и продвижения инициативной и талантливой молодежи, развитие потенциала молодежи;</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hAnsi="Times New Roman" w:cs="Times New Roman"/>
          <w:color w:val="000000"/>
          <w:sz w:val="22"/>
          <w:szCs w:val="22"/>
          <w:lang w:val="ru-RU"/>
        </w:rPr>
        <w:t xml:space="preserve">создание условий для эффективного поведения молодежи на рынке труда, создание профориентации молодежи;  </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hAnsi="Times New Roman" w:cs="Times New Roman"/>
          <w:color w:val="000000"/>
          <w:sz w:val="22"/>
          <w:szCs w:val="22"/>
          <w:lang w:val="ru-RU"/>
        </w:rPr>
        <w:t>содействие в развитии гражданских, патриотических  качеств молодежи, социализация молодых людей оказавшихся в трудной жизненной ситуации;</w:t>
      </w:r>
    </w:p>
    <w:p w:rsidR="00DF3CEF" w:rsidRPr="00371B75" w:rsidRDefault="00DF3CEF" w:rsidP="00DF3CEF">
      <w:pPr>
        <w:pStyle w:val="ConsPlusCell"/>
        <w:spacing w:line="360" w:lineRule="auto"/>
        <w:ind w:firstLine="709"/>
        <w:jc w:val="both"/>
        <w:rPr>
          <w:rFonts w:ascii="Times New Roman" w:hAnsi="Times New Roman" w:cs="Times New Roman"/>
          <w:color w:val="000000"/>
          <w:sz w:val="22"/>
          <w:szCs w:val="22"/>
          <w:lang w:val="ru-RU"/>
        </w:rPr>
      </w:pPr>
      <w:r w:rsidRPr="00371B75">
        <w:rPr>
          <w:rFonts w:ascii="Times New Roman" w:hAnsi="Times New Roman" w:cs="Times New Roman"/>
          <w:color w:val="000000"/>
          <w:sz w:val="22"/>
          <w:szCs w:val="22"/>
          <w:lang w:val="ru-RU"/>
        </w:rPr>
        <w:t>повышение качества оказания муниципальных услуг для  молодежи.</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color w:val="000000"/>
          <w:sz w:val="22"/>
          <w:szCs w:val="22"/>
          <w:lang w:val="ru-RU"/>
        </w:rPr>
        <w:t>«Молодежь города Ханты-Мансийска» на 2015 – 2020 годы</w:t>
      </w:r>
    </w:p>
    <w:tbl>
      <w:tblPr>
        <w:tblW w:w="97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260"/>
        <w:gridCol w:w="992"/>
        <w:gridCol w:w="1276"/>
        <w:gridCol w:w="1134"/>
        <w:gridCol w:w="1134"/>
        <w:gridCol w:w="1275"/>
      </w:tblGrid>
      <w:tr w:rsidR="00DF3CEF" w:rsidRPr="003B6C78" w:rsidTr="00DF3CEF">
        <w:trPr>
          <w:trHeight w:val="1902"/>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275"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r>
      <w:tr w:rsidR="00DF3CEF" w:rsidRPr="00371B75" w:rsidTr="00DF3CEF">
        <w:trPr>
          <w:trHeight w:val="293"/>
          <w:tblHeader/>
        </w:trPr>
        <w:tc>
          <w:tcPr>
            <w:tcW w:w="64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3260"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275"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w:t>
            </w:r>
          </w:p>
        </w:tc>
        <w:tc>
          <w:tcPr>
            <w:tcW w:w="9071" w:type="dxa"/>
            <w:gridSpan w:val="6"/>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r>
      <w:tr w:rsidR="00DF3CEF" w:rsidRPr="00371B75" w:rsidTr="00DF3CEF">
        <w:trPr>
          <w:trHeight w:val="479"/>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1.1.</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социально значимых молодежных проектов, заявленных на городские, окружные и всероссийские конкурсы</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единиц/в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w:t>
            </w:r>
          </w:p>
        </w:tc>
      </w:tr>
      <w:tr w:rsidR="00DF3CEF" w:rsidRPr="00371B75" w:rsidTr="00DF3CEF">
        <w:trPr>
          <w:trHeight w:val="1113"/>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1.2.</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молодых людей в возрасте 14 - 30 лет, вовлеченных в реализуемые проекты и программы в сфере молодежной политики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9 000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9 000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9 600</w:t>
            </w:r>
          </w:p>
        </w:tc>
        <w:tc>
          <w:tcPr>
            <w:tcW w:w="1275"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10 000</w:t>
            </w:r>
          </w:p>
        </w:tc>
      </w:tr>
      <w:tr w:rsidR="00DF3CEF" w:rsidRPr="00371B75" w:rsidTr="00DF3CEF">
        <w:trPr>
          <w:trHeight w:val="462"/>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1.3.</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временных рабочих мест для несовершеннолетних граждан в возрасте 14 - 18 лет</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единиц/в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630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630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650</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1.4.</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молодых людей в возрасте 14 - 30 лет, участвующих в добровольческой деятельности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550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900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950</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молодых людей в возрасте 14 - 18 лет, нуждающихся в особой заботе государства, вовлеченных в программы и проекты социализации</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350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375</w:t>
            </w:r>
          </w:p>
        </w:tc>
      </w:tr>
      <w:tr w:rsidR="00DF3CEF" w:rsidRPr="00371B75" w:rsidTr="00DF3CEF">
        <w:trPr>
          <w:trHeight w:val="278"/>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1.6.</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молодежи, привлеченной к участию в окружных, межрегиональных, всероссийских молодежных мероприятиях</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человек/в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250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150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280</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w:t>
            </w:r>
          </w:p>
        </w:tc>
        <w:tc>
          <w:tcPr>
            <w:tcW w:w="9071" w:type="dxa"/>
            <w:gridSpan w:val="6"/>
            <w:vAlign w:val="center"/>
          </w:tcPr>
          <w:p w:rsidR="00DF3CEF" w:rsidRPr="00371B75" w:rsidRDefault="00DF3CEF" w:rsidP="00DF3CEF">
            <w:pPr>
              <w:spacing w:after="0" w:line="240" w:lineRule="auto"/>
              <w:jc w:val="both"/>
              <w:rPr>
                <w:rFonts w:ascii="Times New Roman" w:hAnsi="Times New Roman" w:cs="Times New Roman"/>
              </w:rPr>
            </w:pPr>
            <w:r w:rsidRPr="00371B75">
              <w:rPr>
                <w:rFonts w:ascii="Times New Roman" w:hAnsi="Times New Roman" w:cs="Times New Roman"/>
              </w:rPr>
              <w:t>Показатели конечных результатов</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2.1.</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Количество молодых людей 14 - 18 лет, трудоустроенных на временные и постоянные рабочие места</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человек/в год</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660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660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670</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845</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2.2.</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Доля молодых людей в возрасте 14 - 30 лет, вовлеченной в проекты в сфере молодежной политики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31,8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31,8</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34,3</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35,8</w:t>
            </w:r>
          </w:p>
        </w:tc>
      </w:tr>
      <w:tr w:rsidR="00DF3CEF" w:rsidRPr="00371B75" w:rsidTr="00DF3CEF">
        <w:trPr>
          <w:trHeight w:val="420"/>
        </w:trPr>
        <w:tc>
          <w:tcPr>
            <w:tcW w:w="640"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2.3.</w:t>
            </w:r>
          </w:p>
        </w:tc>
        <w:tc>
          <w:tcPr>
            <w:tcW w:w="3260" w:type="dxa"/>
          </w:tcPr>
          <w:p w:rsidR="00DF3CEF" w:rsidRPr="00371B75" w:rsidRDefault="00DF3CEF" w:rsidP="00DF3CEF">
            <w:pPr>
              <w:pStyle w:val="ConsPlusNormal"/>
              <w:ind w:firstLine="0"/>
              <w:rPr>
                <w:rFonts w:ascii="Times New Roman" w:hAnsi="Times New Roman" w:cs="Times New Roman"/>
                <w:sz w:val="22"/>
                <w:szCs w:val="22"/>
                <w:lang w:val="ru-RU"/>
              </w:rPr>
            </w:pPr>
            <w:r w:rsidRPr="00371B75">
              <w:rPr>
                <w:rFonts w:ascii="Times New Roman" w:hAnsi="Times New Roman" w:cs="Times New Roman"/>
                <w:sz w:val="22"/>
                <w:szCs w:val="22"/>
                <w:lang w:val="ru-RU"/>
              </w:rPr>
              <w:t>Удовлетворенность получателей муниципальных услуг в сфере молодежной политики качеством предоставления услуги</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95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95</w:t>
            </w:r>
          </w:p>
        </w:tc>
        <w:tc>
          <w:tcPr>
            <w:tcW w:w="1275" w:type="dxa"/>
            <w:vAlign w:val="center"/>
          </w:tcPr>
          <w:p w:rsidR="00DF3CEF" w:rsidRPr="00371B75" w:rsidRDefault="00DF3CEF" w:rsidP="00DF3CEF">
            <w:pPr>
              <w:spacing w:after="0" w:line="240" w:lineRule="auto"/>
              <w:ind w:left="180"/>
              <w:jc w:val="center"/>
              <w:rPr>
                <w:rFonts w:ascii="Times New Roman" w:hAnsi="Times New Roman" w:cs="Times New Roman"/>
              </w:rPr>
            </w:pPr>
            <w:r w:rsidRPr="00371B75">
              <w:rPr>
                <w:rFonts w:ascii="Times New Roman" w:hAnsi="Times New Roman" w:cs="Times New Roman"/>
              </w:rPr>
              <w:t>95,5</w:t>
            </w:r>
          </w:p>
        </w:tc>
      </w:tr>
    </w:tbl>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rPr>
      </w:pP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0"/>
        </w:tabs>
        <w:suppressAutoHyphens/>
        <w:spacing w:before="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Объемы бюджетных ассигнований распределены следующим образом:</w:t>
      </w: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Объем бюджетных ассигнований за 2015 год по основному исполнителю и соисполнителям муниципальной программы </w:t>
      </w:r>
      <w:r w:rsidRPr="00371B75">
        <w:rPr>
          <w:rFonts w:ascii="Times New Roman" w:hAnsi="Times New Roman" w:cs="Times New Roman"/>
          <w:color w:val="000000"/>
          <w:sz w:val="22"/>
          <w:szCs w:val="22"/>
          <w:lang w:val="ru-RU"/>
        </w:rPr>
        <w:t>«Молодежь города Ханты-Мансийска» на 2015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14 498,1</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11 349,3</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11 342,3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99,9</w:t>
            </w:r>
          </w:p>
        </w:tc>
      </w:tr>
      <w:tr w:rsidR="00DF3CEF" w:rsidRPr="00371B75" w:rsidTr="00DF3CEF">
        <w:trPr>
          <w:trHeight w:val="568"/>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color w:val="FF0000"/>
                <w:lang w:val="ru-RU"/>
              </w:rPr>
            </w:pPr>
            <w:r w:rsidRPr="00371B75">
              <w:rPr>
                <w:rFonts w:ascii="Times New Roman" w:hAnsi="Times New Roman" w:cs="Times New Roman"/>
                <w:bCs/>
                <w:lang w:val="ru-RU"/>
              </w:rPr>
              <w:t>Управление физической культуры, спорта и молодежной политики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442,4</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200,0</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193,0</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96,5</w:t>
            </w:r>
          </w:p>
        </w:tc>
      </w:tr>
      <w:tr w:rsidR="00DF3CEF" w:rsidRPr="00371B75" w:rsidTr="00DF3CEF">
        <w:trPr>
          <w:trHeight w:val="512"/>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lang w:val="ru-RU"/>
              </w:rPr>
            </w:pPr>
            <w:r w:rsidRPr="00371B75">
              <w:rPr>
                <w:rFonts w:ascii="Times New Roman" w:hAnsi="Times New Roman" w:cs="Times New Roman"/>
                <w:bCs/>
                <w:lang w:val="ru-RU"/>
              </w:rPr>
              <w:t>Муниципальное бюджетное учреждение «Молодежный центр»</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hAnsi="Times New Roman" w:cs="Times New Roman"/>
                <w:bCs/>
              </w:rPr>
            </w:pPr>
            <w:r w:rsidRPr="00371B75">
              <w:rPr>
                <w:rFonts w:ascii="Times New Roman" w:hAnsi="Times New Roman" w:cs="Times New Roman"/>
                <w:bCs/>
              </w:rPr>
              <w:t>14 055,7</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11 149,3</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11 149,3</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100</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Из бюджета города Ханты-Мансийска на финансирование муниципальной программы в 2015 году направлены средства в объеме 11 342,3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99,9%  или 11</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349,3  тыс. рублей от годового объема финансирования. </w:t>
      </w:r>
    </w:p>
    <w:p w:rsidR="000C3DDC" w:rsidRPr="00371B75" w:rsidRDefault="000C3DD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w:t>
      </w:r>
      <w:r w:rsidRPr="00371B75">
        <w:rPr>
          <w:rFonts w:ascii="Times New Roman" w:hAnsi="Times New Roman" w:cs="Times New Roman"/>
          <w:color w:val="000000"/>
          <w:sz w:val="22"/>
          <w:szCs w:val="22"/>
          <w:lang w:val="ru-RU"/>
        </w:rPr>
        <w:t>«Молодежь города Ханты-Мансийска» на 2015 – 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rPr>
        <w:t>(тыс.рублей)</w:t>
      </w:r>
    </w:p>
    <w:tbl>
      <w:tblPr>
        <w:tblStyle w:val="51"/>
        <w:tblW w:w="9738" w:type="dxa"/>
        <w:tblLook w:val="04A0"/>
      </w:tblPr>
      <w:tblGrid>
        <w:gridCol w:w="3702"/>
        <w:gridCol w:w="1559"/>
        <w:gridCol w:w="1540"/>
        <w:gridCol w:w="1540"/>
        <w:gridCol w:w="1397"/>
      </w:tblGrid>
      <w:tr w:rsidR="00DF3CEF" w:rsidRPr="00371B75" w:rsidTr="00DF3CEF">
        <w:trPr>
          <w:trHeight w:val="300"/>
          <w:tblHeader/>
        </w:trPr>
        <w:tc>
          <w:tcPr>
            <w:tcW w:w="3702" w:type="dxa"/>
            <w:vMerge w:val="restart"/>
            <w:hideMark/>
          </w:tcPr>
          <w:p w:rsidR="00DF3CEF" w:rsidRPr="00371B75" w:rsidRDefault="00DF3CEF" w:rsidP="00DF3CEF">
            <w:pPr>
              <w:jc w:val="center"/>
              <w:rPr>
                <w:sz w:val="22"/>
                <w:szCs w:val="22"/>
                <w:lang w:val="ru-RU"/>
              </w:rPr>
            </w:pPr>
            <w:r w:rsidRPr="00371B75">
              <w:rPr>
                <w:sz w:val="22"/>
                <w:szCs w:val="22"/>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noWrap/>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2014 год (отчет)</w:t>
            </w:r>
          </w:p>
        </w:tc>
        <w:tc>
          <w:tcPr>
            <w:tcW w:w="4477" w:type="dxa"/>
            <w:gridSpan w:val="3"/>
            <w:noWrap/>
            <w:hideMark/>
          </w:tcPr>
          <w:p w:rsidR="00DF3CEF" w:rsidRPr="00371B75" w:rsidRDefault="00DF3CEF" w:rsidP="00DF3CEF">
            <w:pPr>
              <w:jc w:val="center"/>
              <w:rPr>
                <w:sz w:val="22"/>
                <w:szCs w:val="22"/>
              </w:rPr>
            </w:pPr>
            <w:r w:rsidRPr="00371B75">
              <w:rPr>
                <w:sz w:val="22"/>
                <w:szCs w:val="22"/>
              </w:rPr>
              <w:t xml:space="preserve">2015 год </w:t>
            </w:r>
          </w:p>
        </w:tc>
      </w:tr>
      <w:tr w:rsidR="00DF3CEF" w:rsidRPr="00371B75" w:rsidTr="00DF3CEF">
        <w:trPr>
          <w:trHeight w:val="900"/>
          <w:tblHeader/>
        </w:trPr>
        <w:tc>
          <w:tcPr>
            <w:tcW w:w="3702" w:type="dxa"/>
            <w:vMerge/>
            <w:hideMark/>
          </w:tcPr>
          <w:p w:rsidR="00DF3CEF" w:rsidRPr="00371B75" w:rsidRDefault="00DF3CEF" w:rsidP="00DF3CEF">
            <w:pPr>
              <w:rPr>
                <w:sz w:val="22"/>
                <w:szCs w:val="22"/>
              </w:rPr>
            </w:pPr>
          </w:p>
        </w:tc>
        <w:tc>
          <w:tcPr>
            <w:tcW w:w="1559" w:type="dxa"/>
            <w:vMerge/>
            <w:hideMark/>
          </w:tcPr>
          <w:p w:rsidR="00DF3CEF" w:rsidRPr="00371B75" w:rsidRDefault="00DF3CEF" w:rsidP="00DF3CEF">
            <w:pPr>
              <w:rPr>
                <w:sz w:val="22"/>
                <w:szCs w:val="22"/>
              </w:rPr>
            </w:pP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Уточненный план</w:t>
            </w:r>
          </w:p>
        </w:tc>
        <w:tc>
          <w:tcPr>
            <w:tcW w:w="1540"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Исполнение</w:t>
            </w:r>
          </w:p>
        </w:tc>
        <w:tc>
          <w:tcPr>
            <w:tcW w:w="1397" w:type="dxa"/>
            <w:hideMark/>
          </w:tcPr>
          <w:p w:rsidR="001D7C1C" w:rsidRDefault="001D7C1C" w:rsidP="00DF3CEF">
            <w:pPr>
              <w:jc w:val="center"/>
              <w:rPr>
                <w:sz w:val="22"/>
                <w:szCs w:val="22"/>
                <w:lang w:val="ru-RU"/>
              </w:rPr>
            </w:pPr>
          </w:p>
          <w:p w:rsidR="00DF3CEF" w:rsidRPr="00371B75" w:rsidRDefault="00DF3CEF" w:rsidP="00DF3CEF">
            <w:pPr>
              <w:jc w:val="center"/>
              <w:rPr>
                <w:sz w:val="22"/>
                <w:szCs w:val="22"/>
              </w:rPr>
            </w:pPr>
            <w:r w:rsidRPr="00371B75">
              <w:rPr>
                <w:sz w:val="22"/>
                <w:szCs w:val="22"/>
              </w:rPr>
              <w:t>% исполнения</w:t>
            </w:r>
          </w:p>
        </w:tc>
      </w:tr>
      <w:tr w:rsidR="00DF3CEF" w:rsidRPr="00371B75" w:rsidTr="00DF3CEF">
        <w:trPr>
          <w:trHeight w:val="300"/>
        </w:trPr>
        <w:tc>
          <w:tcPr>
            <w:tcW w:w="3702" w:type="dxa"/>
            <w:hideMark/>
          </w:tcPr>
          <w:p w:rsidR="00DF3CEF" w:rsidRPr="00371B75" w:rsidRDefault="00DF3CEF" w:rsidP="00DF3CEF">
            <w:pPr>
              <w:rPr>
                <w:bCs/>
                <w:sz w:val="22"/>
                <w:szCs w:val="22"/>
                <w:lang w:val="ru-RU"/>
              </w:rPr>
            </w:pPr>
            <w:r w:rsidRPr="00371B75">
              <w:rPr>
                <w:bCs/>
                <w:sz w:val="22"/>
                <w:szCs w:val="22"/>
                <w:lang w:val="ru-RU"/>
              </w:rPr>
              <w:t>Всего по муниципальной программе, в т.ч.:</w:t>
            </w:r>
          </w:p>
        </w:tc>
        <w:tc>
          <w:tcPr>
            <w:tcW w:w="1559" w:type="dxa"/>
            <w:hideMark/>
          </w:tcPr>
          <w:p w:rsidR="00DF3CEF" w:rsidRPr="00371B75" w:rsidRDefault="00DF3CEF" w:rsidP="00DF3CEF">
            <w:pPr>
              <w:jc w:val="center"/>
              <w:rPr>
                <w:bCs/>
                <w:sz w:val="22"/>
                <w:szCs w:val="22"/>
              </w:rPr>
            </w:pPr>
            <w:r w:rsidRPr="00371B75">
              <w:rPr>
                <w:bCs/>
                <w:sz w:val="22"/>
                <w:szCs w:val="22"/>
              </w:rPr>
              <w:t>14 498,1</w:t>
            </w:r>
          </w:p>
        </w:tc>
        <w:tc>
          <w:tcPr>
            <w:tcW w:w="1540" w:type="dxa"/>
            <w:hideMark/>
          </w:tcPr>
          <w:p w:rsidR="00DF3CEF" w:rsidRPr="00371B75" w:rsidRDefault="00DF3CEF" w:rsidP="00DF3CEF">
            <w:pPr>
              <w:jc w:val="center"/>
              <w:rPr>
                <w:bCs/>
                <w:sz w:val="22"/>
                <w:szCs w:val="22"/>
              </w:rPr>
            </w:pPr>
            <w:r w:rsidRPr="00371B75">
              <w:rPr>
                <w:bCs/>
                <w:sz w:val="22"/>
                <w:szCs w:val="22"/>
              </w:rPr>
              <w:t>11 349,3</w:t>
            </w:r>
          </w:p>
        </w:tc>
        <w:tc>
          <w:tcPr>
            <w:tcW w:w="1540" w:type="dxa"/>
            <w:hideMark/>
          </w:tcPr>
          <w:p w:rsidR="00DF3CEF" w:rsidRPr="00371B75" w:rsidRDefault="00DF3CEF" w:rsidP="00DF3CEF">
            <w:pPr>
              <w:jc w:val="center"/>
              <w:rPr>
                <w:bCs/>
                <w:sz w:val="22"/>
                <w:szCs w:val="22"/>
              </w:rPr>
            </w:pPr>
            <w:r w:rsidRPr="00371B75">
              <w:rPr>
                <w:bCs/>
                <w:sz w:val="22"/>
                <w:szCs w:val="22"/>
              </w:rPr>
              <w:t>11 342,3</w:t>
            </w:r>
          </w:p>
        </w:tc>
        <w:tc>
          <w:tcPr>
            <w:tcW w:w="1397" w:type="dxa"/>
            <w:hideMark/>
          </w:tcPr>
          <w:p w:rsidR="00DF3CEF" w:rsidRPr="00371B75" w:rsidRDefault="00DF3CEF" w:rsidP="00DF3CEF">
            <w:pPr>
              <w:jc w:val="center"/>
              <w:rPr>
                <w:bCs/>
                <w:sz w:val="22"/>
                <w:szCs w:val="22"/>
              </w:rPr>
            </w:pPr>
            <w:r w:rsidRPr="00371B75">
              <w:rPr>
                <w:bCs/>
                <w:sz w:val="22"/>
                <w:szCs w:val="22"/>
              </w:rPr>
              <w:t>99,9</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Создание системы выявления и продвижения инициативной и талантливой молодежи</w:t>
            </w:r>
          </w:p>
        </w:tc>
        <w:tc>
          <w:tcPr>
            <w:tcW w:w="1559" w:type="dxa"/>
            <w:hideMark/>
          </w:tcPr>
          <w:p w:rsidR="00DF3CEF" w:rsidRPr="00371B75" w:rsidRDefault="00DF3CEF" w:rsidP="00DF3CEF">
            <w:pPr>
              <w:jc w:val="center"/>
              <w:rPr>
                <w:sz w:val="22"/>
                <w:szCs w:val="22"/>
              </w:rPr>
            </w:pPr>
            <w:r w:rsidRPr="00371B75">
              <w:rPr>
                <w:sz w:val="22"/>
                <w:szCs w:val="22"/>
              </w:rPr>
              <w:t>929,6</w:t>
            </w:r>
          </w:p>
        </w:tc>
        <w:tc>
          <w:tcPr>
            <w:tcW w:w="1540" w:type="dxa"/>
            <w:hideMark/>
          </w:tcPr>
          <w:p w:rsidR="00DF3CEF" w:rsidRPr="00371B75" w:rsidRDefault="00DF3CEF" w:rsidP="00DF3CEF">
            <w:pPr>
              <w:jc w:val="center"/>
              <w:rPr>
                <w:sz w:val="22"/>
                <w:szCs w:val="22"/>
              </w:rPr>
            </w:pPr>
            <w:r w:rsidRPr="00371B75">
              <w:rPr>
                <w:sz w:val="22"/>
                <w:szCs w:val="22"/>
              </w:rPr>
              <w:t>400,0</w:t>
            </w:r>
          </w:p>
        </w:tc>
        <w:tc>
          <w:tcPr>
            <w:tcW w:w="1540" w:type="dxa"/>
            <w:hideMark/>
          </w:tcPr>
          <w:p w:rsidR="00DF3CEF" w:rsidRPr="00371B75" w:rsidRDefault="00DF3CEF" w:rsidP="00DF3CEF">
            <w:pPr>
              <w:jc w:val="center"/>
              <w:rPr>
                <w:sz w:val="22"/>
                <w:szCs w:val="22"/>
              </w:rPr>
            </w:pPr>
            <w:r w:rsidRPr="00371B75">
              <w:rPr>
                <w:sz w:val="22"/>
                <w:szCs w:val="22"/>
              </w:rPr>
              <w:t>393,0</w:t>
            </w:r>
          </w:p>
        </w:tc>
        <w:tc>
          <w:tcPr>
            <w:tcW w:w="1397" w:type="dxa"/>
            <w:hideMark/>
          </w:tcPr>
          <w:p w:rsidR="00DF3CEF" w:rsidRPr="00371B75" w:rsidRDefault="00DF3CEF" w:rsidP="00DF3CEF">
            <w:pPr>
              <w:jc w:val="center"/>
              <w:rPr>
                <w:sz w:val="22"/>
                <w:szCs w:val="22"/>
              </w:rPr>
            </w:pPr>
            <w:r w:rsidRPr="00371B75">
              <w:rPr>
                <w:sz w:val="22"/>
                <w:szCs w:val="22"/>
              </w:rPr>
              <w:t>98,3</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Создание условий для эффективного поведения молодежи на рынке труда</w:t>
            </w:r>
          </w:p>
        </w:tc>
        <w:tc>
          <w:tcPr>
            <w:tcW w:w="1559" w:type="dxa"/>
            <w:hideMark/>
          </w:tcPr>
          <w:p w:rsidR="00DF3CEF" w:rsidRPr="00371B75" w:rsidRDefault="00DF3CEF" w:rsidP="00DF3CEF">
            <w:pPr>
              <w:jc w:val="center"/>
              <w:rPr>
                <w:sz w:val="22"/>
                <w:szCs w:val="22"/>
              </w:rPr>
            </w:pPr>
            <w:r w:rsidRPr="00371B75">
              <w:rPr>
                <w:sz w:val="22"/>
                <w:szCs w:val="22"/>
              </w:rPr>
              <w:t>4 656,3</w:t>
            </w:r>
          </w:p>
        </w:tc>
        <w:tc>
          <w:tcPr>
            <w:tcW w:w="1540" w:type="dxa"/>
            <w:hideMark/>
          </w:tcPr>
          <w:p w:rsidR="00DF3CEF" w:rsidRPr="00371B75" w:rsidRDefault="00DF3CEF" w:rsidP="00DF3CEF">
            <w:pPr>
              <w:jc w:val="center"/>
              <w:rPr>
                <w:sz w:val="22"/>
                <w:szCs w:val="22"/>
              </w:rPr>
            </w:pPr>
            <w:r w:rsidRPr="00371B75">
              <w:rPr>
                <w:sz w:val="22"/>
                <w:szCs w:val="22"/>
              </w:rPr>
              <w:t>3 900,4</w:t>
            </w:r>
          </w:p>
        </w:tc>
        <w:tc>
          <w:tcPr>
            <w:tcW w:w="1540" w:type="dxa"/>
            <w:hideMark/>
          </w:tcPr>
          <w:p w:rsidR="00DF3CEF" w:rsidRPr="00371B75" w:rsidRDefault="00DF3CEF" w:rsidP="00DF3CEF">
            <w:pPr>
              <w:jc w:val="center"/>
              <w:rPr>
                <w:sz w:val="22"/>
                <w:szCs w:val="22"/>
              </w:rPr>
            </w:pPr>
            <w:r w:rsidRPr="00371B75">
              <w:rPr>
                <w:sz w:val="22"/>
                <w:szCs w:val="22"/>
              </w:rPr>
              <w:t>3 900,4</w:t>
            </w: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autoSpaceDE w:val="0"/>
              <w:autoSpaceDN w:val="0"/>
              <w:adjustRightInd w:val="0"/>
              <w:outlineLvl w:val="0"/>
              <w:rPr>
                <w:sz w:val="22"/>
                <w:szCs w:val="22"/>
                <w:lang w:val="ru-RU"/>
              </w:rPr>
            </w:pPr>
            <w:r w:rsidRPr="00371B75">
              <w:rPr>
                <w:sz w:val="22"/>
                <w:szCs w:val="22"/>
                <w:lang w:val="ru-RU"/>
              </w:rPr>
              <w:t>Вовлечение молодежи в социальную активную деятельность, развитие детских и молодежных общественных организаций и объединений</w:t>
            </w:r>
          </w:p>
        </w:tc>
        <w:tc>
          <w:tcPr>
            <w:tcW w:w="1559" w:type="dxa"/>
            <w:hideMark/>
          </w:tcPr>
          <w:p w:rsidR="00DF3CEF" w:rsidRPr="00371B75" w:rsidRDefault="00DF3CEF" w:rsidP="00DF3CEF">
            <w:pPr>
              <w:jc w:val="center"/>
              <w:rPr>
                <w:sz w:val="22"/>
                <w:szCs w:val="22"/>
              </w:rPr>
            </w:pPr>
            <w:r w:rsidRPr="00371B75">
              <w:rPr>
                <w:sz w:val="22"/>
                <w:szCs w:val="22"/>
              </w:rPr>
              <w:t>407,6</w:t>
            </w:r>
          </w:p>
        </w:tc>
        <w:tc>
          <w:tcPr>
            <w:tcW w:w="1540" w:type="dxa"/>
            <w:hideMark/>
          </w:tcPr>
          <w:p w:rsidR="00DF3CEF" w:rsidRPr="00371B75" w:rsidRDefault="00DF3CEF" w:rsidP="00DF3CEF">
            <w:pPr>
              <w:jc w:val="center"/>
              <w:rPr>
                <w:sz w:val="22"/>
                <w:szCs w:val="22"/>
              </w:rPr>
            </w:pPr>
            <w:r w:rsidRPr="00371B75">
              <w:rPr>
                <w:sz w:val="22"/>
                <w:szCs w:val="22"/>
              </w:rPr>
              <w:t>0,0</w:t>
            </w:r>
          </w:p>
        </w:tc>
        <w:tc>
          <w:tcPr>
            <w:tcW w:w="1540" w:type="dxa"/>
            <w:hideMark/>
          </w:tcPr>
          <w:p w:rsidR="00DF3CEF" w:rsidRPr="00371B75" w:rsidRDefault="00DF3CEF" w:rsidP="00DF3CEF">
            <w:pPr>
              <w:jc w:val="center"/>
              <w:rPr>
                <w:sz w:val="22"/>
                <w:szCs w:val="22"/>
              </w:rPr>
            </w:pPr>
            <w:r w:rsidRPr="00371B75">
              <w:rPr>
                <w:sz w:val="22"/>
                <w:szCs w:val="22"/>
              </w:rPr>
              <w:t>0,0</w:t>
            </w:r>
          </w:p>
        </w:tc>
        <w:tc>
          <w:tcPr>
            <w:tcW w:w="1397" w:type="dxa"/>
            <w:hideMark/>
          </w:tcPr>
          <w:p w:rsidR="00DF3CEF" w:rsidRPr="00371B75" w:rsidRDefault="00DF3CEF" w:rsidP="00DF3CEF">
            <w:pPr>
              <w:jc w:val="center"/>
              <w:rPr>
                <w:sz w:val="22"/>
                <w:szCs w:val="22"/>
              </w:rPr>
            </w:pPr>
            <w:r w:rsidRPr="00371B75">
              <w:rPr>
                <w:sz w:val="22"/>
                <w:szCs w:val="22"/>
              </w:rPr>
              <w:t>0</w:t>
            </w:r>
          </w:p>
          <w:p w:rsidR="00DF3CEF" w:rsidRPr="00371B75" w:rsidRDefault="00DF3CEF" w:rsidP="00DF3CEF">
            <w:pPr>
              <w:jc w:val="center"/>
              <w:rPr>
                <w:sz w:val="22"/>
                <w:szCs w:val="22"/>
              </w:rPr>
            </w:pP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Содействие в развитии гражданских, патриотических качеств молодежи, социализация молодых людей, оказавшихся в трудной жизненной ситуации</w:t>
            </w:r>
          </w:p>
        </w:tc>
        <w:tc>
          <w:tcPr>
            <w:tcW w:w="1559" w:type="dxa"/>
            <w:hideMark/>
          </w:tcPr>
          <w:p w:rsidR="00DF3CEF" w:rsidRPr="00371B75" w:rsidRDefault="00DF3CEF" w:rsidP="00DF3CEF">
            <w:pPr>
              <w:jc w:val="center"/>
              <w:rPr>
                <w:sz w:val="22"/>
                <w:szCs w:val="22"/>
              </w:rPr>
            </w:pPr>
            <w:r w:rsidRPr="00371B75">
              <w:rPr>
                <w:sz w:val="22"/>
                <w:szCs w:val="22"/>
              </w:rPr>
              <w:t>120,6</w:t>
            </w:r>
          </w:p>
        </w:tc>
        <w:tc>
          <w:tcPr>
            <w:tcW w:w="1540" w:type="dxa"/>
            <w:hideMark/>
          </w:tcPr>
          <w:p w:rsidR="00DF3CEF" w:rsidRPr="00371B75" w:rsidRDefault="00DF3CEF" w:rsidP="00DF3CEF">
            <w:pPr>
              <w:jc w:val="center"/>
              <w:rPr>
                <w:sz w:val="22"/>
                <w:szCs w:val="22"/>
              </w:rPr>
            </w:pPr>
            <w:r w:rsidRPr="00371B75">
              <w:rPr>
                <w:sz w:val="22"/>
                <w:szCs w:val="22"/>
              </w:rPr>
              <w:t>20,0</w:t>
            </w:r>
          </w:p>
        </w:tc>
        <w:tc>
          <w:tcPr>
            <w:tcW w:w="1540" w:type="dxa"/>
            <w:hideMark/>
          </w:tcPr>
          <w:p w:rsidR="00DF3CEF" w:rsidRPr="00371B75" w:rsidRDefault="00DF3CEF" w:rsidP="00DF3CEF">
            <w:pPr>
              <w:jc w:val="center"/>
              <w:rPr>
                <w:sz w:val="22"/>
                <w:szCs w:val="22"/>
              </w:rPr>
            </w:pPr>
            <w:r w:rsidRPr="00371B75">
              <w:rPr>
                <w:sz w:val="22"/>
                <w:szCs w:val="22"/>
              </w:rPr>
              <w:t>20,0</w:t>
            </w:r>
          </w:p>
          <w:p w:rsidR="00DF3CEF" w:rsidRPr="00371B75" w:rsidRDefault="00DF3CEF" w:rsidP="00DF3CEF">
            <w:pPr>
              <w:jc w:val="center"/>
              <w:rPr>
                <w:sz w:val="22"/>
                <w:szCs w:val="22"/>
              </w:rPr>
            </w:pPr>
          </w:p>
        </w:tc>
        <w:tc>
          <w:tcPr>
            <w:tcW w:w="1397" w:type="dxa"/>
            <w:hideMark/>
          </w:tcPr>
          <w:p w:rsidR="00DF3CEF" w:rsidRPr="00371B75" w:rsidRDefault="00DF3CEF" w:rsidP="00DF3CEF">
            <w:pPr>
              <w:jc w:val="center"/>
              <w:rPr>
                <w:sz w:val="22"/>
                <w:szCs w:val="22"/>
              </w:rPr>
            </w:pPr>
            <w:r w:rsidRPr="00371B75">
              <w:rPr>
                <w:sz w:val="22"/>
                <w:szCs w:val="22"/>
              </w:rPr>
              <w:t>100</w:t>
            </w:r>
          </w:p>
        </w:tc>
      </w:tr>
      <w:tr w:rsidR="00DF3CEF" w:rsidRPr="00371B75" w:rsidTr="00DF3CEF">
        <w:trPr>
          <w:trHeight w:val="300"/>
        </w:trPr>
        <w:tc>
          <w:tcPr>
            <w:tcW w:w="3702" w:type="dxa"/>
            <w:vAlign w:val="center"/>
            <w:hideMark/>
          </w:tcPr>
          <w:p w:rsidR="00DF3CEF" w:rsidRPr="00371B75" w:rsidRDefault="00DF3CEF" w:rsidP="00DF3CEF">
            <w:pPr>
              <w:pStyle w:val="ConsPlusNormal"/>
              <w:ind w:firstLine="0"/>
              <w:outlineLvl w:val="0"/>
              <w:rPr>
                <w:rFonts w:ascii="Times New Roman" w:hAnsi="Times New Roman" w:cs="Times New Roman"/>
                <w:sz w:val="22"/>
                <w:szCs w:val="22"/>
                <w:lang w:val="ru-RU"/>
              </w:rPr>
            </w:pPr>
            <w:r w:rsidRPr="00371B75">
              <w:rPr>
                <w:rFonts w:ascii="Times New Roman" w:hAnsi="Times New Roman" w:cs="Times New Roman"/>
                <w:sz w:val="22"/>
                <w:szCs w:val="22"/>
                <w:lang w:val="ru-RU"/>
              </w:rPr>
              <w:t>Повышение качества оказания муниципальных услуг для молодежи</w:t>
            </w:r>
          </w:p>
        </w:tc>
        <w:tc>
          <w:tcPr>
            <w:tcW w:w="1559" w:type="dxa"/>
            <w:hideMark/>
          </w:tcPr>
          <w:p w:rsidR="00DF3CEF" w:rsidRPr="00371B75" w:rsidRDefault="00DF3CEF" w:rsidP="00DF3CEF">
            <w:pPr>
              <w:jc w:val="center"/>
              <w:rPr>
                <w:sz w:val="22"/>
                <w:szCs w:val="22"/>
              </w:rPr>
            </w:pPr>
            <w:r w:rsidRPr="00371B75">
              <w:rPr>
                <w:sz w:val="22"/>
                <w:szCs w:val="22"/>
              </w:rPr>
              <w:t>8384,0</w:t>
            </w:r>
          </w:p>
        </w:tc>
        <w:tc>
          <w:tcPr>
            <w:tcW w:w="1540" w:type="dxa"/>
            <w:hideMark/>
          </w:tcPr>
          <w:p w:rsidR="00DF3CEF" w:rsidRPr="00371B75" w:rsidRDefault="00DF3CEF" w:rsidP="00DF3CEF">
            <w:pPr>
              <w:jc w:val="center"/>
              <w:rPr>
                <w:sz w:val="22"/>
                <w:szCs w:val="22"/>
              </w:rPr>
            </w:pPr>
            <w:r w:rsidRPr="00371B75">
              <w:rPr>
                <w:sz w:val="22"/>
                <w:szCs w:val="22"/>
              </w:rPr>
              <w:t>7 028,9</w:t>
            </w:r>
          </w:p>
        </w:tc>
        <w:tc>
          <w:tcPr>
            <w:tcW w:w="1540" w:type="dxa"/>
            <w:hideMark/>
          </w:tcPr>
          <w:p w:rsidR="00DF3CEF" w:rsidRPr="00371B75" w:rsidRDefault="00DF3CEF" w:rsidP="00DF3CEF">
            <w:pPr>
              <w:jc w:val="center"/>
              <w:rPr>
                <w:sz w:val="22"/>
                <w:szCs w:val="22"/>
              </w:rPr>
            </w:pPr>
            <w:r w:rsidRPr="00371B75">
              <w:rPr>
                <w:sz w:val="22"/>
                <w:szCs w:val="22"/>
              </w:rPr>
              <w:t>7 028,9</w:t>
            </w:r>
          </w:p>
        </w:tc>
        <w:tc>
          <w:tcPr>
            <w:tcW w:w="1397" w:type="dxa"/>
            <w:hideMark/>
          </w:tcPr>
          <w:p w:rsidR="00DF3CEF" w:rsidRPr="00371B75" w:rsidRDefault="00DF3CEF" w:rsidP="00DF3CEF">
            <w:pPr>
              <w:jc w:val="center"/>
              <w:rPr>
                <w:sz w:val="22"/>
                <w:szCs w:val="22"/>
              </w:rPr>
            </w:pPr>
            <w:r w:rsidRPr="00371B75">
              <w:rPr>
                <w:sz w:val="22"/>
                <w:szCs w:val="22"/>
              </w:rPr>
              <w:t>100</w:t>
            </w:r>
          </w:p>
        </w:tc>
      </w:tr>
    </w:tbl>
    <w:p w:rsidR="00DF3CEF" w:rsidRPr="00371B75" w:rsidRDefault="00DF3CEF" w:rsidP="00DF3CEF">
      <w:pPr>
        <w:spacing w:after="0" w:line="360" w:lineRule="auto"/>
        <w:ind w:firstLine="709"/>
        <w:jc w:val="both"/>
        <w:rPr>
          <w:rFonts w:ascii="Times New Roman" w:hAnsi="Times New Roman" w:cs="Times New Roman"/>
        </w:rPr>
      </w:pPr>
    </w:p>
    <w:p w:rsidR="00DF3CEF" w:rsidRPr="00371B75" w:rsidRDefault="00DF3CEF" w:rsidP="00DF3CEF">
      <w:pPr>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рамках муниципальной программы реализованы следующие мероприятия:</w:t>
      </w:r>
    </w:p>
    <w:p w:rsidR="00DF3CEF" w:rsidRPr="00371B75" w:rsidRDefault="00DF3CEF" w:rsidP="00DF3CEF">
      <w:pPr>
        <w:pStyle w:val="af6"/>
        <w:numPr>
          <w:ilvl w:val="0"/>
          <w:numId w:val="42"/>
        </w:numPr>
        <w:autoSpaceDE w:val="0"/>
        <w:autoSpaceDN w:val="0"/>
        <w:adjustRightInd w:val="0"/>
        <w:spacing w:after="0" w:line="360" w:lineRule="auto"/>
        <w:ind w:left="0" w:firstLine="357"/>
        <w:jc w:val="both"/>
        <w:rPr>
          <w:rFonts w:ascii="Times New Roman" w:eastAsia="Times New Roman" w:hAnsi="Times New Roman" w:cs="Times New Roman"/>
          <w:lang w:val="ru-RU"/>
        </w:rPr>
      </w:pPr>
      <w:r w:rsidRPr="00371B75">
        <w:rPr>
          <w:rFonts w:ascii="Times New Roman" w:hAnsi="Times New Roman" w:cs="Times New Roman"/>
          <w:lang w:val="ru-RU"/>
        </w:rPr>
        <w:t>«Создание системы выявления и продвижения инициативной и талантливой молодежи».</w:t>
      </w:r>
    </w:p>
    <w:p w:rsidR="00DF3CEF" w:rsidRPr="00371B75" w:rsidRDefault="00DF3CEF" w:rsidP="00DF3CEF">
      <w:pPr>
        <w:pStyle w:val="af6"/>
        <w:autoSpaceDE w:val="0"/>
        <w:autoSpaceDN w:val="0"/>
        <w:adjustRightInd w:val="0"/>
        <w:spacing w:after="0" w:line="360" w:lineRule="auto"/>
        <w:ind w:left="0" w:firstLine="709"/>
        <w:jc w:val="both"/>
        <w:rPr>
          <w:rFonts w:ascii="Times New Roman" w:eastAsia="Times New Roman" w:hAnsi="Times New Roman" w:cs="Times New Roman"/>
          <w:lang w:val="ru-RU"/>
        </w:rPr>
      </w:pPr>
      <w:r w:rsidRPr="00371B75">
        <w:rPr>
          <w:rFonts w:ascii="Times New Roman" w:hAnsi="Times New Roman" w:cs="Times New Roman"/>
          <w:lang w:val="ru-RU"/>
        </w:rPr>
        <w:t>На реализацию мероприятия предусмотрены средства в сумме 400,0 тысяч рублей, кассовое исполнение составило 393,0 тыс. рублей или 98,3% от годового плана.</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Всего за период с января по декабрь 2015 года заявлено 30 социально значимых молодежных проектов, на участие в городских, окружных и всероссийских конкурсах:</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окружной конкурс молодежных проектов – 20 проектов;</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окружной конкурс программ, нацеленных на временное трудоустройство несовершеннолетних – 1 проект;</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окружной молодежный проект «Учеба для Актива Региона» - 6 проектов;</w:t>
      </w:r>
    </w:p>
    <w:p w:rsidR="00DF3CEF" w:rsidRPr="00371B75" w:rsidRDefault="00DF3CEF" w:rsidP="00DF3CEF">
      <w:pPr>
        <w:widowControl w:val="0"/>
        <w:autoSpaceDE w:val="0"/>
        <w:autoSpaceDN w:val="0"/>
        <w:adjustRightInd w:val="0"/>
        <w:spacing w:after="0" w:line="360" w:lineRule="auto"/>
        <w:ind w:firstLine="709"/>
        <w:jc w:val="both"/>
        <w:rPr>
          <w:rFonts w:ascii="Times New Roman" w:eastAsia="Times New Roman" w:hAnsi="Times New Roman" w:cs="Times New Roman"/>
          <w:lang w:val="ru-RU"/>
        </w:rPr>
      </w:pPr>
      <w:r w:rsidRPr="00371B75">
        <w:rPr>
          <w:rFonts w:ascii="Times New Roman" w:hAnsi="Times New Roman" w:cs="Times New Roman"/>
          <w:lang w:val="ru-RU"/>
        </w:rPr>
        <w:t xml:space="preserve">- </w:t>
      </w:r>
      <w:r w:rsidRPr="00371B75">
        <w:rPr>
          <w:rFonts w:ascii="Times New Roman" w:eastAsia="Times New Roman" w:hAnsi="Times New Roman" w:cs="Times New Roman"/>
          <w:lang w:val="ru-RU"/>
        </w:rPr>
        <w:t>окружной интерактивный конкурс «Марафон добрых дел» – 2 проекта;</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eastAsia="Times New Roman" w:hAnsi="Times New Roman" w:cs="Times New Roman"/>
          <w:lang w:val="ru-RU"/>
        </w:rPr>
        <w:t>- окружной конкурс «Лучший муниципальный служащий Ханты-Мансийского автономного округа – Югры»</w:t>
      </w:r>
      <w:r w:rsidRPr="00371B75">
        <w:rPr>
          <w:rFonts w:ascii="Times New Roman" w:hAnsi="Times New Roman" w:cs="Times New Roman"/>
          <w:lang w:val="ru-RU"/>
        </w:rPr>
        <w:t xml:space="preserve"> - 1 проект. </w:t>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В декабре 2015 года в проекты и программы в сфере молодежной политики вовлечено 350 человек в возрасте от 14 до 30 лет, из них 310 человек в качестве участников молодежных мероприятий, 40 человек вовлечены в добровольческую деятельность.</w:t>
      </w:r>
      <w:r w:rsidRPr="00371B75">
        <w:rPr>
          <w:rFonts w:ascii="Times New Roman" w:hAnsi="Times New Roman" w:cs="Times New Roman"/>
          <w:lang w:val="ru-RU"/>
        </w:rPr>
        <w:tab/>
      </w:r>
    </w:p>
    <w:p w:rsidR="00DF3CEF" w:rsidRPr="00371B75" w:rsidRDefault="00DF3CEF" w:rsidP="00DF3CEF">
      <w:pPr>
        <w:widowControl w:val="0"/>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рамках муниципальной программы за отчетный период  для молодежи города Ханты-Мансийска проведено 8 мероприятий, общее количество участниками которых стали 310 человек, в том числе: кинолекторий «По вехам истории», посвященный 85-летию со дня образования Ханты-Мансийского автономного округа – Югры и кинолекторий, посвященный теме социальной опасности терроризма и пропаганде идей консолидации общества на основе межнациональной и межконфессиональной дружбы; семинар-тренинг для общественных лидеров «Молодой политик»;  лекция, направленная на профилактику табакокурения в молодежной среде «Сохрани здоровье – огради себя от табачного дыма»; торжественная церемония награждения участников городского конкурса «Студент года – 2015»; торжественная церемония чествования молодежи города Ханты-Мансийска и партнеров муниципальной молодежной политики;  профилактическое мероприятие, направленное на профилактику и предотвращение зависимостей, формирование негативного отношения к наркотикам и пропаганду здорового образа жизни.  </w:t>
      </w:r>
    </w:p>
    <w:p w:rsidR="00DF3CEF" w:rsidRPr="00371B75" w:rsidRDefault="00DF3CEF" w:rsidP="00DF3CEF">
      <w:pPr>
        <w:pStyle w:val="ConsPlusNonformat"/>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За период с января по декабрь 2015 года общее количество молодых людей в возрасте 14-30 лет, вовлеченных в реализуемые проекты и программы в сфере молодежной политики, составило 10 733 человека.</w:t>
      </w:r>
    </w:p>
    <w:p w:rsidR="00DF3CEF" w:rsidRPr="00371B75" w:rsidRDefault="00DF3CEF" w:rsidP="00DF3CEF">
      <w:pPr>
        <w:pStyle w:val="af6"/>
        <w:numPr>
          <w:ilvl w:val="0"/>
          <w:numId w:val="42"/>
        </w:numPr>
        <w:autoSpaceDE w:val="0"/>
        <w:autoSpaceDN w:val="0"/>
        <w:adjustRightInd w:val="0"/>
        <w:spacing w:after="0" w:line="360" w:lineRule="auto"/>
        <w:ind w:left="0" w:firstLine="357"/>
        <w:jc w:val="both"/>
        <w:rPr>
          <w:rFonts w:ascii="Times New Roman" w:eastAsia="Times New Roman" w:hAnsi="Times New Roman" w:cs="Times New Roman"/>
          <w:lang w:val="ru-RU"/>
        </w:rPr>
      </w:pPr>
      <w:r w:rsidRPr="00371B75">
        <w:rPr>
          <w:rFonts w:ascii="Times New Roman" w:hAnsi="Times New Roman" w:cs="Times New Roman"/>
          <w:lang w:val="ru-RU"/>
        </w:rPr>
        <w:t>«Создание условий для эффективного поведения молодежи на рынке труда».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Общий объем финансирования мероприятия составляет 3</w:t>
      </w:r>
      <w:r w:rsidRPr="00371B75">
        <w:rPr>
          <w:rFonts w:ascii="Times New Roman" w:hAnsi="Times New Roman" w:cs="Times New Roman"/>
        </w:rPr>
        <w:t> </w:t>
      </w:r>
      <w:r w:rsidRPr="00371B75">
        <w:rPr>
          <w:rFonts w:ascii="Times New Roman" w:hAnsi="Times New Roman" w:cs="Times New Roman"/>
          <w:lang w:val="ru-RU"/>
        </w:rPr>
        <w:t>900,4 тыс. рублей, кассовое исполнение за 2015 год – 3</w:t>
      </w:r>
      <w:r w:rsidRPr="00371B75">
        <w:rPr>
          <w:rFonts w:ascii="Times New Roman" w:hAnsi="Times New Roman" w:cs="Times New Roman"/>
        </w:rPr>
        <w:t> </w:t>
      </w:r>
      <w:r w:rsidRPr="00371B75">
        <w:rPr>
          <w:rFonts w:ascii="Times New Roman" w:hAnsi="Times New Roman" w:cs="Times New Roman"/>
          <w:lang w:val="ru-RU"/>
        </w:rPr>
        <w:t>900,4 тыс. рублей или 100 % от плана на год.</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в 2015 году через систему МТО трудоустроено 690 подростков, из них  617 подростков за счет средств бюджета города Ханты-Мансийска,  15 человек -  МТО «Лето в библиотеке», 58 человек – за счет средств работодателей.</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Исходя из потребностей работодателей, предоставляющих объемы работ и временные рабочие места для трудоустройства несовершеннолетних, в 2015 году сформировано 67 трудовых отрядов.</w:t>
      </w:r>
    </w:p>
    <w:p w:rsidR="00DF3CEF" w:rsidRPr="00371B75" w:rsidRDefault="00DF3CEF" w:rsidP="00DF3CEF">
      <w:pPr>
        <w:autoSpaceDE w:val="0"/>
        <w:autoSpaceDN w:val="0"/>
        <w:adjustRightInd w:val="0"/>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3. «Содействие в развитии гражданских, патриотических качеств молодежи, социализация молодых людей, оказавшихся в трудной жизненной ситуации».</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Общий объем финансирования мероприятия составляет 20,0 тыс. рублей, кассовое исполнение за 2015 год – 20,0 тыс. рублей или 100 % от плана на год.</w:t>
      </w:r>
    </w:p>
    <w:p w:rsidR="00DF3CEF" w:rsidRPr="00371B75" w:rsidRDefault="00DF3CEF" w:rsidP="00DF3CEF">
      <w:pPr>
        <w:tabs>
          <w:tab w:val="left" w:pos="3390"/>
        </w:tabs>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декабре 2015 года привлечены 40 волонтеров для помощи в организации и проведении городских мероприятий: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встреча  и сопровождение людей преклонного возраста и людей с ограниченными физическими возможностями приглашенных на городское мероприятие, посвященное Международному Дню инвалидов;</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участие в торжественной церемонии подписания Соглашения о сотрудничестве и взаимодействии между Администрацией города Ханты-Мансийска и Военной частью 31612;</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в качестве аниматоров в ростовых куклах в период торжественного открытия </w:t>
      </w:r>
      <w:r w:rsidRPr="00371B75">
        <w:rPr>
          <w:rFonts w:ascii="Times New Roman" w:eastAsia="Times New Roman" w:hAnsi="Times New Roman" w:cs="Times New Roman"/>
        </w:rPr>
        <w:t>IX</w:t>
      </w:r>
      <w:r w:rsidRPr="00371B75">
        <w:rPr>
          <w:rFonts w:ascii="Times New Roman" w:eastAsia="Times New Roman" w:hAnsi="Times New Roman" w:cs="Times New Roman"/>
          <w:lang w:val="ru-RU"/>
        </w:rPr>
        <w:t xml:space="preserve"> Всероссийского съезда Дедов Морозов и Снегурочек;</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в качестве участников наградной группы в период проведения торжественной церемонии чествования лауреатов конкурса «Спортивная элита города Ханты-Мансийска – 2015», организованной в концертном зале муниципального бюджетного учреждения «Культурно-досуговый центр «Октябрь»;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в качестве участников наградной группы в период проведения торжественной церемонии чествования молодежи города Ханты-Мансийска;</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в период соревнований по хоккею на Кубок города Ханты-Мансийска (хоккейная площадка МБОУ «СОШ № 4»);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в качестве аниматоров в ростовых куклах в период проведения соревнований по хоккею на Кубок города Ханты-Мансийска (МБОУ ДОД «СДЮСШОР»).</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 xml:space="preserve">В конце 2015 года проведено торжественное награждение победителей городского конкурса «Волонтер года - 2015». </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4.  «Повышение качества оказания муниципальных услуг для молодежи».</w:t>
      </w:r>
    </w:p>
    <w:p w:rsidR="00DF3CEF" w:rsidRPr="00371B75" w:rsidRDefault="00DF3CEF" w:rsidP="00DF3CEF">
      <w:pPr>
        <w:widowControl w:val="0"/>
        <w:autoSpaceDE w:val="0"/>
        <w:autoSpaceDN w:val="0"/>
        <w:adjustRightInd w:val="0"/>
        <w:spacing w:line="360" w:lineRule="auto"/>
        <w:ind w:firstLine="709"/>
        <w:jc w:val="both"/>
        <w:rPr>
          <w:rFonts w:ascii="Times New Roman" w:hAnsi="Times New Roman"/>
          <w:lang w:val="ru-RU"/>
        </w:rPr>
      </w:pPr>
      <w:r w:rsidRPr="00371B75">
        <w:rPr>
          <w:rFonts w:ascii="Times New Roman" w:hAnsi="Times New Roman"/>
          <w:lang w:val="ru-RU"/>
        </w:rPr>
        <w:t xml:space="preserve">Предусмотренные ассигнования направлены на предоставление субсидии на финансовое обеспечение выполнения муниципального задания на оказание муниципальных услуг (выполнение работ) и субсидию на иные цели </w:t>
      </w:r>
      <w:r w:rsidRPr="00371B75">
        <w:rPr>
          <w:rFonts w:ascii="Times New Roman" w:hAnsi="Times New Roman"/>
          <w:bCs/>
          <w:lang w:val="ru-RU"/>
        </w:rPr>
        <w:t xml:space="preserve">муниципальному бюджетному учреждению «Молодежный центр». </w:t>
      </w:r>
      <w:r w:rsidRPr="00371B75">
        <w:rPr>
          <w:rFonts w:ascii="Times New Roman" w:hAnsi="Times New Roman"/>
          <w:lang w:val="ru-RU"/>
        </w:rPr>
        <w:t>Объем финансирования расходов 7</w:t>
      </w:r>
      <w:r w:rsidRPr="00371B75">
        <w:rPr>
          <w:rFonts w:ascii="Times New Roman" w:hAnsi="Times New Roman"/>
        </w:rPr>
        <w:t> </w:t>
      </w:r>
      <w:r w:rsidRPr="00371B75">
        <w:rPr>
          <w:rFonts w:ascii="Times New Roman" w:hAnsi="Times New Roman"/>
          <w:lang w:val="ru-RU"/>
        </w:rPr>
        <w:t>028,9 тыс. рублей, исполнение составило 100% от плана на год.</w:t>
      </w:r>
    </w:p>
    <w:p w:rsidR="00DF3CEF" w:rsidRPr="00371B75" w:rsidRDefault="00DF3CEF" w:rsidP="00DF3CEF">
      <w:pPr>
        <w:pStyle w:val="ConsPlusNormal"/>
        <w:spacing w:line="360" w:lineRule="auto"/>
        <w:ind w:firstLine="0"/>
        <w:jc w:val="center"/>
        <w:rPr>
          <w:rFonts w:ascii="Times New Roman" w:hAnsi="Times New Roman" w:cs="Times New Roman"/>
          <w:b/>
          <w:sz w:val="22"/>
          <w:szCs w:val="22"/>
          <w:lang w:val="ru-RU"/>
        </w:rPr>
      </w:pPr>
      <w:r w:rsidRPr="00371B75">
        <w:rPr>
          <w:rFonts w:ascii="Times New Roman" w:hAnsi="Times New Roman" w:cs="Times New Roman"/>
          <w:b/>
          <w:sz w:val="22"/>
          <w:szCs w:val="22"/>
          <w:lang w:val="ru-RU"/>
        </w:rPr>
        <w:t>Муниципальная программа «Повышение эффективности муниципального управления города Ханты-Мансийска» на 2015-2020 годы</w:t>
      </w:r>
    </w:p>
    <w:p w:rsidR="00DF3CEF" w:rsidRPr="00371B75" w:rsidRDefault="00DF3CEF" w:rsidP="00DF3CEF">
      <w:pPr>
        <w:pStyle w:val="ConsPlusNormal"/>
        <w:ind w:firstLine="0"/>
        <w:jc w:val="center"/>
        <w:rPr>
          <w:rFonts w:ascii="Times New Roman" w:hAnsi="Times New Roman" w:cs="Times New Roman"/>
          <w:b/>
          <w:sz w:val="22"/>
          <w:szCs w:val="22"/>
          <w:lang w:val="ru-RU"/>
        </w:rPr>
      </w:pP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 xml:space="preserve">Муниципальная программа «Повышение эффективности муниципального управления города Ханты-Мансийска на 2015-2020 годы» утверждена постановлением Администрации города Ханты-Мансийска от 26 декабря 2014 года №1266 «Об утверждении муниципальной программы «Повышение эффективности муниципального управления города Ханты-Мансийска» на 2015 - 2020 годы». </w:t>
      </w:r>
    </w:p>
    <w:p w:rsidR="00DF3CEF" w:rsidRPr="00371B75" w:rsidRDefault="00DF3CEF" w:rsidP="00DF3CEF">
      <w:pPr>
        <w:pStyle w:val="ab"/>
        <w:spacing w:line="360" w:lineRule="auto"/>
        <w:ind w:left="0" w:firstLine="708"/>
        <w:rPr>
          <w:rFonts w:eastAsia="Calibri"/>
          <w:sz w:val="22"/>
          <w:szCs w:val="22"/>
          <w:lang w:val="ru-RU"/>
        </w:rPr>
      </w:pPr>
      <w:r w:rsidRPr="00371B75">
        <w:rPr>
          <w:rFonts w:eastAsia="Calibri"/>
          <w:sz w:val="22"/>
          <w:szCs w:val="22"/>
          <w:lang w:val="ru-RU"/>
        </w:rPr>
        <w:t xml:space="preserve">Разработчик, координатор муниципальной программы - </w:t>
      </w:r>
      <w:r w:rsidRPr="00371B75">
        <w:rPr>
          <w:sz w:val="22"/>
          <w:szCs w:val="22"/>
          <w:lang w:val="ru-RU"/>
        </w:rPr>
        <w:t>Управление экономического развития и инвестиций Администрации города Ханты-Мансийска</w:t>
      </w:r>
      <w:r w:rsidRPr="00371B75">
        <w:rPr>
          <w:rFonts w:eastAsia="Calibri"/>
          <w:sz w:val="22"/>
          <w:szCs w:val="22"/>
          <w:lang w:val="ru-RU"/>
        </w:rPr>
        <w:t xml:space="preserve">. Исполнитель программы - </w:t>
      </w:r>
      <w:r w:rsidRPr="00371B75">
        <w:rPr>
          <w:sz w:val="22"/>
          <w:szCs w:val="22"/>
          <w:lang w:val="ru-RU"/>
        </w:rPr>
        <w:t>Администрация города Ханты-Мансийска.</w:t>
      </w:r>
    </w:p>
    <w:p w:rsidR="00DF3CEF" w:rsidRPr="00371B75" w:rsidRDefault="00DF3CEF" w:rsidP="00DF3CEF">
      <w:pPr>
        <w:pStyle w:val="ab"/>
        <w:spacing w:line="360" w:lineRule="auto"/>
        <w:ind w:left="0" w:firstLine="708"/>
        <w:rPr>
          <w:sz w:val="22"/>
          <w:szCs w:val="22"/>
          <w:lang w:val="ru-RU"/>
        </w:rPr>
      </w:pPr>
      <w:r w:rsidRPr="00371B75">
        <w:rPr>
          <w:rFonts w:eastAsia="Calibri"/>
          <w:sz w:val="22"/>
          <w:szCs w:val="22"/>
          <w:lang w:val="ru-RU"/>
        </w:rPr>
        <w:t>Целью муниципальной программы является создание условий для повышения эффективности деятельности Администрации города Ханты-Мансийска по исполнению полномочий, определенных федеральным законодательством, законодательством Ханты-Мансийского автономного округа - Югры, муниципальными правовыми актами города Ханты-Мансийска.</w:t>
      </w:r>
    </w:p>
    <w:p w:rsidR="00DF3CEF" w:rsidRPr="00371B75" w:rsidRDefault="00DF3CEF" w:rsidP="00DF3CEF">
      <w:pPr>
        <w:spacing w:after="0" w:line="360" w:lineRule="auto"/>
        <w:ind w:firstLine="709"/>
        <w:jc w:val="both"/>
        <w:rPr>
          <w:rFonts w:ascii="Times New Roman" w:hAnsi="Times New Roman" w:cs="Times New Roman"/>
          <w:lang w:val="ru-RU"/>
        </w:rPr>
      </w:pPr>
      <w:r w:rsidRPr="00371B75">
        <w:rPr>
          <w:rFonts w:ascii="Times New Roman" w:hAnsi="Times New Roman" w:cs="Times New Roman"/>
          <w:lang w:val="ru-RU"/>
        </w:rPr>
        <w:t>Задачи муниципальной программы:</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разработка и реализация документов стратегического развития муниципального образования, повышение качества стратегического планирования и управления;</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повышение эффективности осуществления административно-управленческих, исполнительно-распорядительных полномочий, а также исполнения, переданных отдельных государственных полномочий в сфере государственной регистрации актов гражданского состояния, организации деятельности комиссии по делам несовершеннолетних и защите их прав, охраны труда;</w:t>
      </w:r>
    </w:p>
    <w:p w:rsidR="00DF3CEF" w:rsidRPr="00371B75" w:rsidRDefault="00DF3CEF" w:rsidP="00DF3CEF">
      <w:pPr>
        <w:pStyle w:val="ConsPlusNormal"/>
        <w:spacing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повышение уровня удовлетворенности граждан качеством предоставления муниципальных услуг.</w:t>
      </w:r>
    </w:p>
    <w:p w:rsidR="00DF3CEF" w:rsidRPr="00371B75" w:rsidRDefault="00DF3CEF" w:rsidP="00DF3CEF">
      <w:pPr>
        <w:pStyle w:val="ab"/>
        <w:spacing w:line="360" w:lineRule="auto"/>
        <w:ind w:left="0" w:firstLine="709"/>
        <w:rPr>
          <w:rFonts w:eastAsia="Calibri"/>
          <w:sz w:val="22"/>
          <w:szCs w:val="22"/>
          <w:lang w:val="ru-RU"/>
        </w:rPr>
      </w:pPr>
      <w:r w:rsidRPr="00371B75">
        <w:rPr>
          <w:rFonts w:eastAsia="Calibri"/>
          <w:sz w:val="22"/>
          <w:szCs w:val="22"/>
          <w:lang w:val="ru-RU"/>
        </w:rPr>
        <w:t>Достижение указанных целей и решение задач характеризуется следующими целевыми показателями:</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Таблица</w:t>
      </w:r>
      <w:r w:rsidRPr="00371B75">
        <w:rPr>
          <w:rFonts w:ascii="Times New Roman" w:hAnsi="Times New Roman" w:cs="Times New Roman"/>
          <w:color w:val="FF0000"/>
          <w:sz w:val="22"/>
          <w:szCs w:val="22"/>
          <w:lang w:val="ru-RU"/>
        </w:rPr>
        <w:t xml:space="preserve">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Целевые показатели муниципальной программы </w:t>
      </w:r>
    </w:p>
    <w:p w:rsidR="001D7C1C"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«Повышение эффективности муниципального управления города Ханты-Мансийска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color w:val="FF0000"/>
          <w:sz w:val="22"/>
          <w:szCs w:val="22"/>
          <w:lang w:val="ru-RU"/>
        </w:rPr>
      </w:pPr>
      <w:r w:rsidRPr="00371B75">
        <w:rPr>
          <w:rFonts w:ascii="Times New Roman" w:hAnsi="Times New Roman" w:cs="Times New Roman"/>
          <w:sz w:val="22"/>
          <w:szCs w:val="22"/>
          <w:lang w:val="ru-RU"/>
        </w:rPr>
        <w:t>на 2015-2020 годы»</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2"/>
        <w:gridCol w:w="2978"/>
        <w:gridCol w:w="992"/>
        <w:gridCol w:w="1276"/>
        <w:gridCol w:w="1134"/>
        <w:gridCol w:w="1134"/>
        <w:gridCol w:w="1417"/>
      </w:tblGrid>
      <w:tr w:rsidR="00DF3CEF" w:rsidRPr="003B6C78" w:rsidTr="001D7C1C">
        <w:trPr>
          <w:trHeight w:val="1902"/>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 п/п</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Наименование показателей результатов</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Ед. изм.</w:t>
            </w:r>
          </w:p>
        </w:tc>
        <w:tc>
          <w:tcPr>
            <w:tcW w:w="1276"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Базовый показатель на начало реализа</w:t>
            </w:r>
            <w:r w:rsidR="001D7C1C">
              <w:rPr>
                <w:rFonts w:ascii="Times New Roman" w:hAnsi="Times New Roman" w:cs="Times New Roman"/>
                <w:lang w:val="ru-RU"/>
              </w:rPr>
              <w:t>-</w:t>
            </w:r>
            <w:r w:rsidRPr="00371B75">
              <w:rPr>
                <w:rFonts w:ascii="Times New Roman" w:hAnsi="Times New Roman" w:cs="Times New Roman"/>
                <w:lang w:val="ru-RU"/>
              </w:rPr>
              <w:t xml:space="preserve">ции </w:t>
            </w:r>
            <w:r w:rsidR="001D7C1C">
              <w:rPr>
                <w:rFonts w:ascii="Times New Roman" w:hAnsi="Times New Roman" w:cs="Times New Roman"/>
                <w:lang w:val="ru-RU"/>
              </w:rPr>
              <w:t>програм-</w:t>
            </w:r>
            <w:r w:rsidRPr="00371B75">
              <w:rPr>
                <w:rFonts w:ascii="Times New Roman" w:hAnsi="Times New Roman" w:cs="Times New Roman"/>
                <w:lang w:val="ru-RU"/>
              </w:rPr>
              <w:t>мы</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2014 год</w:t>
            </w:r>
          </w:p>
        </w:tc>
        <w:tc>
          <w:tcPr>
            <w:tcW w:w="1134" w:type="dxa"/>
            <w:vAlign w:val="center"/>
          </w:tcPr>
          <w:p w:rsidR="00DF3CEF" w:rsidRPr="00371B75" w:rsidRDefault="00DF3CEF" w:rsidP="00DF3CEF">
            <w:pPr>
              <w:spacing w:line="240" w:lineRule="auto"/>
              <w:jc w:val="center"/>
              <w:rPr>
                <w:rFonts w:ascii="Times New Roman" w:hAnsi="Times New Roman" w:cs="Times New Roman"/>
                <w:lang w:val="ru-RU"/>
              </w:rPr>
            </w:pPr>
            <w:r w:rsidRPr="00371B75">
              <w:rPr>
                <w:rFonts w:ascii="Times New Roman" w:hAnsi="Times New Roman" w:cs="Times New Roman"/>
                <w:lang w:val="ru-RU"/>
              </w:rPr>
              <w:t>Значение показате-лей за 2015 год</w:t>
            </w:r>
          </w:p>
        </w:tc>
        <w:tc>
          <w:tcPr>
            <w:tcW w:w="1417" w:type="dxa"/>
            <w:vAlign w:val="center"/>
          </w:tcPr>
          <w:p w:rsidR="00DF3CEF" w:rsidRPr="00371B75" w:rsidRDefault="00DF3CEF" w:rsidP="00436393">
            <w:pPr>
              <w:spacing w:line="240" w:lineRule="auto"/>
              <w:jc w:val="center"/>
              <w:rPr>
                <w:rFonts w:ascii="Times New Roman" w:hAnsi="Times New Roman" w:cs="Times New Roman"/>
                <w:lang w:val="ru-RU"/>
              </w:rPr>
            </w:pPr>
            <w:r w:rsidRPr="00371B75">
              <w:rPr>
                <w:rFonts w:ascii="Times New Roman" w:hAnsi="Times New Roman" w:cs="Times New Roman"/>
                <w:lang w:val="ru-RU"/>
              </w:rPr>
              <w:t xml:space="preserve">Целевое значение показателя на момент окончания действия </w:t>
            </w:r>
            <w:r w:rsidR="001D7C1C">
              <w:rPr>
                <w:rFonts w:ascii="Times New Roman" w:hAnsi="Times New Roman" w:cs="Times New Roman"/>
                <w:lang w:val="ru-RU"/>
              </w:rPr>
              <w:t>програ</w:t>
            </w:r>
            <w:r w:rsidR="00436393">
              <w:rPr>
                <w:rFonts w:ascii="Times New Roman" w:hAnsi="Times New Roman" w:cs="Times New Roman"/>
                <w:lang w:val="ru-RU"/>
              </w:rPr>
              <w:t>м</w:t>
            </w:r>
            <w:r w:rsidRPr="00371B75">
              <w:rPr>
                <w:rFonts w:ascii="Times New Roman" w:hAnsi="Times New Roman" w:cs="Times New Roman"/>
                <w:lang w:val="ru-RU"/>
              </w:rPr>
              <w:t>мы</w:t>
            </w:r>
          </w:p>
        </w:tc>
      </w:tr>
      <w:tr w:rsidR="00DF3CEF" w:rsidRPr="00371B75" w:rsidTr="001D7C1C">
        <w:trPr>
          <w:trHeight w:val="70"/>
          <w:tblHeader/>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99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3</w:t>
            </w:r>
          </w:p>
        </w:tc>
        <w:tc>
          <w:tcPr>
            <w:tcW w:w="1276"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4</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5</w:t>
            </w:r>
          </w:p>
        </w:tc>
        <w:tc>
          <w:tcPr>
            <w:tcW w:w="1134"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6</w:t>
            </w:r>
          </w:p>
        </w:tc>
        <w:tc>
          <w:tcPr>
            <w:tcW w:w="1417"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7</w:t>
            </w:r>
          </w:p>
        </w:tc>
      </w:tr>
      <w:tr w:rsidR="00DF3CEF" w:rsidRPr="00371B75" w:rsidTr="001D7C1C">
        <w:trPr>
          <w:trHeight w:val="479"/>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непосредственных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417"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1D7C1C">
        <w:trPr>
          <w:trHeight w:val="1113"/>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1.1.</w:t>
            </w:r>
          </w:p>
        </w:tc>
        <w:tc>
          <w:tcPr>
            <w:tcW w:w="2978" w:type="dxa"/>
            <w:vAlign w:val="center"/>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Средний уровень отклонения фактических параметров основных показателей социально-экономического развития города за отчетный год от параметров, утвержденных в прогнозе социально-экономического развития на соответствующий финансовый год</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&lt;= 10</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8,3</w:t>
            </w:r>
          </w:p>
        </w:tc>
        <w:tc>
          <w:tcPr>
            <w:tcW w:w="1417" w:type="dxa"/>
            <w:vAlign w:val="center"/>
          </w:tcPr>
          <w:p w:rsidR="00DF3CEF" w:rsidRPr="00371B75" w:rsidRDefault="00DF3CEF" w:rsidP="00DF3CEF">
            <w:pPr>
              <w:spacing w:after="0" w:line="240" w:lineRule="auto"/>
              <w:jc w:val="center"/>
              <w:rPr>
                <w:rFonts w:ascii="Times New Roman" w:hAnsi="Times New Roman" w:cs="Times New Roman"/>
              </w:rPr>
            </w:pPr>
            <w:r w:rsidRPr="00371B75">
              <w:rPr>
                <w:rFonts w:ascii="Times New Roman" w:hAnsi="Times New Roman" w:cs="Times New Roman"/>
              </w:rPr>
              <w:t>&lt;= 5</w:t>
            </w:r>
          </w:p>
        </w:tc>
      </w:tr>
      <w:tr w:rsidR="00DF3CEF" w:rsidRPr="00371B75" w:rsidTr="001D7C1C">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w:t>
            </w:r>
          </w:p>
        </w:tc>
        <w:tc>
          <w:tcPr>
            <w:tcW w:w="2978" w:type="dxa"/>
            <w:vAlign w:val="center"/>
          </w:tcPr>
          <w:p w:rsidR="00DF3CEF" w:rsidRPr="00371B75" w:rsidRDefault="00DF3CEF" w:rsidP="00DF3CEF">
            <w:pPr>
              <w:spacing w:after="0" w:line="240" w:lineRule="auto"/>
              <w:rPr>
                <w:rFonts w:ascii="Times New Roman" w:hAnsi="Times New Roman" w:cs="Times New Roman"/>
              </w:rPr>
            </w:pPr>
            <w:r w:rsidRPr="00371B75">
              <w:rPr>
                <w:rFonts w:ascii="Times New Roman" w:hAnsi="Times New Roman" w:cs="Times New Roman"/>
              </w:rPr>
              <w:t>Показатели  конечных результатов</w:t>
            </w:r>
          </w:p>
        </w:tc>
        <w:tc>
          <w:tcPr>
            <w:tcW w:w="992" w:type="dxa"/>
            <w:vAlign w:val="center"/>
          </w:tcPr>
          <w:p w:rsidR="00DF3CEF" w:rsidRPr="00371B75" w:rsidRDefault="00DF3CEF" w:rsidP="00DF3CEF">
            <w:pPr>
              <w:spacing w:after="0" w:line="240" w:lineRule="auto"/>
              <w:jc w:val="center"/>
              <w:rPr>
                <w:rFonts w:ascii="Times New Roman" w:hAnsi="Times New Roman" w:cs="Times New Roman"/>
              </w:rPr>
            </w:pPr>
          </w:p>
        </w:tc>
        <w:tc>
          <w:tcPr>
            <w:tcW w:w="1276"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134" w:type="dxa"/>
            <w:vAlign w:val="center"/>
          </w:tcPr>
          <w:p w:rsidR="00DF3CEF" w:rsidRPr="00371B75" w:rsidRDefault="00DF3CEF" w:rsidP="00DF3CEF">
            <w:pPr>
              <w:spacing w:after="0" w:line="240" w:lineRule="auto"/>
              <w:jc w:val="center"/>
              <w:rPr>
                <w:rFonts w:ascii="Times New Roman" w:hAnsi="Times New Roman" w:cs="Times New Roman"/>
              </w:rPr>
            </w:pPr>
          </w:p>
        </w:tc>
        <w:tc>
          <w:tcPr>
            <w:tcW w:w="1417" w:type="dxa"/>
            <w:vAlign w:val="center"/>
          </w:tcPr>
          <w:p w:rsidR="00DF3CEF" w:rsidRPr="00371B75" w:rsidRDefault="00DF3CEF" w:rsidP="00DF3CEF">
            <w:pPr>
              <w:spacing w:after="0" w:line="240" w:lineRule="auto"/>
              <w:jc w:val="center"/>
              <w:rPr>
                <w:rFonts w:ascii="Times New Roman" w:hAnsi="Times New Roman" w:cs="Times New Roman"/>
              </w:rPr>
            </w:pPr>
          </w:p>
        </w:tc>
      </w:tr>
      <w:tr w:rsidR="00DF3CEF" w:rsidRPr="00371B75" w:rsidTr="001D7C1C">
        <w:trPr>
          <w:trHeight w:val="420"/>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2.1.</w:t>
            </w:r>
          </w:p>
        </w:tc>
        <w:tc>
          <w:tcPr>
            <w:tcW w:w="2978" w:type="dxa"/>
            <w:vAlign w:val="center"/>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Наличие системы целеполагающих документов, актуализированных в соответствии с действующим законодательством, приоритетами развития Ханты-Мансийского автономного округа - Югры и муниципального образования город Ханты-Мансийск</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да/нет</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нет</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да</w:t>
            </w:r>
          </w:p>
        </w:tc>
        <w:tc>
          <w:tcPr>
            <w:tcW w:w="1417"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да</w:t>
            </w:r>
          </w:p>
        </w:tc>
      </w:tr>
      <w:tr w:rsidR="00DF3CEF" w:rsidRPr="00371B75" w:rsidTr="001D7C1C">
        <w:trPr>
          <w:trHeight w:val="696"/>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2.2.</w:t>
            </w:r>
          </w:p>
        </w:tc>
        <w:tc>
          <w:tcPr>
            <w:tcW w:w="2978" w:type="dxa"/>
            <w:vAlign w:val="center"/>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Доля реализованных полномочий, определенных федеральным законодательством, законодательством Ханты-Мансийского автономного округа - Югры, муниципальными правовыми актами города Ханты-Мансийска, от общего количества полномочий, определенных федеральным законодательством, законодательством Ханты-Мансийского автономного округа - Югры, муниципальными правовыми актами города Ханты-Мансийска</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417"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r w:rsidR="00DF3CEF" w:rsidRPr="00371B75" w:rsidTr="001D7C1C">
        <w:trPr>
          <w:trHeight w:val="514"/>
        </w:trPr>
        <w:tc>
          <w:tcPr>
            <w:tcW w:w="922" w:type="dxa"/>
            <w:vAlign w:val="center"/>
          </w:tcPr>
          <w:p w:rsidR="00DF3CEF" w:rsidRPr="00371B75" w:rsidRDefault="00DF3CEF" w:rsidP="00DF3CEF">
            <w:pPr>
              <w:spacing w:line="240" w:lineRule="auto"/>
              <w:jc w:val="center"/>
              <w:rPr>
                <w:rFonts w:ascii="Times New Roman" w:hAnsi="Times New Roman" w:cs="Times New Roman"/>
              </w:rPr>
            </w:pPr>
            <w:r w:rsidRPr="00371B75">
              <w:rPr>
                <w:rFonts w:ascii="Times New Roman" w:hAnsi="Times New Roman" w:cs="Times New Roman"/>
              </w:rPr>
              <w:t>2.3.</w:t>
            </w:r>
          </w:p>
        </w:tc>
        <w:tc>
          <w:tcPr>
            <w:tcW w:w="2978" w:type="dxa"/>
            <w:vAlign w:val="center"/>
          </w:tcPr>
          <w:p w:rsidR="00DF3CEF" w:rsidRPr="00371B75" w:rsidRDefault="00DF3CEF" w:rsidP="00DF3CEF">
            <w:pPr>
              <w:pStyle w:val="ConsPlusNormal"/>
              <w:ind w:firstLine="0"/>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Доля муниципальных услуг, по которым утверждены административные регламенты их оказания, в общем количестве муниципальных услуг</w:t>
            </w:r>
          </w:p>
        </w:tc>
        <w:tc>
          <w:tcPr>
            <w:tcW w:w="992"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w:t>
            </w:r>
          </w:p>
        </w:tc>
        <w:tc>
          <w:tcPr>
            <w:tcW w:w="1276" w:type="dxa"/>
            <w:vAlign w:val="center"/>
          </w:tcPr>
          <w:p w:rsidR="00DF3CEF" w:rsidRPr="00371B75" w:rsidRDefault="00DF3CEF" w:rsidP="00DF3CEF">
            <w:pPr>
              <w:pStyle w:val="ConsPlusNormal"/>
              <w:ind w:firstLine="0"/>
              <w:jc w:val="center"/>
              <w:rPr>
                <w:rFonts w:ascii="Times New Roman" w:hAnsi="Times New Roman" w:cs="Times New Roman"/>
                <w:sz w:val="22"/>
                <w:szCs w:val="22"/>
              </w:rPr>
            </w:pPr>
            <w:r w:rsidRPr="00371B75">
              <w:rPr>
                <w:rFonts w:ascii="Times New Roman" w:hAnsi="Times New Roman" w:cs="Times New Roman"/>
                <w:sz w:val="22"/>
                <w:szCs w:val="22"/>
              </w:rPr>
              <w:t>100</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w:t>
            </w:r>
          </w:p>
        </w:tc>
        <w:tc>
          <w:tcPr>
            <w:tcW w:w="1134"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c>
          <w:tcPr>
            <w:tcW w:w="1417" w:type="dxa"/>
            <w:vAlign w:val="center"/>
          </w:tcPr>
          <w:p w:rsidR="00DF3CEF" w:rsidRPr="00371B75" w:rsidRDefault="00DF3CEF" w:rsidP="00DF3CEF">
            <w:pPr>
              <w:spacing w:after="0"/>
              <w:jc w:val="center"/>
              <w:rPr>
                <w:rFonts w:ascii="Times New Roman" w:hAnsi="Times New Roman" w:cs="Times New Roman"/>
              </w:rPr>
            </w:pPr>
            <w:r w:rsidRPr="00371B75">
              <w:rPr>
                <w:rFonts w:ascii="Times New Roman" w:hAnsi="Times New Roman" w:cs="Times New Roman"/>
              </w:rPr>
              <w:t>100</w:t>
            </w:r>
          </w:p>
        </w:tc>
      </w:tr>
    </w:tbl>
    <w:p w:rsidR="00DF3CEF" w:rsidRPr="00371B75" w:rsidRDefault="00DF3CEF" w:rsidP="00DF3CEF">
      <w:pPr>
        <w:pStyle w:val="af1"/>
        <w:tabs>
          <w:tab w:val="left" w:pos="0"/>
        </w:tabs>
        <w:suppressAutoHyphens/>
        <w:spacing w:before="240" w:beforeAutospacing="0" w:after="0" w:afterAutospacing="0" w:line="360" w:lineRule="auto"/>
        <w:ind w:firstLine="709"/>
        <w:jc w:val="both"/>
        <w:rPr>
          <w:rFonts w:ascii="Times New Roman" w:hAnsi="Times New Roman" w:cs="Times New Roman"/>
          <w:sz w:val="22"/>
          <w:szCs w:val="22"/>
          <w:lang w:val="ru-RU"/>
        </w:rPr>
      </w:pPr>
      <w:r w:rsidRPr="00371B75">
        <w:rPr>
          <w:rFonts w:ascii="Times New Roman" w:hAnsi="Times New Roman" w:cs="Times New Roman"/>
          <w:sz w:val="22"/>
          <w:szCs w:val="22"/>
          <w:lang w:val="ru-RU"/>
        </w:rPr>
        <w:t>Текст муниципальной программы размещен на официальном сайте Администрации города Ханты-Мансийска.</w:t>
      </w:r>
    </w:p>
    <w:p w:rsidR="00DF3CEF" w:rsidRPr="00371B75" w:rsidRDefault="00DF3CEF" w:rsidP="00DF3CEF">
      <w:pPr>
        <w:pStyle w:val="af1"/>
        <w:tabs>
          <w:tab w:val="left" w:pos="459"/>
        </w:tabs>
        <w:suppressAutoHyphens/>
        <w:spacing w:before="24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Объем бюджетных ассигнований за 2015 год по основному исполнителю муниципальной программы «Повышение эффективности муниципального управления города Ханты-Мансийска на 2015-2020 годы»</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692" w:type="dxa"/>
        <w:tblInd w:w="92" w:type="dxa"/>
        <w:tblLook w:val="04A0"/>
      </w:tblPr>
      <w:tblGrid>
        <w:gridCol w:w="703"/>
        <w:gridCol w:w="3610"/>
        <w:gridCol w:w="1294"/>
        <w:gridCol w:w="1405"/>
        <w:gridCol w:w="1359"/>
        <w:gridCol w:w="1321"/>
      </w:tblGrid>
      <w:tr w:rsidR="00DF3CEF" w:rsidRPr="00371B75" w:rsidTr="00DF3CEF">
        <w:trPr>
          <w:trHeight w:val="300"/>
          <w:tblHeader/>
        </w:trPr>
        <w:tc>
          <w:tcPr>
            <w:tcW w:w="725" w:type="dxa"/>
            <w:vMerge w:val="restart"/>
            <w:tcBorders>
              <w:top w:val="single" w:sz="4" w:space="0" w:color="auto"/>
              <w:left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п/п</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3846"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725" w:type="dxa"/>
            <w:vMerge/>
            <w:tcBorders>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blHeader/>
        </w:trPr>
        <w:tc>
          <w:tcPr>
            <w:tcW w:w="725" w:type="dxa"/>
            <w:tcBorders>
              <w:top w:val="nil"/>
              <w:left w:val="single" w:sz="4" w:space="0" w:color="auto"/>
              <w:bottom w:val="single" w:sz="4" w:space="0" w:color="auto"/>
              <w:right w:val="single" w:sz="4" w:space="0" w:color="auto"/>
            </w:tcBorders>
            <w:vAlign w:val="center"/>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2</w:t>
            </w:r>
          </w:p>
        </w:tc>
        <w:tc>
          <w:tcPr>
            <w:tcW w:w="1294"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w:t>
            </w:r>
          </w:p>
        </w:tc>
        <w:tc>
          <w:tcPr>
            <w:tcW w:w="12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4</w:t>
            </w:r>
          </w:p>
        </w:tc>
        <w:tc>
          <w:tcPr>
            <w:tcW w:w="1313"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5</w:t>
            </w:r>
          </w:p>
        </w:tc>
        <w:tc>
          <w:tcPr>
            <w:tcW w:w="1236"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6</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rPr>
                <w:rFonts w:ascii="Times New Roman" w:eastAsia="Times New Roman" w:hAnsi="Times New Roman" w:cs="Times New Roman"/>
              </w:rPr>
            </w:pPr>
          </w:p>
        </w:tc>
        <w:tc>
          <w:tcPr>
            <w:tcW w:w="3827"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371 181,3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382 883,9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375 661,1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98,1</w:t>
            </w:r>
          </w:p>
        </w:tc>
      </w:tr>
      <w:tr w:rsidR="00DF3CEF" w:rsidRPr="00371B75" w:rsidTr="00DF3CEF">
        <w:trPr>
          <w:trHeight w:val="300"/>
        </w:trPr>
        <w:tc>
          <w:tcPr>
            <w:tcW w:w="725" w:type="dxa"/>
            <w:tcBorders>
              <w:top w:val="nil"/>
              <w:left w:val="single" w:sz="4" w:space="0" w:color="auto"/>
              <w:bottom w:val="single" w:sz="4" w:space="0" w:color="auto"/>
              <w:right w:val="single" w:sz="4" w:space="0" w:color="auto"/>
            </w:tcBorders>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w:t>
            </w:r>
          </w:p>
        </w:tc>
        <w:tc>
          <w:tcPr>
            <w:tcW w:w="3827" w:type="dxa"/>
            <w:tcBorders>
              <w:top w:val="nil"/>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rPr>
                <w:rFonts w:ascii="Times New Roman" w:hAnsi="Times New Roman" w:cs="Times New Roman"/>
                <w:bCs/>
              </w:rPr>
            </w:pPr>
            <w:r w:rsidRPr="00371B75">
              <w:rPr>
                <w:rFonts w:ascii="Times New Roman" w:hAnsi="Times New Roman" w:cs="Times New Roman"/>
                <w:bCs/>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371 181,3</w:t>
            </w:r>
          </w:p>
        </w:tc>
        <w:tc>
          <w:tcPr>
            <w:tcW w:w="12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382 883,9</w:t>
            </w:r>
          </w:p>
        </w:tc>
        <w:tc>
          <w:tcPr>
            <w:tcW w:w="1313"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375 661,1</w:t>
            </w:r>
          </w:p>
        </w:tc>
        <w:tc>
          <w:tcPr>
            <w:tcW w:w="1236"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98,1</w:t>
            </w:r>
          </w:p>
        </w:tc>
      </w:tr>
    </w:tbl>
    <w:p w:rsidR="00DF3CEF" w:rsidRPr="00371B75" w:rsidRDefault="00DF3CEF" w:rsidP="00DF3CEF">
      <w:pPr>
        <w:pStyle w:val="ConsPlusTitle"/>
        <w:spacing w:before="240"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Срок начала реализации муниципальной программы - 2015 год, в 2014 году включенные в программу мероприятия осуществлялись как непрограммные расходы. </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Общий объем финансирования на 2015 год составляет 382</w:t>
      </w:r>
      <w:r w:rsidRPr="00371B75">
        <w:rPr>
          <w:rFonts w:ascii="Times New Roman" w:hAnsi="Times New Roman" w:cs="Times New Roman"/>
          <w:b w:val="0"/>
          <w:bCs w:val="0"/>
        </w:rPr>
        <w:t> </w:t>
      </w:r>
      <w:r w:rsidRPr="00371B75">
        <w:rPr>
          <w:rFonts w:ascii="Times New Roman" w:hAnsi="Times New Roman" w:cs="Times New Roman"/>
          <w:b w:val="0"/>
          <w:bCs w:val="0"/>
          <w:lang w:val="ru-RU"/>
        </w:rPr>
        <w:t>883,9  тыс. рублей, в том числе средства окружного бюджета – 12</w:t>
      </w:r>
      <w:r w:rsidRPr="00371B75">
        <w:rPr>
          <w:rFonts w:ascii="Times New Roman" w:hAnsi="Times New Roman" w:cs="Times New Roman"/>
          <w:b w:val="0"/>
          <w:bCs w:val="0"/>
        </w:rPr>
        <w:t> </w:t>
      </w:r>
      <w:r w:rsidRPr="00371B75">
        <w:rPr>
          <w:rFonts w:ascii="Times New Roman" w:hAnsi="Times New Roman" w:cs="Times New Roman"/>
          <w:b w:val="0"/>
          <w:bCs w:val="0"/>
          <w:lang w:val="ru-RU"/>
        </w:rPr>
        <w:t>883,3 тыс. рублей, средства бюджета города Ханты-Мансийска – 363</w:t>
      </w:r>
      <w:r w:rsidRPr="00371B75">
        <w:rPr>
          <w:rFonts w:ascii="Times New Roman" w:hAnsi="Times New Roman" w:cs="Times New Roman"/>
          <w:b w:val="0"/>
          <w:bCs w:val="0"/>
        </w:rPr>
        <w:t> </w:t>
      </w:r>
      <w:r w:rsidRPr="00371B75">
        <w:rPr>
          <w:rFonts w:ascii="Times New Roman" w:hAnsi="Times New Roman" w:cs="Times New Roman"/>
          <w:b w:val="0"/>
          <w:bCs w:val="0"/>
          <w:lang w:val="ru-RU"/>
        </w:rPr>
        <w:t>923,8 тыс. рублей, средства федерального бюджета 6</w:t>
      </w:r>
      <w:r w:rsidRPr="00371B75">
        <w:rPr>
          <w:rFonts w:ascii="Times New Roman" w:hAnsi="Times New Roman" w:cs="Times New Roman"/>
          <w:b w:val="0"/>
          <w:bCs w:val="0"/>
        </w:rPr>
        <w:t> </w:t>
      </w:r>
      <w:r w:rsidRPr="00371B75">
        <w:rPr>
          <w:rFonts w:ascii="Times New Roman" w:hAnsi="Times New Roman" w:cs="Times New Roman"/>
          <w:b w:val="0"/>
          <w:bCs w:val="0"/>
          <w:lang w:val="ru-RU"/>
        </w:rPr>
        <w:t>076,8 тыс. рублей.</w:t>
      </w:r>
    </w:p>
    <w:p w:rsidR="00DF3CEF" w:rsidRPr="00371B75" w:rsidRDefault="00DF3CEF" w:rsidP="00DF3CEF">
      <w:pPr>
        <w:pStyle w:val="ConsPlusTitle"/>
        <w:spacing w:line="360" w:lineRule="auto"/>
        <w:ind w:firstLine="708"/>
        <w:jc w:val="both"/>
        <w:rPr>
          <w:rFonts w:ascii="Times New Roman" w:hAnsi="Times New Roman" w:cs="Times New Roman"/>
          <w:b w:val="0"/>
          <w:bCs w:val="0"/>
          <w:lang w:val="ru-RU"/>
        </w:rPr>
      </w:pPr>
      <w:r w:rsidRPr="00371B75">
        <w:rPr>
          <w:rFonts w:ascii="Times New Roman" w:hAnsi="Times New Roman" w:cs="Times New Roman"/>
          <w:b w:val="0"/>
          <w:bCs w:val="0"/>
          <w:lang w:val="ru-RU"/>
        </w:rPr>
        <w:t xml:space="preserve">Исполнение </w:t>
      </w:r>
      <w:r w:rsidRPr="00371B75">
        <w:rPr>
          <w:rFonts w:ascii="Times New Roman" w:hAnsi="Times New Roman" w:cs="Times New Roman"/>
          <w:b w:val="0"/>
          <w:lang w:val="ru-RU"/>
        </w:rPr>
        <w:t>муниципальной программы</w:t>
      </w:r>
      <w:r w:rsidRPr="00371B75">
        <w:rPr>
          <w:rFonts w:ascii="Times New Roman" w:hAnsi="Times New Roman" w:cs="Times New Roman"/>
          <w:b w:val="0"/>
          <w:bCs w:val="0"/>
          <w:lang w:val="ru-RU"/>
        </w:rPr>
        <w:t xml:space="preserve"> на отчетную дату составляет 98,1 % (375</w:t>
      </w:r>
      <w:r w:rsidRPr="00371B75">
        <w:rPr>
          <w:rFonts w:ascii="Times New Roman" w:hAnsi="Times New Roman" w:cs="Times New Roman"/>
          <w:b w:val="0"/>
          <w:bCs w:val="0"/>
        </w:rPr>
        <w:t> </w:t>
      </w:r>
      <w:r w:rsidRPr="00371B75">
        <w:rPr>
          <w:rFonts w:ascii="Times New Roman" w:hAnsi="Times New Roman" w:cs="Times New Roman"/>
          <w:b w:val="0"/>
          <w:bCs w:val="0"/>
          <w:lang w:val="ru-RU"/>
        </w:rPr>
        <w:t xml:space="preserve">661,1 тыс. рублей) от годового объема финансирования. </w:t>
      </w: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1D7C1C" w:rsidRDefault="001D7C1C"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436393" w:rsidRDefault="00436393"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436393" w:rsidRDefault="00436393"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436393" w:rsidRDefault="00436393"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436393" w:rsidRDefault="00436393"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F42A9A"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расходов муниципальной программы «Повышение эффективности муниципального управления города Ханты-Мансийска на 2015-2020 годы» в сопоставимых показателях </w:t>
      </w:r>
    </w:p>
    <w:p w:rsidR="00DF3CEF"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2014 2015 годов</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 </w:t>
      </w:r>
      <w:r w:rsidRPr="00371B75">
        <w:rPr>
          <w:rFonts w:ascii="Times New Roman" w:hAnsi="Times New Roman" w:cs="Times New Roman"/>
          <w:sz w:val="22"/>
          <w:szCs w:val="22"/>
        </w:rPr>
        <w:t>(тыс.рублей)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муниципальной программы, подпрограммы муниципальной программы, 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DF3CEF">
        <w:trPr>
          <w:trHeight w:val="900"/>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по муниципальной программе,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371 181,3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382 883,9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375 661,1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rPr>
              <w:t>98,1</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351 725,9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363 923,8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357 236,7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98,2</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11 958,4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12 883,3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12 347,6</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95,8</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7 497,0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6 076,8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6 076,8</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«Корректировка (уточнение) документов</w:t>
            </w:r>
            <w:r w:rsidRPr="00371B75">
              <w:rPr>
                <w:rFonts w:ascii="Times New Roman" w:eastAsia="Times New Roman" w:hAnsi="Times New Roman" w:cs="Times New Roman"/>
                <w:u w:val="single"/>
                <w:lang w:val="ru-RU"/>
              </w:rPr>
              <w:t xml:space="preserve"> </w:t>
            </w:r>
            <w:r w:rsidRPr="00371B75">
              <w:rPr>
                <w:rFonts w:ascii="Times New Roman" w:eastAsia="Times New Roman" w:hAnsi="Times New Roman" w:cs="Times New Roman"/>
                <w:lang w:val="ru-RU"/>
              </w:rPr>
              <w:t>стратегического развития города Ханты-Мансийска»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466,7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466,7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466,7</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466,7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371 181,3</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382 417,2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375 194,4</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rPr>
              <w:t>98,</w:t>
            </w:r>
            <w:r w:rsidRPr="00371B75">
              <w:rPr>
                <w:rFonts w:ascii="Times New Roman" w:eastAsia="Times New Roman" w:hAnsi="Times New Roman" w:cs="Times New Roman"/>
                <w:lang w:val="ru-RU"/>
              </w:rPr>
              <w:t>1</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351 725,9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363 457,1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356 770,0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98,2</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11 958,4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12 883,3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12 347,6</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95,8</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7 497,0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6 076,8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6 076,8</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100,0</w:t>
            </w:r>
          </w:p>
        </w:tc>
      </w:tr>
    </w:tbl>
    <w:p w:rsidR="000C3DDC" w:rsidRPr="00371B75" w:rsidRDefault="000C3DDC" w:rsidP="00DF3CEF">
      <w:pPr>
        <w:autoSpaceDE w:val="0"/>
        <w:autoSpaceDN w:val="0"/>
        <w:adjustRightInd w:val="0"/>
        <w:spacing w:before="240" w:after="0" w:line="360" w:lineRule="auto"/>
        <w:ind w:firstLine="709"/>
        <w:contextualSpacing/>
        <w:jc w:val="both"/>
        <w:rPr>
          <w:rFonts w:ascii="Times New Roman" w:eastAsia="Times New Roman" w:hAnsi="Times New Roman" w:cs="Times New Roman"/>
          <w:lang w:val="ru-RU"/>
        </w:rPr>
      </w:pPr>
    </w:p>
    <w:p w:rsidR="00DF3CEF" w:rsidRPr="00371B75" w:rsidRDefault="00DF3CEF" w:rsidP="00DF3CEF">
      <w:pPr>
        <w:autoSpaceDE w:val="0"/>
        <w:autoSpaceDN w:val="0"/>
        <w:adjustRightInd w:val="0"/>
        <w:spacing w:before="240"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Программа предусматривает реализацию следующих мероприятий:</w:t>
      </w:r>
    </w:p>
    <w:p w:rsidR="00DF3CEF" w:rsidRPr="00371B75" w:rsidRDefault="00DF3CEF" w:rsidP="00DF3CEF">
      <w:pPr>
        <w:pStyle w:val="af6"/>
        <w:numPr>
          <w:ilvl w:val="0"/>
          <w:numId w:val="36"/>
        </w:numPr>
        <w:spacing w:after="0" w:line="360" w:lineRule="auto"/>
        <w:ind w:left="0"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«Корректировка (уточнение) документов стратегического развития города Ханты-Мансийска».</w:t>
      </w:r>
    </w:p>
    <w:p w:rsidR="00DF3CEF" w:rsidRPr="00371B75" w:rsidRDefault="00DF3CEF" w:rsidP="00DF3CEF">
      <w:pPr>
        <w:spacing w:after="0" w:line="360" w:lineRule="auto"/>
        <w:ind w:firstLine="709"/>
        <w:contextualSpacing/>
        <w:jc w:val="both"/>
        <w:rPr>
          <w:rFonts w:ascii="Times New Roman" w:eastAsia="Times New Roman" w:hAnsi="Times New Roman" w:cs="Times New Roman"/>
          <w:b/>
          <w:lang w:val="ru-RU"/>
        </w:rPr>
      </w:pPr>
      <w:r w:rsidRPr="00371B75">
        <w:rPr>
          <w:rFonts w:ascii="Times New Roman" w:eastAsia="Times New Roman" w:hAnsi="Times New Roman" w:cs="Times New Roman"/>
          <w:lang w:val="ru-RU"/>
        </w:rPr>
        <w:t>В рамках реализации мероприятия выполнена актуализация Стратегии социально-экономического развития города Ханты-Мансийска до 2020 года на период до 2030 года (ООО «Константа», г. Белгород). На реализацию мероприятия направлено 466,7 тыс. рублей или 100% от годового плана.</w:t>
      </w:r>
    </w:p>
    <w:p w:rsidR="00DF3CEF" w:rsidRPr="00371B75" w:rsidRDefault="00DF3CEF" w:rsidP="00DF3CEF">
      <w:pPr>
        <w:pStyle w:val="af6"/>
        <w:numPr>
          <w:ilvl w:val="0"/>
          <w:numId w:val="36"/>
        </w:numPr>
        <w:spacing w:after="0" w:line="360" w:lineRule="auto"/>
        <w:ind w:left="0" w:firstLine="709"/>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lang w:val="ru-RU"/>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На реализацию мероприятия направлено </w:t>
      </w:r>
      <w:r w:rsidRPr="00371B75">
        <w:rPr>
          <w:rFonts w:ascii="Times New Roman" w:eastAsia="Times New Roman" w:hAnsi="Times New Roman" w:cs="Times New Roman"/>
          <w:color w:val="000000"/>
          <w:lang w:val="ru-RU"/>
        </w:rPr>
        <w:t>375</w:t>
      </w:r>
      <w:r w:rsidRPr="00371B75">
        <w:rPr>
          <w:rFonts w:ascii="Times New Roman" w:eastAsia="Times New Roman" w:hAnsi="Times New Roman" w:cs="Times New Roman"/>
          <w:color w:val="000000"/>
        </w:rPr>
        <w:t> </w:t>
      </w:r>
      <w:r w:rsidRPr="00371B75">
        <w:rPr>
          <w:rFonts w:ascii="Times New Roman" w:eastAsia="Times New Roman" w:hAnsi="Times New Roman" w:cs="Times New Roman"/>
          <w:color w:val="000000"/>
          <w:lang w:val="ru-RU"/>
        </w:rPr>
        <w:t xml:space="preserve">194,4 </w:t>
      </w:r>
      <w:r w:rsidRPr="00371B75">
        <w:rPr>
          <w:rFonts w:ascii="Times New Roman" w:eastAsia="Times New Roman" w:hAnsi="Times New Roman" w:cs="Times New Roman"/>
          <w:lang w:val="ru-RU"/>
        </w:rPr>
        <w:t xml:space="preserve">тыс. рублей или </w:t>
      </w:r>
      <w:r w:rsidRPr="00371B75">
        <w:rPr>
          <w:rFonts w:ascii="Times New Roman" w:eastAsia="Times New Roman" w:hAnsi="Times New Roman" w:cs="Times New Roman"/>
          <w:color w:val="000000"/>
          <w:lang w:val="ru-RU"/>
        </w:rPr>
        <w:t>98,1</w:t>
      </w:r>
      <w:r w:rsidRPr="00371B75">
        <w:rPr>
          <w:rFonts w:ascii="Times New Roman" w:eastAsia="Times New Roman" w:hAnsi="Times New Roman" w:cs="Times New Roman"/>
          <w:lang w:val="ru-RU"/>
        </w:rPr>
        <w:t>% от годового плана.</w:t>
      </w:r>
    </w:p>
    <w:p w:rsidR="00DF3CEF" w:rsidRPr="00371B75" w:rsidRDefault="00DF3CEF" w:rsidP="00DF3CEF">
      <w:pPr>
        <w:spacing w:after="0" w:line="360" w:lineRule="auto"/>
        <w:ind w:firstLine="709"/>
        <w:contextualSpacing/>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 xml:space="preserve">Исполнение мероприятия за счет средств городского бюджета включает в себя содержание Администрации города Ханты-Мансийска и подведомственных учреждений, выполнение функций и полномочий, исполняемых на основании Устава города Ханты-Мансийска. </w:t>
      </w:r>
    </w:p>
    <w:p w:rsidR="00DF3CEF" w:rsidRPr="00371B75" w:rsidRDefault="00DF3CEF" w:rsidP="00DF3CEF">
      <w:pPr>
        <w:spacing w:after="0" w:line="360" w:lineRule="auto"/>
        <w:ind w:firstLine="709"/>
        <w:contextualSpacing/>
        <w:jc w:val="both"/>
        <w:rPr>
          <w:rFonts w:ascii="Times New Roman" w:eastAsia="Times New Roman" w:hAnsi="Times New Roman" w:cs="Times New Roman"/>
          <w:color w:val="000000"/>
          <w:lang w:val="ru-RU"/>
        </w:rPr>
      </w:pPr>
      <w:r w:rsidRPr="00371B75">
        <w:rPr>
          <w:rFonts w:ascii="Times New Roman" w:eastAsia="Times New Roman" w:hAnsi="Times New Roman" w:cs="Times New Roman"/>
          <w:color w:val="000000"/>
          <w:lang w:val="ru-RU"/>
        </w:rPr>
        <w:t>За счет средств федерального и окружного бюджетов реализованы:</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отдельное государственное полномочие в сфере трудовых отношений и государственного управления охраной труда;</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отдельное государственное полномочие по образованию и организации деятельности комиссий по делам несовершеннолетних и защите их прав;</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полномочие Российской Федерации на государственную регистрацию актов гражданского состояния.</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целях исполнения полномочия в сфере трудовых отношений и государственного управления охраной труда:</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проведен конкурс детского рисунка «Охрана труда глазами детей». В конкурсе приняло участие 74 работы детей из десяти образовательных учреждений;</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проведен смотр-конкурс «Лучший специалист по охране труда города Ханты-Мансийска». В конкурсе приняли участие 11 специалистов по охране труда;</w:t>
      </w:r>
    </w:p>
    <w:p w:rsidR="00DF3CEF" w:rsidRPr="00371B75" w:rsidRDefault="00DF3CEF" w:rsidP="00DF3CEF">
      <w:pPr>
        <w:spacing w:after="0" w:line="360" w:lineRule="auto"/>
        <w:ind w:firstLine="709"/>
        <w:contextualSpacing/>
        <w:jc w:val="both"/>
        <w:rPr>
          <w:rFonts w:ascii="Times New Roman" w:eastAsia="Times New Roman" w:hAnsi="Times New Roman" w:cs="Times New Roman"/>
          <w:bCs/>
          <w:color w:val="000000"/>
          <w:lang w:val="ru-RU"/>
        </w:rPr>
      </w:pP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bCs/>
          <w:color w:val="000000"/>
          <w:lang w:val="ru-RU"/>
        </w:rPr>
        <w:t xml:space="preserve">проведено два обучающих семинара для </w:t>
      </w:r>
      <w:r w:rsidRPr="00371B75">
        <w:rPr>
          <w:rFonts w:ascii="Times New Roman" w:eastAsia="Times New Roman" w:hAnsi="Times New Roman" w:cs="Times New Roman"/>
          <w:bCs/>
          <w:lang w:val="ru-RU"/>
        </w:rPr>
        <w:t>организаций г</w:t>
      </w:r>
      <w:r w:rsidRPr="00371B75">
        <w:rPr>
          <w:rFonts w:ascii="Times New Roman" w:eastAsia="Times New Roman" w:hAnsi="Times New Roman" w:cs="Times New Roman"/>
          <w:bCs/>
          <w:color w:val="000000"/>
          <w:lang w:val="ru-RU"/>
        </w:rPr>
        <w:t>орода Ханты-Мансийска (</w:t>
      </w:r>
      <w:r w:rsidRPr="00371B75">
        <w:rPr>
          <w:rFonts w:ascii="Times New Roman" w:eastAsia="Times New Roman" w:hAnsi="Times New Roman" w:cs="Times New Roman"/>
          <w:lang w:val="ru-RU"/>
        </w:rPr>
        <w:t xml:space="preserve">«Охрана труда при </w:t>
      </w:r>
      <w:r w:rsidRPr="00371B75">
        <w:rPr>
          <w:rFonts w:ascii="Times New Roman" w:eastAsia="Times New Roman" w:hAnsi="Times New Roman" w:cs="Times New Roman"/>
          <w:bCs/>
          <w:lang w:val="ru-RU"/>
        </w:rPr>
        <w:t>работе</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bCs/>
          <w:lang w:val="ru-RU"/>
        </w:rPr>
        <w:t>на</w:t>
      </w:r>
      <w:r w:rsidRPr="00371B75">
        <w:rPr>
          <w:rFonts w:ascii="Times New Roman" w:eastAsia="Times New Roman" w:hAnsi="Times New Roman" w:cs="Times New Roman"/>
          <w:lang w:val="ru-RU"/>
        </w:rPr>
        <w:t xml:space="preserve"> </w:t>
      </w:r>
      <w:r w:rsidRPr="00371B75">
        <w:rPr>
          <w:rFonts w:ascii="Times New Roman" w:eastAsia="Times New Roman" w:hAnsi="Times New Roman" w:cs="Times New Roman"/>
          <w:bCs/>
          <w:lang w:val="ru-RU"/>
        </w:rPr>
        <w:t xml:space="preserve">высоте» приняло участие 56 слушателей; </w:t>
      </w:r>
      <w:r w:rsidRPr="00371B75">
        <w:rPr>
          <w:rFonts w:ascii="Times New Roman" w:eastAsia="Times New Roman" w:hAnsi="Times New Roman" w:cs="Times New Roman"/>
          <w:bCs/>
          <w:color w:val="000000"/>
          <w:lang w:val="ru-RU"/>
        </w:rPr>
        <w:t>«Ужесточение трудового законодательства в вопросах регулирующих условия и охрану труда. Ответственность работодателя за неформальную занятость, легализация «серой» заработной платы» - приняло участие 82 слушателя);</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bCs/>
          <w:color w:val="000000"/>
          <w:lang w:val="ru-RU"/>
        </w:rPr>
        <w:t>- п</w:t>
      </w:r>
      <w:r w:rsidRPr="00371B75">
        <w:rPr>
          <w:rFonts w:ascii="Times New Roman" w:eastAsia="Times New Roman" w:hAnsi="Times New Roman" w:cs="Times New Roman"/>
          <w:lang w:val="ru-RU"/>
        </w:rPr>
        <w:t>риобретена методическая и справочная литература по охране труда с целью распространения среди работодателей города Ханты-Мансийска («Справочник специалиста по охране труда», «Охрана труда в учреждениях образования. Безопасность образовательного процесса», «Сборник форм документации по охране труда и трудовому законодательству в организации»).</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целях исполнения полномочия по образованию и организации деятельности комиссий по делам несовершеннолетних и защите их прав в 2015 году проведено 26 заседаний комиссии, в ходе которых:</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 рассмотрено 137 вопросов, в том числе: по воспитательно-профилактической работе – 113, по защите прав и законных интересов несовершеннолетних – 24, из них о необходимости лишения (ограничения) 9 родителей прав в отношении 20 детей; </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рассмотрено 9 дел в отношении несовершеннолетних по возвращению их в образовательные учреждения.</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В реестр несовершеннолетних, находящихся в социально опасном положении, включено 42 подростка, из них: на профилактическом учете межмуниципального отдела Министерства внутренних дел Российской Федерации «Ханты-Мансийский» состоит 29 несовершеннолетних, являются воспитанниками бюджетного учреждения Ханты-Мансийского автономного округа-Югры «Центр социальной помощи семье и детям «Вега» - 13. </w:t>
      </w:r>
    </w:p>
    <w:p w:rsidR="00DF3CEF" w:rsidRPr="00371B75" w:rsidRDefault="00DF3CEF" w:rsidP="00DF3CEF">
      <w:pPr>
        <w:pStyle w:val="21"/>
        <w:spacing w:line="360" w:lineRule="auto"/>
        <w:ind w:firstLine="709"/>
        <w:contextualSpacing/>
        <w:jc w:val="both"/>
        <w:rPr>
          <w:b w:val="0"/>
          <w:sz w:val="22"/>
          <w:szCs w:val="22"/>
          <w:lang w:val="ru-RU"/>
        </w:rPr>
      </w:pPr>
      <w:r w:rsidRPr="00371B75">
        <w:rPr>
          <w:b w:val="0"/>
          <w:sz w:val="22"/>
          <w:szCs w:val="22"/>
          <w:lang w:val="ru-RU"/>
        </w:rPr>
        <w:t>На профилактическом учете в городе Ханты-Мансийске состоит 24 семьи, находящихся в социально опасном положении, в которых воспитывается 59 детей.</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целях исполнения полномочия Российской Федерации на государственную регистрацию актов гражданского состояния проведена государственная регистрация: рождения – 1796 записей; заключения брака – 1034 записи; расторжения брака – 525 записей; усыновления (удочерения) – 21 запись; установления отцовства – 316 записей; перемены имени – 83 записи; смерти – 560 записей.</w:t>
      </w:r>
    </w:p>
    <w:p w:rsidR="00DF3CEF" w:rsidRPr="00371B75" w:rsidRDefault="00DF3CEF" w:rsidP="00DF3CEF">
      <w:pPr>
        <w:pStyle w:val="af6"/>
        <w:spacing w:after="0" w:line="360" w:lineRule="auto"/>
        <w:ind w:left="0" w:firstLine="710"/>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Кроме того, программой реализуются меропиятия, по которым не требуется выделения средств. В том числе:</w:t>
      </w:r>
    </w:p>
    <w:p w:rsidR="00DF3CEF" w:rsidRPr="00371B75" w:rsidRDefault="00DF3CEF" w:rsidP="00DF3CEF">
      <w:pPr>
        <w:spacing w:after="0" w:line="360" w:lineRule="auto"/>
        <w:ind w:left="710"/>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1. Анализ социально-экономического развития города Ханты-Мансийска</w:t>
      </w:r>
      <w:r w:rsidRPr="00371B75">
        <w:rPr>
          <w:rFonts w:ascii="Times New Roman" w:hAnsi="Times New Roman"/>
          <w:lang w:val="ru-RU"/>
        </w:rPr>
        <w:t>.</w:t>
      </w:r>
      <w:r w:rsidRPr="00371B75">
        <w:rPr>
          <w:rFonts w:ascii="Times New Roman" w:eastAsia="Times New Roman" w:hAnsi="Times New Roman" w:cs="Times New Roman"/>
          <w:lang w:val="ru-RU"/>
        </w:rPr>
        <w:t xml:space="preserve"> </w:t>
      </w:r>
    </w:p>
    <w:p w:rsidR="00DF3CEF" w:rsidRPr="00371B75" w:rsidRDefault="00DF3CEF" w:rsidP="00DF3CEF">
      <w:pPr>
        <w:spacing w:after="0" w:line="360" w:lineRule="auto"/>
        <w:ind w:firstLine="709"/>
        <w:contextualSpacing/>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Мероприятие исполняется путем проведения еженедельного, ежемесячного мониторинга ценовой ситуации в городе Ханты-Мансийске, ситуации на рынке труда города Ханты-Мансийска, исполнения муниципальных программ города Ханты-Мансийска, подведением ежеквартальных и годовых итогов по основным параметрам социально-экономического развития города Ханты-Мансийска.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2. Разработка среднесрочных, долгосрочных прогнозов социально-экономического развития города Ханты-Мансийска</w:t>
      </w:r>
      <w:r w:rsidRPr="00371B75">
        <w:rPr>
          <w:rFonts w:ascii="Times New Roman" w:hAnsi="Times New Roman"/>
          <w:lang w:val="ru-RU"/>
        </w:rPr>
        <w:t>.</w:t>
      </w:r>
      <w:r w:rsidRPr="00371B75">
        <w:rPr>
          <w:rFonts w:ascii="Times New Roman" w:eastAsia="Times New Roman" w:hAnsi="Times New Roman" w:cs="Times New Roman"/>
          <w:lang w:val="ru-RU"/>
        </w:rPr>
        <w:t xml:space="preserve"> </w:t>
      </w:r>
    </w:p>
    <w:p w:rsidR="00DF3CEF" w:rsidRPr="00371B75" w:rsidRDefault="00DF3CEF" w:rsidP="00DF3CEF">
      <w:pPr>
        <w:spacing w:after="0" w:line="360" w:lineRule="auto"/>
        <w:ind w:firstLine="709"/>
        <w:contextualSpacing/>
        <w:jc w:val="both"/>
        <w:rPr>
          <w:rFonts w:ascii="Times New Roman" w:hAnsi="Times New Roman"/>
          <w:lang w:val="ru-RU"/>
        </w:rPr>
      </w:pPr>
      <w:r w:rsidRPr="00371B75">
        <w:rPr>
          <w:rFonts w:ascii="Times New Roman" w:eastAsia="Times New Roman" w:hAnsi="Times New Roman" w:cs="Times New Roman"/>
          <w:lang w:val="ru-RU"/>
        </w:rPr>
        <w:t>В 2015 году разработан и утвержден прогноз социально-экономического развития города Ханты-Мансийска на 2016 год и плановый период 2017 и 2018 годов (распоряжение Администрации города Ханты-Мансийска от 23.11.2015 №215-р).</w:t>
      </w:r>
    </w:p>
    <w:p w:rsidR="00DF3CEF" w:rsidRPr="00371B75" w:rsidRDefault="00DF3CEF" w:rsidP="00DF3CEF">
      <w:pPr>
        <w:pStyle w:val="21"/>
        <w:spacing w:line="360" w:lineRule="auto"/>
        <w:ind w:firstLine="709"/>
        <w:jc w:val="both"/>
        <w:rPr>
          <w:b w:val="0"/>
          <w:sz w:val="22"/>
          <w:szCs w:val="22"/>
          <w:lang w:val="ru-RU"/>
        </w:rPr>
      </w:pPr>
      <w:r w:rsidRPr="00371B75">
        <w:rPr>
          <w:b w:val="0"/>
          <w:sz w:val="22"/>
          <w:szCs w:val="22"/>
          <w:lang w:val="ru-RU"/>
        </w:rPr>
        <w:t>Все установленные муниципальной программой значения конечных результатов за 2015 год выполнены.</w:t>
      </w:r>
    </w:p>
    <w:p w:rsidR="00DF3CEF" w:rsidRPr="00371B75" w:rsidRDefault="00DF3CEF" w:rsidP="00DF3CEF">
      <w:pPr>
        <w:pStyle w:val="21"/>
        <w:spacing w:line="360" w:lineRule="auto"/>
        <w:jc w:val="center"/>
        <w:rPr>
          <w:sz w:val="22"/>
          <w:szCs w:val="22"/>
          <w:lang w:val="ru-RU"/>
        </w:rPr>
      </w:pPr>
      <w:r w:rsidRPr="00371B75">
        <w:rPr>
          <w:sz w:val="22"/>
          <w:szCs w:val="22"/>
          <w:lang w:val="ru-RU"/>
        </w:rPr>
        <w:t>Непрограммные расходы</w:t>
      </w:r>
    </w:p>
    <w:p w:rsidR="00DF3CEF" w:rsidRPr="00371B75" w:rsidRDefault="00DF3CEF" w:rsidP="009A31D3">
      <w:pPr>
        <w:spacing w:before="240"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Непрограммные направления расходов бюджета города Ханты-Мансийска </w:t>
      </w:r>
      <w:r w:rsidRPr="00371B75">
        <w:rPr>
          <w:rFonts w:ascii="Times New Roman" w:hAnsi="Times New Roman"/>
          <w:lang w:val="ru-RU"/>
        </w:rPr>
        <w:t>в</w:t>
      </w:r>
      <w:r w:rsidRPr="00371B75">
        <w:rPr>
          <w:rFonts w:ascii="Times New Roman" w:eastAsia="Times New Roman" w:hAnsi="Times New Roman" w:cs="Times New Roman"/>
          <w:lang w:val="ru-RU"/>
        </w:rPr>
        <w:t xml:space="preserve"> 2015 годы включают финансовое обеспечение функционирования органов местного самоуправления, к которому, в силу специфики, затруднительно применение программно-целевых принципов планирования и включение его в муниципальные программы города Ханты-Мансийска.</w:t>
      </w:r>
    </w:p>
    <w:p w:rsidR="00DF3CEF" w:rsidRPr="00371B75" w:rsidRDefault="00DF3CEF" w:rsidP="00DF3CEF">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Таблица </w:t>
      </w:r>
    </w:p>
    <w:p w:rsidR="000C3DDC" w:rsidRPr="00371B75" w:rsidRDefault="00DF3CEF" w:rsidP="00DF3CEF">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Структура непрограммных направлений </w:t>
      </w:r>
    </w:p>
    <w:p w:rsidR="009A31D3" w:rsidRPr="00371B75" w:rsidRDefault="00DF3CEF" w:rsidP="009A31D3">
      <w:pPr>
        <w:pStyle w:val="af1"/>
        <w:tabs>
          <w:tab w:val="left" w:pos="459"/>
        </w:tabs>
        <w:suppressAutoHyphens/>
        <w:spacing w:before="0" w:beforeAutospacing="0" w:after="0" w:afterAutospacing="0" w:line="360" w:lineRule="auto"/>
        <w:jc w:val="center"/>
        <w:rPr>
          <w:rFonts w:ascii="Times New Roman" w:hAnsi="Times New Roman" w:cs="Times New Roman"/>
          <w:sz w:val="22"/>
          <w:szCs w:val="22"/>
          <w:lang w:val="ru-RU"/>
        </w:rPr>
      </w:pPr>
      <w:r w:rsidRPr="00371B75">
        <w:rPr>
          <w:rFonts w:ascii="Times New Roman" w:hAnsi="Times New Roman" w:cs="Times New Roman"/>
          <w:sz w:val="22"/>
          <w:szCs w:val="22"/>
          <w:lang w:val="ru-RU"/>
        </w:rPr>
        <w:t>в сопоставимых показателях 2014-2015 годов</w:t>
      </w:r>
    </w:p>
    <w:p w:rsidR="00DF3CEF" w:rsidRPr="00371B75" w:rsidRDefault="00DF3CEF" w:rsidP="009A31D3">
      <w:pPr>
        <w:pStyle w:val="af1"/>
        <w:tabs>
          <w:tab w:val="left" w:pos="459"/>
        </w:tabs>
        <w:suppressAutoHyphens/>
        <w:spacing w:before="0" w:beforeAutospacing="0" w:after="0" w:afterAutospacing="0" w:line="360" w:lineRule="auto"/>
        <w:jc w:val="right"/>
        <w:rPr>
          <w:rFonts w:ascii="Times New Roman" w:hAnsi="Times New Roman" w:cs="Times New Roman"/>
          <w:sz w:val="22"/>
          <w:szCs w:val="22"/>
          <w:lang w:val="ru-RU"/>
        </w:rPr>
      </w:pPr>
      <w:r w:rsidRPr="00371B75">
        <w:rPr>
          <w:rFonts w:ascii="Times New Roman" w:hAnsi="Times New Roman" w:cs="Times New Roman"/>
          <w:sz w:val="22"/>
          <w:szCs w:val="22"/>
          <w:lang w:val="ru-RU"/>
        </w:rPr>
        <w:t xml:space="preserve"> (тыс. рублей)</w:t>
      </w:r>
    </w:p>
    <w:tbl>
      <w:tblPr>
        <w:tblW w:w="9738" w:type="dxa"/>
        <w:tblInd w:w="92" w:type="dxa"/>
        <w:tblLook w:val="04A0"/>
      </w:tblPr>
      <w:tblGrid>
        <w:gridCol w:w="3702"/>
        <w:gridCol w:w="1559"/>
        <w:gridCol w:w="1540"/>
        <w:gridCol w:w="1540"/>
        <w:gridCol w:w="1397"/>
      </w:tblGrid>
      <w:tr w:rsidR="00DF3CEF" w:rsidRPr="00371B75" w:rsidTr="00DF3CEF">
        <w:trPr>
          <w:trHeight w:val="300"/>
          <w:tblHead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Наименование направления расхода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2014 год (отчет)</w:t>
            </w:r>
          </w:p>
        </w:tc>
        <w:tc>
          <w:tcPr>
            <w:tcW w:w="4477" w:type="dxa"/>
            <w:gridSpan w:val="3"/>
            <w:tcBorders>
              <w:top w:val="single" w:sz="4" w:space="0" w:color="auto"/>
              <w:left w:val="nil"/>
              <w:bottom w:val="single" w:sz="4" w:space="0" w:color="auto"/>
              <w:right w:val="single" w:sz="4" w:space="0" w:color="auto"/>
            </w:tcBorders>
            <w:shd w:val="clear" w:color="auto" w:fill="auto"/>
            <w:noWrap/>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xml:space="preserve">2015 год </w:t>
            </w:r>
          </w:p>
        </w:tc>
      </w:tr>
      <w:tr w:rsidR="00DF3CEF" w:rsidRPr="00371B75" w:rsidTr="009A31D3">
        <w:trPr>
          <w:trHeight w:val="585"/>
          <w:tblHead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F3CEF" w:rsidRPr="00371B75" w:rsidRDefault="00DF3CEF" w:rsidP="00DF3CEF">
            <w:pPr>
              <w:spacing w:after="0" w:line="240" w:lineRule="auto"/>
              <w:rPr>
                <w:rFonts w:ascii="Times New Roman" w:eastAsia="Times New Roman" w:hAnsi="Times New Roman" w:cs="Times New Roman"/>
              </w:rPr>
            </w:pP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Уточненный план</w:t>
            </w:r>
          </w:p>
        </w:tc>
        <w:tc>
          <w:tcPr>
            <w:tcW w:w="1540"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Исполнение</w:t>
            </w:r>
          </w:p>
        </w:tc>
        <w:tc>
          <w:tcPr>
            <w:tcW w:w="1397" w:type="dxa"/>
            <w:tcBorders>
              <w:top w:val="nil"/>
              <w:left w:val="nil"/>
              <w:bottom w:val="single" w:sz="4" w:space="0" w:color="auto"/>
              <w:right w:val="single" w:sz="4" w:space="0" w:color="auto"/>
            </w:tcBorders>
            <w:shd w:val="clear" w:color="auto" w:fill="auto"/>
            <w:vAlign w:val="center"/>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rPr>
              <w:t>% исполнения</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Всего непрограммных расходов, в т.ч.:</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rPr>
            </w:pPr>
            <w:r w:rsidRPr="00371B75">
              <w:rPr>
                <w:rFonts w:ascii="Times New Roman" w:eastAsia="Times New Roman" w:hAnsi="Times New Roman" w:cs="Times New Roman"/>
                <w:bCs/>
                <w:lang w:val="ru-RU"/>
              </w:rPr>
              <w:t>96 144,4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120 684,9</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117 673,1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bCs/>
                <w:lang w:val="ru-RU"/>
              </w:rPr>
            </w:pPr>
            <w:r w:rsidRPr="00371B75">
              <w:rPr>
                <w:rFonts w:ascii="Times New Roman" w:eastAsia="Times New Roman" w:hAnsi="Times New Roman" w:cs="Times New Roman"/>
                <w:bCs/>
                <w:lang w:val="ru-RU"/>
              </w:rPr>
              <w:t>97,5</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82 511,0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108 909,0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105 934,0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97,3</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xml:space="preserve">- бюджет автономного округа </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12 158,2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9 346,5</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9 436,5</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1 475,2</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2 339,4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2 302,7</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98,4</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Обеспечение деятельности Думы города Ханты-Мансийска,  Главы города Ханты-Мансийска, депутатов Думы города Ханты-Мансийска и Счетной палаты Думы города Ханты-Мансийска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80 734,4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86 061,8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83 102,0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96,6</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rPr>
              <w:t>- бюджет города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80 734,4</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86 061,8</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83 102,0</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96,6</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Иные межбюджетные трансферты в рамках реализации наказов избирателей депутатам Думы Ханты-Мансийского автономного округа-Югры</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10 964,0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7 420,1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7 420,1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nil"/>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10 964,0</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7 420,1</w:t>
            </w:r>
          </w:p>
        </w:tc>
        <w:tc>
          <w:tcPr>
            <w:tcW w:w="1540"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7 420,1</w:t>
            </w:r>
          </w:p>
        </w:tc>
        <w:tc>
          <w:tcPr>
            <w:tcW w:w="1397" w:type="dxa"/>
            <w:tcBorders>
              <w:top w:val="nil"/>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2014 -2020 годах»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6,4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41,4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11,3</w:t>
            </w:r>
          </w:p>
        </w:tc>
      </w:tr>
      <w:tr w:rsidR="00DF3CEF" w:rsidRPr="00371B75" w:rsidTr="009A31D3">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rPr>
            </w:pPr>
            <w:r w:rsidRPr="00371B75">
              <w:rPr>
                <w:rFonts w:ascii="Times New Roman" w:eastAsia="Times New Roman" w:hAnsi="Times New Roman" w:cs="Times New Roman"/>
                <w:lang w:val="ru-RU"/>
              </w:rPr>
              <w:t>6,4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41,4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4,7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11,3</w:t>
            </w:r>
          </w:p>
        </w:tc>
      </w:tr>
      <w:tr w:rsidR="00DF3CEF" w:rsidRPr="00371B75" w:rsidTr="009A31D3">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Субвенции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1 468,8</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2 225,3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2 225,3</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9A31D3">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1 468,8</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2 225,3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2 225,3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14,9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14,9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12,0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14,9</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14,9</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Иные межбюджетные трансферты на реализацию дополнительных мероприятий в сфере занятости населения в рамках подпрограммы «Дополнительные мероприятия в области содействия занятости населения» государственной программы «Содействие занятости населения в Ханты-Мансийском автономном округе – Югре на 2014 – 2020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138,6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195,4</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195,4</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hAnsi="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138,6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122,7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122,7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rPr>
              <w:t>- федеральный бюджет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72,7</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72,7</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hAnsi="Times New Roman"/>
                <w:lang w:val="ru-RU"/>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Ханты-Мансийском автономном округе-Югре на 2014-2020 годы»</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752,6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803,3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803,3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hAnsi="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752,6</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803,3</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803,3</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both"/>
              <w:rPr>
                <w:rFonts w:ascii="Times New Roman" w:eastAsia="Times New Roman" w:hAnsi="Times New Roman" w:cs="Times New Roman"/>
                <w:lang w:val="ru-RU"/>
              </w:rPr>
            </w:pPr>
            <w:r w:rsidRPr="00371B75">
              <w:rPr>
                <w:rFonts w:ascii="Times New Roman" w:hAnsi="Times New Roman"/>
                <w:lang w:val="ru-RU"/>
              </w:rPr>
              <w:t xml:space="preserve">Иные межбюджетные трансферты на реализацию мероприятий в сфере молодежной политики в рамках подпрограммы «Молодежь Югры» государственной программы «Развитие образования в Ханты-Мансийском автономном округе – Югре на 2014–2020 годы»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291,0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291,0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75,5</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both"/>
              <w:rPr>
                <w:rFonts w:ascii="Times New Roman" w:eastAsia="Times New Roman" w:hAnsi="Times New Roman" w:cs="Times New Roman"/>
                <w:lang w:val="ru-RU"/>
              </w:rPr>
            </w:pPr>
            <w:r w:rsidRPr="00371B75">
              <w:rPr>
                <w:rFonts w:ascii="Times New Roman" w:hAnsi="Times New Roman"/>
                <w:lang w:val="ru-RU"/>
              </w:rPr>
              <w:t>Иные межбюджетные трансферты, передаваемые для компенсации дополнительных расходов, возникших в результате решений, принятых органами власти другого уровня,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1 000,0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1 000,0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автономного округа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1 000,0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1 000,0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Резервный фонд Администрации города Ханты-Мансийска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598,1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2 327,0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2 327,0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598,1</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2 327,0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2 327,0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Процентные платежи по муниципальному долгу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1 178,5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20 270,2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20 255,0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1 178,5</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20 270,2</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20 255,0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99,9</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Расходы на обеспечение деятельности (оказание услуг) муниципальных учреждений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250,0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250,0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r w:rsidR="00DF3CEF" w:rsidRPr="00371B75" w:rsidTr="00DF3CEF">
        <w:trPr>
          <w:trHeight w:val="300"/>
        </w:trPr>
        <w:tc>
          <w:tcPr>
            <w:tcW w:w="3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rPr>
                <w:rFonts w:ascii="Times New Roman" w:eastAsia="Times New Roman" w:hAnsi="Times New Roman" w:cs="Times New Roman"/>
                <w:lang w:val="ru-RU"/>
              </w:rPr>
            </w:pPr>
            <w:r w:rsidRPr="00371B75">
              <w:rPr>
                <w:rFonts w:ascii="Times New Roman" w:eastAsia="Times New Roman" w:hAnsi="Times New Roman" w:cs="Times New Roman"/>
                <w:lang w:val="ru-RU"/>
              </w:rPr>
              <w:t>- бюджет города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250,0</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250,0</w:t>
            </w:r>
          </w:p>
        </w:tc>
        <w:tc>
          <w:tcPr>
            <w:tcW w:w="1397" w:type="dxa"/>
            <w:tcBorders>
              <w:top w:val="single" w:sz="4" w:space="0" w:color="auto"/>
              <w:left w:val="nil"/>
              <w:bottom w:val="single" w:sz="4" w:space="0" w:color="auto"/>
              <w:right w:val="single" w:sz="4" w:space="0" w:color="auto"/>
            </w:tcBorders>
            <w:shd w:val="clear" w:color="auto" w:fill="auto"/>
            <w:vAlign w:val="bottom"/>
            <w:hideMark/>
          </w:tcPr>
          <w:p w:rsidR="00DF3CEF" w:rsidRPr="00371B75" w:rsidRDefault="00DF3CEF" w:rsidP="00DF3CEF">
            <w:pPr>
              <w:spacing w:after="0" w:line="240" w:lineRule="auto"/>
              <w:jc w:val="center"/>
              <w:rPr>
                <w:rFonts w:ascii="Times New Roman" w:eastAsia="Times New Roman" w:hAnsi="Times New Roman" w:cs="Times New Roman"/>
                <w:lang w:val="ru-RU"/>
              </w:rPr>
            </w:pPr>
            <w:r w:rsidRPr="00371B75">
              <w:rPr>
                <w:rFonts w:ascii="Times New Roman" w:eastAsia="Times New Roman" w:hAnsi="Times New Roman" w:cs="Times New Roman"/>
                <w:lang w:val="ru-RU"/>
              </w:rPr>
              <w:t>100</w:t>
            </w:r>
          </w:p>
        </w:tc>
      </w:tr>
    </w:tbl>
    <w:p w:rsidR="00DF3CEF" w:rsidRPr="00371B75" w:rsidRDefault="00DF3CEF" w:rsidP="009A31D3">
      <w:pPr>
        <w:spacing w:before="240" w:after="0" w:line="360" w:lineRule="auto"/>
        <w:ind w:firstLine="709"/>
        <w:jc w:val="both"/>
        <w:rPr>
          <w:rFonts w:ascii="Times New Roman" w:hAnsi="Times New Roman"/>
          <w:lang w:val="ru-RU"/>
        </w:rPr>
      </w:pPr>
      <w:r w:rsidRPr="00371B75">
        <w:rPr>
          <w:rFonts w:ascii="Times New Roman" w:eastAsia="Times New Roman" w:hAnsi="Times New Roman" w:cs="Times New Roman"/>
          <w:lang w:val="ru-RU"/>
        </w:rPr>
        <w:t>Общий объем бюджетных ассигнований непрограммного направления сложился</w:t>
      </w:r>
      <w:r w:rsidRPr="00371B75">
        <w:rPr>
          <w:rFonts w:ascii="Times New Roman" w:hAnsi="Times New Roman"/>
          <w:lang w:val="ru-RU"/>
        </w:rPr>
        <w:t xml:space="preserve"> </w:t>
      </w:r>
      <w:r w:rsidRPr="00371B75">
        <w:rPr>
          <w:rFonts w:ascii="Times New Roman" w:eastAsia="Times New Roman" w:hAnsi="Times New Roman" w:cs="Times New Roman"/>
          <w:lang w:val="ru-RU"/>
        </w:rPr>
        <w:t xml:space="preserve">в сумме </w:t>
      </w:r>
      <w:r w:rsidRPr="00371B75">
        <w:rPr>
          <w:rFonts w:ascii="Times New Roman" w:hAnsi="Times New Roman"/>
          <w:lang w:val="ru-RU"/>
        </w:rPr>
        <w:t>117</w:t>
      </w:r>
      <w:r w:rsidRPr="00371B75">
        <w:rPr>
          <w:rFonts w:ascii="Times New Roman" w:hAnsi="Times New Roman"/>
        </w:rPr>
        <w:t> </w:t>
      </w:r>
      <w:r w:rsidRPr="00371B75">
        <w:rPr>
          <w:rFonts w:ascii="Times New Roman" w:hAnsi="Times New Roman"/>
          <w:lang w:val="ru-RU"/>
        </w:rPr>
        <w:t>673,1</w:t>
      </w:r>
      <w:r w:rsidRPr="00371B75">
        <w:rPr>
          <w:rFonts w:ascii="Times New Roman" w:eastAsia="Times New Roman" w:hAnsi="Times New Roman" w:cs="Times New Roman"/>
          <w:lang w:val="ru-RU"/>
        </w:rPr>
        <w:t xml:space="preserve"> тыс. рублей, </w:t>
      </w:r>
      <w:r w:rsidRPr="00371B75">
        <w:rPr>
          <w:rFonts w:ascii="Times New Roman" w:hAnsi="Times New Roman"/>
          <w:lang w:val="ru-RU"/>
        </w:rPr>
        <w:t>при плане – 120</w:t>
      </w:r>
      <w:r w:rsidRPr="00371B75">
        <w:rPr>
          <w:rFonts w:ascii="Times New Roman" w:hAnsi="Times New Roman"/>
        </w:rPr>
        <w:t> </w:t>
      </w:r>
      <w:r w:rsidRPr="00371B75">
        <w:rPr>
          <w:rFonts w:ascii="Times New Roman" w:hAnsi="Times New Roman"/>
          <w:lang w:val="ru-RU"/>
        </w:rPr>
        <w:t>684,9 тыс. рублей.</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На функционирование Думы города Ханты-Мансийска,  Главы города Ханты-Мансийска, Депутатов Думы города Ханты-Мансийска и Счетной палаты Думы города Ханты-Мансийска предусмотрены бюджетные ассигнования на 2015 год в сумме </w:t>
      </w:r>
      <w:r w:rsidRPr="00371B75">
        <w:rPr>
          <w:rFonts w:ascii="Times New Roman" w:hAnsi="Times New Roman"/>
          <w:lang w:val="ru-RU"/>
        </w:rPr>
        <w:t>86</w:t>
      </w:r>
      <w:r w:rsidRPr="00371B75">
        <w:rPr>
          <w:rFonts w:ascii="Times New Roman" w:hAnsi="Times New Roman"/>
        </w:rPr>
        <w:t> </w:t>
      </w:r>
      <w:r w:rsidRPr="00371B75">
        <w:rPr>
          <w:rFonts w:ascii="Times New Roman" w:hAnsi="Times New Roman"/>
          <w:lang w:val="ru-RU"/>
        </w:rPr>
        <w:t>061,8</w:t>
      </w:r>
      <w:r w:rsidRPr="00371B75">
        <w:rPr>
          <w:rFonts w:ascii="Times New Roman" w:eastAsia="Times New Roman" w:hAnsi="Times New Roman" w:cs="Times New Roman"/>
          <w:lang w:val="ru-RU"/>
        </w:rPr>
        <w:t xml:space="preserve"> тыс. рублей, </w:t>
      </w:r>
      <w:r w:rsidRPr="00371B75">
        <w:rPr>
          <w:rFonts w:ascii="Times New Roman" w:hAnsi="Times New Roman"/>
          <w:lang w:val="ru-RU"/>
        </w:rPr>
        <w:t>исполнение составило – 83</w:t>
      </w:r>
      <w:r w:rsidRPr="00371B75">
        <w:rPr>
          <w:rFonts w:ascii="Times New Roman" w:hAnsi="Times New Roman"/>
        </w:rPr>
        <w:t> </w:t>
      </w:r>
      <w:r w:rsidRPr="00371B75">
        <w:rPr>
          <w:rFonts w:ascii="Times New Roman" w:hAnsi="Times New Roman"/>
          <w:lang w:val="ru-RU"/>
        </w:rPr>
        <w:t>102,0 тыс. рублей.</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В рамках непрограммных расходов предусмотрены бюджетные ассигнования, предоставленные из бюджетов других уровней в виде субвенций и иных межбюджетных трансфертов на 2015 год в сумме </w:t>
      </w:r>
      <w:r w:rsidRPr="00371B75">
        <w:rPr>
          <w:rFonts w:ascii="Times New Roman" w:hAnsi="Times New Roman"/>
          <w:lang w:val="ru-RU"/>
        </w:rPr>
        <w:t>11</w:t>
      </w:r>
      <w:r w:rsidRPr="00371B75">
        <w:rPr>
          <w:rFonts w:ascii="Times New Roman" w:hAnsi="Times New Roman"/>
        </w:rPr>
        <w:t> </w:t>
      </w:r>
      <w:r w:rsidRPr="00371B75">
        <w:rPr>
          <w:rFonts w:ascii="Times New Roman" w:hAnsi="Times New Roman"/>
          <w:lang w:val="ru-RU"/>
        </w:rPr>
        <w:t>775,9 тыс. рублей, исполнение составило – 11</w:t>
      </w:r>
      <w:r w:rsidRPr="00371B75">
        <w:rPr>
          <w:rFonts w:ascii="Times New Roman" w:hAnsi="Times New Roman"/>
        </w:rPr>
        <w:t> </w:t>
      </w:r>
      <w:r w:rsidRPr="00371B75">
        <w:rPr>
          <w:rFonts w:ascii="Times New Roman" w:hAnsi="Times New Roman"/>
          <w:lang w:val="ru-RU"/>
        </w:rPr>
        <w:t>739,2 тыс. рублей</w:t>
      </w:r>
      <w:r w:rsidRPr="00371B75">
        <w:rPr>
          <w:rFonts w:ascii="Times New Roman" w:eastAsia="Times New Roman" w:hAnsi="Times New Roman" w:cs="Times New Roman"/>
          <w:lang w:val="ru-RU"/>
        </w:rPr>
        <w:t>, в том числе:</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подпрограммы «Профилактика правонарушений» государственной программы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2014 -2020 годах» (федеральный бюджет) при плане 41,4 тыс. рублей исполнение составило 4,7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(федеральный бюджет): план – 2</w:t>
      </w:r>
      <w:r w:rsidRPr="00371B75">
        <w:rPr>
          <w:rFonts w:ascii="Times New Roman" w:hAnsi="Times New Roman"/>
        </w:rPr>
        <w:t> </w:t>
      </w:r>
      <w:r w:rsidRPr="00371B75">
        <w:rPr>
          <w:rFonts w:ascii="Times New Roman" w:hAnsi="Times New Roman"/>
          <w:lang w:val="ru-RU"/>
        </w:rPr>
        <w:t>225,3 тыс. рублей, исполнение – 2</w:t>
      </w:r>
      <w:r w:rsidRPr="00371B75">
        <w:rPr>
          <w:rFonts w:ascii="Times New Roman" w:hAnsi="Times New Roman"/>
        </w:rPr>
        <w:t> </w:t>
      </w:r>
      <w:r w:rsidRPr="00371B75">
        <w:rPr>
          <w:rFonts w:ascii="Times New Roman" w:hAnsi="Times New Roman"/>
          <w:lang w:val="ru-RU"/>
        </w:rPr>
        <w:t>225,3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 план -14,9 тыс. рублей, исполнено – 14,9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реализацию дополнительных мероприятий в сфере занятости населения в рамках подпрограммы «Дополнительные мероприятия в области содействия занятости населения» государственной программы «Содействие занятости населения в Ханты-Мансийском автономном округе – Югре на 2014 – 2020 годы» при плане 195,4 тыс. рублей, исполнено 1005, в том числе за счет  федерального бюджета  72,7 тыс. рублей, окружного бюджета - 122,7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реализацию мероприятий по содействию трудоустройству граждан в рамках подпрограммы «Содействие трудоустройству граждан» государственной  программы «Содействие занятости населения  в Ханты-Мансийском автономном округе-Югре на 2014-2020 годы» (средства бюджета автономного округа): план на 2015 год – 803,3 тыс. рублей, исполнено – 803,3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для компенсации дополнительных расходов, возникших в результате решений, принятых органами власти другого уровня, в рамках непрограммного направления деятельности «Межбюджетные трансферты, передаваемые бюджетам муниципальных образований автономного округа, не отнесенные к государственным программам». Средства переданы из бюджета автономного округа для выполнения первоочередных меропиятий по ликвидации последствий паводка,  план на 2015 год – 1</w:t>
      </w:r>
      <w:r w:rsidRPr="00371B75">
        <w:rPr>
          <w:rFonts w:ascii="Times New Roman" w:hAnsi="Times New Roman"/>
        </w:rPr>
        <w:t> </w:t>
      </w:r>
      <w:r w:rsidRPr="00371B75">
        <w:rPr>
          <w:rFonts w:ascii="Times New Roman" w:hAnsi="Times New Roman"/>
          <w:lang w:val="ru-RU"/>
        </w:rPr>
        <w:t>000,0 тыс. рублей, исполнено – 1</w:t>
      </w:r>
      <w:r w:rsidRPr="00371B75">
        <w:rPr>
          <w:rFonts w:ascii="Times New Roman" w:hAnsi="Times New Roman"/>
        </w:rPr>
        <w:t> </w:t>
      </w:r>
      <w:r w:rsidRPr="00371B75">
        <w:rPr>
          <w:rFonts w:ascii="Times New Roman" w:hAnsi="Times New Roman"/>
          <w:lang w:val="ru-RU"/>
        </w:rPr>
        <w:t>000,0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в рамках реализации наказов избирателей депутатам Думы Ханты-Мансийского автономного округа – Югры (средства бюджета автономного округа): при плане 7</w:t>
      </w:r>
      <w:r w:rsidRPr="00371B75">
        <w:rPr>
          <w:rFonts w:ascii="Times New Roman" w:hAnsi="Times New Roman"/>
        </w:rPr>
        <w:t> </w:t>
      </w:r>
      <w:r w:rsidRPr="00371B75">
        <w:rPr>
          <w:rFonts w:ascii="Times New Roman" w:hAnsi="Times New Roman"/>
          <w:lang w:val="ru-RU"/>
        </w:rPr>
        <w:t>421,3 тыс. рублей исполнение составило 7</w:t>
      </w:r>
      <w:r w:rsidRPr="00371B75">
        <w:rPr>
          <w:rFonts w:ascii="Times New Roman" w:hAnsi="Times New Roman"/>
        </w:rPr>
        <w:t> </w:t>
      </w:r>
      <w:r w:rsidRPr="00371B75">
        <w:rPr>
          <w:rFonts w:ascii="Times New Roman" w:hAnsi="Times New Roman"/>
          <w:lang w:val="ru-RU"/>
        </w:rPr>
        <w:t>420,1 тыс. рублей. Средства направлены:</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МБУ «КДЦ «Октябрь» на пошив и приобретение сценических костюмов и обуви на сумму 848,8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МБДОУ «Детский сад №7 «Ёлочка» на приобретение теневых навесов на сумму 500,0 тыс. рублей, оборудования и веломобилей – 300,0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МБДОУ «Детский сад №8 «Солнышко» на приобретение технологического оборудования – 84,3 тыс. рублей, кухонного оборудования – 208,0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ЦДО «Патриот» на проведение фестиваля военных реконструкции «Штурм» - 800,0 тыс. рублей, на организацию соревнований, приобретение оборудования и обмундирования, в том числе соревнований по страйкболу – 800,0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СОШ №4 на учебно-тренировочные сборы и участие в соревнованиях по мини-футболу – 701,6 тыс. рублей, на приобретение учебно-методической литературы – 558,8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СОШ №2 на установку осветительного оборудования  - 300,0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СОШ №1 на приобретение спортивной формы, видеокамеры, мольбертов и буклетов  - 285,7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СОШ №8 на приобретение учебно-методической литературы – 174,9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ДО «Детская школа искусств и народных ремёсел» на проведение мероприятия «Фронтовой привал», посвящённого 70-летия Победы в Великой Отечественной войне 1941-1945 гг.   -100,0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МБУ «Молодежный центр» на проведение мероприятий, в том числе литературно-музыкального вечера «Цветок Сибири», посвящённого творчеству поэтессы Л.Г. Миляевой – 480,0 тыс. рублей, на приобретение дворовых турников – 128,0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МБУ «СК «Дружба» на приобретение боксерского ринга – 500,0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ДО СДЮШОР на приобретение спортивного оборудования и инвентаря – 450,0 тыс. рублей;</w:t>
      </w:r>
    </w:p>
    <w:p w:rsidR="00DF3CEF" w:rsidRPr="00371B75" w:rsidRDefault="00DF3CEF" w:rsidP="00DF3CEF">
      <w:pPr>
        <w:spacing w:after="0" w:line="360" w:lineRule="auto"/>
        <w:ind w:firstLine="1134"/>
        <w:jc w:val="both"/>
        <w:rPr>
          <w:rFonts w:ascii="Times New Roman" w:hAnsi="Times New Roman"/>
          <w:lang w:val="ru-RU"/>
        </w:rPr>
      </w:pPr>
      <w:r w:rsidRPr="00371B75">
        <w:rPr>
          <w:rFonts w:ascii="Times New Roman" w:hAnsi="Times New Roman"/>
          <w:lang w:val="ru-RU"/>
        </w:rPr>
        <w:t>МБОУ ДО «Межшкольный учебный комбинат» на приобретение компьютерного оборудования – 200,0 тыс. рублей;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hAnsi="Times New Roman"/>
          <w:lang w:val="ru-RU"/>
        </w:rPr>
        <w:t>- на реализацию мероприятий в сфере молодежной политики в рамках подпрограммы «Молодежь Югры» государственной программы «Развитие образования в Ханты-Мансийском автономном округе – Югре на 2014–2020 годы» (бюджет автономного округа) при плане 75,5 тыс. рублей, исполнено 75,5 тыс. рублей. Средства направлены на оплату труда в летний период участникам молодежных отрядов, исполнитель МБУ «Молодежный центр».</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составе непрограммных расходов предусмотрены средства резервного фонда Администрации города Ханты-Мансийска для финансирования непредвиденных расходов, в том числе для финансирования мероприятий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F3CEF" w:rsidRPr="00371B75" w:rsidRDefault="00DF3CEF" w:rsidP="00DF3CEF">
      <w:pPr>
        <w:spacing w:after="0" w:line="360" w:lineRule="auto"/>
        <w:ind w:firstLine="709"/>
        <w:jc w:val="both"/>
        <w:rPr>
          <w:rFonts w:ascii="Times New Roman" w:hAnsi="Times New Roman"/>
          <w:lang w:val="ru-RU"/>
        </w:rPr>
      </w:pPr>
      <w:r w:rsidRPr="00371B75">
        <w:rPr>
          <w:rFonts w:ascii="Times New Roman" w:eastAsia="Times New Roman" w:hAnsi="Times New Roman" w:cs="Times New Roman"/>
          <w:lang w:val="ru-RU"/>
        </w:rPr>
        <w:t>Объем расходов  резервного фонда Администрации города Ханты-Мансийска составил 2327,0 тыс. рублей</w:t>
      </w:r>
      <w:r w:rsidRPr="00371B75">
        <w:rPr>
          <w:rFonts w:ascii="Times New Roman" w:hAnsi="Times New Roman"/>
          <w:lang w:val="ru-RU"/>
        </w:rPr>
        <w:t xml:space="preserve">. Средств в сумме 316,0 тыс. рублей выделены в связи с пожаром в жилом доме по ул. Пролетарская, 3 (02 марта 2013 года), в сумме 2 011,0 тыс. рублей – в связи со сложной метеорологической обстановкой, сложившейся в результате большого количества выпавших осадков (в виде дождя). </w:t>
      </w:r>
    </w:p>
    <w:p w:rsidR="00DF3CEF" w:rsidRPr="00371B75" w:rsidRDefault="00DF3CEF" w:rsidP="00DF3CEF">
      <w:pPr>
        <w:spacing w:after="0"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 xml:space="preserve">Процентные платежи по муниципальному долгу муниципального образования на 2015 год запланированы </w:t>
      </w:r>
      <w:r w:rsidRPr="00371B75">
        <w:rPr>
          <w:rFonts w:ascii="Times New Roman" w:hAnsi="Times New Roman"/>
          <w:lang w:val="ru-RU"/>
        </w:rPr>
        <w:t>20</w:t>
      </w:r>
      <w:r w:rsidRPr="00371B75">
        <w:rPr>
          <w:rFonts w:ascii="Times New Roman" w:hAnsi="Times New Roman"/>
        </w:rPr>
        <w:t> </w:t>
      </w:r>
      <w:r w:rsidRPr="00371B75">
        <w:rPr>
          <w:rFonts w:ascii="Times New Roman" w:hAnsi="Times New Roman"/>
          <w:lang w:val="ru-RU"/>
        </w:rPr>
        <w:t>270,2</w:t>
      </w:r>
      <w:r w:rsidRPr="00371B75">
        <w:rPr>
          <w:rFonts w:ascii="Times New Roman" w:eastAsia="Times New Roman" w:hAnsi="Times New Roman" w:cs="Times New Roman"/>
          <w:lang w:val="ru-RU"/>
        </w:rPr>
        <w:t xml:space="preserve"> тыс. рублей, </w:t>
      </w:r>
      <w:r w:rsidRPr="00371B75">
        <w:rPr>
          <w:rFonts w:ascii="Times New Roman" w:hAnsi="Times New Roman"/>
          <w:lang w:val="ru-RU"/>
        </w:rPr>
        <w:t>исполнение – 20</w:t>
      </w:r>
      <w:r w:rsidRPr="00371B75">
        <w:rPr>
          <w:rFonts w:ascii="Times New Roman" w:hAnsi="Times New Roman"/>
        </w:rPr>
        <w:t> </w:t>
      </w:r>
      <w:r w:rsidRPr="00371B75">
        <w:rPr>
          <w:rFonts w:ascii="Times New Roman" w:hAnsi="Times New Roman"/>
          <w:lang w:val="ru-RU"/>
        </w:rPr>
        <w:t>255,0 тыс. рублей.</w:t>
      </w:r>
    </w:p>
    <w:p w:rsidR="00DF3CEF" w:rsidRPr="00371B75" w:rsidRDefault="00DF3CEF" w:rsidP="00DF3CEF">
      <w:pPr>
        <w:spacing w:line="360" w:lineRule="auto"/>
        <w:ind w:firstLine="709"/>
        <w:jc w:val="both"/>
        <w:rPr>
          <w:rFonts w:ascii="Times New Roman" w:eastAsia="Times New Roman" w:hAnsi="Times New Roman" w:cs="Times New Roman"/>
          <w:lang w:val="ru-RU"/>
        </w:rPr>
      </w:pPr>
      <w:r w:rsidRPr="00371B75">
        <w:rPr>
          <w:rFonts w:ascii="Times New Roman" w:eastAsia="Times New Roman" w:hAnsi="Times New Roman" w:cs="Times New Roman"/>
          <w:lang w:val="ru-RU"/>
        </w:rPr>
        <w:t>В рамк</w:t>
      </w:r>
      <w:r w:rsidR="00605BE7">
        <w:rPr>
          <w:rFonts w:ascii="Times New Roman" w:eastAsia="Times New Roman" w:hAnsi="Times New Roman" w:cs="Times New Roman"/>
          <w:lang w:val="ru-RU"/>
        </w:rPr>
        <w:t>а</w:t>
      </w:r>
      <w:r w:rsidRPr="00371B75">
        <w:rPr>
          <w:rFonts w:ascii="Times New Roman" w:eastAsia="Times New Roman" w:hAnsi="Times New Roman" w:cs="Times New Roman"/>
          <w:lang w:val="ru-RU"/>
        </w:rPr>
        <w:t>х непрограммных направлений деятельности расходы на обеспечение деятельности (оказание услуг) муниципальных учреждений в сумме 250,0 тыс. рублей выделены МБУ «Молодежный центр» для приобретения экипировки, за счет средств, поступивших из резервного фонда Тюменской области.</w:t>
      </w:r>
    </w:p>
    <w:p w:rsidR="00F658A8" w:rsidRPr="00371B75" w:rsidRDefault="00F658A8" w:rsidP="00DF3CEF">
      <w:pPr>
        <w:pStyle w:val="af6"/>
        <w:spacing w:after="240" w:line="360" w:lineRule="auto"/>
        <w:ind w:left="0"/>
        <w:jc w:val="center"/>
        <w:rPr>
          <w:rFonts w:ascii="Times New Roman" w:eastAsia="Times New Roman" w:hAnsi="Times New Roman" w:cs="Times New Roman"/>
          <w:lang w:val="ru-RU"/>
        </w:rPr>
      </w:pPr>
    </w:p>
    <w:sectPr w:rsidR="00F658A8" w:rsidRPr="00371B75" w:rsidSect="00A85CC6">
      <w:footerReference w:type="default" r:id="rId3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A71" w:rsidRDefault="00805A71" w:rsidP="008A1F7E">
      <w:pPr>
        <w:spacing w:after="0" w:line="240" w:lineRule="auto"/>
      </w:pPr>
      <w:r>
        <w:separator/>
      </w:r>
    </w:p>
  </w:endnote>
  <w:endnote w:type="continuationSeparator" w:id="0">
    <w:p w:rsidR="00805A71" w:rsidRDefault="00805A71" w:rsidP="008A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8766"/>
      <w:docPartObj>
        <w:docPartGallery w:val="Page Numbers (Bottom of Page)"/>
        <w:docPartUnique/>
      </w:docPartObj>
    </w:sdtPr>
    <w:sdtContent>
      <w:p w:rsidR="00805A71" w:rsidRDefault="00E057A4">
        <w:pPr>
          <w:pStyle w:val="a8"/>
          <w:jc w:val="center"/>
        </w:pPr>
        <w:fldSimple w:instr=" PAGE   \* MERGEFORMAT ">
          <w:r w:rsidR="00D93E9D">
            <w:rPr>
              <w:noProof/>
            </w:rPr>
            <w:t>1</w:t>
          </w:r>
        </w:fldSimple>
      </w:p>
    </w:sdtContent>
  </w:sdt>
  <w:p w:rsidR="00805A71" w:rsidRDefault="00805A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A71" w:rsidRDefault="00805A71" w:rsidP="008A1F7E">
      <w:pPr>
        <w:spacing w:after="0" w:line="240" w:lineRule="auto"/>
      </w:pPr>
      <w:r>
        <w:separator/>
      </w:r>
    </w:p>
  </w:footnote>
  <w:footnote w:type="continuationSeparator" w:id="0">
    <w:p w:rsidR="00805A71" w:rsidRDefault="00805A71" w:rsidP="008A1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0C95"/>
    <w:multiLevelType w:val="hybridMultilevel"/>
    <w:tmpl w:val="AA840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94884"/>
    <w:multiLevelType w:val="hybridMultilevel"/>
    <w:tmpl w:val="0ADC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A6D71"/>
    <w:multiLevelType w:val="multilevel"/>
    <w:tmpl w:val="D2C09526"/>
    <w:lvl w:ilvl="0">
      <w:start w:val="14"/>
      <w:numFmt w:val="decimal"/>
      <w:lvlText w:val="%1."/>
      <w:lvlJc w:val="left"/>
      <w:pPr>
        <w:ind w:left="570" w:hanging="57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06D66567"/>
    <w:multiLevelType w:val="multilevel"/>
    <w:tmpl w:val="DE8C3826"/>
    <w:lvl w:ilvl="0">
      <w:start w:val="1"/>
      <w:numFmt w:val="decimal"/>
      <w:lvlText w:val="%1."/>
      <w:lvlJc w:val="left"/>
      <w:pPr>
        <w:ind w:left="360" w:hanging="360"/>
      </w:pPr>
      <w:rPr>
        <w:rFonts w:cstheme="minorBidi"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2304" w:hanging="180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664" w:hanging="2160"/>
      </w:pPr>
      <w:rPr>
        <w:rFonts w:hint="default"/>
      </w:rPr>
    </w:lvl>
  </w:abstractNum>
  <w:abstractNum w:abstractNumId="4">
    <w:nsid w:val="0AA62DCD"/>
    <w:multiLevelType w:val="multilevel"/>
    <w:tmpl w:val="9E30233E"/>
    <w:lvl w:ilvl="0">
      <w:start w:val="1"/>
      <w:numFmt w:val="decimal"/>
      <w:lvlText w:val="%1."/>
      <w:lvlJc w:val="left"/>
      <w:pPr>
        <w:ind w:left="435" w:hanging="43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5E2832"/>
    <w:multiLevelType w:val="multilevel"/>
    <w:tmpl w:val="84F0897E"/>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0" w:hanging="720"/>
      </w:pPr>
      <w:rPr>
        <w:rFonts w:hint="default"/>
      </w:rPr>
    </w:lvl>
    <w:lvl w:ilvl="3">
      <w:start w:val="1"/>
      <w:numFmt w:val="decimal"/>
      <w:isLgl/>
      <w:lvlText w:val="%1.%2.%3.%4."/>
      <w:lvlJc w:val="left"/>
      <w:pPr>
        <w:ind w:left="10620" w:hanging="1080"/>
      </w:pPr>
      <w:rPr>
        <w:rFonts w:hint="default"/>
      </w:rPr>
    </w:lvl>
    <w:lvl w:ilvl="4">
      <w:start w:val="1"/>
      <w:numFmt w:val="decimal"/>
      <w:isLgl/>
      <w:lvlText w:val="%1.%2.%3.%4.%5."/>
      <w:lvlJc w:val="left"/>
      <w:pPr>
        <w:ind w:left="13680" w:hanging="1080"/>
      </w:pPr>
      <w:rPr>
        <w:rFonts w:hint="default"/>
      </w:rPr>
    </w:lvl>
    <w:lvl w:ilvl="5">
      <w:start w:val="1"/>
      <w:numFmt w:val="decimal"/>
      <w:isLgl/>
      <w:lvlText w:val="%1.%2.%3.%4.%5.%6."/>
      <w:lvlJc w:val="left"/>
      <w:pPr>
        <w:ind w:left="17100" w:hanging="1440"/>
      </w:pPr>
      <w:rPr>
        <w:rFonts w:hint="default"/>
      </w:rPr>
    </w:lvl>
    <w:lvl w:ilvl="6">
      <w:start w:val="1"/>
      <w:numFmt w:val="decimal"/>
      <w:isLgl/>
      <w:lvlText w:val="%1.%2.%3.%4.%5.%6.%7."/>
      <w:lvlJc w:val="left"/>
      <w:pPr>
        <w:ind w:left="20520" w:hanging="1800"/>
      </w:pPr>
      <w:rPr>
        <w:rFonts w:hint="default"/>
      </w:rPr>
    </w:lvl>
    <w:lvl w:ilvl="7">
      <w:start w:val="1"/>
      <w:numFmt w:val="decimal"/>
      <w:isLgl/>
      <w:lvlText w:val="%1.%2.%3.%4.%5.%6.%7.%8."/>
      <w:lvlJc w:val="left"/>
      <w:pPr>
        <w:ind w:left="23580" w:hanging="1800"/>
      </w:pPr>
      <w:rPr>
        <w:rFonts w:hint="default"/>
      </w:rPr>
    </w:lvl>
    <w:lvl w:ilvl="8">
      <w:start w:val="1"/>
      <w:numFmt w:val="decimal"/>
      <w:isLgl/>
      <w:lvlText w:val="%1.%2.%3.%4.%5.%6.%7.%8.%9."/>
      <w:lvlJc w:val="left"/>
      <w:pPr>
        <w:ind w:left="27000" w:hanging="2160"/>
      </w:pPr>
      <w:rPr>
        <w:rFonts w:hint="default"/>
      </w:rPr>
    </w:lvl>
  </w:abstractNum>
  <w:abstractNum w:abstractNumId="6">
    <w:nsid w:val="1DB3115A"/>
    <w:multiLevelType w:val="hybridMultilevel"/>
    <w:tmpl w:val="D86059EE"/>
    <w:lvl w:ilvl="0" w:tplc="090A1A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F441B7C"/>
    <w:multiLevelType w:val="multilevel"/>
    <w:tmpl w:val="3FF29F5E"/>
    <w:lvl w:ilvl="0">
      <w:start w:val="3"/>
      <w:numFmt w:val="decimal"/>
      <w:lvlText w:val="%1."/>
      <w:lvlJc w:val="left"/>
      <w:pPr>
        <w:ind w:left="435" w:hanging="435"/>
      </w:pPr>
      <w:rPr>
        <w:rFonts w:cstheme="majorBidi" w:hint="default"/>
      </w:rPr>
    </w:lvl>
    <w:lvl w:ilvl="1">
      <w:start w:val="1"/>
      <w:numFmt w:val="decimal"/>
      <w:lvlText w:val="%1.%2."/>
      <w:lvlJc w:val="left"/>
      <w:pPr>
        <w:ind w:left="1997" w:hanging="720"/>
      </w:pPr>
      <w:rPr>
        <w:rFonts w:cstheme="majorBidi" w:hint="default"/>
      </w:rPr>
    </w:lvl>
    <w:lvl w:ilvl="2">
      <w:start w:val="1"/>
      <w:numFmt w:val="decimal"/>
      <w:lvlText w:val="%1.%2.%3."/>
      <w:lvlJc w:val="left"/>
      <w:pPr>
        <w:ind w:left="3556" w:hanging="720"/>
      </w:pPr>
      <w:rPr>
        <w:rFonts w:cstheme="majorBidi" w:hint="default"/>
      </w:rPr>
    </w:lvl>
    <w:lvl w:ilvl="3">
      <w:start w:val="1"/>
      <w:numFmt w:val="decimal"/>
      <w:lvlText w:val="%1.%2.%3.%4."/>
      <w:lvlJc w:val="left"/>
      <w:pPr>
        <w:ind w:left="5334" w:hanging="1080"/>
      </w:pPr>
      <w:rPr>
        <w:rFonts w:cstheme="majorBidi" w:hint="default"/>
      </w:rPr>
    </w:lvl>
    <w:lvl w:ilvl="4">
      <w:start w:val="1"/>
      <w:numFmt w:val="decimal"/>
      <w:lvlText w:val="%1.%2.%3.%4.%5."/>
      <w:lvlJc w:val="left"/>
      <w:pPr>
        <w:ind w:left="6752" w:hanging="1080"/>
      </w:pPr>
      <w:rPr>
        <w:rFonts w:cstheme="majorBidi" w:hint="default"/>
      </w:rPr>
    </w:lvl>
    <w:lvl w:ilvl="5">
      <w:start w:val="1"/>
      <w:numFmt w:val="decimal"/>
      <w:lvlText w:val="%1.%2.%3.%4.%5.%6."/>
      <w:lvlJc w:val="left"/>
      <w:pPr>
        <w:ind w:left="8530" w:hanging="1440"/>
      </w:pPr>
      <w:rPr>
        <w:rFonts w:cstheme="majorBidi" w:hint="default"/>
      </w:rPr>
    </w:lvl>
    <w:lvl w:ilvl="6">
      <w:start w:val="1"/>
      <w:numFmt w:val="decimal"/>
      <w:lvlText w:val="%1.%2.%3.%4.%5.%6.%7."/>
      <w:lvlJc w:val="left"/>
      <w:pPr>
        <w:ind w:left="10308" w:hanging="1800"/>
      </w:pPr>
      <w:rPr>
        <w:rFonts w:cstheme="majorBidi" w:hint="default"/>
      </w:rPr>
    </w:lvl>
    <w:lvl w:ilvl="7">
      <w:start w:val="1"/>
      <w:numFmt w:val="decimal"/>
      <w:lvlText w:val="%1.%2.%3.%4.%5.%6.%7.%8."/>
      <w:lvlJc w:val="left"/>
      <w:pPr>
        <w:ind w:left="11726" w:hanging="1800"/>
      </w:pPr>
      <w:rPr>
        <w:rFonts w:cstheme="majorBidi" w:hint="default"/>
      </w:rPr>
    </w:lvl>
    <w:lvl w:ilvl="8">
      <w:start w:val="1"/>
      <w:numFmt w:val="decimal"/>
      <w:lvlText w:val="%1.%2.%3.%4.%5.%6.%7.%8.%9."/>
      <w:lvlJc w:val="left"/>
      <w:pPr>
        <w:ind w:left="13504" w:hanging="2160"/>
      </w:pPr>
      <w:rPr>
        <w:rFonts w:cstheme="majorBidi" w:hint="default"/>
      </w:rPr>
    </w:lvl>
  </w:abstractNum>
  <w:abstractNum w:abstractNumId="8">
    <w:nsid w:val="222C349D"/>
    <w:multiLevelType w:val="hybridMultilevel"/>
    <w:tmpl w:val="F94C7674"/>
    <w:lvl w:ilvl="0" w:tplc="3B5831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338B0"/>
    <w:multiLevelType w:val="hybridMultilevel"/>
    <w:tmpl w:val="89E22FC0"/>
    <w:lvl w:ilvl="0" w:tplc="92320A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E511310"/>
    <w:multiLevelType w:val="hybridMultilevel"/>
    <w:tmpl w:val="0096E7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9B3B00"/>
    <w:multiLevelType w:val="hybridMultilevel"/>
    <w:tmpl w:val="B0D2EC3A"/>
    <w:lvl w:ilvl="0" w:tplc="D5D63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5F60DC"/>
    <w:multiLevelType w:val="hybridMultilevel"/>
    <w:tmpl w:val="374EFA0E"/>
    <w:lvl w:ilvl="0" w:tplc="94D05E76">
      <w:start w:val="1"/>
      <w:numFmt w:val="decimal"/>
      <w:lvlText w:val="%1)"/>
      <w:lvlJc w:val="left"/>
      <w:pPr>
        <w:ind w:left="1069" w:hanging="360"/>
      </w:pPr>
      <w:rPr>
        <w:rFonts w:hint="default"/>
        <w:lang w:val="en-U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F634B2"/>
    <w:multiLevelType w:val="multilevel"/>
    <w:tmpl w:val="4D8E91D8"/>
    <w:lvl w:ilvl="0">
      <w:start w:val="1"/>
      <w:numFmt w:val="decimal"/>
      <w:lvlText w:val="%1."/>
      <w:lvlJc w:val="left"/>
      <w:pPr>
        <w:ind w:left="3763" w:hanging="360"/>
      </w:pPr>
      <w:rPr>
        <w:rFonts w:hint="default"/>
        <w:b w:val="0"/>
      </w:rPr>
    </w:lvl>
    <w:lvl w:ilvl="1">
      <w:start w:val="1"/>
      <w:numFmt w:val="decimal"/>
      <w:isLgl/>
      <w:lvlText w:val="%2."/>
      <w:lvlJc w:val="left"/>
      <w:pPr>
        <w:ind w:left="720" w:hanging="720"/>
      </w:pPr>
      <w:rPr>
        <w:rFonts w:ascii="Times New Roman" w:eastAsiaTheme="majorEastAsia"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9C445B8"/>
    <w:multiLevelType w:val="hybridMultilevel"/>
    <w:tmpl w:val="BC4C530A"/>
    <w:lvl w:ilvl="0" w:tplc="AFA4D46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9E9646E"/>
    <w:multiLevelType w:val="hybridMultilevel"/>
    <w:tmpl w:val="1D546736"/>
    <w:lvl w:ilvl="0" w:tplc="FB548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951A7E"/>
    <w:multiLevelType w:val="hybridMultilevel"/>
    <w:tmpl w:val="75AA93F6"/>
    <w:lvl w:ilvl="0" w:tplc="35987C28">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CC50676"/>
    <w:multiLevelType w:val="hybridMultilevel"/>
    <w:tmpl w:val="EA74045A"/>
    <w:lvl w:ilvl="0" w:tplc="3A04F5F2">
      <w:start w:val="14"/>
      <w:numFmt w:val="decimal"/>
      <w:lvlText w:val="%1."/>
      <w:lvlJc w:val="left"/>
      <w:pPr>
        <w:ind w:left="1211" w:hanging="360"/>
      </w:pPr>
      <w:rPr>
        <w:rFonts w:cstheme="maj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E0E6C98"/>
    <w:multiLevelType w:val="multilevel"/>
    <w:tmpl w:val="BB180E22"/>
    <w:lvl w:ilvl="0">
      <w:start w:val="1"/>
      <w:numFmt w:val="decimal"/>
      <w:lvlText w:val="%1."/>
      <w:lvlJc w:val="left"/>
      <w:pPr>
        <w:ind w:left="1069" w:hanging="360"/>
      </w:pPr>
      <w:rPr>
        <w:rFonts w:hint="default"/>
      </w:rPr>
    </w:lvl>
    <w:lvl w:ilvl="1">
      <w:start w:val="2"/>
      <w:numFmt w:val="decimal"/>
      <w:isLgl/>
      <w:lvlText w:val="%1.%2."/>
      <w:lvlJc w:val="left"/>
      <w:pPr>
        <w:ind w:left="1713" w:hanging="720"/>
      </w:pPr>
      <w:rPr>
        <w:rFonts w:hint="default"/>
        <w:u w:val="none"/>
      </w:rPr>
    </w:lvl>
    <w:lvl w:ilvl="2">
      <w:start w:val="1"/>
      <w:numFmt w:val="decimal"/>
      <w:isLgl/>
      <w:lvlText w:val="%1.%2.%3."/>
      <w:lvlJc w:val="left"/>
      <w:pPr>
        <w:ind w:left="1429" w:hanging="720"/>
      </w:pPr>
      <w:rPr>
        <w:rFonts w:hint="default"/>
        <w:u w:val="single"/>
      </w:rPr>
    </w:lvl>
    <w:lvl w:ilvl="3">
      <w:start w:val="1"/>
      <w:numFmt w:val="decimal"/>
      <w:isLgl/>
      <w:lvlText w:val="%1.%2.%3.%4."/>
      <w:lvlJc w:val="left"/>
      <w:pPr>
        <w:ind w:left="1789" w:hanging="1080"/>
      </w:pPr>
      <w:rPr>
        <w:rFonts w:hint="default"/>
        <w:u w:val="single"/>
      </w:rPr>
    </w:lvl>
    <w:lvl w:ilvl="4">
      <w:start w:val="1"/>
      <w:numFmt w:val="decimal"/>
      <w:isLgl/>
      <w:lvlText w:val="%1.%2.%3.%4.%5."/>
      <w:lvlJc w:val="left"/>
      <w:pPr>
        <w:ind w:left="1789" w:hanging="1080"/>
      </w:pPr>
      <w:rPr>
        <w:rFonts w:hint="default"/>
        <w:u w:val="single"/>
      </w:rPr>
    </w:lvl>
    <w:lvl w:ilvl="5">
      <w:start w:val="1"/>
      <w:numFmt w:val="decimal"/>
      <w:isLgl/>
      <w:lvlText w:val="%1.%2.%3.%4.%5.%6."/>
      <w:lvlJc w:val="left"/>
      <w:pPr>
        <w:ind w:left="2149" w:hanging="1440"/>
      </w:pPr>
      <w:rPr>
        <w:rFonts w:hint="default"/>
        <w:u w:val="single"/>
      </w:rPr>
    </w:lvl>
    <w:lvl w:ilvl="6">
      <w:start w:val="1"/>
      <w:numFmt w:val="decimal"/>
      <w:isLgl/>
      <w:lvlText w:val="%1.%2.%3.%4.%5.%6.%7."/>
      <w:lvlJc w:val="left"/>
      <w:pPr>
        <w:ind w:left="2509" w:hanging="1800"/>
      </w:pPr>
      <w:rPr>
        <w:rFonts w:hint="default"/>
        <w:u w:val="single"/>
      </w:rPr>
    </w:lvl>
    <w:lvl w:ilvl="7">
      <w:start w:val="1"/>
      <w:numFmt w:val="decimal"/>
      <w:isLgl/>
      <w:lvlText w:val="%1.%2.%3.%4.%5.%6.%7.%8."/>
      <w:lvlJc w:val="left"/>
      <w:pPr>
        <w:ind w:left="2509" w:hanging="1800"/>
      </w:pPr>
      <w:rPr>
        <w:rFonts w:hint="default"/>
        <w:u w:val="single"/>
      </w:rPr>
    </w:lvl>
    <w:lvl w:ilvl="8">
      <w:start w:val="1"/>
      <w:numFmt w:val="decimal"/>
      <w:isLgl/>
      <w:lvlText w:val="%1.%2.%3.%4.%5.%6.%7.%8.%9."/>
      <w:lvlJc w:val="left"/>
      <w:pPr>
        <w:ind w:left="2869" w:hanging="2160"/>
      </w:pPr>
      <w:rPr>
        <w:rFonts w:hint="default"/>
        <w:u w:val="single"/>
      </w:rPr>
    </w:lvl>
  </w:abstractNum>
  <w:abstractNum w:abstractNumId="20">
    <w:nsid w:val="3EDF2C09"/>
    <w:multiLevelType w:val="hybridMultilevel"/>
    <w:tmpl w:val="63E60550"/>
    <w:lvl w:ilvl="0" w:tplc="F0BE4430">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910CB"/>
    <w:multiLevelType w:val="multilevel"/>
    <w:tmpl w:val="DD3CD0DA"/>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color w:val="0070C0"/>
      </w:rPr>
    </w:lvl>
    <w:lvl w:ilvl="3">
      <w:start w:val="1"/>
      <w:numFmt w:val="decimal"/>
      <w:isLgl/>
      <w:lvlText w:val="%1.%2.%3.%4."/>
      <w:lvlJc w:val="left"/>
      <w:pPr>
        <w:ind w:left="1789" w:hanging="1080"/>
      </w:pPr>
      <w:rPr>
        <w:rFonts w:cs="Times New Roman" w:hint="default"/>
        <w:color w:val="0070C0"/>
      </w:rPr>
    </w:lvl>
    <w:lvl w:ilvl="4">
      <w:start w:val="1"/>
      <w:numFmt w:val="decimal"/>
      <w:isLgl/>
      <w:lvlText w:val="%1.%2.%3.%4.%5."/>
      <w:lvlJc w:val="left"/>
      <w:pPr>
        <w:ind w:left="1789" w:hanging="1080"/>
      </w:pPr>
      <w:rPr>
        <w:rFonts w:cs="Times New Roman" w:hint="default"/>
        <w:color w:val="0070C0"/>
      </w:rPr>
    </w:lvl>
    <w:lvl w:ilvl="5">
      <w:start w:val="1"/>
      <w:numFmt w:val="decimal"/>
      <w:isLgl/>
      <w:lvlText w:val="%1.%2.%3.%4.%5.%6."/>
      <w:lvlJc w:val="left"/>
      <w:pPr>
        <w:ind w:left="2149" w:hanging="1440"/>
      </w:pPr>
      <w:rPr>
        <w:rFonts w:cs="Times New Roman" w:hint="default"/>
        <w:color w:val="0070C0"/>
      </w:rPr>
    </w:lvl>
    <w:lvl w:ilvl="6">
      <w:start w:val="1"/>
      <w:numFmt w:val="decimal"/>
      <w:isLgl/>
      <w:lvlText w:val="%1.%2.%3.%4.%5.%6.%7."/>
      <w:lvlJc w:val="left"/>
      <w:pPr>
        <w:ind w:left="2509" w:hanging="1800"/>
      </w:pPr>
      <w:rPr>
        <w:rFonts w:cs="Times New Roman" w:hint="default"/>
        <w:color w:val="0070C0"/>
      </w:rPr>
    </w:lvl>
    <w:lvl w:ilvl="7">
      <w:start w:val="1"/>
      <w:numFmt w:val="decimal"/>
      <w:isLgl/>
      <w:lvlText w:val="%1.%2.%3.%4.%5.%6.%7.%8."/>
      <w:lvlJc w:val="left"/>
      <w:pPr>
        <w:ind w:left="2509" w:hanging="1800"/>
      </w:pPr>
      <w:rPr>
        <w:rFonts w:cs="Times New Roman" w:hint="default"/>
        <w:color w:val="0070C0"/>
      </w:rPr>
    </w:lvl>
    <w:lvl w:ilvl="8">
      <w:start w:val="1"/>
      <w:numFmt w:val="decimal"/>
      <w:isLgl/>
      <w:lvlText w:val="%1.%2.%3.%4.%5.%6.%7.%8.%9."/>
      <w:lvlJc w:val="left"/>
      <w:pPr>
        <w:ind w:left="2869" w:hanging="2160"/>
      </w:pPr>
      <w:rPr>
        <w:rFonts w:cs="Times New Roman" w:hint="default"/>
        <w:color w:val="0070C0"/>
      </w:rPr>
    </w:lvl>
  </w:abstractNum>
  <w:abstractNum w:abstractNumId="22">
    <w:nsid w:val="480F3661"/>
    <w:multiLevelType w:val="hybridMultilevel"/>
    <w:tmpl w:val="7068BA3E"/>
    <w:lvl w:ilvl="0" w:tplc="D5E2D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2611EBC"/>
    <w:multiLevelType w:val="multilevel"/>
    <w:tmpl w:val="A3A8CE1C"/>
    <w:lvl w:ilvl="0">
      <w:start w:val="2"/>
      <w:numFmt w:val="decimal"/>
      <w:lvlText w:val="%1."/>
      <w:lvlJc w:val="left"/>
      <w:pPr>
        <w:ind w:left="360" w:hanging="360"/>
      </w:pPr>
      <w:rPr>
        <w:rFonts w:eastAsia="Calibri" w:hint="default"/>
      </w:rPr>
    </w:lvl>
    <w:lvl w:ilvl="1">
      <w:start w:val="1"/>
      <w:numFmt w:val="decimal"/>
      <w:lvlText w:val="%1.%2."/>
      <w:lvlJc w:val="left"/>
      <w:pPr>
        <w:ind w:left="1070" w:hanging="36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24">
    <w:nsid w:val="53D43E5A"/>
    <w:multiLevelType w:val="hybridMultilevel"/>
    <w:tmpl w:val="63B2FAD6"/>
    <w:lvl w:ilvl="0" w:tplc="D1287A0A">
      <w:start w:val="11"/>
      <w:numFmt w:val="decimal"/>
      <w:lvlText w:val="%1."/>
      <w:lvlJc w:val="left"/>
      <w:pPr>
        <w:ind w:left="1069" w:hanging="360"/>
      </w:pPr>
      <w:rPr>
        <w:rFonts w:cstheme="majorBidi" w:hint="default"/>
        <w:u w:val="none"/>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894EFB"/>
    <w:multiLevelType w:val="hybridMultilevel"/>
    <w:tmpl w:val="46186494"/>
    <w:lvl w:ilvl="0" w:tplc="D6A02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677109"/>
    <w:multiLevelType w:val="multilevel"/>
    <w:tmpl w:val="87880ED4"/>
    <w:lvl w:ilvl="0">
      <w:start w:val="1"/>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6F00B64"/>
    <w:multiLevelType w:val="hybridMultilevel"/>
    <w:tmpl w:val="20BE9658"/>
    <w:lvl w:ilvl="0" w:tplc="4042A5D4">
      <w:start w:val="1"/>
      <w:numFmt w:val="decimal"/>
      <w:lvlText w:val="%1."/>
      <w:lvlJc w:val="left"/>
      <w:pPr>
        <w:ind w:left="1070"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D7B14"/>
    <w:multiLevelType w:val="hybridMultilevel"/>
    <w:tmpl w:val="FC0282FE"/>
    <w:lvl w:ilvl="0" w:tplc="44A01856">
      <w:start w:val="2"/>
      <w:numFmt w:val="bullet"/>
      <w:lvlText w:val=""/>
      <w:lvlJc w:val="left"/>
      <w:pPr>
        <w:ind w:left="1429" w:hanging="360"/>
      </w:pPr>
      <w:rPr>
        <w:rFonts w:ascii="Symbol" w:eastAsia="Arial Unicode MS" w:hAnsi="Symbol" w:cs="Arial Unicode M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C67EB8"/>
    <w:multiLevelType w:val="hybridMultilevel"/>
    <w:tmpl w:val="18E08704"/>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30">
    <w:nsid w:val="65F64925"/>
    <w:multiLevelType w:val="hybridMultilevel"/>
    <w:tmpl w:val="45EE3706"/>
    <w:lvl w:ilvl="0" w:tplc="E9CA8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731052B"/>
    <w:multiLevelType w:val="hybridMultilevel"/>
    <w:tmpl w:val="5F9E9C3C"/>
    <w:lvl w:ilvl="0" w:tplc="B986E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A679B"/>
    <w:multiLevelType w:val="hybridMultilevel"/>
    <w:tmpl w:val="629EA50E"/>
    <w:lvl w:ilvl="0" w:tplc="44A01856">
      <w:start w:val="2"/>
      <w:numFmt w:val="bullet"/>
      <w:lvlText w:val=""/>
      <w:lvlJc w:val="left"/>
      <w:pPr>
        <w:ind w:left="1429" w:hanging="360"/>
      </w:pPr>
      <w:rPr>
        <w:rFonts w:ascii="Symbol" w:eastAsia="Arial Unicode MS" w:hAnsi="Symbol" w:cs="Arial Unicode M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C2647C"/>
    <w:multiLevelType w:val="hybridMultilevel"/>
    <w:tmpl w:val="4B428B38"/>
    <w:lvl w:ilvl="0" w:tplc="44A01856">
      <w:start w:val="2"/>
      <w:numFmt w:val="bullet"/>
      <w:lvlText w:val=""/>
      <w:lvlJc w:val="left"/>
      <w:pPr>
        <w:ind w:left="2498" w:hanging="360"/>
      </w:pPr>
      <w:rPr>
        <w:rFonts w:ascii="Symbol" w:eastAsia="Arial Unicode MS" w:hAnsi="Symbol" w:cs="Arial Unicode M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F195825"/>
    <w:multiLevelType w:val="multilevel"/>
    <w:tmpl w:val="5EBA5D2A"/>
    <w:lvl w:ilvl="0">
      <w:start w:val="1"/>
      <w:numFmt w:val="decimal"/>
      <w:lvlText w:val="%1."/>
      <w:lvlJc w:val="left"/>
      <w:pPr>
        <w:ind w:left="1211" w:hanging="360"/>
      </w:pPr>
      <w:rPr>
        <w:rFonts w:hint="default"/>
        <w:b w:val="0"/>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509" w:hanging="180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869" w:hanging="2160"/>
      </w:pPr>
      <w:rPr>
        <w:rFonts w:hint="default"/>
        <w:u w:val="none"/>
      </w:rPr>
    </w:lvl>
  </w:abstractNum>
  <w:abstractNum w:abstractNumId="35">
    <w:nsid w:val="6FBF3D5C"/>
    <w:multiLevelType w:val="hybridMultilevel"/>
    <w:tmpl w:val="795E8EB4"/>
    <w:lvl w:ilvl="0" w:tplc="60B8E6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9E38B6"/>
    <w:multiLevelType w:val="hybridMultilevel"/>
    <w:tmpl w:val="7AC69930"/>
    <w:lvl w:ilvl="0" w:tplc="27AA2A12">
      <w:start w:val="1"/>
      <w:numFmt w:val="decimal"/>
      <w:lvlText w:val="%1."/>
      <w:lvlJc w:val="left"/>
      <w:pPr>
        <w:ind w:left="927" w:hanging="36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5A514CB"/>
    <w:multiLevelType w:val="hybridMultilevel"/>
    <w:tmpl w:val="A3CAFB28"/>
    <w:lvl w:ilvl="0" w:tplc="3A5EA14E">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7584C36"/>
    <w:multiLevelType w:val="hybridMultilevel"/>
    <w:tmpl w:val="7398F8A6"/>
    <w:lvl w:ilvl="0" w:tplc="6AA015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7802D4E"/>
    <w:multiLevelType w:val="hybridMultilevel"/>
    <w:tmpl w:val="311C7488"/>
    <w:lvl w:ilvl="0" w:tplc="A19085F2">
      <w:start w:val="1"/>
      <w:numFmt w:val="decimal"/>
      <w:lvlText w:val="%1."/>
      <w:lvlJc w:val="left"/>
      <w:pPr>
        <w:ind w:left="1865" w:hanging="1155"/>
      </w:pPr>
      <w:rPr>
        <w:rFonts w:hint="default"/>
      </w:rPr>
    </w:lvl>
    <w:lvl w:ilvl="1" w:tplc="04190019">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0">
    <w:nsid w:val="79F208F9"/>
    <w:multiLevelType w:val="hybridMultilevel"/>
    <w:tmpl w:val="4008C958"/>
    <w:lvl w:ilvl="0" w:tplc="45808EE4">
      <w:start w:val="2"/>
      <w:numFmt w:val="bullet"/>
      <w:lvlText w:val=""/>
      <w:lvlJc w:val="left"/>
      <w:pPr>
        <w:ind w:left="1069" w:hanging="360"/>
      </w:pPr>
      <w:rPr>
        <w:rFonts w:ascii="Symbol" w:eastAsia="Arial Unicode MS" w:hAnsi="Symbol" w:cs="Arial Unicode M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7A0862D4"/>
    <w:multiLevelType w:val="hybridMultilevel"/>
    <w:tmpl w:val="31B0A9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E39A8"/>
    <w:multiLevelType w:val="multilevel"/>
    <w:tmpl w:val="44666B4C"/>
    <w:lvl w:ilvl="0">
      <w:start w:val="1"/>
      <w:numFmt w:val="decimal"/>
      <w:lvlText w:val="%1."/>
      <w:lvlJc w:val="left"/>
      <w:pPr>
        <w:ind w:left="435" w:hanging="435"/>
      </w:pPr>
      <w:rPr>
        <w:rFonts w:eastAsia="Times New Roman" w:hint="default"/>
        <w:color w:val="000000"/>
      </w:rPr>
    </w:lvl>
    <w:lvl w:ilvl="1">
      <w:start w:val="1"/>
      <w:numFmt w:val="decimal"/>
      <w:lvlText w:val="%1.%2."/>
      <w:lvlJc w:val="left"/>
      <w:pPr>
        <w:ind w:left="1429" w:hanging="720"/>
      </w:pPr>
      <w:rPr>
        <w:rFonts w:eastAsia="Times New Roman" w:hint="default"/>
        <w:color w:val="000000"/>
      </w:rPr>
    </w:lvl>
    <w:lvl w:ilvl="2">
      <w:start w:val="1"/>
      <w:numFmt w:val="decimal"/>
      <w:lvlText w:val="%1.%2.%3."/>
      <w:lvlJc w:val="left"/>
      <w:pPr>
        <w:ind w:left="2138" w:hanging="720"/>
      </w:pPr>
      <w:rPr>
        <w:rFonts w:eastAsia="Times New Roman" w:hint="default"/>
        <w:color w:val="000000"/>
      </w:rPr>
    </w:lvl>
    <w:lvl w:ilvl="3">
      <w:start w:val="1"/>
      <w:numFmt w:val="decimal"/>
      <w:lvlText w:val="%1.%2.%3.%4."/>
      <w:lvlJc w:val="left"/>
      <w:pPr>
        <w:ind w:left="3207" w:hanging="1080"/>
      </w:pPr>
      <w:rPr>
        <w:rFonts w:eastAsia="Times New Roman" w:hint="default"/>
        <w:color w:val="000000"/>
      </w:rPr>
    </w:lvl>
    <w:lvl w:ilvl="4">
      <w:start w:val="1"/>
      <w:numFmt w:val="decimal"/>
      <w:lvlText w:val="%1.%2.%3.%4.%5."/>
      <w:lvlJc w:val="left"/>
      <w:pPr>
        <w:ind w:left="3916" w:hanging="1080"/>
      </w:pPr>
      <w:rPr>
        <w:rFonts w:eastAsia="Times New Roman" w:hint="default"/>
        <w:color w:val="000000"/>
      </w:rPr>
    </w:lvl>
    <w:lvl w:ilvl="5">
      <w:start w:val="1"/>
      <w:numFmt w:val="decimal"/>
      <w:lvlText w:val="%1.%2.%3.%4.%5.%6."/>
      <w:lvlJc w:val="left"/>
      <w:pPr>
        <w:ind w:left="4985" w:hanging="1440"/>
      </w:pPr>
      <w:rPr>
        <w:rFonts w:eastAsia="Times New Roman" w:hint="default"/>
        <w:color w:val="000000"/>
      </w:rPr>
    </w:lvl>
    <w:lvl w:ilvl="6">
      <w:start w:val="1"/>
      <w:numFmt w:val="decimal"/>
      <w:lvlText w:val="%1.%2.%3.%4.%5.%6.%7."/>
      <w:lvlJc w:val="left"/>
      <w:pPr>
        <w:ind w:left="6054" w:hanging="1800"/>
      </w:pPr>
      <w:rPr>
        <w:rFonts w:eastAsia="Times New Roman" w:hint="default"/>
        <w:color w:val="000000"/>
      </w:rPr>
    </w:lvl>
    <w:lvl w:ilvl="7">
      <w:start w:val="1"/>
      <w:numFmt w:val="decimal"/>
      <w:lvlText w:val="%1.%2.%3.%4.%5.%6.%7.%8."/>
      <w:lvlJc w:val="left"/>
      <w:pPr>
        <w:ind w:left="6763" w:hanging="1800"/>
      </w:pPr>
      <w:rPr>
        <w:rFonts w:eastAsia="Times New Roman" w:hint="default"/>
        <w:color w:val="000000"/>
      </w:rPr>
    </w:lvl>
    <w:lvl w:ilvl="8">
      <w:start w:val="1"/>
      <w:numFmt w:val="decimal"/>
      <w:lvlText w:val="%1.%2.%3.%4.%5.%6.%7.%8.%9."/>
      <w:lvlJc w:val="left"/>
      <w:pPr>
        <w:ind w:left="7832" w:hanging="2160"/>
      </w:pPr>
      <w:rPr>
        <w:rFonts w:eastAsia="Times New Roman" w:hint="default"/>
        <w:color w:val="000000"/>
      </w:rPr>
    </w:lvl>
  </w:abstractNum>
  <w:abstractNum w:abstractNumId="43">
    <w:nsid w:val="7E3A57CE"/>
    <w:multiLevelType w:val="hybridMultilevel"/>
    <w:tmpl w:val="17103A52"/>
    <w:lvl w:ilvl="0" w:tplc="BC4061F2">
      <w:start w:val="2"/>
      <w:numFmt w:val="bullet"/>
      <w:lvlText w:val=""/>
      <w:lvlJc w:val="left"/>
      <w:pPr>
        <w:ind w:left="720" w:hanging="360"/>
      </w:pPr>
      <w:rPr>
        <w:rFonts w:ascii="Symbol" w:eastAsia="Arial Unicode MS" w:hAnsi="Symbol" w:cs="Arial Unicode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9"/>
  </w:num>
  <w:num w:numId="4">
    <w:abstractNumId w:val="30"/>
  </w:num>
  <w:num w:numId="5">
    <w:abstractNumId w:val="19"/>
  </w:num>
  <w:num w:numId="6">
    <w:abstractNumId w:val="34"/>
  </w:num>
  <w:num w:numId="7">
    <w:abstractNumId w:val="16"/>
  </w:num>
  <w:num w:numId="8">
    <w:abstractNumId w:val="13"/>
  </w:num>
  <w:num w:numId="9">
    <w:abstractNumId w:val="25"/>
  </w:num>
  <w:num w:numId="10">
    <w:abstractNumId w:val="35"/>
  </w:num>
  <w:num w:numId="11">
    <w:abstractNumId w:val="3"/>
  </w:num>
  <w:num w:numId="12">
    <w:abstractNumId w:val="14"/>
  </w:num>
  <w:num w:numId="13">
    <w:abstractNumId w:val="7"/>
  </w:num>
  <w:num w:numId="14">
    <w:abstractNumId w:val="18"/>
  </w:num>
  <w:num w:numId="15">
    <w:abstractNumId w:val="22"/>
  </w:num>
  <w:num w:numId="16">
    <w:abstractNumId w:val="0"/>
  </w:num>
  <w:num w:numId="17">
    <w:abstractNumId w:val="27"/>
  </w:num>
  <w:num w:numId="18">
    <w:abstractNumId w:val="17"/>
  </w:num>
  <w:num w:numId="19">
    <w:abstractNumId w:val="1"/>
  </w:num>
  <w:num w:numId="20">
    <w:abstractNumId w:val="37"/>
  </w:num>
  <w:num w:numId="21">
    <w:abstractNumId w:val="23"/>
  </w:num>
  <w:num w:numId="22">
    <w:abstractNumId w:val="6"/>
  </w:num>
  <w:num w:numId="23">
    <w:abstractNumId w:val="41"/>
  </w:num>
  <w:num w:numId="24">
    <w:abstractNumId w:val="3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4"/>
  </w:num>
  <w:num w:numId="28">
    <w:abstractNumId w:val="26"/>
  </w:num>
  <w:num w:numId="29">
    <w:abstractNumId w:val="21"/>
  </w:num>
  <w:num w:numId="30">
    <w:abstractNumId w:val="36"/>
  </w:num>
  <w:num w:numId="31">
    <w:abstractNumId w:val="31"/>
  </w:num>
  <w:num w:numId="32">
    <w:abstractNumId w:val="20"/>
  </w:num>
  <w:num w:numId="33">
    <w:abstractNumId w:val="8"/>
  </w:num>
  <w:num w:numId="34">
    <w:abstractNumId w:val="9"/>
  </w:num>
  <w:num w:numId="35">
    <w:abstractNumId w:val="5"/>
  </w:num>
  <w:num w:numId="36">
    <w:abstractNumId w:val="15"/>
  </w:num>
  <w:num w:numId="37">
    <w:abstractNumId w:val="40"/>
  </w:num>
  <w:num w:numId="38">
    <w:abstractNumId w:val="28"/>
  </w:num>
  <w:num w:numId="39">
    <w:abstractNumId w:val="33"/>
  </w:num>
  <w:num w:numId="40">
    <w:abstractNumId w:val="32"/>
  </w:num>
  <w:num w:numId="41">
    <w:abstractNumId w:val="43"/>
  </w:num>
  <w:num w:numId="42">
    <w:abstractNumId w:val="12"/>
  </w:num>
  <w:num w:numId="43">
    <w:abstractNumId w:val="24"/>
  </w:num>
  <w:num w:numId="44">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autoHyphenation/>
  <w:characterSpacingControl w:val="doNotCompress"/>
  <w:footnotePr>
    <w:footnote w:id="-1"/>
    <w:footnote w:id="0"/>
  </w:footnotePr>
  <w:endnotePr>
    <w:endnote w:id="-1"/>
    <w:endnote w:id="0"/>
  </w:endnotePr>
  <w:compat>
    <w:useFELayout/>
  </w:compat>
  <w:rsids>
    <w:rsidRoot w:val="009D22DC"/>
    <w:rsid w:val="00000493"/>
    <w:rsid w:val="00000792"/>
    <w:rsid w:val="000008EA"/>
    <w:rsid w:val="00000F5C"/>
    <w:rsid w:val="00002323"/>
    <w:rsid w:val="000046E0"/>
    <w:rsid w:val="00004CA0"/>
    <w:rsid w:val="00005292"/>
    <w:rsid w:val="0000670E"/>
    <w:rsid w:val="00006B72"/>
    <w:rsid w:val="00010CEE"/>
    <w:rsid w:val="00011147"/>
    <w:rsid w:val="00012892"/>
    <w:rsid w:val="0001323F"/>
    <w:rsid w:val="00013E8F"/>
    <w:rsid w:val="00014058"/>
    <w:rsid w:val="00014398"/>
    <w:rsid w:val="000153D6"/>
    <w:rsid w:val="000154C3"/>
    <w:rsid w:val="00016D80"/>
    <w:rsid w:val="000171D3"/>
    <w:rsid w:val="000173F8"/>
    <w:rsid w:val="00017F66"/>
    <w:rsid w:val="000206FA"/>
    <w:rsid w:val="00021341"/>
    <w:rsid w:val="00021485"/>
    <w:rsid w:val="0002356E"/>
    <w:rsid w:val="00023BF0"/>
    <w:rsid w:val="000240FB"/>
    <w:rsid w:val="000243E9"/>
    <w:rsid w:val="00024E2C"/>
    <w:rsid w:val="0002533C"/>
    <w:rsid w:val="00025CE2"/>
    <w:rsid w:val="000271BF"/>
    <w:rsid w:val="00031312"/>
    <w:rsid w:val="0003137B"/>
    <w:rsid w:val="000319E2"/>
    <w:rsid w:val="00032102"/>
    <w:rsid w:val="00034C20"/>
    <w:rsid w:val="00035F46"/>
    <w:rsid w:val="00036A41"/>
    <w:rsid w:val="00037338"/>
    <w:rsid w:val="00037380"/>
    <w:rsid w:val="00037865"/>
    <w:rsid w:val="00041432"/>
    <w:rsid w:val="000422BB"/>
    <w:rsid w:val="00042412"/>
    <w:rsid w:val="0004297A"/>
    <w:rsid w:val="00042E27"/>
    <w:rsid w:val="00042F2A"/>
    <w:rsid w:val="00043FA8"/>
    <w:rsid w:val="0004419F"/>
    <w:rsid w:val="000462FF"/>
    <w:rsid w:val="00046818"/>
    <w:rsid w:val="00046824"/>
    <w:rsid w:val="0004704B"/>
    <w:rsid w:val="00047EE0"/>
    <w:rsid w:val="000505D0"/>
    <w:rsid w:val="000506D9"/>
    <w:rsid w:val="00050730"/>
    <w:rsid w:val="00052820"/>
    <w:rsid w:val="000542CA"/>
    <w:rsid w:val="000556D5"/>
    <w:rsid w:val="000562FE"/>
    <w:rsid w:val="00056549"/>
    <w:rsid w:val="00056938"/>
    <w:rsid w:val="0005788B"/>
    <w:rsid w:val="00061096"/>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BF"/>
    <w:rsid w:val="00071A86"/>
    <w:rsid w:val="00072614"/>
    <w:rsid w:val="00072EDA"/>
    <w:rsid w:val="000741E8"/>
    <w:rsid w:val="00075136"/>
    <w:rsid w:val="00076192"/>
    <w:rsid w:val="000767F1"/>
    <w:rsid w:val="000768CC"/>
    <w:rsid w:val="00076AC3"/>
    <w:rsid w:val="000770B0"/>
    <w:rsid w:val="000818B0"/>
    <w:rsid w:val="0008261F"/>
    <w:rsid w:val="000838A8"/>
    <w:rsid w:val="00083981"/>
    <w:rsid w:val="00083A7E"/>
    <w:rsid w:val="000847D0"/>
    <w:rsid w:val="000858D0"/>
    <w:rsid w:val="000865E4"/>
    <w:rsid w:val="0008683D"/>
    <w:rsid w:val="00086C29"/>
    <w:rsid w:val="0008706A"/>
    <w:rsid w:val="00090C4C"/>
    <w:rsid w:val="0009167B"/>
    <w:rsid w:val="00092593"/>
    <w:rsid w:val="00092C54"/>
    <w:rsid w:val="00093063"/>
    <w:rsid w:val="000942E5"/>
    <w:rsid w:val="00094CA6"/>
    <w:rsid w:val="000A0EE5"/>
    <w:rsid w:val="000A1D5A"/>
    <w:rsid w:val="000A2301"/>
    <w:rsid w:val="000A2A3F"/>
    <w:rsid w:val="000A4307"/>
    <w:rsid w:val="000A4DCE"/>
    <w:rsid w:val="000A5CF1"/>
    <w:rsid w:val="000A5EBE"/>
    <w:rsid w:val="000A6546"/>
    <w:rsid w:val="000A7963"/>
    <w:rsid w:val="000A7FDA"/>
    <w:rsid w:val="000B1E6C"/>
    <w:rsid w:val="000B1FAB"/>
    <w:rsid w:val="000B21BC"/>
    <w:rsid w:val="000B3D3D"/>
    <w:rsid w:val="000B4C9C"/>
    <w:rsid w:val="000B5466"/>
    <w:rsid w:val="000B5702"/>
    <w:rsid w:val="000B5E00"/>
    <w:rsid w:val="000B64C3"/>
    <w:rsid w:val="000B77E4"/>
    <w:rsid w:val="000C0548"/>
    <w:rsid w:val="000C06D5"/>
    <w:rsid w:val="000C131D"/>
    <w:rsid w:val="000C1B36"/>
    <w:rsid w:val="000C235C"/>
    <w:rsid w:val="000C24CD"/>
    <w:rsid w:val="000C298C"/>
    <w:rsid w:val="000C2D1E"/>
    <w:rsid w:val="000C3136"/>
    <w:rsid w:val="000C3DDC"/>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D6"/>
    <w:rsid w:val="000E3EB3"/>
    <w:rsid w:val="000E457D"/>
    <w:rsid w:val="000E4EF5"/>
    <w:rsid w:val="000E4FD0"/>
    <w:rsid w:val="000E5270"/>
    <w:rsid w:val="000E568C"/>
    <w:rsid w:val="000E6B3A"/>
    <w:rsid w:val="000E6F63"/>
    <w:rsid w:val="000E7FE4"/>
    <w:rsid w:val="000F014C"/>
    <w:rsid w:val="000F19FF"/>
    <w:rsid w:val="000F2169"/>
    <w:rsid w:val="000F3170"/>
    <w:rsid w:val="000F3251"/>
    <w:rsid w:val="000F393B"/>
    <w:rsid w:val="000F444C"/>
    <w:rsid w:val="000F4698"/>
    <w:rsid w:val="000F66EF"/>
    <w:rsid w:val="000F6C75"/>
    <w:rsid w:val="00100143"/>
    <w:rsid w:val="001008AB"/>
    <w:rsid w:val="001021C7"/>
    <w:rsid w:val="0010324F"/>
    <w:rsid w:val="00103A3E"/>
    <w:rsid w:val="0010415E"/>
    <w:rsid w:val="00105A2A"/>
    <w:rsid w:val="00106538"/>
    <w:rsid w:val="00106D44"/>
    <w:rsid w:val="001073A7"/>
    <w:rsid w:val="00107BCA"/>
    <w:rsid w:val="00107D0E"/>
    <w:rsid w:val="0011014A"/>
    <w:rsid w:val="001103CB"/>
    <w:rsid w:val="0011072D"/>
    <w:rsid w:val="00111702"/>
    <w:rsid w:val="00111C3A"/>
    <w:rsid w:val="0011434D"/>
    <w:rsid w:val="00114A8C"/>
    <w:rsid w:val="00115720"/>
    <w:rsid w:val="001160C3"/>
    <w:rsid w:val="00116BC7"/>
    <w:rsid w:val="0011786C"/>
    <w:rsid w:val="0012036F"/>
    <w:rsid w:val="001244E6"/>
    <w:rsid w:val="001246BF"/>
    <w:rsid w:val="00124DF2"/>
    <w:rsid w:val="0012529D"/>
    <w:rsid w:val="00125BB6"/>
    <w:rsid w:val="00126844"/>
    <w:rsid w:val="001270B6"/>
    <w:rsid w:val="00130B9D"/>
    <w:rsid w:val="00130E99"/>
    <w:rsid w:val="001311B3"/>
    <w:rsid w:val="00131C2C"/>
    <w:rsid w:val="0013263E"/>
    <w:rsid w:val="00133F73"/>
    <w:rsid w:val="00134C74"/>
    <w:rsid w:val="00136F7F"/>
    <w:rsid w:val="00137C29"/>
    <w:rsid w:val="001400EE"/>
    <w:rsid w:val="0014070F"/>
    <w:rsid w:val="0014163A"/>
    <w:rsid w:val="0014235C"/>
    <w:rsid w:val="001423A9"/>
    <w:rsid w:val="00143315"/>
    <w:rsid w:val="00143FE5"/>
    <w:rsid w:val="00144931"/>
    <w:rsid w:val="00145B2A"/>
    <w:rsid w:val="00145DC3"/>
    <w:rsid w:val="00146616"/>
    <w:rsid w:val="00146F6B"/>
    <w:rsid w:val="00150D00"/>
    <w:rsid w:val="00151A2F"/>
    <w:rsid w:val="00152413"/>
    <w:rsid w:val="00152D2C"/>
    <w:rsid w:val="001535C2"/>
    <w:rsid w:val="00153609"/>
    <w:rsid w:val="0015407F"/>
    <w:rsid w:val="00156C01"/>
    <w:rsid w:val="00157406"/>
    <w:rsid w:val="001579BF"/>
    <w:rsid w:val="00160470"/>
    <w:rsid w:val="00161D2C"/>
    <w:rsid w:val="00161E17"/>
    <w:rsid w:val="001628D6"/>
    <w:rsid w:val="00162E75"/>
    <w:rsid w:val="00166B46"/>
    <w:rsid w:val="00167D9F"/>
    <w:rsid w:val="00167F26"/>
    <w:rsid w:val="001704A8"/>
    <w:rsid w:val="0017070B"/>
    <w:rsid w:val="00170A3C"/>
    <w:rsid w:val="00170DDC"/>
    <w:rsid w:val="001710DD"/>
    <w:rsid w:val="00171AD2"/>
    <w:rsid w:val="00175A4F"/>
    <w:rsid w:val="0017655C"/>
    <w:rsid w:val="00176DFB"/>
    <w:rsid w:val="001779DC"/>
    <w:rsid w:val="00181A6C"/>
    <w:rsid w:val="001821CA"/>
    <w:rsid w:val="001841F7"/>
    <w:rsid w:val="00184682"/>
    <w:rsid w:val="00184D1B"/>
    <w:rsid w:val="00184D2C"/>
    <w:rsid w:val="00184DB2"/>
    <w:rsid w:val="00186EF4"/>
    <w:rsid w:val="00186FCE"/>
    <w:rsid w:val="001875EE"/>
    <w:rsid w:val="0018765B"/>
    <w:rsid w:val="00187BA0"/>
    <w:rsid w:val="00187E4B"/>
    <w:rsid w:val="00190424"/>
    <w:rsid w:val="001910AD"/>
    <w:rsid w:val="00191794"/>
    <w:rsid w:val="00192AA4"/>
    <w:rsid w:val="00193504"/>
    <w:rsid w:val="0019370C"/>
    <w:rsid w:val="00193F0D"/>
    <w:rsid w:val="0019443A"/>
    <w:rsid w:val="00194C6D"/>
    <w:rsid w:val="00195E15"/>
    <w:rsid w:val="00195EA7"/>
    <w:rsid w:val="00196857"/>
    <w:rsid w:val="001969B7"/>
    <w:rsid w:val="00197128"/>
    <w:rsid w:val="001972F5"/>
    <w:rsid w:val="00197703"/>
    <w:rsid w:val="001A07CF"/>
    <w:rsid w:val="001A212B"/>
    <w:rsid w:val="001A3C1A"/>
    <w:rsid w:val="001A3ED5"/>
    <w:rsid w:val="001A49BA"/>
    <w:rsid w:val="001A5515"/>
    <w:rsid w:val="001A5998"/>
    <w:rsid w:val="001A72B2"/>
    <w:rsid w:val="001B1402"/>
    <w:rsid w:val="001B18A1"/>
    <w:rsid w:val="001B210E"/>
    <w:rsid w:val="001B31B8"/>
    <w:rsid w:val="001B43A1"/>
    <w:rsid w:val="001B5170"/>
    <w:rsid w:val="001B56FF"/>
    <w:rsid w:val="001B5907"/>
    <w:rsid w:val="001B5E9D"/>
    <w:rsid w:val="001B799A"/>
    <w:rsid w:val="001B7F2B"/>
    <w:rsid w:val="001C02BD"/>
    <w:rsid w:val="001C1DC3"/>
    <w:rsid w:val="001C27C2"/>
    <w:rsid w:val="001C2C71"/>
    <w:rsid w:val="001C3250"/>
    <w:rsid w:val="001C4DAA"/>
    <w:rsid w:val="001C5C0B"/>
    <w:rsid w:val="001D08E0"/>
    <w:rsid w:val="001D162E"/>
    <w:rsid w:val="001D1EC4"/>
    <w:rsid w:val="001D202D"/>
    <w:rsid w:val="001D26D6"/>
    <w:rsid w:val="001D40DE"/>
    <w:rsid w:val="001D44C2"/>
    <w:rsid w:val="001D4595"/>
    <w:rsid w:val="001D5BD1"/>
    <w:rsid w:val="001D6829"/>
    <w:rsid w:val="001D6FE7"/>
    <w:rsid w:val="001D7118"/>
    <w:rsid w:val="001D741F"/>
    <w:rsid w:val="001D75AB"/>
    <w:rsid w:val="001D7C1C"/>
    <w:rsid w:val="001E0CA5"/>
    <w:rsid w:val="001E0F6E"/>
    <w:rsid w:val="001E1ECA"/>
    <w:rsid w:val="001E27DE"/>
    <w:rsid w:val="001E286F"/>
    <w:rsid w:val="001E2FE8"/>
    <w:rsid w:val="001E34EC"/>
    <w:rsid w:val="001E3CC9"/>
    <w:rsid w:val="001E4683"/>
    <w:rsid w:val="001E51CE"/>
    <w:rsid w:val="001E5E6E"/>
    <w:rsid w:val="001E687D"/>
    <w:rsid w:val="001E6D57"/>
    <w:rsid w:val="001E71FF"/>
    <w:rsid w:val="001F07A6"/>
    <w:rsid w:val="001F12BD"/>
    <w:rsid w:val="001F1CCD"/>
    <w:rsid w:val="001F2F42"/>
    <w:rsid w:val="001F2FC2"/>
    <w:rsid w:val="001F311C"/>
    <w:rsid w:val="001F3F3C"/>
    <w:rsid w:val="001F4984"/>
    <w:rsid w:val="001F4D1F"/>
    <w:rsid w:val="001F5264"/>
    <w:rsid w:val="001F6E35"/>
    <w:rsid w:val="002008C9"/>
    <w:rsid w:val="002009E5"/>
    <w:rsid w:val="00201745"/>
    <w:rsid w:val="002018BB"/>
    <w:rsid w:val="002024C4"/>
    <w:rsid w:val="00202519"/>
    <w:rsid w:val="00202612"/>
    <w:rsid w:val="00203D2E"/>
    <w:rsid w:val="00203F52"/>
    <w:rsid w:val="002042D9"/>
    <w:rsid w:val="00205669"/>
    <w:rsid w:val="002065B0"/>
    <w:rsid w:val="00210CB5"/>
    <w:rsid w:val="00210F03"/>
    <w:rsid w:val="00211DA2"/>
    <w:rsid w:val="00212847"/>
    <w:rsid w:val="00212F55"/>
    <w:rsid w:val="002136CA"/>
    <w:rsid w:val="00213B02"/>
    <w:rsid w:val="002144CB"/>
    <w:rsid w:val="00214E36"/>
    <w:rsid w:val="00215D39"/>
    <w:rsid w:val="00215F77"/>
    <w:rsid w:val="00217EEB"/>
    <w:rsid w:val="00220653"/>
    <w:rsid w:val="00220CC3"/>
    <w:rsid w:val="002211A1"/>
    <w:rsid w:val="00221584"/>
    <w:rsid w:val="00221854"/>
    <w:rsid w:val="00222AA5"/>
    <w:rsid w:val="00222E40"/>
    <w:rsid w:val="00224BC1"/>
    <w:rsid w:val="00225D04"/>
    <w:rsid w:val="00226072"/>
    <w:rsid w:val="00226779"/>
    <w:rsid w:val="00226D9F"/>
    <w:rsid w:val="00226E8E"/>
    <w:rsid w:val="00227AF4"/>
    <w:rsid w:val="00230316"/>
    <w:rsid w:val="002304EB"/>
    <w:rsid w:val="0023050C"/>
    <w:rsid w:val="00230CD6"/>
    <w:rsid w:val="00231E04"/>
    <w:rsid w:val="00231F26"/>
    <w:rsid w:val="00232107"/>
    <w:rsid w:val="0023261A"/>
    <w:rsid w:val="00232698"/>
    <w:rsid w:val="0023291C"/>
    <w:rsid w:val="00233708"/>
    <w:rsid w:val="00234096"/>
    <w:rsid w:val="00234485"/>
    <w:rsid w:val="002353D9"/>
    <w:rsid w:val="00235478"/>
    <w:rsid w:val="00235F7D"/>
    <w:rsid w:val="00237BE9"/>
    <w:rsid w:val="00237CA9"/>
    <w:rsid w:val="00237D69"/>
    <w:rsid w:val="00241B40"/>
    <w:rsid w:val="0024292A"/>
    <w:rsid w:val="002433C7"/>
    <w:rsid w:val="0024492A"/>
    <w:rsid w:val="00244E05"/>
    <w:rsid w:val="002452F7"/>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3EB"/>
    <w:rsid w:val="00255547"/>
    <w:rsid w:val="0025567F"/>
    <w:rsid w:val="002559EF"/>
    <w:rsid w:val="002562CF"/>
    <w:rsid w:val="00257068"/>
    <w:rsid w:val="002577E0"/>
    <w:rsid w:val="002616B0"/>
    <w:rsid w:val="00262892"/>
    <w:rsid w:val="0026289C"/>
    <w:rsid w:val="00262935"/>
    <w:rsid w:val="00263A2C"/>
    <w:rsid w:val="00263D9D"/>
    <w:rsid w:val="00265713"/>
    <w:rsid w:val="00265A31"/>
    <w:rsid w:val="00266169"/>
    <w:rsid w:val="002663B2"/>
    <w:rsid w:val="00266E9D"/>
    <w:rsid w:val="002675C1"/>
    <w:rsid w:val="00270280"/>
    <w:rsid w:val="00270FD5"/>
    <w:rsid w:val="00272E12"/>
    <w:rsid w:val="00273A4C"/>
    <w:rsid w:val="00273E92"/>
    <w:rsid w:val="00273F03"/>
    <w:rsid w:val="00274116"/>
    <w:rsid w:val="0027465A"/>
    <w:rsid w:val="00274B23"/>
    <w:rsid w:val="002809A9"/>
    <w:rsid w:val="00280D62"/>
    <w:rsid w:val="002813DC"/>
    <w:rsid w:val="0028351C"/>
    <w:rsid w:val="002845E4"/>
    <w:rsid w:val="00285C94"/>
    <w:rsid w:val="00285DAE"/>
    <w:rsid w:val="00286678"/>
    <w:rsid w:val="0029035C"/>
    <w:rsid w:val="002903E9"/>
    <w:rsid w:val="002907F4"/>
    <w:rsid w:val="00290CBB"/>
    <w:rsid w:val="0029283F"/>
    <w:rsid w:val="00293164"/>
    <w:rsid w:val="00293B48"/>
    <w:rsid w:val="00293CCE"/>
    <w:rsid w:val="00295798"/>
    <w:rsid w:val="002974AE"/>
    <w:rsid w:val="002976A5"/>
    <w:rsid w:val="00297800"/>
    <w:rsid w:val="002A19C2"/>
    <w:rsid w:val="002A1A32"/>
    <w:rsid w:val="002A1B2C"/>
    <w:rsid w:val="002A214C"/>
    <w:rsid w:val="002A24E6"/>
    <w:rsid w:val="002A3A7E"/>
    <w:rsid w:val="002A4792"/>
    <w:rsid w:val="002A69E6"/>
    <w:rsid w:val="002A7144"/>
    <w:rsid w:val="002A75BD"/>
    <w:rsid w:val="002B19B8"/>
    <w:rsid w:val="002B1BCA"/>
    <w:rsid w:val="002B2F0E"/>
    <w:rsid w:val="002B3549"/>
    <w:rsid w:val="002B469E"/>
    <w:rsid w:val="002B4790"/>
    <w:rsid w:val="002B4CF7"/>
    <w:rsid w:val="002B5803"/>
    <w:rsid w:val="002B58D1"/>
    <w:rsid w:val="002B5ED4"/>
    <w:rsid w:val="002B6AA2"/>
    <w:rsid w:val="002B715E"/>
    <w:rsid w:val="002B72D0"/>
    <w:rsid w:val="002B790E"/>
    <w:rsid w:val="002C1449"/>
    <w:rsid w:val="002C1B87"/>
    <w:rsid w:val="002C2015"/>
    <w:rsid w:val="002C235D"/>
    <w:rsid w:val="002C28E0"/>
    <w:rsid w:val="002C350F"/>
    <w:rsid w:val="002C3939"/>
    <w:rsid w:val="002C3B44"/>
    <w:rsid w:val="002C3C74"/>
    <w:rsid w:val="002C3CC9"/>
    <w:rsid w:val="002C3F27"/>
    <w:rsid w:val="002C5998"/>
    <w:rsid w:val="002C650A"/>
    <w:rsid w:val="002C7846"/>
    <w:rsid w:val="002C7E35"/>
    <w:rsid w:val="002C7EC2"/>
    <w:rsid w:val="002D0076"/>
    <w:rsid w:val="002D1B94"/>
    <w:rsid w:val="002D2591"/>
    <w:rsid w:val="002D28C2"/>
    <w:rsid w:val="002D2F9B"/>
    <w:rsid w:val="002D505E"/>
    <w:rsid w:val="002D5D53"/>
    <w:rsid w:val="002D5F4A"/>
    <w:rsid w:val="002D6834"/>
    <w:rsid w:val="002D7C15"/>
    <w:rsid w:val="002D7C1E"/>
    <w:rsid w:val="002E1368"/>
    <w:rsid w:val="002E27FA"/>
    <w:rsid w:val="002E3D92"/>
    <w:rsid w:val="002E4243"/>
    <w:rsid w:val="002E54E9"/>
    <w:rsid w:val="002E578A"/>
    <w:rsid w:val="002E58C6"/>
    <w:rsid w:val="002E623D"/>
    <w:rsid w:val="002E62D9"/>
    <w:rsid w:val="002E6F8F"/>
    <w:rsid w:val="002F0401"/>
    <w:rsid w:val="002F0656"/>
    <w:rsid w:val="002F15CD"/>
    <w:rsid w:val="002F26AC"/>
    <w:rsid w:val="002F2AB1"/>
    <w:rsid w:val="002F302A"/>
    <w:rsid w:val="002F3141"/>
    <w:rsid w:val="002F3266"/>
    <w:rsid w:val="002F3338"/>
    <w:rsid w:val="002F3709"/>
    <w:rsid w:val="002F3EE7"/>
    <w:rsid w:val="002F494D"/>
    <w:rsid w:val="002F5AAA"/>
    <w:rsid w:val="002F5EC1"/>
    <w:rsid w:val="002F6690"/>
    <w:rsid w:val="002F6840"/>
    <w:rsid w:val="002F6BDB"/>
    <w:rsid w:val="003013C9"/>
    <w:rsid w:val="00301BDA"/>
    <w:rsid w:val="00303492"/>
    <w:rsid w:val="0030370F"/>
    <w:rsid w:val="00303BD7"/>
    <w:rsid w:val="003045CC"/>
    <w:rsid w:val="003046FF"/>
    <w:rsid w:val="0030615D"/>
    <w:rsid w:val="00307765"/>
    <w:rsid w:val="00307D84"/>
    <w:rsid w:val="00310ECC"/>
    <w:rsid w:val="00311472"/>
    <w:rsid w:val="0031262F"/>
    <w:rsid w:val="00312EAE"/>
    <w:rsid w:val="0031341A"/>
    <w:rsid w:val="00313DB6"/>
    <w:rsid w:val="00314A8F"/>
    <w:rsid w:val="00314D38"/>
    <w:rsid w:val="00314FCF"/>
    <w:rsid w:val="003160E9"/>
    <w:rsid w:val="00317E0A"/>
    <w:rsid w:val="00321A0B"/>
    <w:rsid w:val="00321ED5"/>
    <w:rsid w:val="003223FE"/>
    <w:rsid w:val="0032240C"/>
    <w:rsid w:val="00323A42"/>
    <w:rsid w:val="00323FB4"/>
    <w:rsid w:val="00324B12"/>
    <w:rsid w:val="00325719"/>
    <w:rsid w:val="003269AA"/>
    <w:rsid w:val="00330017"/>
    <w:rsid w:val="003308BE"/>
    <w:rsid w:val="00331673"/>
    <w:rsid w:val="0033189D"/>
    <w:rsid w:val="00332039"/>
    <w:rsid w:val="0033230E"/>
    <w:rsid w:val="00332698"/>
    <w:rsid w:val="003329D1"/>
    <w:rsid w:val="003340B3"/>
    <w:rsid w:val="0033486E"/>
    <w:rsid w:val="0033495D"/>
    <w:rsid w:val="00335BB4"/>
    <w:rsid w:val="00335CBE"/>
    <w:rsid w:val="00335DB8"/>
    <w:rsid w:val="00335F05"/>
    <w:rsid w:val="00335F20"/>
    <w:rsid w:val="00337D37"/>
    <w:rsid w:val="00337DD2"/>
    <w:rsid w:val="00340630"/>
    <w:rsid w:val="00343941"/>
    <w:rsid w:val="00343F49"/>
    <w:rsid w:val="00345620"/>
    <w:rsid w:val="003462AE"/>
    <w:rsid w:val="00346E9D"/>
    <w:rsid w:val="00347B39"/>
    <w:rsid w:val="00347CD1"/>
    <w:rsid w:val="00352132"/>
    <w:rsid w:val="00353DA5"/>
    <w:rsid w:val="00355553"/>
    <w:rsid w:val="00356E2F"/>
    <w:rsid w:val="00357759"/>
    <w:rsid w:val="0036081A"/>
    <w:rsid w:val="00360907"/>
    <w:rsid w:val="0036092A"/>
    <w:rsid w:val="003623A2"/>
    <w:rsid w:val="00362D2B"/>
    <w:rsid w:val="0036316F"/>
    <w:rsid w:val="00363803"/>
    <w:rsid w:val="003639E2"/>
    <w:rsid w:val="0036419F"/>
    <w:rsid w:val="003649BC"/>
    <w:rsid w:val="00365930"/>
    <w:rsid w:val="00366205"/>
    <w:rsid w:val="00366DED"/>
    <w:rsid w:val="00367969"/>
    <w:rsid w:val="00367F39"/>
    <w:rsid w:val="00370245"/>
    <w:rsid w:val="0037107F"/>
    <w:rsid w:val="00371B2E"/>
    <w:rsid w:val="00371B75"/>
    <w:rsid w:val="00371D8E"/>
    <w:rsid w:val="00372204"/>
    <w:rsid w:val="00372CAE"/>
    <w:rsid w:val="003730A4"/>
    <w:rsid w:val="003730E1"/>
    <w:rsid w:val="00373E08"/>
    <w:rsid w:val="003740BC"/>
    <w:rsid w:val="0037447B"/>
    <w:rsid w:val="00375146"/>
    <w:rsid w:val="0037515D"/>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2B0D"/>
    <w:rsid w:val="0039331F"/>
    <w:rsid w:val="00394C32"/>
    <w:rsid w:val="003953F0"/>
    <w:rsid w:val="00395653"/>
    <w:rsid w:val="003958CA"/>
    <w:rsid w:val="003959C0"/>
    <w:rsid w:val="00396366"/>
    <w:rsid w:val="00396544"/>
    <w:rsid w:val="00396B94"/>
    <w:rsid w:val="00396F20"/>
    <w:rsid w:val="00396F2E"/>
    <w:rsid w:val="003970F1"/>
    <w:rsid w:val="00397487"/>
    <w:rsid w:val="0039793F"/>
    <w:rsid w:val="00397A33"/>
    <w:rsid w:val="00397FF3"/>
    <w:rsid w:val="003A0E1F"/>
    <w:rsid w:val="003A1083"/>
    <w:rsid w:val="003A16F5"/>
    <w:rsid w:val="003A3846"/>
    <w:rsid w:val="003A3F8E"/>
    <w:rsid w:val="003A4E9A"/>
    <w:rsid w:val="003A5B52"/>
    <w:rsid w:val="003A681B"/>
    <w:rsid w:val="003A6920"/>
    <w:rsid w:val="003A70EB"/>
    <w:rsid w:val="003A7396"/>
    <w:rsid w:val="003B028F"/>
    <w:rsid w:val="003B19E1"/>
    <w:rsid w:val="003B4D40"/>
    <w:rsid w:val="003B5CA3"/>
    <w:rsid w:val="003B678D"/>
    <w:rsid w:val="003B6B73"/>
    <w:rsid w:val="003B6C78"/>
    <w:rsid w:val="003B6D12"/>
    <w:rsid w:val="003B71FA"/>
    <w:rsid w:val="003B75A7"/>
    <w:rsid w:val="003B75C9"/>
    <w:rsid w:val="003C0276"/>
    <w:rsid w:val="003C0EAC"/>
    <w:rsid w:val="003C1C25"/>
    <w:rsid w:val="003C1DB3"/>
    <w:rsid w:val="003C2527"/>
    <w:rsid w:val="003C5DAE"/>
    <w:rsid w:val="003C63D2"/>
    <w:rsid w:val="003C6CCE"/>
    <w:rsid w:val="003C751D"/>
    <w:rsid w:val="003D1765"/>
    <w:rsid w:val="003D1F5F"/>
    <w:rsid w:val="003D394A"/>
    <w:rsid w:val="003D4352"/>
    <w:rsid w:val="003D438C"/>
    <w:rsid w:val="003D5487"/>
    <w:rsid w:val="003D56BD"/>
    <w:rsid w:val="003D5FBE"/>
    <w:rsid w:val="003D7965"/>
    <w:rsid w:val="003D7C35"/>
    <w:rsid w:val="003E1125"/>
    <w:rsid w:val="003E3343"/>
    <w:rsid w:val="003E40CE"/>
    <w:rsid w:val="003E4A00"/>
    <w:rsid w:val="003E4D40"/>
    <w:rsid w:val="003E4DEA"/>
    <w:rsid w:val="003E5CCF"/>
    <w:rsid w:val="003E64EE"/>
    <w:rsid w:val="003E6DAF"/>
    <w:rsid w:val="003E7155"/>
    <w:rsid w:val="003F02C4"/>
    <w:rsid w:val="003F0604"/>
    <w:rsid w:val="003F159A"/>
    <w:rsid w:val="003F224C"/>
    <w:rsid w:val="003F2400"/>
    <w:rsid w:val="003F3734"/>
    <w:rsid w:val="003F395D"/>
    <w:rsid w:val="003F3AC2"/>
    <w:rsid w:val="003F4147"/>
    <w:rsid w:val="003F4531"/>
    <w:rsid w:val="003F4CC4"/>
    <w:rsid w:val="003F4E7D"/>
    <w:rsid w:val="003F53CC"/>
    <w:rsid w:val="003F6080"/>
    <w:rsid w:val="003F6212"/>
    <w:rsid w:val="003F67F4"/>
    <w:rsid w:val="003F6E66"/>
    <w:rsid w:val="004006BA"/>
    <w:rsid w:val="00400DBE"/>
    <w:rsid w:val="00401DE5"/>
    <w:rsid w:val="004031F5"/>
    <w:rsid w:val="0040412D"/>
    <w:rsid w:val="0040412F"/>
    <w:rsid w:val="00404649"/>
    <w:rsid w:val="00404926"/>
    <w:rsid w:val="00406FD0"/>
    <w:rsid w:val="00407E78"/>
    <w:rsid w:val="00407E9F"/>
    <w:rsid w:val="00410A37"/>
    <w:rsid w:val="004115AF"/>
    <w:rsid w:val="004116A1"/>
    <w:rsid w:val="00413467"/>
    <w:rsid w:val="00413E54"/>
    <w:rsid w:val="004141AA"/>
    <w:rsid w:val="004157FE"/>
    <w:rsid w:val="00422ED9"/>
    <w:rsid w:val="0042308B"/>
    <w:rsid w:val="00423D8E"/>
    <w:rsid w:val="00424163"/>
    <w:rsid w:val="004244B6"/>
    <w:rsid w:val="00424F67"/>
    <w:rsid w:val="00426486"/>
    <w:rsid w:val="00426493"/>
    <w:rsid w:val="004269A6"/>
    <w:rsid w:val="00426A84"/>
    <w:rsid w:val="00427D7E"/>
    <w:rsid w:val="00427DB1"/>
    <w:rsid w:val="004302DF"/>
    <w:rsid w:val="00431670"/>
    <w:rsid w:val="00431DE1"/>
    <w:rsid w:val="004324CD"/>
    <w:rsid w:val="00432A12"/>
    <w:rsid w:val="00432CEA"/>
    <w:rsid w:val="00433E54"/>
    <w:rsid w:val="00434041"/>
    <w:rsid w:val="00434E1B"/>
    <w:rsid w:val="00435001"/>
    <w:rsid w:val="004356B9"/>
    <w:rsid w:val="00435F12"/>
    <w:rsid w:val="00436393"/>
    <w:rsid w:val="0043639D"/>
    <w:rsid w:val="004369FB"/>
    <w:rsid w:val="00437948"/>
    <w:rsid w:val="0044025B"/>
    <w:rsid w:val="004415FE"/>
    <w:rsid w:val="00441932"/>
    <w:rsid w:val="00441A8C"/>
    <w:rsid w:val="00442354"/>
    <w:rsid w:val="004423A7"/>
    <w:rsid w:val="00442CFA"/>
    <w:rsid w:val="004446C6"/>
    <w:rsid w:val="00444833"/>
    <w:rsid w:val="00446F4E"/>
    <w:rsid w:val="00450C4B"/>
    <w:rsid w:val="004510A4"/>
    <w:rsid w:val="00451823"/>
    <w:rsid w:val="00451956"/>
    <w:rsid w:val="00451FD8"/>
    <w:rsid w:val="00452DC1"/>
    <w:rsid w:val="0045349D"/>
    <w:rsid w:val="00453ED3"/>
    <w:rsid w:val="004546EA"/>
    <w:rsid w:val="004547E5"/>
    <w:rsid w:val="0045715A"/>
    <w:rsid w:val="00460951"/>
    <w:rsid w:val="00461096"/>
    <w:rsid w:val="004619D3"/>
    <w:rsid w:val="004624F2"/>
    <w:rsid w:val="0046371B"/>
    <w:rsid w:val="00463AA7"/>
    <w:rsid w:val="00463E4E"/>
    <w:rsid w:val="0046459A"/>
    <w:rsid w:val="00466E7A"/>
    <w:rsid w:val="00467F11"/>
    <w:rsid w:val="00471104"/>
    <w:rsid w:val="00471196"/>
    <w:rsid w:val="004711C4"/>
    <w:rsid w:val="00471518"/>
    <w:rsid w:val="00471B7C"/>
    <w:rsid w:val="004721BC"/>
    <w:rsid w:val="00472A66"/>
    <w:rsid w:val="004757FA"/>
    <w:rsid w:val="0047738C"/>
    <w:rsid w:val="00477F67"/>
    <w:rsid w:val="00480FBE"/>
    <w:rsid w:val="00481BC9"/>
    <w:rsid w:val="00482447"/>
    <w:rsid w:val="0048254A"/>
    <w:rsid w:val="0048262B"/>
    <w:rsid w:val="004828F3"/>
    <w:rsid w:val="00482E49"/>
    <w:rsid w:val="004839D7"/>
    <w:rsid w:val="004845C1"/>
    <w:rsid w:val="0048489D"/>
    <w:rsid w:val="00486B02"/>
    <w:rsid w:val="004876A9"/>
    <w:rsid w:val="00487C75"/>
    <w:rsid w:val="004948E2"/>
    <w:rsid w:val="0049559B"/>
    <w:rsid w:val="004956F1"/>
    <w:rsid w:val="004959D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7650"/>
    <w:rsid w:val="004A77A2"/>
    <w:rsid w:val="004B041D"/>
    <w:rsid w:val="004B05F9"/>
    <w:rsid w:val="004B0F55"/>
    <w:rsid w:val="004B0FD2"/>
    <w:rsid w:val="004B20D6"/>
    <w:rsid w:val="004B30D3"/>
    <w:rsid w:val="004B3F79"/>
    <w:rsid w:val="004B4332"/>
    <w:rsid w:val="004B59DC"/>
    <w:rsid w:val="004B5D2F"/>
    <w:rsid w:val="004B62AD"/>
    <w:rsid w:val="004B66CB"/>
    <w:rsid w:val="004C060F"/>
    <w:rsid w:val="004C55EB"/>
    <w:rsid w:val="004C5752"/>
    <w:rsid w:val="004C7304"/>
    <w:rsid w:val="004C7B96"/>
    <w:rsid w:val="004C7CA8"/>
    <w:rsid w:val="004C7F97"/>
    <w:rsid w:val="004D0585"/>
    <w:rsid w:val="004D08B8"/>
    <w:rsid w:val="004D0CB2"/>
    <w:rsid w:val="004D0F3C"/>
    <w:rsid w:val="004D1977"/>
    <w:rsid w:val="004D2A55"/>
    <w:rsid w:val="004D3331"/>
    <w:rsid w:val="004D37FA"/>
    <w:rsid w:val="004D4242"/>
    <w:rsid w:val="004D46EB"/>
    <w:rsid w:val="004E1323"/>
    <w:rsid w:val="004E14D1"/>
    <w:rsid w:val="004E28E0"/>
    <w:rsid w:val="004E409C"/>
    <w:rsid w:val="004E5002"/>
    <w:rsid w:val="004E5580"/>
    <w:rsid w:val="004E5E89"/>
    <w:rsid w:val="004E6A2A"/>
    <w:rsid w:val="004F0AF9"/>
    <w:rsid w:val="004F18C4"/>
    <w:rsid w:val="004F2742"/>
    <w:rsid w:val="004F3374"/>
    <w:rsid w:val="004F5E1D"/>
    <w:rsid w:val="004F5F67"/>
    <w:rsid w:val="004F6906"/>
    <w:rsid w:val="00501269"/>
    <w:rsid w:val="0050258E"/>
    <w:rsid w:val="0050319A"/>
    <w:rsid w:val="005038A9"/>
    <w:rsid w:val="00503E61"/>
    <w:rsid w:val="00504101"/>
    <w:rsid w:val="005041E8"/>
    <w:rsid w:val="005043EB"/>
    <w:rsid w:val="00504D6B"/>
    <w:rsid w:val="00504E2D"/>
    <w:rsid w:val="00505C7B"/>
    <w:rsid w:val="00506C18"/>
    <w:rsid w:val="005070A4"/>
    <w:rsid w:val="00507FF2"/>
    <w:rsid w:val="0051051A"/>
    <w:rsid w:val="00510D26"/>
    <w:rsid w:val="00511C47"/>
    <w:rsid w:val="00512EB6"/>
    <w:rsid w:val="005136C7"/>
    <w:rsid w:val="00513B4A"/>
    <w:rsid w:val="00515465"/>
    <w:rsid w:val="00515893"/>
    <w:rsid w:val="00515E24"/>
    <w:rsid w:val="005163A7"/>
    <w:rsid w:val="00517596"/>
    <w:rsid w:val="0051769A"/>
    <w:rsid w:val="005202B3"/>
    <w:rsid w:val="005206FD"/>
    <w:rsid w:val="00521826"/>
    <w:rsid w:val="00521B0C"/>
    <w:rsid w:val="00521E27"/>
    <w:rsid w:val="00522710"/>
    <w:rsid w:val="00522DA9"/>
    <w:rsid w:val="00523309"/>
    <w:rsid w:val="00523CDD"/>
    <w:rsid w:val="005246FE"/>
    <w:rsid w:val="00524C23"/>
    <w:rsid w:val="00526322"/>
    <w:rsid w:val="0052788B"/>
    <w:rsid w:val="00530CDF"/>
    <w:rsid w:val="00530D66"/>
    <w:rsid w:val="0053141F"/>
    <w:rsid w:val="005316A6"/>
    <w:rsid w:val="005321F3"/>
    <w:rsid w:val="00532456"/>
    <w:rsid w:val="00532B9F"/>
    <w:rsid w:val="005332E0"/>
    <w:rsid w:val="00533B27"/>
    <w:rsid w:val="00534DDC"/>
    <w:rsid w:val="00534F20"/>
    <w:rsid w:val="0053582E"/>
    <w:rsid w:val="00536AB9"/>
    <w:rsid w:val="0054013A"/>
    <w:rsid w:val="00541303"/>
    <w:rsid w:val="005417D5"/>
    <w:rsid w:val="00543744"/>
    <w:rsid w:val="00544C98"/>
    <w:rsid w:val="00545281"/>
    <w:rsid w:val="00545636"/>
    <w:rsid w:val="00545A01"/>
    <w:rsid w:val="00546F08"/>
    <w:rsid w:val="00552438"/>
    <w:rsid w:val="00552BDC"/>
    <w:rsid w:val="00552C47"/>
    <w:rsid w:val="00553D26"/>
    <w:rsid w:val="00554B21"/>
    <w:rsid w:val="00554C0F"/>
    <w:rsid w:val="00555815"/>
    <w:rsid w:val="00555B8B"/>
    <w:rsid w:val="00556FA2"/>
    <w:rsid w:val="0055795E"/>
    <w:rsid w:val="00561E4A"/>
    <w:rsid w:val="00564142"/>
    <w:rsid w:val="005645EF"/>
    <w:rsid w:val="00564FE8"/>
    <w:rsid w:val="005653C8"/>
    <w:rsid w:val="00565D9C"/>
    <w:rsid w:val="0056681E"/>
    <w:rsid w:val="005674BA"/>
    <w:rsid w:val="00567822"/>
    <w:rsid w:val="005678D6"/>
    <w:rsid w:val="00567F70"/>
    <w:rsid w:val="00567FA0"/>
    <w:rsid w:val="00570E74"/>
    <w:rsid w:val="00571268"/>
    <w:rsid w:val="00571F14"/>
    <w:rsid w:val="005722BC"/>
    <w:rsid w:val="00573502"/>
    <w:rsid w:val="005736CD"/>
    <w:rsid w:val="00575672"/>
    <w:rsid w:val="00575E2C"/>
    <w:rsid w:val="00576398"/>
    <w:rsid w:val="00577B31"/>
    <w:rsid w:val="005801B5"/>
    <w:rsid w:val="00581DB2"/>
    <w:rsid w:val="00582371"/>
    <w:rsid w:val="0058289C"/>
    <w:rsid w:val="00583D08"/>
    <w:rsid w:val="005840C6"/>
    <w:rsid w:val="00585E64"/>
    <w:rsid w:val="005869F3"/>
    <w:rsid w:val="0058731F"/>
    <w:rsid w:val="00587856"/>
    <w:rsid w:val="005900D4"/>
    <w:rsid w:val="005906E1"/>
    <w:rsid w:val="00590D2E"/>
    <w:rsid w:val="005912B9"/>
    <w:rsid w:val="00591897"/>
    <w:rsid w:val="00591E6D"/>
    <w:rsid w:val="00591E86"/>
    <w:rsid w:val="0059224C"/>
    <w:rsid w:val="0059229B"/>
    <w:rsid w:val="005924F1"/>
    <w:rsid w:val="00592B54"/>
    <w:rsid w:val="00593165"/>
    <w:rsid w:val="00593424"/>
    <w:rsid w:val="00593512"/>
    <w:rsid w:val="00595B91"/>
    <w:rsid w:val="00595D39"/>
    <w:rsid w:val="00596184"/>
    <w:rsid w:val="005968EE"/>
    <w:rsid w:val="00596937"/>
    <w:rsid w:val="00597721"/>
    <w:rsid w:val="00597937"/>
    <w:rsid w:val="005A0046"/>
    <w:rsid w:val="005A116A"/>
    <w:rsid w:val="005A1CCD"/>
    <w:rsid w:val="005A1F54"/>
    <w:rsid w:val="005A489D"/>
    <w:rsid w:val="005A48C7"/>
    <w:rsid w:val="005A4D33"/>
    <w:rsid w:val="005A5F30"/>
    <w:rsid w:val="005A5F7A"/>
    <w:rsid w:val="005A7633"/>
    <w:rsid w:val="005A7AFC"/>
    <w:rsid w:val="005B081D"/>
    <w:rsid w:val="005B0895"/>
    <w:rsid w:val="005B21B9"/>
    <w:rsid w:val="005B2207"/>
    <w:rsid w:val="005B2D52"/>
    <w:rsid w:val="005B355B"/>
    <w:rsid w:val="005B36AF"/>
    <w:rsid w:val="005B39E4"/>
    <w:rsid w:val="005B39FE"/>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31F9"/>
    <w:rsid w:val="005D4674"/>
    <w:rsid w:val="005D4A91"/>
    <w:rsid w:val="005D4C5F"/>
    <w:rsid w:val="005D4F4A"/>
    <w:rsid w:val="005D5AA0"/>
    <w:rsid w:val="005D6E9F"/>
    <w:rsid w:val="005D6F81"/>
    <w:rsid w:val="005D7826"/>
    <w:rsid w:val="005E1028"/>
    <w:rsid w:val="005E1F2B"/>
    <w:rsid w:val="005E265C"/>
    <w:rsid w:val="005E3BDC"/>
    <w:rsid w:val="005E49D9"/>
    <w:rsid w:val="005E4AC5"/>
    <w:rsid w:val="005E4C60"/>
    <w:rsid w:val="005E4F92"/>
    <w:rsid w:val="005E526E"/>
    <w:rsid w:val="005F0656"/>
    <w:rsid w:val="005F0CBD"/>
    <w:rsid w:val="005F296B"/>
    <w:rsid w:val="005F4173"/>
    <w:rsid w:val="005F5862"/>
    <w:rsid w:val="005F5B08"/>
    <w:rsid w:val="005F79D7"/>
    <w:rsid w:val="006001A8"/>
    <w:rsid w:val="00600E78"/>
    <w:rsid w:val="00601AC3"/>
    <w:rsid w:val="00603E17"/>
    <w:rsid w:val="00604053"/>
    <w:rsid w:val="006044FF"/>
    <w:rsid w:val="00604EE1"/>
    <w:rsid w:val="0060578B"/>
    <w:rsid w:val="00605AC9"/>
    <w:rsid w:val="00605BE7"/>
    <w:rsid w:val="00606281"/>
    <w:rsid w:val="00606D73"/>
    <w:rsid w:val="006073E9"/>
    <w:rsid w:val="0060772C"/>
    <w:rsid w:val="0061087D"/>
    <w:rsid w:val="0061256D"/>
    <w:rsid w:val="0061382C"/>
    <w:rsid w:val="00615989"/>
    <w:rsid w:val="00615BE2"/>
    <w:rsid w:val="00616696"/>
    <w:rsid w:val="00616B6E"/>
    <w:rsid w:val="006179CD"/>
    <w:rsid w:val="00620A1A"/>
    <w:rsid w:val="00620EC6"/>
    <w:rsid w:val="00621197"/>
    <w:rsid w:val="0062288B"/>
    <w:rsid w:val="00625306"/>
    <w:rsid w:val="0062562A"/>
    <w:rsid w:val="006256EA"/>
    <w:rsid w:val="00630B3D"/>
    <w:rsid w:val="00630FA3"/>
    <w:rsid w:val="006314D6"/>
    <w:rsid w:val="00632185"/>
    <w:rsid w:val="00632E44"/>
    <w:rsid w:val="0063357D"/>
    <w:rsid w:val="006337A3"/>
    <w:rsid w:val="00634C5B"/>
    <w:rsid w:val="00634E01"/>
    <w:rsid w:val="006357C2"/>
    <w:rsid w:val="00640B71"/>
    <w:rsid w:val="0064233D"/>
    <w:rsid w:val="006425D6"/>
    <w:rsid w:val="00643A33"/>
    <w:rsid w:val="00643CE3"/>
    <w:rsid w:val="00645F60"/>
    <w:rsid w:val="006466F5"/>
    <w:rsid w:val="00646C3F"/>
    <w:rsid w:val="00650E7B"/>
    <w:rsid w:val="00651189"/>
    <w:rsid w:val="00652E39"/>
    <w:rsid w:val="00654857"/>
    <w:rsid w:val="00654B05"/>
    <w:rsid w:val="00654B51"/>
    <w:rsid w:val="006557FE"/>
    <w:rsid w:val="00655DC1"/>
    <w:rsid w:val="00660566"/>
    <w:rsid w:val="00660B7A"/>
    <w:rsid w:val="00663888"/>
    <w:rsid w:val="00663CC3"/>
    <w:rsid w:val="0066425E"/>
    <w:rsid w:val="00664326"/>
    <w:rsid w:val="00664D3E"/>
    <w:rsid w:val="006657BC"/>
    <w:rsid w:val="006657F9"/>
    <w:rsid w:val="00665A0C"/>
    <w:rsid w:val="00666E3E"/>
    <w:rsid w:val="00666F6F"/>
    <w:rsid w:val="00667572"/>
    <w:rsid w:val="00667669"/>
    <w:rsid w:val="0066786C"/>
    <w:rsid w:val="006700DF"/>
    <w:rsid w:val="006729F4"/>
    <w:rsid w:val="0067327C"/>
    <w:rsid w:val="00673541"/>
    <w:rsid w:val="00675E2C"/>
    <w:rsid w:val="00676796"/>
    <w:rsid w:val="0067691B"/>
    <w:rsid w:val="00677009"/>
    <w:rsid w:val="006803F1"/>
    <w:rsid w:val="00680526"/>
    <w:rsid w:val="0068222D"/>
    <w:rsid w:val="00682666"/>
    <w:rsid w:val="006830F4"/>
    <w:rsid w:val="00684035"/>
    <w:rsid w:val="006848AA"/>
    <w:rsid w:val="006853A5"/>
    <w:rsid w:val="0068637F"/>
    <w:rsid w:val="00686733"/>
    <w:rsid w:val="00686AB0"/>
    <w:rsid w:val="00686B04"/>
    <w:rsid w:val="00690464"/>
    <w:rsid w:val="00690EBA"/>
    <w:rsid w:val="00691381"/>
    <w:rsid w:val="0069156A"/>
    <w:rsid w:val="00691A9A"/>
    <w:rsid w:val="0069274A"/>
    <w:rsid w:val="00695986"/>
    <w:rsid w:val="00695E4A"/>
    <w:rsid w:val="006961E3"/>
    <w:rsid w:val="00696FBC"/>
    <w:rsid w:val="006A06F0"/>
    <w:rsid w:val="006A173C"/>
    <w:rsid w:val="006A2F62"/>
    <w:rsid w:val="006A3AC6"/>
    <w:rsid w:val="006A3BBF"/>
    <w:rsid w:val="006A3C16"/>
    <w:rsid w:val="006A54D9"/>
    <w:rsid w:val="006A5B76"/>
    <w:rsid w:val="006B0906"/>
    <w:rsid w:val="006B0B2D"/>
    <w:rsid w:val="006B19CF"/>
    <w:rsid w:val="006B1DA0"/>
    <w:rsid w:val="006B24FE"/>
    <w:rsid w:val="006B2731"/>
    <w:rsid w:val="006B3420"/>
    <w:rsid w:val="006B454F"/>
    <w:rsid w:val="006B5952"/>
    <w:rsid w:val="006B5A4A"/>
    <w:rsid w:val="006B6F86"/>
    <w:rsid w:val="006B7248"/>
    <w:rsid w:val="006B7457"/>
    <w:rsid w:val="006C06FA"/>
    <w:rsid w:val="006C0E4B"/>
    <w:rsid w:val="006C1ED6"/>
    <w:rsid w:val="006C3AA0"/>
    <w:rsid w:val="006C41DF"/>
    <w:rsid w:val="006C4318"/>
    <w:rsid w:val="006C5864"/>
    <w:rsid w:val="006C6713"/>
    <w:rsid w:val="006C6769"/>
    <w:rsid w:val="006C7FFC"/>
    <w:rsid w:val="006D01A7"/>
    <w:rsid w:val="006D1724"/>
    <w:rsid w:val="006D1B7A"/>
    <w:rsid w:val="006D1E95"/>
    <w:rsid w:val="006D33BF"/>
    <w:rsid w:val="006D33E7"/>
    <w:rsid w:val="006D3693"/>
    <w:rsid w:val="006D6FDC"/>
    <w:rsid w:val="006E04C5"/>
    <w:rsid w:val="006E3B9C"/>
    <w:rsid w:val="006E3CED"/>
    <w:rsid w:val="006E3E81"/>
    <w:rsid w:val="006E46D0"/>
    <w:rsid w:val="006E5134"/>
    <w:rsid w:val="006E555A"/>
    <w:rsid w:val="006E72B4"/>
    <w:rsid w:val="006E77D7"/>
    <w:rsid w:val="006F08A3"/>
    <w:rsid w:val="006F0F2D"/>
    <w:rsid w:val="006F1252"/>
    <w:rsid w:val="006F1E69"/>
    <w:rsid w:val="006F2515"/>
    <w:rsid w:val="006F3A9E"/>
    <w:rsid w:val="006F5362"/>
    <w:rsid w:val="006F6816"/>
    <w:rsid w:val="006F799F"/>
    <w:rsid w:val="00701C96"/>
    <w:rsid w:val="007020D9"/>
    <w:rsid w:val="007027CF"/>
    <w:rsid w:val="0070292C"/>
    <w:rsid w:val="00702980"/>
    <w:rsid w:val="00702CFD"/>
    <w:rsid w:val="00702ED8"/>
    <w:rsid w:val="0070362E"/>
    <w:rsid w:val="00703FF0"/>
    <w:rsid w:val="00704FB9"/>
    <w:rsid w:val="007052EF"/>
    <w:rsid w:val="007063CA"/>
    <w:rsid w:val="00707F2F"/>
    <w:rsid w:val="007121D5"/>
    <w:rsid w:val="00712584"/>
    <w:rsid w:val="007127CC"/>
    <w:rsid w:val="00713412"/>
    <w:rsid w:val="00713B92"/>
    <w:rsid w:val="00714131"/>
    <w:rsid w:val="007156DC"/>
    <w:rsid w:val="00715C14"/>
    <w:rsid w:val="00715C50"/>
    <w:rsid w:val="00715FA4"/>
    <w:rsid w:val="00717779"/>
    <w:rsid w:val="007179F7"/>
    <w:rsid w:val="00717EFD"/>
    <w:rsid w:val="00720D29"/>
    <w:rsid w:val="007215D7"/>
    <w:rsid w:val="007227DF"/>
    <w:rsid w:val="0072488A"/>
    <w:rsid w:val="007248FD"/>
    <w:rsid w:val="00724A08"/>
    <w:rsid w:val="00725384"/>
    <w:rsid w:val="007253EE"/>
    <w:rsid w:val="00725423"/>
    <w:rsid w:val="00725573"/>
    <w:rsid w:val="00725979"/>
    <w:rsid w:val="00725E62"/>
    <w:rsid w:val="0072650D"/>
    <w:rsid w:val="00730C58"/>
    <w:rsid w:val="0073150C"/>
    <w:rsid w:val="007324B3"/>
    <w:rsid w:val="007332CD"/>
    <w:rsid w:val="0073397E"/>
    <w:rsid w:val="0073425E"/>
    <w:rsid w:val="0073495B"/>
    <w:rsid w:val="00740508"/>
    <w:rsid w:val="00740A95"/>
    <w:rsid w:val="00741425"/>
    <w:rsid w:val="00741AE9"/>
    <w:rsid w:val="00741EF3"/>
    <w:rsid w:val="00742486"/>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D8E"/>
    <w:rsid w:val="00755FB8"/>
    <w:rsid w:val="00756241"/>
    <w:rsid w:val="007604AF"/>
    <w:rsid w:val="00762C91"/>
    <w:rsid w:val="00763847"/>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317D"/>
    <w:rsid w:val="00783F68"/>
    <w:rsid w:val="00784BAA"/>
    <w:rsid w:val="00784BDE"/>
    <w:rsid w:val="00784E95"/>
    <w:rsid w:val="0078512C"/>
    <w:rsid w:val="00785358"/>
    <w:rsid w:val="007854B9"/>
    <w:rsid w:val="00786393"/>
    <w:rsid w:val="007875B4"/>
    <w:rsid w:val="0078794D"/>
    <w:rsid w:val="00787ECF"/>
    <w:rsid w:val="00790315"/>
    <w:rsid w:val="00790D92"/>
    <w:rsid w:val="007912F8"/>
    <w:rsid w:val="00791AB7"/>
    <w:rsid w:val="00791C54"/>
    <w:rsid w:val="00791D2F"/>
    <w:rsid w:val="00791F21"/>
    <w:rsid w:val="007922E1"/>
    <w:rsid w:val="0079440A"/>
    <w:rsid w:val="0079693E"/>
    <w:rsid w:val="00796999"/>
    <w:rsid w:val="00797327"/>
    <w:rsid w:val="007976E1"/>
    <w:rsid w:val="007A090E"/>
    <w:rsid w:val="007A0F3E"/>
    <w:rsid w:val="007A12AB"/>
    <w:rsid w:val="007A1320"/>
    <w:rsid w:val="007A168F"/>
    <w:rsid w:val="007A2F9C"/>
    <w:rsid w:val="007A49AF"/>
    <w:rsid w:val="007B1AF8"/>
    <w:rsid w:val="007B5C66"/>
    <w:rsid w:val="007B66D5"/>
    <w:rsid w:val="007B698A"/>
    <w:rsid w:val="007B6E1F"/>
    <w:rsid w:val="007C1680"/>
    <w:rsid w:val="007C1D13"/>
    <w:rsid w:val="007C200E"/>
    <w:rsid w:val="007C274C"/>
    <w:rsid w:val="007C3982"/>
    <w:rsid w:val="007C4418"/>
    <w:rsid w:val="007C450B"/>
    <w:rsid w:val="007C78BC"/>
    <w:rsid w:val="007D05AB"/>
    <w:rsid w:val="007D082C"/>
    <w:rsid w:val="007D2D8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C7"/>
    <w:rsid w:val="007E51E6"/>
    <w:rsid w:val="007E547A"/>
    <w:rsid w:val="007E5D7E"/>
    <w:rsid w:val="007E6B1F"/>
    <w:rsid w:val="007E7187"/>
    <w:rsid w:val="007E7BDB"/>
    <w:rsid w:val="007F0D89"/>
    <w:rsid w:val="007F19BE"/>
    <w:rsid w:val="007F1A27"/>
    <w:rsid w:val="007F1A6F"/>
    <w:rsid w:val="007F1C7C"/>
    <w:rsid w:val="007F1D6F"/>
    <w:rsid w:val="007F42CD"/>
    <w:rsid w:val="007F48A4"/>
    <w:rsid w:val="007F4BE9"/>
    <w:rsid w:val="007F5AB5"/>
    <w:rsid w:val="007F5F1F"/>
    <w:rsid w:val="00800D28"/>
    <w:rsid w:val="0080106A"/>
    <w:rsid w:val="0080251F"/>
    <w:rsid w:val="00802DDA"/>
    <w:rsid w:val="008044BD"/>
    <w:rsid w:val="00805A71"/>
    <w:rsid w:val="00805F44"/>
    <w:rsid w:val="00810ACF"/>
    <w:rsid w:val="0081105D"/>
    <w:rsid w:val="008114A2"/>
    <w:rsid w:val="00811C24"/>
    <w:rsid w:val="00812589"/>
    <w:rsid w:val="00813787"/>
    <w:rsid w:val="00816798"/>
    <w:rsid w:val="00816C21"/>
    <w:rsid w:val="008172E0"/>
    <w:rsid w:val="008174E9"/>
    <w:rsid w:val="00817513"/>
    <w:rsid w:val="00817589"/>
    <w:rsid w:val="0082064C"/>
    <w:rsid w:val="00820B62"/>
    <w:rsid w:val="00821220"/>
    <w:rsid w:val="00821751"/>
    <w:rsid w:val="008229CB"/>
    <w:rsid w:val="00822A39"/>
    <w:rsid w:val="0082364A"/>
    <w:rsid w:val="008236B4"/>
    <w:rsid w:val="00823D9B"/>
    <w:rsid w:val="008248E5"/>
    <w:rsid w:val="008249CA"/>
    <w:rsid w:val="00824E65"/>
    <w:rsid w:val="0082520B"/>
    <w:rsid w:val="0082579C"/>
    <w:rsid w:val="00825840"/>
    <w:rsid w:val="008261F9"/>
    <w:rsid w:val="00827BA7"/>
    <w:rsid w:val="00827FF9"/>
    <w:rsid w:val="00831093"/>
    <w:rsid w:val="00832258"/>
    <w:rsid w:val="008337DD"/>
    <w:rsid w:val="00835A3C"/>
    <w:rsid w:val="00835DE2"/>
    <w:rsid w:val="008360E7"/>
    <w:rsid w:val="008365EA"/>
    <w:rsid w:val="00837EA8"/>
    <w:rsid w:val="008400FA"/>
    <w:rsid w:val="00840424"/>
    <w:rsid w:val="00840467"/>
    <w:rsid w:val="00840C01"/>
    <w:rsid w:val="00840D88"/>
    <w:rsid w:val="008411A9"/>
    <w:rsid w:val="0084148F"/>
    <w:rsid w:val="00841FDA"/>
    <w:rsid w:val="00841FED"/>
    <w:rsid w:val="00842FA8"/>
    <w:rsid w:val="00843976"/>
    <w:rsid w:val="00843BC5"/>
    <w:rsid w:val="00844522"/>
    <w:rsid w:val="00844AA6"/>
    <w:rsid w:val="00844E68"/>
    <w:rsid w:val="0084585C"/>
    <w:rsid w:val="0084704A"/>
    <w:rsid w:val="008472C1"/>
    <w:rsid w:val="00850199"/>
    <w:rsid w:val="0085094E"/>
    <w:rsid w:val="00850BF7"/>
    <w:rsid w:val="00850DC5"/>
    <w:rsid w:val="00850F06"/>
    <w:rsid w:val="00852B54"/>
    <w:rsid w:val="00852BB1"/>
    <w:rsid w:val="008547C9"/>
    <w:rsid w:val="0085485C"/>
    <w:rsid w:val="008551DD"/>
    <w:rsid w:val="0085539D"/>
    <w:rsid w:val="00855640"/>
    <w:rsid w:val="0085620E"/>
    <w:rsid w:val="00856891"/>
    <w:rsid w:val="00857361"/>
    <w:rsid w:val="00857829"/>
    <w:rsid w:val="008606F3"/>
    <w:rsid w:val="00861131"/>
    <w:rsid w:val="008616A1"/>
    <w:rsid w:val="0086295D"/>
    <w:rsid w:val="00862BC6"/>
    <w:rsid w:val="00862C1B"/>
    <w:rsid w:val="00862DB3"/>
    <w:rsid w:val="00863238"/>
    <w:rsid w:val="008632E8"/>
    <w:rsid w:val="008636CD"/>
    <w:rsid w:val="00863C8E"/>
    <w:rsid w:val="008646B5"/>
    <w:rsid w:val="0086557B"/>
    <w:rsid w:val="00865C24"/>
    <w:rsid w:val="00865D7B"/>
    <w:rsid w:val="008702E1"/>
    <w:rsid w:val="008704A3"/>
    <w:rsid w:val="00871792"/>
    <w:rsid w:val="00871A7D"/>
    <w:rsid w:val="0087363A"/>
    <w:rsid w:val="00874AF9"/>
    <w:rsid w:val="00876273"/>
    <w:rsid w:val="008769E4"/>
    <w:rsid w:val="00877244"/>
    <w:rsid w:val="0087788F"/>
    <w:rsid w:val="00877C1E"/>
    <w:rsid w:val="00880521"/>
    <w:rsid w:val="008807DB"/>
    <w:rsid w:val="008810CB"/>
    <w:rsid w:val="00881D4A"/>
    <w:rsid w:val="00882729"/>
    <w:rsid w:val="00883682"/>
    <w:rsid w:val="00883D1D"/>
    <w:rsid w:val="0088574A"/>
    <w:rsid w:val="00885764"/>
    <w:rsid w:val="00885CBE"/>
    <w:rsid w:val="00885D59"/>
    <w:rsid w:val="00886C7E"/>
    <w:rsid w:val="0088704D"/>
    <w:rsid w:val="00887E75"/>
    <w:rsid w:val="00890657"/>
    <w:rsid w:val="00890C9D"/>
    <w:rsid w:val="00890FDE"/>
    <w:rsid w:val="008929E9"/>
    <w:rsid w:val="00892A1A"/>
    <w:rsid w:val="00892DE8"/>
    <w:rsid w:val="00892E17"/>
    <w:rsid w:val="00893AE7"/>
    <w:rsid w:val="0089430B"/>
    <w:rsid w:val="00894C5E"/>
    <w:rsid w:val="00895FB9"/>
    <w:rsid w:val="008961EA"/>
    <w:rsid w:val="008963B5"/>
    <w:rsid w:val="008966D5"/>
    <w:rsid w:val="00896F29"/>
    <w:rsid w:val="008976FC"/>
    <w:rsid w:val="008A04CF"/>
    <w:rsid w:val="008A06E3"/>
    <w:rsid w:val="008A070A"/>
    <w:rsid w:val="008A1E8F"/>
    <w:rsid w:val="008A1F7E"/>
    <w:rsid w:val="008A3167"/>
    <w:rsid w:val="008A5319"/>
    <w:rsid w:val="008A6473"/>
    <w:rsid w:val="008A64CD"/>
    <w:rsid w:val="008A65ED"/>
    <w:rsid w:val="008A6845"/>
    <w:rsid w:val="008A6D66"/>
    <w:rsid w:val="008B1F48"/>
    <w:rsid w:val="008B29FC"/>
    <w:rsid w:val="008B3224"/>
    <w:rsid w:val="008B3860"/>
    <w:rsid w:val="008B6186"/>
    <w:rsid w:val="008B647E"/>
    <w:rsid w:val="008B7296"/>
    <w:rsid w:val="008B74B8"/>
    <w:rsid w:val="008B7BBD"/>
    <w:rsid w:val="008B7C4E"/>
    <w:rsid w:val="008B7DAB"/>
    <w:rsid w:val="008B7E82"/>
    <w:rsid w:val="008B7F83"/>
    <w:rsid w:val="008C10AE"/>
    <w:rsid w:val="008C18F7"/>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2686"/>
    <w:rsid w:val="008D3A4E"/>
    <w:rsid w:val="008D429C"/>
    <w:rsid w:val="008D4419"/>
    <w:rsid w:val="008D45EE"/>
    <w:rsid w:val="008D797E"/>
    <w:rsid w:val="008E04C0"/>
    <w:rsid w:val="008E2460"/>
    <w:rsid w:val="008E2E5D"/>
    <w:rsid w:val="008E3328"/>
    <w:rsid w:val="008E3C54"/>
    <w:rsid w:val="008E49E4"/>
    <w:rsid w:val="008E4DD0"/>
    <w:rsid w:val="008E4EF2"/>
    <w:rsid w:val="008E565A"/>
    <w:rsid w:val="008E65BA"/>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753"/>
    <w:rsid w:val="0090593A"/>
    <w:rsid w:val="00905C8A"/>
    <w:rsid w:val="00905FB6"/>
    <w:rsid w:val="00906E80"/>
    <w:rsid w:val="00907803"/>
    <w:rsid w:val="00910150"/>
    <w:rsid w:val="009102E7"/>
    <w:rsid w:val="00910D4B"/>
    <w:rsid w:val="0091221F"/>
    <w:rsid w:val="00912227"/>
    <w:rsid w:val="009132B9"/>
    <w:rsid w:val="009132D3"/>
    <w:rsid w:val="00913F38"/>
    <w:rsid w:val="00914CED"/>
    <w:rsid w:val="0091572E"/>
    <w:rsid w:val="00915968"/>
    <w:rsid w:val="00915FC4"/>
    <w:rsid w:val="00916C24"/>
    <w:rsid w:val="00916EEC"/>
    <w:rsid w:val="00917D8B"/>
    <w:rsid w:val="0092092F"/>
    <w:rsid w:val="009218A5"/>
    <w:rsid w:val="00921F30"/>
    <w:rsid w:val="00923128"/>
    <w:rsid w:val="00923354"/>
    <w:rsid w:val="009238B2"/>
    <w:rsid w:val="00923964"/>
    <w:rsid w:val="00923987"/>
    <w:rsid w:val="00924600"/>
    <w:rsid w:val="00924A0E"/>
    <w:rsid w:val="00927244"/>
    <w:rsid w:val="00927413"/>
    <w:rsid w:val="00927BFE"/>
    <w:rsid w:val="00930C85"/>
    <w:rsid w:val="009312E3"/>
    <w:rsid w:val="00931853"/>
    <w:rsid w:val="00934718"/>
    <w:rsid w:val="009354CE"/>
    <w:rsid w:val="009357C8"/>
    <w:rsid w:val="00936FD2"/>
    <w:rsid w:val="009375C4"/>
    <w:rsid w:val="00940459"/>
    <w:rsid w:val="00941782"/>
    <w:rsid w:val="0094319A"/>
    <w:rsid w:val="0094357B"/>
    <w:rsid w:val="0094423D"/>
    <w:rsid w:val="00944BF0"/>
    <w:rsid w:val="00944C39"/>
    <w:rsid w:val="009459A7"/>
    <w:rsid w:val="0094618B"/>
    <w:rsid w:val="009461D0"/>
    <w:rsid w:val="00946704"/>
    <w:rsid w:val="0094790B"/>
    <w:rsid w:val="00950448"/>
    <w:rsid w:val="00950BBC"/>
    <w:rsid w:val="00950BF3"/>
    <w:rsid w:val="00951EC7"/>
    <w:rsid w:val="009523FC"/>
    <w:rsid w:val="0095357A"/>
    <w:rsid w:val="00954572"/>
    <w:rsid w:val="0095497A"/>
    <w:rsid w:val="0095572F"/>
    <w:rsid w:val="0095577F"/>
    <w:rsid w:val="00955B25"/>
    <w:rsid w:val="00956481"/>
    <w:rsid w:val="00956AFB"/>
    <w:rsid w:val="00956FC9"/>
    <w:rsid w:val="00957541"/>
    <w:rsid w:val="00957E0C"/>
    <w:rsid w:val="009604A0"/>
    <w:rsid w:val="00960648"/>
    <w:rsid w:val="009620AE"/>
    <w:rsid w:val="009634A7"/>
    <w:rsid w:val="00963548"/>
    <w:rsid w:val="009652E4"/>
    <w:rsid w:val="00965519"/>
    <w:rsid w:val="009656E3"/>
    <w:rsid w:val="00965D69"/>
    <w:rsid w:val="00966D12"/>
    <w:rsid w:val="0097026F"/>
    <w:rsid w:val="009710E3"/>
    <w:rsid w:val="009710E4"/>
    <w:rsid w:val="009716E2"/>
    <w:rsid w:val="00971A95"/>
    <w:rsid w:val="00972431"/>
    <w:rsid w:val="00973CCC"/>
    <w:rsid w:val="00974DD6"/>
    <w:rsid w:val="009752A5"/>
    <w:rsid w:val="00975B9F"/>
    <w:rsid w:val="009765F8"/>
    <w:rsid w:val="00976B90"/>
    <w:rsid w:val="00977872"/>
    <w:rsid w:val="00980907"/>
    <w:rsid w:val="0098096E"/>
    <w:rsid w:val="00980AA7"/>
    <w:rsid w:val="00981D51"/>
    <w:rsid w:val="00981F08"/>
    <w:rsid w:val="00982240"/>
    <w:rsid w:val="009823E9"/>
    <w:rsid w:val="0098260A"/>
    <w:rsid w:val="00982CDD"/>
    <w:rsid w:val="00982E49"/>
    <w:rsid w:val="00984741"/>
    <w:rsid w:val="00984B45"/>
    <w:rsid w:val="0098516D"/>
    <w:rsid w:val="009851E2"/>
    <w:rsid w:val="00985255"/>
    <w:rsid w:val="0098554C"/>
    <w:rsid w:val="009857DC"/>
    <w:rsid w:val="00985A4B"/>
    <w:rsid w:val="00986293"/>
    <w:rsid w:val="00987AD0"/>
    <w:rsid w:val="00990912"/>
    <w:rsid w:val="00990D3F"/>
    <w:rsid w:val="00990ED2"/>
    <w:rsid w:val="00991B77"/>
    <w:rsid w:val="00991D81"/>
    <w:rsid w:val="00992CC2"/>
    <w:rsid w:val="0099324D"/>
    <w:rsid w:val="009936E8"/>
    <w:rsid w:val="00994507"/>
    <w:rsid w:val="009947E5"/>
    <w:rsid w:val="009948E6"/>
    <w:rsid w:val="00994E24"/>
    <w:rsid w:val="00995B4E"/>
    <w:rsid w:val="00995E96"/>
    <w:rsid w:val="00996732"/>
    <w:rsid w:val="00996E24"/>
    <w:rsid w:val="0099715E"/>
    <w:rsid w:val="00997338"/>
    <w:rsid w:val="00997947"/>
    <w:rsid w:val="00997A43"/>
    <w:rsid w:val="00997D18"/>
    <w:rsid w:val="009A0092"/>
    <w:rsid w:val="009A04CD"/>
    <w:rsid w:val="009A0F36"/>
    <w:rsid w:val="009A2175"/>
    <w:rsid w:val="009A258A"/>
    <w:rsid w:val="009A302A"/>
    <w:rsid w:val="009A31D3"/>
    <w:rsid w:val="009A3310"/>
    <w:rsid w:val="009A4121"/>
    <w:rsid w:val="009A41AE"/>
    <w:rsid w:val="009A495D"/>
    <w:rsid w:val="009A5298"/>
    <w:rsid w:val="009B06A1"/>
    <w:rsid w:val="009B075B"/>
    <w:rsid w:val="009B23A6"/>
    <w:rsid w:val="009B3CC5"/>
    <w:rsid w:val="009B4202"/>
    <w:rsid w:val="009B5065"/>
    <w:rsid w:val="009B5EE6"/>
    <w:rsid w:val="009B776C"/>
    <w:rsid w:val="009B7962"/>
    <w:rsid w:val="009C0299"/>
    <w:rsid w:val="009C08CE"/>
    <w:rsid w:val="009C08F2"/>
    <w:rsid w:val="009C0B50"/>
    <w:rsid w:val="009C1845"/>
    <w:rsid w:val="009C1924"/>
    <w:rsid w:val="009C3049"/>
    <w:rsid w:val="009C4176"/>
    <w:rsid w:val="009C574E"/>
    <w:rsid w:val="009C639D"/>
    <w:rsid w:val="009C6C3D"/>
    <w:rsid w:val="009C75FB"/>
    <w:rsid w:val="009C796B"/>
    <w:rsid w:val="009D0D44"/>
    <w:rsid w:val="009D1870"/>
    <w:rsid w:val="009D1CCE"/>
    <w:rsid w:val="009D22DC"/>
    <w:rsid w:val="009D28AE"/>
    <w:rsid w:val="009D2CFC"/>
    <w:rsid w:val="009D2D88"/>
    <w:rsid w:val="009D4933"/>
    <w:rsid w:val="009D4D7C"/>
    <w:rsid w:val="009D4E3D"/>
    <w:rsid w:val="009D4FFD"/>
    <w:rsid w:val="009D53F1"/>
    <w:rsid w:val="009D601A"/>
    <w:rsid w:val="009D629E"/>
    <w:rsid w:val="009D713D"/>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471"/>
    <w:rsid w:val="00A04BFE"/>
    <w:rsid w:val="00A050E8"/>
    <w:rsid w:val="00A06333"/>
    <w:rsid w:val="00A0781B"/>
    <w:rsid w:val="00A07969"/>
    <w:rsid w:val="00A07A75"/>
    <w:rsid w:val="00A10DED"/>
    <w:rsid w:val="00A1134E"/>
    <w:rsid w:val="00A11724"/>
    <w:rsid w:val="00A13FD5"/>
    <w:rsid w:val="00A14853"/>
    <w:rsid w:val="00A15458"/>
    <w:rsid w:val="00A1572A"/>
    <w:rsid w:val="00A164E1"/>
    <w:rsid w:val="00A16ED4"/>
    <w:rsid w:val="00A1750A"/>
    <w:rsid w:val="00A17F34"/>
    <w:rsid w:val="00A2077E"/>
    <w:rsid w:val="00A20F4A"/>
    <w:rsid w:val="00A21973"/>
    <w:rsid w:val="00A21E42"/>
    <w:rsid w:val="00A228E8"/>
    <w:rsid w:val="00A23D38"/>
    <w:rsid w:val="00A242E2"/>
    <w:rsid w:val="00A2462E"/>
    <w:rsid w:val="00A248E4"/>
    <w:rsid w:val="00A2530B"/>
    <w:rsid w:val="00A25D66"/>
    <w:rsid w:val="00A2647F"/>
    <w:rsid w:val="00A26B71"/>
    <w:rsid w:val="00A26CA1"/>
    <w:rsid w:val="00A2739B"/>
    <w:rsid w:val="00A279B4"/>
    <w:rsid w:val="00A30547"/>
    <w:rsid w:val="00A3229B"/>
    <w:rsid w:val="00A324D8"/>
    <w:rsid w:val="00A32788"/>
    <w:rsid w:val="00A32927"/>
    <w:rsid w:val="00A32C6E"/>
    <w:rsid w:val="00A332CB"/>
    <w:rsid w:val="00A34344"/>
    <w:rsid w:val="00A344DC"/>
    <w:rsid w:val="00A35611"/>
    <w:rsid w:val="00A3610E"/>
    <w:rsid w:val="00A37998"/>
    <w:rsid w:val="00A4026D"/>
    <w:rsid w:val="00A40A3C"/>
    <w:rsid w:val="00A40D76"/>
    <w:rsid w:val="00A41BAF"/>
    <w:rsid w:val="00A42987"/>
    <w:rsid w:val="00A4310C"/>
    <w:rsid w:val="00A44C17"/>
    <w:rsid w:val="00A44D7E"/>
    <w:rsid w:val="00A45130"/>
    <w:rsid w:val="00A45151"/>
    <w:rsid w:val="00A507B4"/>
    <w:rsid w:val="00A50857"/>
    <w:rsid w:val="00A511C2"/>
    <w:rsid w:val="00A51414"/>
    <w:rsid w:val="00A52E84"/>
    <w:rsid w:val="00A537E1"/>
    <w:rsid w:val="00A53AC3"/>
    <w:rsid w:val="00A54F2D"/>
    <w:rsid w:val="00A5657C"/>
    <w:rsid w:val="00A56AEF"/>
    <w:rsid w:val="00A57FF4"/>
    <w:rsid w:val="00A61A19"/>
    <w:rsid w:val="00A629CA"/>
    <w:rsid w:val="00A645FB"/>
    <w:rsid w:val="00A6505A"/>
    <w:rsid w:val="00A655DB"/>
    <w:rsid w:val="00A65E93"/>
    <w:rsid w:val="00A66E01"/>
    <w:rsid w:val="00A66EF2"/>
    <w:rsid w:val="00A67195"/>
    <w:rsid w:val="00A67A67"/>
    <w:rsid w:val="00A67C9D"/>
    <w:rsid w:val="00A7063F"/>
    <w:rsid w:val="00A713F3"/>
    <w:rsid w:val="00A71509"/>
    <w:rsid w:val="00A72A29"/>
    <w:rsid w:val="00A72A55"/>
    <w:rsid w:val="00A76A23"/>
    <w:rsid w:val="00A77068"/>
    <w:rsid w:val="00A77902"/>
    <w:rsid w:val="00A82470"/>
    <w:rsid w:val="00A83009"/>
    <w:rsid w:val="00A833CF"/>
    <w:rsid w:val="00A834B1"/>
    <w:rsid w:val="00A83773"/>
    <w:rsid w:val="00A83EDC"/>
    <w:rsid w:val="00A83F55"/>
    <w:rsid w:val="00A851AA"/>
    <w:rsid w:val="00A85CC6"/>
    <w:rsid w:val="00A8623A"/>
    <w:rsid w:val="00A865FD"/>
    <w:rsid w:val="00A86D05"/>
    <w:rsid w:val="00A87514"/>
    <w:rsid w:val="00A90083"/>
    <w:rsid w:val="00A90313"/>
    <w:rsid w:val="00A921D7"/>
    <w:rsid w:val="00A92B60"/>
    <w:rsid w:val="00A931D7"/>
    <w:rsid w:val="00A93EC5"/>
    <w:rsid w:val="00A94EC2"/>
    <w:rsid w:val="00A952B2"/>
    <w:rsid w:val="00A95598"/>
    <w:rsid w:val="00A96B50"/>
    <w:rsid w:val="00A96B5A"/>
    <w:rsid w:val="00AA0828"/>
    <w:rsid w:val="00AA0DBB"/>
    <w:rsid w:val="00AA1A14"/>
    <w:rsid w:val="00AA1CB9"/>
    <w:rsid w:val="00AA233F"/>
    <w:rsid w:val="00AA2AA3"/>
    <w:rsid w:val="00AA2F12"/>
    <w:rsid w:val="00AA37D1"/>
    <w:rsid w:val="00AA3D59"/>
    <w:rsid w:val="00AA3F24"/>
    <w:rsid w:val="00AA4406"/>
    <w:rsid w:val="00AA4C5D"/>
    <w:rsid w:val="00AA5151"/>
    <w:rsid w:val="00AA5228"/>
    <w:rsid w:val="00AA5708"/>
    <w:rsid w:val="00AA5F3F"/>
    <w:rsid w:val="00AA60EE"/>
    <w:rsid w:val="00AB0194"/>
    <w:rsid w:val="00AB0E83"/>
    <w:rsid w:val="00AB283C"/>
    <w:rsid w:val="00AB31D2"/>
    <w:rsid w:val="00AB38CF"/>
    <w:rsid w:val="00AB55A7"/>
    <w:rsid w:val="00AB6900"/>
    <w:rsid w:val="00AB6D20"/>
    <w:rsid w:val="00AB7B81"/>
    <w:rsid w:val="00AC1D71"/>
    <w:rsid w:val="00AC28D5"/>
    <w:rsid w:val="00AC2B3F"/>
    <w:rsid w:val="00AC2D84"/>
    <w:rsid w:val="00AC3CB3"/>
    <w:rsid w:val="00AC3E2D"/>
    <w:rsid w:val="00AC42F5"/>
    <w:rsid w:val="00AC4CC4"/>
    <w:rsid w:val="00AC5CF9"/>
    <w:rsid w:val="00AC5DD0"/>
    <w:rsid w:val="00AC688C"/>
    <w:rsid w:val="00AC729D"/>
    <w:rsid w:val="00AC766D"/>
    <w:rsid w:val="00AC7AA1"/>
    <w:rsid w:val="00AD1CEB"/>
    <w:rsid w:val="00AD3229"/>
    <w:rsid w:val="00AD3966"/>
    <w:rsid w:val="00AD3D52"/>
    <w:rsid w:val="00AD40AA"/>
    <w:rsid w:val="00AD4685"/>
    <w:rsid w:val="00AD4EC7"/>
    <w:rsid w:val="00AD513E"/>
    <w:rsid w:val="00AD52CB"/>
    <w:rsid w:val="00AD5754"/>
    <w:rsid w:val="00AD7607"/>
    <w:rsid w:val="00AE0206"/>
    <w:rsid w:val="00AE0BA5"/>
    <w:rsid w:val="00AE35DD"/>
    <w:rsid w:val="00AE35F5"/>
    <w:rsid w:val="00AE59EF"/>
    <w:rsid w:val="00AE6F52"/>
    <w:rsid w:val="00AF00CA"/>
    <w:rsid w:val="00AF1014"/>
    <w:rsid w:val="00AF16D5"/>
    <w:rsid w:val="00AF24F2"/>
    <w:rsid w:val="00AF2599"/>
    <w:rsid w:val="00AF279E"/>
    <w:rsid w:val="00AF2C1E"/>
    <w:rsid w:val="00AF32CD"/>
    <w:rsid w:val="00AF510D"/>
    <w:rsid w:val="00AF59C9"/>
    <w:rsid w:val="00AF6077"/>
    <w:rsid w:val="00AF61FB"/>
    <w:rsid w:val="00AF6FD1"/>
    <w:rsid w:val="00AF76F4"/>
    <w:rsid w:val="00AF773B"/>
    <w:rsid w:val="00AF7C6C"/>
    <w:rsid w:val="00B00429"/>
    <w:rsid w:val="00B005EB"/>
    <w:rsid w:val="00B01198"/>
    <w:rsid w:val="00B012B3"/>
    <w:rsid w:val="00B02AA4"/>
    <w:rsid w:val="00B03969"/>
    <w:rsid w:val="00B03D9E"/>
    <w:rsid w:val="00B03DAB"/>
    <w:rsid w:val="00B0490F"/>
    <w:rsid w:val="00B04C97"/>
    <w:rsid w:val="00B050ED"/>
    <w:rsid w:val="00B05EEF"/>
    <w:rsid w:val="00B07199"/>
    <w:rsid w:val="00B07583"/>
    <w:rsid w:val="00B07B91"/>
    <w:rsid w:val="00B10357"/>
    <w:rsid w:val="00B118B7"/>
    <w:rsid w:val="00B1313B"/>
    <w:rsid w:val="00B1333A"/>
    <w:rsid w:val="00B13B4E"/>
    <w:rsid w:val="00B14322"/>
    <w:rsid w:val="00B15099"/>
    <w:rsid w:val="00B151A8"/>
    <w:rsid w:val="00B156B5"/>
    <w:rsid w:val="00B1663B"/>
    <w:rsid w:val="00B17A23"/>
    <w:rsid w:val="00B2077C"/>
    <w:rsid w:val="00B20ABF"/>
    <w:rsid w:val="00B20F74"/>
    <w:rsid w:val="00B228FF"/>
    <w:rsid w:val="00B238A4"/>
    <w:rsid w:val="00B238D7"/>
    <w:rsid w:val="00B23B0E"/>
    <w:rsid w:val="00B23B37"/>
    <w:rsid w:val="00B23EEA"/>
    <w:rsid w:val="00B23F84"/>
    <w:rsid w:val="00B24685"/>
    <w:rsid w:val="00B25320"/>
    <w:rsid w:val="00B259BB"/>
    <w:rsid w:val="00B2627A"/>
    <w:rsid w:val="00B26698"/>
    <w:rsid w:val="00B27863"/>
    <w:rsid w:val="00B30A9C"/>
    <w:rsid w:val="00B31345"/>
    <w:rsid w:val="00B31B93"/>
    <w:rsid w:val="00B32274"/>
    <w:rsid w:val="00B323A8"/>
    <w:rsid w:val="00B3348C"/>
    <w:rsid w:val="00B34618"/>
    <w:rsid w:val="00B36331"/>
    <w:rsid w:val="00B3735C"/>
    <w:rsid w:val="00B37A33"/>
    <w:rsid w:val="00B37F82"/>
    <w:rsid w:val="00B41507"/>
    <w:rsid w:val="00B41783"/>
    <w:rsid w:val="00B422A6"/>
    <w:rsid w:val="00B4344B"/>
    <w:rsid w:val="00B44E24"/>
    <w:rsid w:val="00B45229"/>
    <w:rsid w:val="00B45825"/>
    <w:rsid w:val="00B46607"/>
    <w:rsid w:val="00B46647"/>
    <w:rsid w:val="00B46E1C"/>
    <w:rsid w:val="00B47867"/>
    <w:rsid w:val="00B5034C"/>
    <w:rsid w:val="00B511FC"/>
    <w:rsid w:val="00B51588"/>
    <w:rsid w:val="00B51E75"/>
    <w:rsid w:val="00B52D5A"/>
    <w:rsid w:val="00B52FD9"/>
    <w:rsid w:val="00B5635D"/>
    <w:rsid w:val="00B567F0"/>
    <w:rsid w:val="00B56AC9"/>
    <w:rsid w:val="00B5789D"/>
    <w:rsid w:val="00B60ACE"/>
    <w:rsid w:val="00B60CC0"/>
    <w:rsid w:val="00B62927"/>
    <w:rsid w:val="00B62AC1"/>
    <w:rsid w:val="00B63836"/>
    <w:rsid w:val="00B64739"/>
    <w:rsid w:val="00B65CD9"/>
    <w:rsid w:val="00B66EE7"/>
    <w:rsid w:val="00B6712F"/>
    <w:rsid w:val="00B672D1"/>
    <w:rsid w:val="00B67AE0"/>
    <w:rsid w:val="00B706B4"/>
    <w:rsid w:val="00B70F74"/>
    <w:rsid w:val="00B71AF5"/>
    <w:rsid w:val="00B722CA"/>
    <w:rsid w:val="00B726E1"/>
    <w:rsid w:val="00B7278C"/>
    <w:rsid w:val="00B72CC3"/>
    <w:rsid w:val="00B73426"/>
    <w:rsid w:val="00B74326"/>
    <w:rsid w:val="00B75830"/>
    <w:rsid w:val="00B75FBB"/>
    <w:rsid w:val="00B7657A"/>
    <w:rsid w:val="00B76E52"/>
    <w:rsid w:val="00B770BA"/>
    <w:rsid w:val="00B77273"/>
    <w:rsid w:val="00B77D49"/>
    <w:rsid w:val="00B8047E"/>
    <w:rsid w:val="00B80E6A"/>
    <w:rsid w:val="00B813A0"/>
    <w:rsid w:val="00B817CD"/>
    <w:rsid w:val="00B818A2"/>
    <w:rsid w:val="00B81AED"/>
    <w:rsid w:val="00B82602"/>
    <w:rsid w:val="00B82867"/>
    <w:rsid w:val="00B83590"/>
    <w:rsid w:val="00B83E06"/>
    <w:rsid w:val="00B85484"/>
    <w:rsid w:val="00B85C2A"/>
    <w:rsid w:val="00B86CEC"/>
    <w:rsid w:val="00B87A44"/>
    <w:rsid w:val="00B91156"/>
    <w:rsid w:val="00B9357A"/>
    <w:rsid w:val="00B94153"/>
    <w:rsid w:val="00B94861"/>
    <w:rsid w:val="00B9500A"/>
    <w:rsid w:val="00B964A1"/>
    <w:rsid w:val="00B964A8"/>
    <w:rsid w:val="00B9665D"/>
    <w:rsid w:val="00B970FB"/>
    <w:rsid w:val="00B9717E"/>
    <w:rsid w:val="00BA160C"/>
    <w:rsid w:val="00BA24EC"/>
    <w:rsid w:val="00BA5772"/>
    <w:rsid w:val="00BA596A"/>
    <w:rsid w:val="00BA628E"/>
    <w:rsid w:val="00BA66F8"/>
    <w:rsid w:val="00BA6DAC"/>
    <w:rsid w:val="00BA6EA0"/>
    <w:rsid w:val="00BA7673"/>
    <w:rsid w:val="00BB0363"/>
    <w:rsid w:val="00BB0D65"/>
    <w:rsid w:val="00BB18E4"/>
    <w:rsid w:val="00BB4100"/>
    <w:rsid w:val="00BB51C2"/>
    <w:rsid w:val="00BB5A20"/>
    <w:rsid w:val="00BB62A4"/>
    <w:rsid w:val="00BB66D5"/>
    <w:rsid w:val="00BC0482"/>
    <w:rsid w:val="00BC1EC8"/>
    <w:rsid w:val="00BC47D6"/>
    <w:rsid w:val="00BC47F6"/>
    <w:rsid w:val="00BC52FD"/>
    <w:rsid w:val="00BC5CB4"/>
    <w:rsid w:val="00BC6146"/>
    <w:rsid w:val="00BC6FD6"/>
    <w:rsid w:val="00BD0C27"/>
    <w:rsid w:val="00BD1924"/>
    <w:rsid w:val="00BD2308"/>
    <w:rsid w:val="00BD2376"/>
    <w:rsid w:val="00BD25CE"/>
    <w:rsid w:val="00BD2D07"/>
    <w:rsid w:val="00BD36FF"/>
    <w:rsid w:val="00BD3F95"/>
    <w:rsid w:val="00BD3FEA"/>
    <w:rsid w:val="00BD5475"/>
    <w:rsid w:val="00BD5827"/>
    <w:rsid w:val="00BD5B9A"/>
    <w:rsid w:val="00BD5DFF"/>
    <w:rsid w:val="00BD7664"/>
    <w:rsid w:val="00BE2265"/>
    <w:rsid w:val="00BE37BB"/>
    <w:rsid w:val="00BE3866"/>
    <w:rsid w:val="00BE3C91"/>
    <w:rsid w:val="00BE435A"/>
    <w:rsid w:val="00BE5C18"/>
    <w:rsid w:val="00BE5DB1"/>
    <w:rsid w:val="00BE6E96"/>
    <w:rsid w:val="00BE7761"/>
    <w:rsid w:val="00BF0561"/>
    <w:rsid w:val="00BF0692"/>
    <w:rsid w:val="00BF0F0F"/>
    <w:rsid w:val="00BF1DD6"/>
    <w:rsid w:val="00BF1F89"/>
    <w:rsid w:val="00BF304E"/>
    <w:rsid w:val="00BF5AB0"/>
    <w:rsid w:val="00BF5C71"/>
    <w:rsid w:val="00BF6D3A"/>
    <w:rsid w:val="00C00DC5"/>
    <w:rsid w:val="00C02226"/>
    <w:rsid w:val="00C026F6"/>
    <w:rsid w:val="00C05088"/>
    <w:rsid w:val="00C05365"/>
    <w:rsid w:val="00C055C9"/>
    <w:rsid w:val="00C05767"/>
    <w:rsid w:val="00C069B1"/>
    <w:rsid w:val="00C06BBE"/>
    <w:rsid w:val="00C07AB2"/>
    <w:rsid w:val="00C07B58"/>
    <w:rsid w:val="00C07BF4"/>
    <w:rsid w:val="00C10568"/>
    <w:rsid w:val="00C10AD3"/>
    <w:rsid w:val="00C10DD4"/>
    <w:rsid w:val="00C1232F"/>
    <w:rsid w:val="00C13094"/>
    <w:rsid w:val="00C133DC"/>
    <w:rsid w:val="00C13816"/>
    <w:rsid w:val="00C14B19"/>
    <w:rsid w:val="00C1590A"/>
    <w:rsid w:val="00C16291"/>
    <w:rsid w:val="00C1696E"/>
    <w:rsid w:val="00C16CC5"/>
    <w:rsid w:val="00C16D0E"/>
    <w:rsid w:val="00C17F62"/>
    <w:rsid w:val="00C2069E"/>
    <w:rsid w:val="00C20803"/>
    <w:rsid w:val="00C20B13"/>
    <w:rsid w:val="00C22002"/>
    <w:rsid w:val="00C220F4"/>
    <w:rsid w:val="00C2276E"/>
    <w:rsid w:val="00C23085"/>
    <w:rsid w:val="00C23617"/>
    <w:rsid w:val="00C24CCD"/>
    <w:rsid w:val="00C25139"/>
    <w:rsid w:val="00C25824"/>
    <w:rsid w:val="00C25B82"/>
    <w:rsid w:val="00C26D99"/>
    <w:rsid w:val="00C27F69"/>
    <w:rsid w:val="00C30768"/>
    <w:rsid w:val="00C308B6"/>
    <w:rsid w:val="00C30B7C"/>
    <w:rsid w:val="00C30CFA"/>
    <w:rsid w:val="00C3333A"/>
    <w:rsid w:val="00C3344D"/>
    <w:rsid w:val="00C33DAA"/>
    <w:rsid w:val="00C34E73"/>
    <w:rsid w:val="00C357B6"/>
    <w:rsid w:val="00C35831"/>
    <w:rsid w:val="00C3586E"/>
    <w:rsid w:val="00C36346"/>
    <w:rsid w:val="00C3661A"/>
    <w:rsid w:val="00C372F3"/>
    <w:rsid w:val="00C37EF5"/>
    <w:rsid w:val="00C459C7"/>
    <w:rsid w:val="00C45D5B"/>
    <w:rsid w:val="00C46272"/>
    <w:rsid w:val="00C46950"/>
    <w:rsid w:val="00C47049"/>
    <w:rsid w:val="00C47CD4"/>
    <w:rsid w:val="00C53937"/>
    <w:rsid w:val="00C540F7"/>
    <w:rsid w:val="00C54BEF"/>
    <w:rsid w:val="00C551BD"/>
    <w:rsid w:val="00C55708"/>
    <w:rsid w:val="00C56417"/>
    <w:rsid w:val="00C56987"/>
    <w:rsid w:val="00C56C07"/>
    <w:rsid w:val="00C56E4F"/>
    <w:rsid w:val="00C5726E"/>
    <w:rsid w:val="00C600C1"/>
    <w:rsid w:val="00C61129"/>
    <w:rsid w:val="00C6168B"/>
    <w:rsid w:val="00C63536"/>
    <w:rsid w:val="00C6396C"/>
    <w:rsid w:val="00C6525D"/>
    <w:rsid w:val="00C65604"/>
    <w:rsid w:val="00C671F6"/>
    <w:rsid w:val="00C6754C"/>
    <w:rsid w:val="00C71703"/>
    <w:rsid w:val="00C71AF9"/>
    <w:rsid w:val="00C72CA3"/>
    <w:rsid w:val="00C72CFC"/>
    <w:rsid w:val="00C730EC"/>
    <w:rsid w:val="00C73771"/>
    <w:rsid w:val="00C73ADC"/>
    <w:rsid w:val="00C7493A"/>
    <w:rsid w:val="00C75A4A"/>
    <w:rsid w:val="00C76CD6"/>
    <w:rsid w:val="00C77441"/>
    <w:rsid w:val="00C779C9"/>
    <w:rsid w:val="00C804EA"/>
    <w:rsid w:val="00C80CEA"/>
    <w:rsid w:val="00C81989"/>
    <w:rsid w:val="00C81A8B"/>
    <w:rsid w:val="00C81FDF"/>
    <w:rsid w:val="00C828C6"/>
    <w:rsid w:val="00C836E8"/>
    <w:rsid w:val="00C83F2C"/>
    <w:rsid w:val="00C8499D"/>
    <w:rsid w:val="00C84DC6"/>
    <w:rsid w:val="00C86A65"/>
    <w:rsid w:val="00C86DBD"/>
    <w:rsid w:val="00C87DEB"/>
    <w:rsid w:val="00C91282"/>
    <w:rsid w:val="00C912B9"/>
    <w:rsid w:val="00C917FB"/>
    <w:rsid w:val="00C91FF5"/>
    <w:rsid w:val="00C92213"/>
    <w:rsid w:val="00C924E3"/>
    <w:rsid w:val="00C9251A"/>
    <w:rsid w:val="00C9259F"/>
    <w:rsid w:val="00C95909"/>
    <w:rsid w:val="00C95B83"/>
    <w:rsid w:val="00C97062"/>
    <w:rsid w:val="00CA0478"/>
    <w:rsid w:val="00CA1F8F"/>
    <w:rsid w:val="00CA27DA"/>
    <w:rsid w:val="00CA2834"/>
    <w:rsid w:val="00CA2F6F"/>
    <w:rsid w:val="00CA4672"/>
    <w:rsid w:val="00CA5BFF"/>
    <w:rsid w:val="00CA64CC"/>
    <w:rsid w:val="00CA702E"/>
    <w:rsid w:val="00CB090E"/>
    <w:rsid w:val="00CB0E02"/>
    <w:rsid w:val="00CB2388"/>
    <w:rsid w:val="00CB2ABF"/>
    <w:rsid w:val="00CB399C"/>
    <w:rsid w:val="00CB4316"/>
    <w:rsid w:val="00CB4A06"/>
    <w:rsid w:val="00CB4DDC"/>
    <w:rsid w:val="00CB4E61"/>
    <w:rsid w:val="00CB54EA"/>
    <w:rsid w:val="00CB56DA"/>
    <w:rsid w:val="00CB67DC"/>
    <w:rsid w:val="00CB68C4"/>
    <w:rsid w:val="00CB6A41"/>
    <w:rsid w:val="00CB6AE5"/>
    <w:rsid w:val="00CB740F"/>
    <w:rsid w:val="00CC0EF6"/>
    <w:rsid w:val="00CC1520"/>
    <w:rsid w:val="00CC1B7C"/>
    <w:rsid w:val="00CC2041"/>
    <w:rsid w:val="00CC2501"/>
    <w:rsid w:val="00CC3202"/>
    <w:rsid w:val="00CC43A9"/>
    <w:rsid w:val="00CC43EF"/>
    <w:rsid w:val="00CC4B1A"/>
    <w:rsid w:val="00CC5494"/>
    <w:rsid w:val="00CC65A5"/>
    <w:rsid w:val="00CC6777"/>
    <w:rsid w:val="00CC6871"/>
    <w:rsid w:val="00CC6D7C"/>
    <w:rsid w:val="00CC76C5"/>
    <w:rsid w:val="00CC7C3F"/>
    <w:rsid w:val="00CC7C56"/>
    <w:rsid w:val="00CD1397"/>
    <w:rsid w:val="00CD1C65"/>
    <w:rsid w:val="00CD205C"/>
    <w:rsid w:val="00CD23D4"/>
    <w:rsid w:val="00CD29E1"/>
    <w:rsid w:val="00CD41CB"/>
    <w:rsid w:val="00CD4AC5"/>
    <w:rsid w:val="00CD4F61"/>
    <w:rsid w:val="00CD55C8"/>
    <w:rsid w:val="00CD6598"/>
    <w:rsid w:val="00CD65F4"/>
    <w:rsid w:val="00CD75F8"/>
    <w:rsid w:val="00CD7DFF"/>
    <w:rsid w:val="00CE02F4"/>
    <w:rsid w:val="00CE17AF"/>
    <w:rsid w:val="00CE2C32"/>
    <w:rsid w:val="00CE36C6"/>
    <w:rsid w:val="00CE3748"/>
    <w:rsid w:val="00CE387C"/>
    <w:rsid w:val="00CE5D0D"/>
    <w:rsid w:val="00CE62E0"/>
    <w:rsid w:val="00CE788B"/>
    <w:rsid w:val="00CE7CFE"/>
    <w:rsid w:val="00CF0713"/>
    <w:rsid w:val="00CF0FB7"/>
    <w:rsid w:val="00CF118E"/>
    <w:rsid w:val="00CF20B1"/>
    <w:rsid w:val="00CF22BC"/>
    <w:rsid w:val="00CF2AA1"/>
    <w:rsid w:val="00CF362E"/>
    <w:rsid w:val="00CF56EE"/>
    <w:rsid w:val="00CF5A33"/>
    <w:rsid w:val="00CF5C63"/>
    <w:rsid w:val="00CF5ED6"/>
    <w:rsid w:val="00CF6194"/>
    <w:rsid w:val="00CF6B7F"/>
    <w:rsid w:val="00CF6F9D"/>
    <w:rsid w:val="00CF7BE3"/>
    <w:rsid w:val="00D010A3"/>
    <w:rsid w:val="00D040E9"/>
    <w:rsid w:val="00D041C9"/>
    <w:rsid w:val="00D04D59"/>
    <w:rsid w:val="00D05F52"/>
    <w:rsid w:val="00D075C4"/>
    <w:rsid w:val="00D109E8"/>
    <w:rsid w:val="00D10A24"/>
    <w:rsid w:val="00D10C8F"/>
    <w:rsid w:val="00D10DAD"/>
    <w:rsid w:val="00D11952"/>
    <w:rsid w:val="00D11C2A"/>
    <w:rsid w:val="00D1377A"/>
    <w:rsid w:val="00D13A35"/>
    <w:rsid w:val="00D13E6C"/>
    <w:rsid w:val="00D13FDD"/>
    <w:rsid w:val="00D14FAE"/>
    <w:rsid w:val="00D154D8"/>
    <w:rsid w:val="00D156B2"/>
    <w:rsid w:val="00D15B8E"/>
    <w:rsid w:val="00D15F68"/>
    <w:rsid w:val="00D173FA"/>
    <w:rsid w:val="00D17BEC"/>
    <w:rsid w:val="00D21C52"/>
    <w:rsid w:val="00D21F73"/>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65A"/>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1B2"/>
    <w:rsid w:val="00D411EC"/>
    <w:rsid w:val="00D41907"/>
    <w:rsid w:val="00D41C25"/>
    <w:rsid w:val="00D42BB9"/>
    <w:rsid w:val="00D42D3B"/>
    <w:rsid w:val="00D42F86"/>
    <w:rsid w:val="00D43038"/>
    <w:rsid w:val="00D43820"/>
    <w:rsid w:val="00D44220"/>
    <w:rsid w:val="00D44D7A"/>
    <w:rsid w:val="00D4687D"/>
    <w:rsid w:val="00D468B4"/>
    <w:rsid w:val="00D46D8C"/>
    <w:rsid w:val="00D47B14"/>
    <w:rsid w:val="00D5036F"/>
    <w:rsid w:val="00D50756"/>
    <w:rsid w:val="00D50F95"/>
    <w:rsid w:val="00D5125E"/>
    <w:rsid w:val="00D51428"/>
    <w:rsid w:val="00D51B5B"/>
    <w:rsid w:val="00D51E66"/>
    <w:rsid w:val="00D52BE0"/>
    <w:rsid w:val="00D538AD"/>
    <w:rsid w:val="00D55069"/>
    <w:rsid w:val="00D5657F"/>
    <w:rsid w:val="00D5686B"/>
    <w:rsid w:val="00D56E04"/>
    <w:rsid w:val="00D57107"/>
    <w:rsid w:val="00D57F55"/>
    <w:rsid w:val="00D61227"/>
    <w:rsid w:val="00D617B6"/>
    <w:rsid w:val="00D61A67"/>
    <w:rsid w:val="00D62137"/>
    <w:rsid w:val="00D62B16"/>
    <w:rsid w:val="00D62DBB"/>
    <w:rsid w:val="00D63548"/>
    <w:rsid w:val="00D63A89"/>
    <w:rsid w:val="00D65235"/>
    <w:rsid w:val="00D659B1"/>
    <w:rsid w:val="00D6727E"/>
    <w:rsid w:val="00D6776C"/>
    <w:rsid w:val="00D679CD"/>
    <w:rsid w:val="00D70A1D"/>
    <w:rsid w:val="00D70B95"/>
    <w:rsid w:val="00D713A0"/>
    <w:rsid w:val="00D71992"/>
    <w:rsid w:val="00D71A0C"/>
    <w:rsid w:val="00D722C7"/>
    <w:rsid w:val="00D7230E"/>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3E9D"/>
    <w:rsid w:val="00D953BB"/>
    <w:rsid w:val="00D956FF"/>
    <w:rsid w:val="00D96732"/>
    <w:rsid w:val="00DA02F3"/>
    <w:rsid w:val="00DA0FD2"/>
    <w:rsid w:val="00DA1D8C"/>
    <w:rsid w:val="00DA206F"/>
    <w:rsid w:val="00DA22DE"/>
    <w:rsid w:val="00DA27AC"/>
    <w:rsid w:val="00DA362E"/>
    <w:rsid w:val="00DA4A6C"/>
    <w:rsid w:val="00DA4DE9"/>
    <w:rsid w:val="00DA59E1"/>
    <w:rsid w:val="00DA5A22"/>
    <w:rsid w:val="00DA5C05"/>
    <w:rsid w:val="00DA671B"/>
    <w:rsid w:val="00DB033E"/>
    <w:rsid w:val="00DB06B8"/>
    <w:rsid w:val="00DB07C8"/>
    <w:rsid w:val="00DB08D0"/>
    <w:rsid w:val="00DB1B1B"/>
    <w:rsid w:val="00DB285E"/>
    <w:rsid w:val="00DB37F7"/>
    <w:rsid w:val="00DB3D35"/>
    <w:rsid w:val="00DB3F19"/>
    <w:rsid w:val="00DB3F1C"/>
    <w:rsid w:val="00DB4423"/>
    <w:rsid w:val="00DB46A0"/>
    <w:rsid w:val="00DB58D8"/>
    <w:rsid w:val="00DB5C55"/>
    <w:rsid w:val="00DB65CB"/>
    <w:rsid w:val="00DB684E"/>
    <w:rsid w:val="00DB68D1"/>
    <w:rsid w:val="00DB6C25"/>
    <w:rsid w:val="00DB6DEB"/>
    <w:rsid w:val="00DC0C06"/>
    <w:rsid w:val="00DC0E51"/>
    <w:rsid w:val="00DC17F7"/>
    <w:rsid w:val="00DC20E8"/>
    <w:rsid w:val="00DC3182"/>
    <w:rsid w:val="00DC37E6"/>
    <w:rsid w:val="00DC419A"/>
    <w:rsid w:val="00DC4B59"/>
    <w:rsid w:val="00DC52AE"/>
    <w:rsid w:val="00DC7C33"/>
    <w:rsid w:val="00DC7C85"/>
    <w:rsid w:val="00DD07B5"/>
    <w:rsid w:val="00DD0E14"/>
    <w:rsid w:val="00DD1066"/>
    <w:rsid w:val="00DD15D7"/>
    <w:rsid w:val="00DD2B45"/>
    <w:rsid w:val="00DD2D69"/>
    <w:rsid w:val="00DD5167"/>
    <w:rsid w:val="00DD5C8F"/>
    <w:rsid w:val="00DD6518"/>
    <w:rsid w:val="00DD6A06"/>
    <w:rsid w:val="00DD7262"/>
    <w:rsid w:val="00DE081C"/>
    <w:rsid w:val="00DE0950"/>
    <w:rsid w:val="00DE1143"/>
    <w:rsid w:val="00DE118A"/>
    <w:rsid w:val="00DE11C6"/>
    <w:rsid w:val="00DE1E54"/>
    <w:rsid w:val="00DE2ED9"/>
    <w:rsid w:val="00DE3BA5"/>
    <w:rsid w:val="00DE3C9F"/>
    <w:rsid w:val="00DE43E8"/>
    <w:rsid w:val="00DE4AA0"/>
    <w:rsid w:val="00DE50DB"/>
    <w:rsid w:val="00DE5648"/>
    <w:rsid w:val="00DE5D60"/>
    <w:rsid w:val="00DE6666"/>
    <w:rsid w:val="00DE785B"/>
    <w:rsid w:val="00DE7883"/>
    <w:rsid w:val="00DF016D"/>
    <w:rsid w:val="00DF0967"/>
    <w:rsid w:val="00DF1157"/>
    <w:rsid w:val="00DF13C0"/>
    <w:rsid w:val="00DF246B"/>
    <w:rsid w:val="00DF2AA7"/>
    <w:rsid w:val="00DF2B25"/>
    <w:rsid w:val="00DF3135"/>
    <w:rsid w:val="00DF38B8"/>
    <w:rsid w:val="00DF3A68"/>
    <w:rsid w:val="00DF3CEF"/>
    <w:rsid w:val="00DF4A44"/>
    <w:rsid w:val="00DF52AF"/>
    <w:rsid w:val="00DF5C9A"/>
    <w:rsid w:val="00DF603B"/>
    <w:rsid w:val="00DF6692"/>
    <w:rsid w:val="00DF7028"/>
    <w:rsid w:val="00DF761E"/>
    <w:rsid w:val="00DF7D4C"/>
    <w:rsid w:val="00E00223"/>
    <w:rsid w:val="00E00913"/>
    <w:rsid w:val="00E01B1E"/>
    <w:rsid w:val="00E02DCF"/>
    <w:rsid w:val="00E032A8"/>
    <w:rsid w:val="00E03E0B"/>
    <w:rsid w:val="00E04DC7"/>
    <w:rsid w:val="00E050D9"/>
    <w:rsid w:val="00E052D2"/>
    <w:rsid w:val="00E057A4"/>
    <w:rsid w:val="00E065B9"/>
    <w:rsid w:val="00E06AE2"/>
    <w:rsid w:val="00E07E4C"/>
    <w:rsid w:val="00E108BC"/>
    <w:rsid w:val="00E10C6F"/>
    <w:rsid w:val="00E10DFA"/>
    <w:rsid w:val="00E11FE4"/>
    <w:rsid w:val="00E12852"/>
    <w:rsid w:val="00E13886"/>
    <w:rsid w:val="00E13CF0"/>
    <w:rsid w:val="00E14406"/>
    <w:rsid w:val="00E14497"/>
    <w:rsid w:val="00E16195"/>
    <w:rsid w:val="00E17A11"/>
    <w:rsid w:val="00E20FD8"/>
    <w:rsid w:val="00E21258"/>
    <w:rsid w:val="00E21782"/>
    <w:rsid w:val="00E21A62"/>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2F2F"/>
    <w:rsid w:val="00E43E4B"/>
    <w:rsid w:val="00E442E5"/>
    <w:rsid w:val="00E4463E"/>
    <w:rsid w:val="00E44A12"/>
    <w:rsid w:val="00E45193"/>
    <w:rsid w:val="00E4554C"/>
    <w:rsid w:val="00E474A7"/>
    <w:rsid w:val="00E474EF"/>
    <w:rsid w:val="00E47643"/>
    <w:rsid w:val="00E4778C"/>
    <w:rsid w:val="00E47D6D"/>
    <w:rsid w:val="00E509E7"/>
    <w:rsid w:val="00E50ADF"/>
    <w:rsid w:val="00E50D0E"/>
    <w:rsid w:val="00E50D4D"/>
    <w:rsid w:val="00E512CC"/>
    <w:rsid w:val="00E52D32"/>
    <w:rsid w:val="00E5365B"/>
    <w:rsid w:val="00E53B66"/>
    <w:rsid w:val="00E54199"/>
    <w:rsid w:val="00E54469"/>
    <w:rsid w:val="00E54511"/>
    <w:rsid w:val="00E5534B"/>
    <w:rsid w:val="00E55378"/>
    <w:rsid w:val="00E557D5"/>
    <w:rsid w:val="00E55AFC"/>
    <w:rsid w:val="00E60635"/>
    <w:rsid w:val="00E61AEA"/>
    <w:rsid w:val="00E62224"/>
    <w:rsid w:val="00E623D4"/>
    <w:rsid w:val="00E6302B"/>
    <w:rsid w:val="00E6467C"/>
    <w:rsid w:val="00E64DE1"/>
    <w:rsid w:val="00E65097"/>
    <w:rsid w:val="00E6531C"/>
    <w:rsid w:val="00E65CB6"/>
    <w:rsid w:val="00E65F6E"/>
    <w:rsid w:val="00E664FF"/>
    <w:rsid w:val="00E705B7"/>
    <w:rsid w:val="00E706B8"/>
    <w:rsid w:val="00E70829"/>
    <w:rsid w:val="00E72623"/>
    <w:rsid w:val="00E729F6"/>
    <w:rsid w:val="00E72FF8"/>
    <w:rsid w:val="00E74023"/>
    <w:rsid w:val="00E753B2"/>
    <w:rsid w:val="00E7541C"/>
    <w:rsid w:val="00E76FDD"/>
    <w:rsid w:val="00E77171"/>
    <w:rsid w:val="00E77189"/>
    <w:rsid w:val="00E77600"/>
    <w:rsid w:val="00E7794F"/>
    <w:rsid w:val="00E80475"/>
    <w:rsid w:val="00E80E40"/>
    <w:rsid w:val="00E82E3B"/>
    <w:rsid w:val="00E82EDB"/>
    <w:rsid w:val="00E8311B"/>
    <w:rsid w:val="00E87909"/>
    <w:rsid w:val="00E917CD"/>
    <w:rsid w:val="00E91A3A"/>
    <w:rsid w:val="00E9242F"/>
    <w:rsid w:val="00E96B62"/>
    <w:rsid w:val="00E96C51"/>
    <w:rsid w:val="00E974D2"/>
    <w:rsid w:val="00EA1A1C"/>
    <w:rsid w:val="00EA2C29"/>
    <w:rsid w:val="00EA3BA4"/>
    <w:rsid w:val="00EA45C4"/>
    <w:rsid w:val="00EA4D67"/>
    <w:rsid w:val="00EA5862"/>
    <w:rsid w:val="00EA6247"/>
    <w:rsid w:val="00EA7107"/>
    <w:rsid w:val="00EA756A"/>
    <w:rsid w:val="00EA79FF"/>
    <w:rsid w:val="00EB06E1"/>
    <w:rsid w:val="00EB07FC"/>
    <w:rsid w:val="00EB0EC9"/>
    <w:rsid w:val="00EB1232"/>
    <w:rsid w:val="00EB248F"/>
    <w:rsid w:val="00EB3BFB"/>
    <w:rsid w:val="00EB3EB8"/>
    <w:rsid w:val="00EB3F24"/>
    <w:rsid w:val="00EB4D14"/>
    <w:rsid w:val="00EB6719"/>
    <w:rsid w:val="00EB7123"/>
    <w:rsid w:val="00EB7351"/>
    <w:rsid w:val="00EC101E"/>
    <w:rsid w:val="00EC147C"/>
    <w:rsid w:val="00EC1B29"/>
    <w:rsid w:val="00EC26E7"/>
    <w:rsid w:val="00EC2B44"/>
    <w:rsid w:val="00EC2CBB"/>
    <w:rsid w:val="00EC31F5"/>
    <w:rsid w:val="00EC3759"/>
    <w:rsid w:val="00EC5492"/>
    <w:rsid w:val="00EC611E"/>
    <w:rsid w:val="00EC70EE"/>
    <w:rsid w:val="00EC71FF"/>
    <w:rsid w:val="00EC7E5E"/>
    <w:rsid w:val="00ED09D0"/>
    <w:rsid w:val="00ED2153"/>
    <w:rsid w:val="00ED27CC"/>
    <w:rsid w:val="00ED2D80"/>
    <w:rsid w:val="00ED41AD"/>
    <w:rsid w:val="00ED5074"/>
    <w:rsid w:val="00ED613F"/>
    <w:rsid w:val="00ED6467"/>
    <w:rsid w:val="00ED7058"/>
    <w:rsid w:val="00ED76FD"/>
    <w:rsid w:val="00ED77BB"/>
    <w:rsid w:val="00EE1EE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B03"/>
    <w:rsid w:val="00EF0E82"/>
    <w:rsid w:val="00EF1CBF"/>
    <w:rsid w:val="00EF1F41"/>
    <w:rsid w:val="00EF23CC"/>
    <w:rsid w:val="00EF4295"/>
    <w:rsid w:val="00EF431D"/>
    <w:rsid w:val="00EF4C35"/>
    <w:rsid w:val="00EF5C78"/>
    <w:rsid w:val="00EF66C2"/>
    <w:rsid w:val="00EF675E"/>
    <w:rsid w:val="00EF679C"/>
    <w:rsid w:val="00EF68B6"/>
    <w:rsid w:val="00EF7227"/>
    <w:rsid w:val="00EF7F5B"/>
    <w:rsid w:val="00F00F33"/>
    <w:rsid w:val="00F0179C"/>
    <w:rsid w:val="00F017D1"/>
    <w:rsid w:val="00F024E9"/>
    <w:rsid w:val="00F03044"/>
    <w:rsid w:val="00F034DD"/>
    <w:rsid w:val="00F03604"/>
    <w:rsid w:val="00F0392B"/>
    <w:rsid w:val="00F03C33"/>
    <w:rsid w:val="00F03F22"/>
    <w:rsid w:val="00F0648B"/>
    <w:rsid w:val="00F108DD"/>
    <w:rsid w:val="00F10DFC"/>
    <w:rsid w:val="00F10E39"/>
    <w:rsid w:val="00F11517"/>
    <w:rsid w:val="00F11A30"/>
    <w:rsid w:val="00F12353"/>
    <w:rsid w:val="00F13C13"/>
    <w:rsid w:val="00F13C5E"/>
    <w:rsid w:val="00F14674"/>
    <w:rsid w:val="00F14978"/>
    <w:rsid w:val="00F16157"/>
    <w:rsid w:val="00F2020D"/>
    <w:rsid w:val="00F2087B"/>
    <w:rsid w:val="00F23868"/>
    <w:rsid w:val="00F250B2"/>
    <w:rsid w:val="00F253A0"/>
    <w:rsid w:val="00F25793"/>
    <w:rsid w:val="00F25892"/>
    <w:rsid w:val="00F25EB8"/>
    <w:rsid w:val="00F2624A"/>
    <w:rsid w:val="00F26D1D"/>
    <w:rsid w:val="00F3083B"/>
    <w:rsid w:val="00F31FF0"/>
    <w:rsid w:val="00F32144"/>
    <w:rsid w:val="00F32445"/>
    <w:rsid w:val="00F32C31"/>
    <w:rsid w:val="00F32E7A"/>
    <w:rsid w:val="00F34B13"/>
    <w:rsid w:val="00F35705"/>
    <w:rsid w:val="00F35B55"/>
    <w:rsid w:val="00F35E4B"/>
    <w:rsid w:val="00F35EC4"/>
    <w:rsid w:val="00F3618B"/>
    <w:rsid w:val="00F369A6"/>
    <w:rsid w:val="00F40057"/>
    <w:rsid w:val="00F4067F"/>
    <w:rsid w:val="00F40A9C"/>
    <w:rsid w:val="00F40C28"/>
    <w:rsid w:val="00F41662"/>
    <w:rsid w:val="00F418C5"/>
    <w:rsid w:val="00F419D9"/>
    <w:rsid w:val="00F41A7F"/>
    <w:rsid w:val="00F42252"/>
    <w:rsid w:val="00F42604"/>
    <w:rsid w:val="00F426A0"/>
    <w:rsid w:val="00F42A9A"/>
    <w:rsid w:val="00F43BF8"/>
    <w:rsid w:val="00F44D99"/>
    <w:rsid w:val="00F459ED"/>
    <w:rsid w:val="00F45FC1"/>
    <w:rsid w:val="00F47381"/>
    <w:rsid w:val="00F4755A"/>
    <w:rsid w:val="00F47D13"/>
    <w:rsid w:val="00F506F1"/>
    <w:rsid w:val="00F5073F"/>
    <w:rsid w:val="00F512F8"/>
    <w:rsid w:val="00F5146B"/>
    <w:rsid w:val="00F51660"/>
    <w:rsid w:val="00F51788"/>
    <w:rsid w:val="00F527C6"/>
    <w:rsid w:val="00F5293C"/>
    <w:rsid w:val="00F55107"/>
    <w:rsid w:val="00F56CB3"/>
    <w:rsid w:val="00F600B8"/>
    <w:rsid w:val="00F602E7"/>
    <w:rsid w:val="00F60AB4"/>
    <w:rsid w:val="00F61436"/>
    <w:rsid w:val="00F625EE"/>
    <w:rsid w:val="00F62822"/>
    <w:rsid w:val="00F62E8E"/>
    <w:rsid w:val="00F646E6"/>
    <w:rsid w:val="00F64E98"/>
    <w:rsid w:val="00F658A8"/>
    <w:rsid w:val="00F65CD1"/>
    <w:rsid w:val="00F67511"/>
    <w:rsid w:val="00F711C5"/>
    <w:rsid w:val="00F71BC3"/>
    <w:rsid w:val="00F71F35"/>
    <w:rsid w:val="00F72DF4"/>
    <w:rsid w:val="00F737B6"/>
    <w:rsid w:val="00F73894"/>
    <w:rsid w:val="00F747D6"/>
    <w:rsid w:val="00F754A0"/>
    <w:rsid w:val="00F76EB2"/>
    <w:rsid w:val="00F7730C"/>
    <w:rsid w:val="00F77325"/>
    <w:rsid w:val="00F773EB"/>
    <w:rsid w:val="00F77932"/>
    <w:rsid w:val="00F80497"/>
    <w:rsid w:val="00F80E58"/>
    <w:rsid w:val="00F81362"/>
    <w:rsid w:val="00F813F3"/>
    <w:rsid w:val="00F81C5A"/>
    <w:rsid w:val="00F82322"/>
    <w:rsid w:val="00F82673"/>
    <w:rsid w:val="00F835AF"/>
    <w:rsid w:val="00F850DC"/>
    <w:rsid w:val="00F85505"/>
    <w:rsid w:val="00F855C7"/>
    <w:rsid w:val="00F86C6E"/>
    <w:rsid w:val="00F87A0D"/>
    <w:rsid w:val="00F91AF1"/>
    <w:rsid w:val="00F91DE8"/>
    <w:rsid w:val="00F921AF"/>
    <w:rsid w:val="00F92780"/>
    <w:rsid w:val="00F927BA"/>
    <w:rsid w:val="00F929FA"/>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9E6"/>
    <w:rsid w:val="00FA3C27"/>
    <w:rsid w:val="00FA3EC8"/>
    <w:rsid w:val="00FA466F"/>
    <w:rsid w:val="00FA704C"/>
    <w:rsid w:val="00FB072B"/>
    <w:rsid w:val="00FB08DF"/>
    <w:rsid w:val="00FB1200"/>
    <w:rsid w:val="00FB1632"/>
    <w:rsid w:val="00FB16C1"/>
    <w:rsid w:val="00FB3DF2"/>
    <w:rsid w:val="00FB40F2"/>
    <w:rsid w:val="00FB4929"/>
    <w:rsid w:val="00FB541E"/>
    <w:rsid w:val="00FB5428"/>
    <w:rsid w:val="00FB621F"/>
    <w:rsid w:val="00FB6652"/>
    <w:rsid w:val="00FB6C99"/>
    <w:rsid w:val="00FB6DD8"/>
    <w:rsid w:val="00FB7A69"/>
    <w:rsid w:val="00FC0FED"/>
    <w:rsid w:val="00FC1C00"/>
    <w:rsid w:val="00FC26C8"/>
    <w:rsid w:val="00FC2827"/>
    <w:rsid w:val="00FC2BCD"/>
    <w:rsid w:val="00FC2DC1"/>
    <w:rsid w:val="00FC43C7"/>
    <w:rsid w:val="00FC5003"/>
    <w:rsid w:val="00FC5AE0"/>
    <w:rsid w:val="00FC5D63"/>
    <w:rsid w:val="00FC6F44"/>
    <w:rsid w:val="00FC7989"/>
    <w:rsid w:val="00FC7D07"/>
    <w:rsid w:val="00FD0934"/>
    <w:rsid w:val="00FD11B9"/>
    <w:rsid w:val="00FD18A6"/>
    <w:rsid w:val="00FD1F22"/>
    <w:rsid w:val="00FD1FC1"/>
    <w:rsid w:val="00FD4053"/>
    <w:rsid w:val="00FD5607"/>
    <w:rsid w:val="00FD5623"/>
    <w:rsid w:val="00FD5A93"/>
    <w:rsid w:val="00FD79DC"/>
    <w:rsid w:val="00FE00A1"/>
    <w:rsid w:val="00FE089A"/>
    <w:rsid w:val="00FE158B"/>
    <w:rsid w:val="00FE1692"/>
    <w:rsid w:val="00FE1752"/>
    <w:rsid w:val="00FE1791"/>
    <w:rsid w:val="00FE1882"/>
    <w:rsid w:val="00FE18CD"/>
    <w:rsid w:val="00FE1EB6"/>
    <w:rsid w:val="00FE21D2"/>
    <w:rsid w:val="00FE2343"/>
    <w:rsid w:val="00FE264D"/>
    <w:rsid w:val="00FE33C8"/>
    <w:rsid w:val="00FE37B7"/>
    <w:rsid w:val="00FE40FC"/>
    <w:rsid w:val="00FE57C8"/>
    <w:rsid w:val="00FE5C72"/>
    <w:rsid w:val="00FE6317"/>
    <w:rsid w:val="00FE70D6"/>
    <w:rsid w:val="00FE70F5"/>
    <w:rsid w:val="00FE761A"/>
    <w:rsid w:val="00FF072D"/>
    <w:rsid w:val="00FF0A0C"/>
    <w:rsid w:val="00FF0CBF"/>
    <w:rsid w:val="00FF0D00"/>
    <w:rsid w:val="00FF4E0C"/>
    <w:rsid w:val="00FF5382"/>
    <w:rsid w:val="00FF5433"/>
    <w:rsid w:val="00FF6567"/>
    <w:rsid w:val="00FF67AD"/>
    <w:rsid w:val="00FF6A15"/>
    <w:rsid w:val="00FF6D92"/>
    <w:rsid w:val="00FF6E3C"/>
    <w:rsid w:val="00FF7176"/>
    <w:rsid w:val="00FF756B"/>
    <w:rsid w:val="00FF758A"/>
    <w:rsid w:val="00FF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FE4"/>
  </w:style>
  <w:style w:type="paragraph" w:styleId="1">
    <w:name w:val="heading 1"/>
    <w:basedOn w:val="a0"/>
    <w:next w:val="a0"/>
    <w:link w:val="10"/>
    <w:qFormat/>
    <w:rsid w:val="000E7FE4"/>
    <w:pPr>
      <w:spacing w:before="480" w:after="0"/>
      <w:contextualSpacing/>
      <w:outlineLvl w:val="0"/>
    </w:pPr>
    <w:rPr>
      <w:smallCaps/>
      <w:spacing w:val="5"/>
      <w:sz w:val="36"/>
      <w:szCs w:val="36"/>
    </w:rPr>
  </w:style>
  <w:style w:type="paragraph" w:styleId="2">
    <w:name w:val="heading 2"/>
    <w:basedOn w:val="a0"/>
    <w:next w:val="a0"/>
    <w:link w:val="20"/>
    <w:uiPriority w:val="9"/>
    <w:unhideWhenUsed/>
    <w:qFormat/>
    <w:rsid w:val="000E7FE4"/>
    <w:pPr>
      <w:spacing w:before="200" w:after="0" w:line="271" w:lineRule="auto"/>
      <w:outlineLvl w:val="1"/>
    </w:pPr>
    <w:rPr>
      <w:smallCaps/>
      <w:sz w:val="28"/>
      <w:szCs w:val="28"/>
    </w:rPr>
  </w:style>
  <w:style w:type="paragraph" w:styleId="3">
    <w:name w:val="heading 3"/>
    <w:basedOn w:val="a0"/>
    <w:next w:val="a0"/>
    <w:link w:val="30"/>
    <w:uiPriority w:val="9"/>
    <w:unhideWhenUsed/>
    <w:qFormat/>
    <w:rsid w:val="000E7FE4"/>
    <w:pPr>
      <w:spacing w:before="200" w:after="0" w:line="271" w:lineRule="auto"/>
      <w:outlineLvl w:val="2"/>
    </w:pPr>
    <w:rPr>
      <w:i/>
      <w:iCs/>
      <w:smallCaps/>
      <w:spacing w:val="5"/>
      <w:sz w:val="26"/>
      <w:szCs w:val="26"/>
    </w:rPr>
  </w:style>
  <w:style w:type="paragraph" w:styleId="4">
    <w:name w:val="heading 4"/>
    <w:basedOn w:val="a0"/>
    <w:next w:val="a0"/>
    <w:link w:val="40"/>
    <w:unhideWhenUsed/>
    <w:qFormat/>
    <w:rsid w:val="000E7FE4"/>
    <w:pPr>
      <w:spacing w:after="0" w:line="271" w:lineRule="auto"/>
      <w:outlineLvl w:val="3"/>
    </w:pPr>
    <w:rPr>
      <w:b/>
      <w:bCs/>
      <w:spacing w:val="5"/>
      <w:sz w:val="24"/>
      <w:szCs w:val="24"/>
    </w:rPr>
  </w:style>
  <w:style w:type="paragraph" w:styleId="5">
    <w:name w:val="heading 5"/>
    <w:basedOn w:val="a0"/>
    <w:next w:val="a0"/>
    <w:link w:val="50"/>
    <w:unhideWhenUsed/>
    <w:qFormat/>
    <w:rsid w:val="000E7FE4"/>
    <w:pPr>
      <w:spacing w:after="0" w:line="271" w:lineRule="auto"/>
      <w:outlineLvl w:val="4"/>
    </w:pPr>
    <w:rPr>
      <w:i/>
      <w:iCs/>
      <w:sz w:val="24"/>
      <w:szCs w:val="24"/>
    </w:rPr>
  </w:style>
  <w:style w:type="paragraph" w:styleId="6">
    <w:name w:val="heading 6"/>
    <w:basedOn w:val="a0"/>
    <w:next w:val="a0"/>
    <w:link w:val="60"/>
    <w:uiPriority w:val="9"/>
    <w:unhideWhenUsed/>
    <w:qFormat/>
    <w:rsid w:val="000E7FE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0"/>
    <w:next w:val="a0"/>
    <w:link w:val="70"/>
    <w:uiPriority w:val="9"/>
    <w:unhideWhenUsed/>
    <w:qFormat/>
    <w:rsid w:val="000E7FE4"/>
    <w:pPr>
      <w:spacing w:after="0"/>
      <w:outlineLvl w:val="6"/>
    </w:pPr>
    <w:rPr>
      <w:b/>
      <w:bCs/>
      <w:i/>
      <w:iCs/>
      <w:color w:val="5A5A5A" w:themeColor="text1" w:themeTint="A5"/>
      <w:sz w:val="20"/>
      <w:szCs w:val="20"/>
    </w:rPr>
  </w:style>
  <w:style w:type="paragraph" w:styleId="8">
    <w:name w:val="heading 8"/>
    <w:basedOn w:val="a0"/>
    <w:next w:val="a0"/>
    <w:link w:val="80"/>
    <w:uiPriority w:val="9"/>
    <w:unhideWhenUsed/>
    <w:qFormat/>
    <w:rsid w:val="000E7FE4"/>
    <w:pPr>
      <w:spacing w:after="0"/>
      <w:outlineLvl w:val="7"/>
    </w:pPr>
    <w:rPr>
      <w:b/>
      <w:bCs/>
      <w:color w:val="7F7F7F" w:themeColor="text1" w:themeTint="80"/>
      <w:sz w:val="20"/>
      <w:szCs w:val="20"/>
    </w:rPr>
  </w:style>
  <w:style w:type="paragraph" w:styleId="9">
    <w:name w:val="heading 9"/>
    <w:basedOn w:val="a0"/>
    <w:next w:val="a0"/>
    <w:link w:val="90"/>
    <w:uiPriority w:val="9"/>
    <w:unhideWhenUsed/>
    <w:qFormat/>
    <w:rsid w:val="000E7FE4"/>
    <w:pPr>
      <w:spacing w:after="0" w:line="271" w:lineRule="auto"/>
      <w:outlineLvl w:val="8"/>
    </w:pPr>
    <w:rPr>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7FE4"/>
    <w:rPr>
      <w:smallCaps/>
      <w:spacing w:val="5"/>
      <w:sz w:val="36"/>
      <w:szCs w:val="36"/>
    </w:rPr>
  </w:style>
  <w:style w:type="character" w:customStyle="1" w:styleId="20">
    <w:name w:val="Заголовок 2 Знак"/>
    <w:basedOn w:val="a1"/>
    <w:link w:val="2"/>
    <w:uiPriority w:val="9"/>
    <w:rsid w:val="000E7FE4"/>
    <w:rPr>
      <w:smallCaps/>
      <w:sz w:val="28"/>
      <w:szCs w:val="28"/>
    </w:rPr>
  </w:style>
  <w:style w:type="character" w:customStyle="1" w:styleId="30">
    <w:name w:val="Заголовок 3 Знак"/>
    <w:basedOn w:val="a1"/>
    <w:link w:val="3"/>
    <w:uiPriority w:val="9"/>
    <w:rsid w:val="000E7FE4"/>
    <w:rPr>
      <w:i/>
      <w:iCs/>
      <w:smallCaps/>
      <w:spacing w:val="5"/>
      <w:sz w:val="26"/>
      <w:szCs w:val="26"/>
    </w:rPr>
  </w:style>
  <w:style w:type="character" w:customStyle="1" w:styleId="40">
    <w:name w:val="Заголовок 4 Знак"/>
    <w:basedOn w:val="a1"/>
    <w:link w:val="4"/>
    <w:rsid w:val="000E7FE4"/>
    <w:rPr>
      <w:b/>
      <w:bCs/>
      <w:spacing w:val="5"/>
      <w:sz w:val="24"/>
      <w:szCs w:val="24"/>
    </w:rPr>
  </w:style>
  <w:style w:type="character" w:customStyle="1" w:styleId="50">
    <w:name w:val="Заголовок 5 Знак"/>
    <w:basedOn w:val="a1"/>
    <w:link w:val="5"/>
    <w:rsid w:val="000E7FE4"/>
    <w:rPr>
      <w:i/>
      <w:iCs/>
      <w:sz w:val="24"/>
      <w:szCs w:val="24"/>
    </w:rPr>
  </w:style>
  <w:style w:type="character" w:customStyle="1" w:styleId="60">
    <w:name w:val="Заголовок 6 Знак"/>
    <w:basedOn w:val="a1"/>
    <w:link w:val="6"/>
    <w:uiPriority w:val="9"/>
    <w:rsid w:val="000E7FE4"/>
    <w:rPr>
      <w:b/>
      <w:bCs/>
      <w:color w:val="595959" w:themeColor="text1" w:themeTint="A6"/>
      <w:spacing w:val="5"/>
      <w:shd w:val="clear" w:color="auto" w:fill="FFFFFF" w:themeFill="background1"/>
    </w:rPr>
  </w:style>
  <w:style w:type="character" w:customStyle="1" w:styleId="70">
    <w:name w:val="Заголовок 7 Знак"/>
    <w:basedOn w:val="a1"/>
    <w:link w:val="7"/>
    <w:uiPriority w:val="9"/>
    <w:rsid w:val="000E7FE4"/>
    <w:rPr>
      <w:b/>
      <w:bCs/>
      <w:i/>
      <w:iCs/>
      <w:color w:val="5A5A5A" w:themeColor="text1" w:themeTint="A5"/>
      <w:sz w:val="20"/>
      <w:szCs w:val="20"/>
    </w:rPr>
  </w:style>
  <w:style w:type="character" w:customStyle="1" w:styleId="80">
    <w:name w:val="Заголовок 8 Знак"/>
    <w:basedOn w:val="a1"/>
    <w:link w:val="8"/>
    <w:uiPriority w:val="9"/>
    <w:rsid w:val="000E7FE4"/>
    <w:rPr>
      <w:b/>
      <w:bCs/>
      <w:color w:val="7F7F7F" w:themeColor="text1" w:themeTint="80"/>
      <w:sz w:val="20"/>
      <w:szCs w:val="20"/>
    </w:rPr>
  </w:style>
  <w:style w:type="character" w:customStyle="1" w:styleId="90">
    <w:name w:val="Заголовок 9 Знак"/>
    <w:basedOn w:val="a1"/>
    <w:link w:val="9"/>
    <w:uiPriority w:val="9"/>
    <w:rsid w:val="000E7FE4"/>
    <w:rPr>
      <w:b/>
      <w:bCs/>
      <w:i/>
      <w:iCs/>
      <w:color w:val="7F7F7F" w:themeColor="text1" w:themeTint="80"/>
      <w:sz w:val="18"/>
      <w:szCs w:val="18"/>
    </w:rPr>
  </w:style>
  <w:style w:type="paragraph" w:customStyle="1" w:styleId="ConsPlusNormal">
    <w:name w:val="ConsPlusNormal"/>
    <w:rsid w:val="009D22DC"/>
    <w:pPr>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Balloon Text"/>
    <w:basedOn w:val="a0"/>
    <w:link w:val="a5"/>
    <w:semiHidden/>
    <w:unhideWhenUsed/>
    <w:rsid w:val="009D22DC"/>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D22DC"/>
    <w:rPr>
      <w:rFonts w:ascii="Tahoma" w:eastAsiaTheme="minorEastAsia" w:hAnsi="Tahoma" w:cs="Tahoma"/>
      <w:sz w:val="16"/>
      <w:szCs w:val="16"/>
      <w:lang w:eastAsia="ru-RU"/>
    </w:rPr>
  </w:style>
  <w:style w:type="paragraph" w:styleId="21">
    <w:name w:val="Body Text 2"/>
    <w:basedOn w:val="a0"/>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1"/>
    <w:link w:val="21"/>
    <w:rsid w:val="009D22DC"/>
    <w:rPr>
      <w:rFonts w:ascii="Times New Roman" w:eastAsia="Times New Roman" w:hAnsi="Times New Roman" w:cs="Times New Roman"/>
      <w:b/>
      <w:sz w:val="24"/>
      <w:szCs w:val="20"/>
      <w:lang w:eastAsia="ru-RU"/>
    </w:rPr>
  </w:style>
  <w:style w:type="paragraph" w:styleId="a6">
    <w:name w:val="Body Text"/>
    <w:basedOn w:val="a0"/>
    <w:link w:val="a7"/>
    <w:uiPriority w:val="99"/>
    <w:rsid w:val="009D22DC"/>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1"/>
    <w:link w:val="a6"/>
    <w:uiPriority w:val="99"/>
    <w:rsid w:val="009D22DC"/>
    <w:rPr>
      <w:rFonts w:ascii="Times New Roman" w:eastAsia="Times New Roman" w:hAnsi="Times New Roman" w:cs="Times New Roman"/>
      <w:sz w:val="24"/>
      <w:szCs w:val="20"/>
      <w:lang w:eastAsia="ru-RU"/>
    </w:rPr>
  </w:style>
  <w:style w:type="paragraph" w:styleId="a8">
    <w:name w:val="footer"/>
    <w:basedOn w:val="a0"/>
    <w:link w:val="a9"/>
    <w:uiPriority w:val="99"/>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1"/>
    <w:link w:val="a8"/>
    <w:uiPriority w:val="99"/>
    <w:rsid w:val="009D22DC"/>
    <w:rPr>
      <w:rFonts w:ascii="Times New Roman" w:eastAsia="Times New Roman" w:hAnsi="Times New Roman" w:cs="Times New Roman"/>
      <w:sz w:val="20"/>
      <w:szCs w:val="20"/>
      <w:lang w:eastAsia="ru-RU"/>
    </w:rPr>
  </w:style>
  <w:style w:type="character" w:styleId="aa">
    <w:name w:val="page number"/>
    <w:basedOn w:val="a1"/>
    <w:rsid w:val="009D22DC"/>
  </w:style>
  <w:style w:type="paragraph" w:styleId="ab">
    <w:name w:val="Body Text Indent"/>
    <w:basedOn w:val="a0"/>
    <w:link w:val="ac"/>
    <w:uiPriority w:val="99"/>
    <w:rsid w:val="009D22DC"/>
    <w:pPr>
      <w:spacing w:after="0" w:line="240" w:lineRule="auto"/>
      <w:ind w:left="840"/>
      <w:jc w:val="both"/>
    </w:pPr>
    <w:rPr>
      <w:rFonts w:ascii="Times New Roman" w:eastAsia="Times New Roman" w:hAnsi="Times New Roman" w:cs="Times New Roman"/>
      <w:sz w:val="24"/>
      <w:szCs w:val="20"/>
    </w:rPr>
  </w:style>
  <w:style w:type="character" w:customStyle="1" w:styleId="ac">
    <w:name w:val="Основной текст с отступом Знак"/>
    <w:basedOn w:val="a1"/>
    <w:link w:val="ab"/>
    <w:uiPriority w:val="99"/>
    <w:rsid w:val="009D22DC"/>
    <w:rPr>
      <w:rFonts w:ascii="Times New Roman" w:eastAsia="Times New Roman" w:hAnsi="Times New Roman" w:cs="Times New Roman"/>
      <w:sz w:val="24"/>
      <w:szCs w:val="20"/>
      <w:lang w:eastAsia="ru-RU"/>
    </w:rPr>
  </w:style>
  <w:style w:type="paragraph" w:styleId="23">
    <w:name w:val="Body Text Indent 2"/>
    <w:basedOn w:val="a0"/>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1"/>
    <w:link w:val="23"/>
    <w:rsid w:val="009D22DC"/>
    <w:rPr>
      <w:rFonts w:ascii="Times New Roman" w:eastAsia="Times New Roman" w:hAnsi="Times New Roman" w:cs="Times New Roman"/>
      <w:sz w:val="24"/>
      <w:szCs w:val="20"/>
      <w:lang w:eastAsia="ru-RU"/>
    </w:rPr>
  </w:style>
  <w:style w:type="paragraph" w:styleId="31">
    <w:name w:val="Body Text Indent 3"/>
    <w:basedOn w:val="a0"/>
    <w:link w:val="32"/>
    <w:uiPriority w:val="99"/>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1"/>
    <w:link w:val="31"/>
    <w:rsid w:val="009D22DC"/>
    <w:rPr>
      <w:rFonts w:ascii="Times New Roman" w:eastAsia="Times New Roman" w:hAnsi="Times New Roman" w:cs="Times New Roman"/>
      <w:sz w:val="24"/>
      <w:szCs w:val="20"/>
      <w:lang w:eastAsia="ru-RU"/>
    </w:rPr>
  </w:style>
  <w:style w:type="character" w:styleId="ad">
    <w:name w:val="line number"/>
    <w:basedOn w:val="a1"/>
    <w:rsid w:val="009D22DC"/>
  </w:style>
  <w:style w:type="paragraph" w:styleId="33">
    <w:name w:val="Body Text 3"/>
    <w:basedOn w:val="a0"/>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9D22DC"/>
    <w:rPr>
      <w:rFonts w:ascii="Times New Roman" w:eastAsia="Times New Roman" w:hAnsi="Times New Roman" w:cs="Times New Roman"/>
      <w:sz w:val="16"/>
      <w:szCs w:val="16"/>
      <w:lang w:eastAsia="ru-RU"/>
    </w:rPr>
  </w:style>
  <w:style w:type="paragraph" w:styleId="ae">
    <w:name w:val="Block Text"/>
    <w:basedOn w:val="a0"/>
    <w:rsid w:val="009D22DC"/>
    <w:pPr>
      <w:spacing w:after="0" w:line="240" w:lineRule="auto"/>
      <w:ind w:left="720" w:right="720" w:hanging="12"/>
    </w:pPr>
    <w:rPr>
      <w:rFonts w:ascii="Times New Roman" w:eastAsia="Times New Roman" w:hAnsi="Times New Roman" w:cs="Times New Roman"/>
      <w:sz w:val="24"/>
      <w:szCs w:val="28"/>
    </w:rPr>
  </w:style>
  <w:style w:type="paragraph" w:styleId="af">
    <w:name w:val="header"/>
    <w:basedOn w:val="a0"/>
    <w:link w:val="af0"/>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0"/>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1">
    <w:name w:val="Normal (Web)"/>
    <w:aliases w:val="Обычный (веб) Знак"/>
    <w:basedOn w:val="a0"/>
    <w:uiPriority w:val="99"/>
    <w:qFormat/>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0"/>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0"/>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0"/>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0"/>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0"/>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0"/>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0"/>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0"/>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uiPriority w:val="99"/>
    <w:rsid w:val="009D22DC"/>
    <w:pPr>
      <w:autoSpaceDE w:val="0"/>
      <w:autoSpaceDN w:val="0"/>
      <w:adjustRightInd w:val="0"/>
      <w:spacing w:after="0" w:line="240" w:lineRule="auto"/>
    </w:pPr>
    <w:rPr>
      <w:rFonts w:ascii="Calibri" w:hAnsi="Calibri" w:cs="Calibri"/>
      <w:b/>
      <w:bC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D22DC"/>
    <w:pPr>
      <w:spacing w:after="160" w:line="240" w:lineRule="exact"/>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9D22DC"/>
    <w:pPr>
      <w:spacing w:after="160" w:line="240" w:lineRule="exact"/>
    </w:pPr>
    <w:rPr>
      <w:rFonts w:ascii="Times New Roman" w:eastAsia="Times New Roman" w:hAnsi="Times New Roman" w:cs="Times New Roman"/>
      <w:sz w:val="28"/>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9D22DC"/>
    <w:pPr>
      <w:spacing w:after="160" w:line="240" w:lineRule="exact"/>
    </w:pPr>
    <w:rPr>
      <w:rFonts w:ascii="Times New Roman" w:eastAsia="Times New Roman" w:hAnsi="Times New Roman" w:cs="Times New Roman"/>
      <w:sz w:val="28"/>
      <w:szCs w:val="20"/>
    </w:rPr>
  </w:style>
  <w:style w:type="character" w:customStyle="1" w:styleId="docaccesstitle">
    <w:name w:val="docaccess_title"/>
    <w:basedOn w:val="a1"/>
    <w:rsid w:val="00056549"/>
  </w:style>
  <w:style w:type="character" w:styleId="af3">
    <w:name w:val="Hyperlink"/>
    <w:rsid w:val="008A1F7E"/>
    <w:rPr>
      <w:color w:val="0000FF"/>
      <w:u w:val="single"/>
    </w:rPr>
  </w:style>
  <w:style w:type="table" w:styleId="af4">
    <w:name w:val="Table Grid"/>
    <w:basedOn w:val="a2"/>
    <w:uiPriority w:val="59"/>
    <w:rsid w:val="008A1F7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8A1F7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FollowedHyperlink"/>
    <w:basedOn w:val="a1"/>
    <w:unhideWhenUsed/>
    <w:rsid w:val="008A1F7E"/>
    <w:rPr>
      <w:color w:val="800080" w:themeColor="followedHyperlink"/>
      <w:u w:val="single"/>
    </w:rPr>
  </w:style>
  <w:style w:type="paragraph" w:styleId="af6">
    <w:name w:val="List Paragraph"/>
    <w:basedOn w:val="a0"/>
    <w:link w:val="af7"/>
    <w:uiPriority w:val="34"/>
    <w:qFormat/>
    <w:rsid w:val="000E7FE4"/>
    <w:pPr>
      <w:ind w:left="720"/>
      <w:contextualSpacing/>
    </w:pPr>
  </w:style>
  <w:style w:type="paragraph" w:customStyle="1" w:styleId="ConsPlusCell">
    <w:name w:val="ConsPlusCell"/>
    <w:uiPriority w:val="99"/>
    <w:rsid w:val="008A1F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6">
    <w:name w:val="Основной текст (2)_"/>
    <w:basedOn w:val="a1"/>
    <w:link w:val="27"/>
    <w:rsid w:val="008A1F7E"/>
    <w:rPr>
      <w:rFonts w:ascii="Times New Roman" w:eastAsia="Times New Roman" w:hAnsi="Times New Roman" w:cs="Times New Roman"/>
      <w:sz w:val="23"/>
      <w:szCs w:val="23"/>
      <w:shd w:val="clear" w:color="auto" w:fill="FFFFFF"/>
    </w:rPr>
  </w:style>
  <w:style w:type="paragraph" w:customStyle="1" w:styleId="27">
    <w:name w:val="Основной текст (2)"/>
    <w:basedOn w:val="a0"/>
    <w:link w:val="26"/>
    <w:rsid w:val="008A1F7E"/>
    <w:pPr>
      <w:shd w:val="clear" w:color="auto" w:fill="FFFFFF"/>
      <w:spacing w:after="0" w:line="278" w:lineRule="exact"/>
    </w:pPr>
    <w:rPr>
      <w:rFonts w:ascii="Times New Roman" w:eastAsia="Times New Roman" w:hAnsi="Times New Roman" w:cs="Times New Roman"/>
      <w:sz w:val="23"/>
      <w:szCs w:val="23"/>
    </w:rPr>
  </w:style>
  <w:style w:type="character" w:customStyle="1" w:styleId="af8">
    <w:name w:val="Основной текст_"/>
    <w:basedOn w:val="a1"/>
    <w:link w:val="12"/>
    <w:rsid w:val="008A1F7E"/>
    <w:rPr>
      <w:rFonts w:ascii="Times New Roman" w:eastAsia="Times New Roman" w:hAnsi="Times New Roman" w:cs="Times New Roman"/>
      <w:sz w:val="23"/>
      <w:szCs w:val="23"/>
      <w:shd w:val="clear" w:color="auto" w:fill="FFFFFF"/>
    </w:rPr>
  </w:style>
  <w:style w:type="paragraph" w:customStyle="1" w:styleId="12">
    <w:name w:val="Основной текст1"/>
    <w:basedOn w:val="a0"/>
    <w:link w:val="af8"/>
    <w:rsid w:val="008A1F7E"/>
    <w:pPr>
      <w:shd w:val="clear" w:color="auto" w:fill="FFFFFF"/>
      <w:spacing w:after="0" w:line="0" w:lineRule="atLeast"/>
    </w:pPr>
    <w:rPr>
      <w:rFonts w:ascii="Times New Roman" w:eastAsia="Times New Roman" w:hAnsi="Times New Roman" w:cs="Times New Roman"/>
      <w:sz w:val="23"/>
      <w:szCs w:val="23"/>
    </w:rPr>
  </w:style>
  <w:style w:type="character" w:customStyle="1" w:styleId="af9">
    <w:name w:val="Основной текст + Не курсив"/>
    <w:basedOn w:val="af8"/>
    <w:rsid w:val="008A1F7E"/>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CharStyle8">
    <w:name w:val="Char Style 8"/>
    <w:rsid w:val="008A1F7E"/>
    <w:rPr>
      <w:b/>
      <w:bCs/>
      <w:sz w:val="27"/>
      <w:szCs w:val="27"/>
      <w:lang w:eastAsia="ar-SA" w:bidi="ar-SA"/>
    </w:rPr>
  </w:style>
  <w:style w:type="paragraph" w:customStyle="1" w:styleId="afa">
    <w:name w:val="ХМАО"/>
    <w:basedOn w:val="a0"/>
    <w:link w:val="afb"/>
    <w:qFormat/>
    <w:rsid w:val="008A1F7E"/>
    <w:pPr>
      <w:spacing w:after="0" w:line="240" w:lineRule="auto"/>
      <w:ind w:firstLine="709"/>
      <w:jc w:val="both"/>
    </w:pPr>
    <w:rPr>
      <w:rFonts w:ascii="Calibri" w:eastAsia="Times New Roman" w:hAnsi="Calibri" w:cs="Times New Roman"/>
    </w:rPr>
  </w:style>
  <w:style w:type="character" w:customStyle="1" w:styleId="afb">
    <w:name w:val="ХМАО Знак"/>
    <w:link w:val="afa"/>
    <w:rsid w:val="008A1F7E"/>
    <w:rPr>
      <w:rFonts w:ascii="Calibri" w:eastAsia="Times New Roman" w:hAnsi="Calibri" w:cs="Times New Roman"/>
    </w:rPr>
  </w:style>
  <w:style w:type="paragraph" w:styleId="afc">
    <w:name w:val="No Spacing"/>
    <w:basedOn w:val="a0"/>
    <w:link w:val="afd"/>
    <w:uiPriority w:val="1"/>
    <w:qFormat/>
    <w:rsid w:val="000E7FE4"/>
    <w:pPr>
      <w:spacing w:after="0" w:line="240" w:lineRule="auto"/>
    </w:pPr>
  </w:style>
  <w:style w:type="character" w:customStyle="1" w:styleId="afd">
    <w:name w:val="Без интервала Знак"/>
    <w:link w:val="afc"/>
    <w:uiPriority w:val="1"/>
    <w:locked/>
    <w:rsid w:val="008A1F7E"/>
  </w:style>
  <w:style w:type="paragraph" w:customStyle="1" w:styleId="a">
    <w:name w:val="Нумерованный абзац"/>
    <w:rsid w:val="008A1F7E"/>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13">
    <w:name w:val="Абзац списка1"/>
    <w:basedOn w:val="a0"/>
    <w:uiPriority w:val="99"/>
    <w:rsid w:val="008A1F7E"/>
    <w:pPr>
      <w:spacing w:after="0" w:line="240" w:lineRule="auto"/>
      <w:ind w:left="720"/>
    </w:pPr>
    <w:rPr>
      <w:rFonts w:ascii="Calibri" w:eastAsia="Times New Roman" w:hAnsi="Calibri" w:cs="Calibri"/>
    </w:rPr>
  </w:style>
  <w:style w:type="character" w:customStyle="1" w:styleId="220">
    <w:name w:val="Заголовок №2 (2)_"/>
    <w:basedOn w:val="a1"/>
    <w:link w:val="221"/>
    <w:rsid w:val="008A1F7E"/>
    <w:rPr>
      <w:rFonts w:ascii="Times New Roman" w:eastAsia="Times New Roman" w:hAnsi="Times New Roman" w:cs="Times New Roman"/>
      <w:sz w:val="23"/>
      <w:szCs w:val="23"/>
      <w:shd w:val="clear" w:color="auto" w:fill="FFFFFF"/>
    </w:rPr>
  </w:style>
  <w:style w:type="paragraph" w:customStyle="1" w:styleId="221">
    <w:name w:val="Заголовок №2 (2)"/>
    <w:basedOn w:val="a0"/>
    <w:link w:val="220"/>
    <w:rsid w:val="008A1F7E"/>
    <w:pPr>
      <w:shd w:val="clear" w:color="auto" w:fill="FFFFFF"/>
      <w:spacing w:before="240" w:after="300" w:line="0" w:lineRule="atLeast"/>
      <w:outlineLvl w:val="1"/>
    </w:pPr>
    <w:rPr>
      <w:rFonts w:ascii="Times New Roman" w:eastAsia="Times New Roman" w:hAnsi="Times New Roman" w:cs="Times New Roman"/>
      <w:sz w:val="23"/>
      <w:szCs w:val="23"/>
    </w:rPr>
  </w:style>
  <w:style w:type="paragraph" w:styleId="afe">
    <w:name w:val="Title"/>
    <w:basedOn w:val="a0"/>
    <w:next w:val="a0"/>
    <w:link w:val="aff"/>
    <w:qFormat/>
    <w:rsid w:val="000E7FE4"/>
    <w:pPr>
      <w:spacing w:after="300" w:line="240" w:lineRule="auto"/>
      <w:contextualSpacing/>
    </w:pPr>
    <w:rPr>
      <w:smallCaps/>
      <w:sz w:val="52"/>
      <w:szCs w:val="52"/>
    </w:rPr>
  </w:style>
  <w:style w:type="character" w:customStyle="1" w:styleId="aff">
    <w:name w:val="Название Знак"/>
    <w:basedOn w:val="a1"/>
    <w:link w:val="afe"/>
    <w:rsid w:val="000E7FE4"/>
    <w:rPr>
      <w:smallCaps/>
      <w:sz w:val="52"/>
      <w:szCs w:val="52"/>
    </w:rPr>
  </w:style>
  <w:style w:type="character" w:customStyle="1" w:styleId="aff0">
    <w:name w:val="Текст примечания Знак"/>
    <w:basedOn w:val="a1"/>
    <w:link w:val="aff1"/>
    <w:semiHidden/>
    <w:rsid w:val="008A1F7E"/>
    <w:rPr>
      <w:rFonts w:ascii="Times New Roman" w:eastAsia="Times New Roman" w:hAnsi="Times New Roman" w:cs="Times New Roman"/>
      <w:sz w:val="20"/>
      <w:szCs w:val="20"/>
    </w:rPr>
  </w:style>
  <w:style w:type="paragraph" w:styleId="aff1">
    <w:name w:val="annotation text"/>
    <w:basedOn w:val="a0"/>
    <w:link w:val="aff0"/>
    <w:semiHidden/>
    <w:rsid w:val="008A1F7E"/>
    <w:pPr>
      <w:spacing w:after="0" w:line="240" w:lineRule="auto"/>
    </w:pPr>
    <w:rPr>
      <w:rFonts w:ascii="Times New Roman" w:eastAsia="Times New Roman" w:hAnsi="Times New Roman" w:cs="Times New Roman"/>
      <w:sz w:val="20"/>
      <w:szCs w:val="20"/>
    </w:rPr>
  </w:style>
  <w:style w:type="character" w:customStyle="1" w:styleId="14">
    <w:name w:val="Текст примечания Знак1"/>
    <w:basedOn w:val="a1"/>
    <w:uiPriority w:val="99"/>
    <w:semiHidden/>
    <w:rsid w:val="008A1F7E"/>
    <w:rPr>
      <w:rFonts w:eastAsiaTheme="minorEastAsia"/>
      <w:sz w:val="20"/>
      <w:szCs w:val="20"/>
      <w:lang w:eastAsia="ru-RU"/>
    </w:rPr>
  </w:style>
  <w:style w:type="paragraph" w:customStyle="1" w:styleId="CharCarChar">
    <w:name w:val="Char Car Char"/>
    <w:basedOn w:val="a0"/>
    <w:rsid w:val="008A1F7E"/>
    <w:pPr>
      <w:spacing w:after="160" w:line="240" w:lineRule="exact"/>
    </w:pPr>
    <w:rPr>
      <w:rFonts w:ascii="Verdana" w:eastAsia="Times New Roman" w:hAnsi="Verdana" w:cs="Verdana"/>
      <w:sz w:val="20"/>
      <w:szCs w:val="20"/>
    </w:rPr>
  </w:style>
  <w:style w:type="character" w:customStyle="1" w:styleId="apple-style-span">
    <w:name w:val="apple-style-span"/>
    <w:basedOn w:val="a1"/>
    <w:rsid w:val="008A1F7E"/>
  </w:style>
  <w:style w:type="character" w:styleId="aff2">
    <w:name w:val="endnote reference"/>
    <w:basedOn w:val="a1"/>
    <w:uiPriority w:val="99"/>
    <w:semiHidden/>
    <w:unhideWhenUsed/>
    <w:rsid w:val="008A1F7E"/>
    <w:rPr>
      <w:vertAlign w:val="superscript"/>
    </w:rPr>
  </w:style>
  <w:style w:type="table" w:customStyle="1" w:styleId="15">
    <w:name w:val="Сетка таблицы1"/>
    <w:basedOn w:val="a2"/>
    <w:next w:val="af4"/>
    <w:uiPriority w:val="59"/>
    <w:rsid w:val="008A1F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4"/>
    <w:uiPriority w:val="59"/>
    <w:rsid w:val="008A1F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4"/>
    <w:uiPriority w:val="59"/>
    <w:rsid w:val="008A1F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4"/>
    <w:uiPriority w:val="59"/>
    <w:rsid w:val="008A1F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3"/>
    <w:uiPriority w:val="99"/>
    <w:semiHidden/>
    <w:unhideWhenUsed/>
    <w:rsid w:val="008A1F7E"/>
  </w:style>
  <w:style w:type="character" w:styleId="aff3">
    <w:name w:val="annotation reference"/>
    <w:basedOn w:val="a1"/>
    <w:semiHidden/>
    <w:rsid w:val="008A1F7E"/>
    <w:rPr>
      <w:sz w:val="16"/>
      <w:szCs w:val="16"/>
    </w:rPr>
  </w:style>
  <w:style w:type="table" w:customStyle="1" w:styleId="51">
    <w:name w:val="Сетка таблицы5"/>
    <w:basedOn w:val="a2"/>
    <w:next w:val="af4"/>
    <w:rsid w:val="008A1F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footnote reference"/>
    <w:basedOn w:val="a1"/>
    <w:rsid w:val="008A1F7E"/>
    <w:rPr>
      <w:vertAlign w:val="superscript"/>
    </w:rPr>
  </w:style>
  <w:style w:type="paragraph" w:customStyle="1" w:styleId="aff5">
    <w:name w:val="Всегда"/>
    <w:basedOn w:val="a0"/>
    <w:autoRedefine/>
    <w:qFormat/>
    <w:rsid w:val="008A1F7E"/>
    <w:pPr>
      <w:tabs>
        <w:tab w:val="left" w:pos="1701"/>
      </w:tabs>
      <w:spacing w:after="0" w:line="240" w:lineRule="auto"/>
      <w:jc w:val="both"/>
    </w:pPr>
    <w:rPr>
      <w:rFonts w:ascii="Times New Roman" w:eastAsiaTheme="minorHAnsi" w:hAnsi="Times New Roman" w:cs="Times New Roman"/>
      <w:sz w:val="24"/>
      <w:szCs w:val="24"/>
    </w:rPr>
  </w:style>
  <w:style w:type="paragraph" w:customStyle="1" w:styleId="29">
    <w:name w:val="Абзац списка2"/>
    <w:basedOn w:val="a0"/>
    <w:rsid w:val="008A1F7E"/>
    <w:pPr>
      <w:spacing w:after="0" w:line="240" w:lineRule="auto"/>
      <w:ind w:left="720"/>
    </w:pPr>
    <w:rPr>
      <w:rFonts w:ascii="Calibri" w:eastAsia="Times New Roman" w:hAnsi="Calibri" w:cs="Calibri"/>
    </w:rPr>
  </w:style>
  <w:style w:type="paragraph" w:styleId="aff6">
    <w:name w:val="footnote text"/>
    <w:basedOn w:val="a0"/>
    <w:link w:val="aff7"/>
    <w:rsid w:val="008A1F7E"/>
    <w:pPr>
      <w:spacing w:after="0" w:line="240" w:lineRule="auto"/>
    </w:pPr>
    <w:rPr>
      <w:rFonts w:ascii="Times New Roman" w:eastAsia="Times New Roman" w:hAnsi="Times New Roman" w:cs="Times New Roman"/>
      <w:sz w:val="20"/>
      <w:szCs w:val="20"/>
    </w:rPr>
  </w:style>
  <w:style w:type="character" w:customStyle="1" w:styleId="aff7">
    <w:name w:val="Текст сноски Знак"/>
    <w:basedOn w:val="a1"/>
    <w:link w:val="aff6"/>
    <w:rsid w:val="008A1F7E"/>
    <w:rPr>
      <w:rFonts w:ascii="Times New Roman" w:eastAsia="Times New Roman" w:hAnsi="Times New Roman" w:cs="Times New Roman"/>
      <w:sz w:val="20"/>
      <w:szCs w:val="20"/>
      <w:lang w:eastAsia="ru-RU"/>
    </w:rPr>
  </w:style>
  <w:style w:type="paragraph" w:customStyle="1" w:styleId="36">
    <w:name w:val="Абзац списка3"/>
    <w:basedOn w:val="a0"/>
    <w:rsid w:val="008A1F7E"/>
    <w:pPr>
      <w:spacing w:after="0" w:line="240" w:lineRule="auto"/>
      <w:ind w:left="720"/>
    </w:pPr>
    <w:rPr>
      <w:rFonts w:ascii="Calibri" w:eastAsia="Times New Roman" w:hAnsi="Calibri" w:cs="Calibri"/>
    </w:rPr>
  </w:style>
  <w:style w:type="paragraph" w:customStyle="1" w:styleId="11Char">
    <w:name w:val="Знак1 Знак Знак Знак Знак Знак Знак Знак Знак1 Char"/>
    <w:basedOn w:val="a0"/>
    <w:rsid w:val="008A1F7E"/>
    <w:pPr>
      <w:spacing w:after="160" w:line="240" w:lineRule="exact"/>
    </w:pPr>
    <w:rPr>
      <w:rFonts w:ascii="Verdana" w:eastAsia="Times New Roman" w:hAnsi="Verdana" w:cs="Times New Roman"/>
      <w:sz w:val="20"/>
      <w:szCs w:val="20"/>
    </w:rPr>
  </w:style>
  <w:style w:type="character" w:customStyle="1" w:styleId="310">
    <w:name w:val="Основной текст 3 Знак1"/>
    <w:basedOn w:val="a1"/>
    <w:uiPriority w:val="99"/>
    <w:semiHidden/>
    <w:rsid w:val="008A1F7E"/>
    <w:rPr>
      <w:sz w:val="16"/>
      <w:szCs w:val="16"/>
    </w:rPr>
  </w:style>
  <w:style w:type="character" w:customStyle="1" w:styleId="af7">
    <w:name w:val="Абзац списка Знак"/>
    <w:link w:val="af6"/>
    <w:uiPriority w:val="34"/>
    <w:rsid w:val="008A1F7E"/>
  </w:style>
  <w:style w:type="paragraph" w:customStyle="1" w:styleId="ConsPlusDocList">
    <w:name w:val="ConsPlusDocList"/>
    <w:rsid w:val="008A1F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A1F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F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26">
    <w:name w:val="p26"/>
    <w:basedOn w:val="a0"/>
    <w:rsid w:val="00DF2A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0"/>
    <w:rsid w:val="00DF2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1"/>
    <w:rsid w:val="00DF2AA7"/>
  </w:style>
  <w:style w:type="paragraph" w:customStyle="1" w:styleId="Default">
    <w:name w:val="Default"/>
    <w:rsid w:val="009C796B"/>
    <w:pPr>
      <w:autoSpaceDE w:val="0"/>
      <w:autoSpaceDN w:val="0"/>
      <w:adjustRightInd w:val="0"/>
      <w:spacing w:after="0" w:line="240" w:lineRule="auto"/>
    </w:pPr>
    <w:rPr>
      <w:rFonts w:ascii="Century Gothic" w:hAnsi="Century Gothic" w:cs="Century Gothic"/>
      <w:color w:val="000000"/>
      <w:sz w:val="24"/>
      <w:szCs w:val="24"/>
    </w:rPr>
  </w:style>
  <w:style w:type="paragraph" w:styleId="aff8">
    <w:name w:val="Subtitle"/>
    <w:basedOn w:val="a0"/>
    <w:next w:val="a0"/>
    <w:link w:val="aff9"/>
    <w:uiPriority w:val="11"/>
    <w:qFormat/>
    <w:rsid w:val="000E7FE4"/>
    <w:rPr>
      <w:i/>
      <w:iCs/>
      <w:smallCaps/>
      <w:spacing w:val="10"/>
      <w:sz w:val="28"/>
      <w:szCs w:val="28"/>
    </w:rPr>
  </w:style>
  <w:style w:type="character" w:customStyle="1" w:styleId="aff9">
    <w:name w:val="Подзаголовок Знак"/>
    <w:basedOn w:val="a1"/>
    <w:link w:val="aff8"/>
    <w:uiPriority w:val="11"/>
    <w:rsid w:val="000E7FE4"/>
    <w:rPr>
      <w:i/>
      <w:iCs/>
      <w:smallCaps/>
      <w:spacing w:val="10"/>
      <w:sz w:val="28"/>
      <w:szCs w:val="28"/>
    </w:rPr>
  </w:style>
  <w:style w:type="character" w:styleId="affa">
    <w:name w:val="Strong"/>
    <w:uiPriority w:val="22"/>
    <w:qFormat/>
    <w:rsid w:val="000E7FE4"/>
    <w:rPr>
      <w:b/>
      <w:bCs/>
    </w:rPr>
  </w:style>
  <w:style w:type="character" w:styleId="affb">
    <w:name w:val="Emphasis"/>
    <w:uiPriority w:val="20"/>
    <w:qFormat/>
    <w:rsid w:val="000E7FE4"/>
    <w:rPr>
      <w:b/>
      <w:bCs/>
      <w:i/>
      <w:iCs/>
      <w:spacing w:val="10"/>
    </w:rPr>
  </w:style>
  <w:style w:type="paragraph" w:styleId="2a">
    <w:name w:val="Quote"/>
    <w:basedOn w:val="a0"/>
    <w:next w:val="a0"/>
    <w:link w:val="2b"/>
    <w:uiPriority w:val="29"/>
    <w:qFormat/>
    <w:rsid w:val="000E7FE4"/>
    <w:rPr>
      <w:i/>
      <w:iCs/>
    </w:rPr>
  </w:style>
  <w:style w:type="character" w:customStyle="1" w:styleId="2b">
    <w:name w:val="Цитата 2 Знак"/>
    <w:basedOn w:val="a1"/>
    <w:link w:val="2a"/>
    <w:uiPriority w:val="29"/>
    <w:rsid w:val="000E7FE4"/>
    <w:rPr>
      <w:i/>
      <w:iCs/>
    </w:rPr>
  </w:style>
  <w:style w:type="paragraph" w:styleId="affc">
    <w:name w:val="Intense Quote"/>
    <w:basedOn w:val="a0"/>
    <w:next w:val="a0"/>
    <w:link w:val="affd"/>
    <w:uiPriority w:val="30"/>
    <w:qFormat/>
    <w:rsid w:val="000E7FE4"/>
    <w:pPr>
      <w:pBdr>
        <w:top w:val="single" w:sz="4" w:space="10" w:color="auto"/>
        <w:bottom w:val="single" w:sz="4" w:space="10" w:color="auto"/>
      </w:pBdr>
      <w:spacing w:before="240" w:after="240" w:line="300" w:lineRule="auto"/>
      <w:ind w:left="1152" w:right="1152"/>
      <w:jc w:val="both"/>
    </w:pPr>
    <w:rPr>
      <w:i/>
      <w:iCs/>
    </w:rPr>
  </w:style>
  <w:style w:type="character" w:customStyle="1" w:styleId="affd">
    <w:name w:val="Выделенная цитата Знак"/>
    <w:basedOn w:val="a1"/>
    <w:link w:val="affc"/>
    <w:uiPriority w:val="30"/>
    <w:rsid w:val="000E7FE4"/>
    <w:rPr>
      <w:i/>
      <w:iCs/>
    </w:rPr>
  </w:style>
  <w:style w:type="character" w:styleId="affe">
    <w:name w:val="Subtle Emphasis"/>
    <w:uiPriority w:val="19"/>
    <w:qFormat/>
    <w:rsid w:val="000E7FE4"/>
    <w:rPr>
      <w:i/>
      <w:iCs/>
    </w:rPr>
  </w:style>
  <w:style w:type="character" w:styleId="afff">
    <w:name w:val="Intense Emphasis"/>
    <w:uiPriority w:val="21"/>
    <w:qFormat/>
    <w:rsid w:val="000E7FE4"/>
    <w:rPr>
      <w:b/>
      <w:bCs/>
      <w:i/>
      <w:iCs/>
    </w:rPr>
  </w:style>
  <w:style w:type="character" w:styleId="afff0">
    <w:name w:val="Subtle Reference"/>
    <w:basedOn w:val="a1"/>
    <w:uiPriority w:val="31"/>
    <w:qFormat/>
    <w:rsid w:val="000E7FE4"/>
    <w:rPr>
      <w:smallCaps/>
    </w:rPr>
  </w:style>
  <w:style w:type="character" w:styleId="afff1">
    <w:name w:val="Intense Reference"/>
    <w:uiPriority w:val="32"/>
    <w:qFormat/>
    <w:rsid w:val="000E7FE4"/>
    <w:rPr>
      <w:b/>
      <w:bCs/>
      <w:smallCaps/>
    </w:rPr>
  </w:style>
  <w:style w:type="character" w:styleId="afff2">
    <w:name w:val="Book Title"/>
    <w:basedOn w:val="a1"/>
    <w:uiPriority w:val="33"/>
    <w:qFormat/>
    <w:rsid w:val="000E7FE4"/>
    <w:rPr>
      <w:i/>
      <w:iCs/>
      <w:smallCaps/>
      <w:spacing w:val="5"/>
    </w:rPr>
  </w:style>
  <w:style w:type="paragraph" w:styleId="afff3">
    <w:name w:val="TOC Heading"/>
    <w:basedOn w:val="1"/>
    <w:next w:val="a0"/>
    <w:uiPriority w:val="39"/>
    <w:semiHidden/>
    <w:unhideWhenUsed/>
    <w:qFormat/>
    <w:rsid w:val="000E7FE4"/>
    <w:pPr>
      <w:outlineLvl w:val="9"/>
    </w:pPr>
  </w:style>
  <w:style w:type="paragraph" w:styleId="afff4">
    <w:name w:val="Revision"/>
    <w:hidden/>
    <w:uiPriority w:val="99"/>
    <w:semiHidden/>
    <w:rsid w:val="00A94E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333190478">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498735579">
      <w:bodyDiv w:val="1"/>
      <w:marLeft w:val="0"/>
      <w:marRight w:val="0"/>
      <w:marTop w:val="0"/>
      <w:marBottom w:val="0"/>
      <w:divBdr>
        <w:top w:val="none" w:sz="0" w:space="0" w:color="auto"/>
        <w:left w:val="none" w:sz="0" w:space="0" w:color="auto"/>
        <w:bottom w:val="none" w:sz="0" w:space="0" w:color="auto"/>
        <w:right w:val="none" w:sz="0" w:space="0" w:color="auto"/>
      </w:divBdr>
    </w:div>
    <w:div w:id="610208231">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672827351">
      <w:bodyDiv w:val="1"/>
      <w:marLeft w:val="0"/>
      <w:marRight w:val="0"/>
      <w:marTop w:val="0"/>
      <w:marBottom w:val="0"/>
      <w:divBdr>
        <w:top w:val="none" w:sz="0" w:space="0" w:color="auto"/>
        <w:left w:val="none" w:sz="0" w:space="0" w:color="auto"/>
        <w:bottom w:val="none" w:sz="0" w:space="0" w:color="auto"/>
        <w:right w:val="none" w:sz="0" w:space="0" w:color="auto"/>
      </w:divBdr>
    </w:div>
    <w:div w:id="1833598219">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D79F70DCAAB0D8214DF904B3067646DD4007BBDFFEA92BF8D4F6988153F32A261E2322CB9FD2C9A056CEBA7Bm1YFJ" TargetMode="External"/><Relationship Id="rId18" Type="http://schemas.openxmlformats.org/officeDocument/2006/relationships/hyperlink" Target="consultantplus://offline/ref=9B764B3D0E5C7D548C6493447DAEACCB8FCF7915985E8DB9F4459A207BZ1W1E" TargetMode="External"/><Relationship Id="rId26" Type="http://schemas.openxmlformats.org/officeDocument/2006/relationships/hyperlink" Target="consultantplus://offline/ref=AED834E61117059999E0CBBFDB8AE644458E69E8B6B9A8B9AF3DF62B9A1F1C5BB36E7CC7685495211C9801D4FF36I" TargetMode="External"/><Relationship Id="rId3" Type="http://schemas.openxmlformats.org/officeDocument/2006/relationships/styles" Target="styles.xml"/><Relationship Id="rId21" Type="http://schemas.openxmlformats.org/officeDocument/2006/relationships/hyperlink" Target="consultantplus://offline/ref=AED834E61117059999E0CBBFDB8AE644458E69E8B6B9A8B9AF3DF62B9A1F1C5BB36E7CC7685495211C9804D6FF35I"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consultantplus://offline/ref=D79F70DCAAB0D8214DF904B3067646DD4007BBDFFEA82EFDD1F1988153F32A261Em2Y3J" TargetMode="External"/><Relationship Id="rId25" Type="http://schemas.openxmlformats.org/officeDocument/2006/relationships/hyperlink" Target="consultantplus://offline/ref=AED834E61117059999E0CBBFDB8AE644458E69E8B6B9A8B9AF3DF62B9A1F1C5BB36E7CC7685495211C9806D7FF37I"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79F70DCAAB0D8214DF91ABE101A11D2470EECD1FBAC22AA8EA69ED60CmAY3J" TargetMode="External"/><Relationship Id="rId20" Type="http://schemas.openxmlformats.org/officeDocument/2006/relationships/hyperlink" Target="consultantplus://offline/ref=9B764B3D0E5C7D548C648D496BC2FBC488C62E1B9D5A83E8A8199C772441F1815CA847450FFB58B7B254A700Z7W5E" TargetMode="External"/><Relationship Id="rId29" Type="http://schemas.openxmlformats.org/officeDocument/2006/relationships/hyperlink" Target="http://www.khantynewyea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consultantplus://offline/ref=AED834E61117059999E0CBBFDB8AE644458E69E8B6B9A8B9AF3DF62B9A1F1C5BB36E7CC7685495211C9804D6FF35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79F70DCAAB0D8214DF91ABE101A11D2470EECD1FBAC22AA8EA69ED60CmAY3J" TargetMode="External"/><Relationship Id="rId23" Type="http://schemas.openxmlformats.org/officeDocument/2006/relationships/hyperlink" Target="consultantplus://offline/ref=AED834E61117059999E0CBBFDB8AE644458E69E8B6B9A8B9AF3DF62B9A1F1C5BB36E7CC7685495211C9801D4FF36I" TargetMode="External"/><Relationship Id="rId28" Type="http://schemas.openxmlformats.org/officeDocument/2006/relationships/hyperlink" Target="http://www.visithm.com" TargetMode="External"/><Relationship Id="rId10" Type="http://schemas.openxmlformats.org/officeDocument/2006/relationships/chart" Target="charts/chart3.xml"/><Relationship Id="rId19" Type="http://schemas.openxmlformats.org/officeDocument/2006/relationships/hyperlink" Target="consultantplus://offline/ref=9B764B3D0E5C7D548C6493447DAEACCB8FCE70139D5C8DB9F4459A207BZ1W1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D79F70DCAAB0D8214DF904B3067646DD4007BBDFFEA92BF8D4F6988153F32A261E2322CB9FD2C9A056CEBA7Bm1YCJ" TargetMode="External"/><Relationship Id="rId22" Type="http://schemas.openxmlformats.org/officeDocument/2006/relationships/hyperlink" Target="consultantplus://offline/ref=AED834E61117059999E0CBBFDB8AE644458E69E8B6B9A8B9AF3DF62B9A1F1C5BB36E7CC7685495211C9806D7FF37I" TargetMode="External"/><Relationship Id="rId27" Type="http://schemas.openxmlformats.org/officeDocument/2006/relationships/hyperlink" Target="consultantplus://offline/ref=804569F62A4EB3C884844BF9044A1377ECA05C45561DF1F6E1AC1EE78AdFq4I"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perspective val="30"/>
    </c:view3D>
    <c:plotArea>
      <c:layout>
        <c:manualLayout>
          <c:layoutTarget val="inner"/>
          <c:xMode val="edge"/>
          <c:yMode val="edge"/>
          <c:x val="8.400521590852103E-2"/>
          <c:y val="0.17468758265681905"/>
          <c:w val="0.82243144338140561"/>
          <c:h val="0.67129629629631993"/>
        </c:manualLayout>
      </c:layout>
      <c:pie3DChart>
        <c:varyColors val="1"/>
        <c:ser>
          <c:idx val="0"/>
          <c:order val="0"/>
          <c:tx>
            <c:strRef>
              <c:f>Лист1!$B$1</c:f>
              <c:strCache>
                <c:ptCount val="1"/>
                <c:pt idx="0">
                  <c:v>Структура доходов городского бюджета за 2014 год</c:v>
                </c:pt>
              </c:strCache>
            </c:strRef>
          </c:tx>
          <c:explosion val="25"/>
          <c:dLbls>
            <c:dLbl>
              <c:idx val="0"/>
              <c:layout>
                <c:manualLayout>
                  <c:x val="-4.5977011494252866E-2"/>
                  <c:y val="-0.16860525622070172"/>
                </c:manualLayout>
              </c:layout>
              <c:dLblPos val="bestFit"/>
              <c:showCatName val="1"/>
              <c:showPercent val="1"/>
            </c:dLbl>
            <c:dLbl>
              <c:idx val="1"/>
              <c:layout>
                <c:manualLayout>
                  <c:x val="0.16553689409513758"/>
                  <c:y val="-2.0401379958510327E-4"/>
                </c:manualLayout>
              </c:layout>
              <c:dLblPos val="bestFit"/>
              <c:showCatName val="1"/>
              <c:showPercent val="1"/>
            </c:dLbl>
            <c:dLbl>
              <c:idx val="2"/>
              <c:layout>
                <c:manualLayout>
                  <c:x val="4.1653414012904014E-3"/>
                  <c:y val="-0.33255441323110108"/>
                </c:manualLayout>
              </c:layout>
              <c:dLblPos val="bestFit"/>
              <c:showCatName val="1"/>
              <c:showPercent val="1"/>
            </c:dLbl>
            <c:txPr>
              <a:bodyPr/>
              <a:lstStyle/>
              <a:p>
                <a:pPr>
                  <a:defRPr sz="598">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_-* #,##0.00_р_._-;\-* #,##0.00_р_._-;_-* "-"??_р_._-;_-@_-</c:formatCode>
                <c:ptCount val="3"/>
                <c:pt idx="0">
                  <c:v>2789276.2</c:v>
                </c:pt>
                <c:pt idx="1">
                  <c:v>328686.59999999998</c:v>
                </c:pt>
                <c:pt idx="2">
                  <c:v>3504138.2</c:v>
                </c:pt>
              </c:numCache>
            </c:numRef>
          </c:val>
        </c:ser>
      </c:pie3DChart>
      <c:spPr>
        <a:noFill/>
        <a:ln w="25300">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0"/>
      <c:perspective val="30"/>
    </c:view3D>
    <c:plotArea>
      <c:layout>
        <c:manualLayout>
          <c:layoutTarget val="inner"/>
          <c:xMode val="edge"/>
          <c:yMode val="edge"/>
          <c:x val="8.400530578839592E-2"/>
          <c:y val="0.16435185185185192"/>
          <c:w val="0.82243144338140561"/>
          <c:h val="0.67129629629632015"/>
        </c:manualLayout>
      </c:layout>
      <c:pie3DChart>
        <c:varyColors val="1"/>
        <c:ser>
          <c:idx val="0"/>
          <c:order val="0"/>
          <c:tx>
            <c:strRef>
              <c:f>Лист1!$B$1</c:f>
              <c:strCache>
                <c:ptCount val="1"/>
                <c:pt idx="0">
                  <c:v>Структура доходов городского бюджета за 2015 год</c:v>
                </c:pt>
              </c:strCache>
            </c:strRef>
          </c:tx>
          <c:explosion val="25"/>
          <c:dPt>
            <c:idx val="2"/>
            <c:explosion val="24"/>
          </c:dPt>
          <c:dLbls>
            <c:dLbl>
              <c:idx val="0"/>
              <c:layout>
                <c:manualLayout>
                  <c:x val="0"/>
                  <c:y val="-0.11977618706752693"/>
                </c:manualLayout>
              </c:layout>
              <c:tx>
                <c:rich>
                  <a:bodyPr/>
                  <a:lstStyle/>
                  <a:p>
                    <a:r>
                      <a:rPr lang="ru-RU"/>
                      <a:t>Налоговые доходы
35%</a:t>
                    </a:r>
                  </a:p>
                </c:rich>
              </c:tx>
              <c:dLblPos val="bestFit"/>
            </c:dLbl>
            <c:dLbl>
              <c:idx val="1"/>
              <c:layout>
                <c:manualLayout>
                  <c:x val="1.5835685633635441E-2"/>
                  <c:y val="3.1528036268193747E-2"/>
                </c:manualLayout>
              </c:layout>
              <c:tx>
                <c:rich>
                  <a:bodyPr/>
                  <a:lstStyle/>
                  <a:p>
                    <a:r>
                      <a:rPr lang="ru-RU"/>
                      <a:t>Неналоговые доходы
3%</a:t>
                    </a:r>
                  </a:p>
                </c:rich>
              </c:tx>
              <c:dLblPos val="bestFit"/>
            </c:dLbl>
            <c:dLbl>
              <c:idx val="2"/>
              <c:layout>
                <c:manualLayout>
                  <c:x val="5.5579248766151883E-2"/>
                  <c:y val="-0.44450393700787438"/>
                </c:manualLayout>
              </c:layout>
              <c:tx>
                <c:rich>
                  <a:bodyPr/>
                  <a:lstStyle/>
                  <a:p>
                    <a:r>
                      <a:rPr lang="ru-RU"/>
                      <a:t>Безвозмездные поступления
62%</a:t>
                    </a:r>
                  </a:p>
                </c:rich>
              </c:tx>
              <c:dLblPos val="bestFit"/>
            </c:dLbl>
            <c:txPr>
              <a:bodyPr/>
              <a:lstStyle/>
              <a:p>
                <a:pPr>
                  <a:defRPr sz="598">
                    <a:latin typeface="Times New Roman" pitchFamily="18" charset="0"/>
                    <a:cs typeface="Times New Roman" pitchFamily="18" charset="0"/>
                  </a:defRPr>
                </a:pPr>
                <a:endParaRPr lang="ru-RU"/>
              </a:p>
            </c:txPr>
            <c:showCatName val="1"/>
            <c:showPercent val="1"/>
            <c:showLeaderLines val="1"/>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_-* #,##0.00_р_._-;\-* #,##0.00_р_._-;_-* "-"??_р_._-;_-@_-</c:formatCode>
                <c:ptCount val="3"/>
                <c:pt idx="0">
                  <c:v>2540244.6</c:v>
                </c:pt>
                <c:pt idx="1">
                  <c:v>255804.1</c:v>
                </c:pt>
                <c:pt idx="2">
                  <c:v>4492417.4000000004</c:v>
                </c:pt>
              </c:numCache>
            </c:numRef>
          </c:val>
        </c:ser>
      </c:pie3DChart>
      <c:spPr>
        <a:noFill/>
        <a:ln w="25308">
          <a:noFill/>
        </a:ln>
      </c:spPr>
    </c:plotArea>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a:t>
            </a:r>
            <a:r>
              <a:rPr lang="ru-RU" baseline="0"/>
              <a:t>20</a:t>
            </a:r>
            <a:r>
              <a:rPr lang="ru-RU"/>
              <a:t>15 год (тыс. рублей)</a:t>
            </a:r>
          </a:p>
        </c:rich>
      </c:tx>
      <c:layout/>
    </c:title>
    <c:view3D>
      <c:rAngAx val="1"/>
    </c:view3D>
    <c:plotArea>
      <c:layout>
        <c:manualLayout>
          <c:layoutTarget val="inner"/>
          <c:xMode val="edge"/>
          <c:yMode val="edge"/>
          <c:x val="0.11323089124417128"/>
          <c:y val="0.18228135981039886"/>
          <c:w val="0.55405753923843593"/>
          <c:h val="0.65066020856378193"/>
        </c:manualLayout>
      </c:layout>
      <c:bar3DChart>
        <c:barDir val="col"/>
        <c:grouping val="clustered"/>
        <c:ser>
          <c:idx val="0"/>
          <c:order val="0"/>
          <c:tx>
            <c:strRef>
              <c:f>Лист1!$B$1</c:f>
              <c:strCache>
                <c:ptCount val="1"/>
                <c:pt idx="0">
                  <c:v>Поступило за 2014 год</c:v>
                </c:pt>
              </c:strCache>
            </c:strRef>
          </c:tx>
          <c:dLbls>
            <c:dLbl>
              <c:idx val="3"/>
              <c:layout>
                <c:manualLayout>
                  <c:x val="0"/>
                  <c:y val="-1.9185758426626821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2284424.7000000002</c:v>
                </c:pt>
                <c:pt idx="1">
                  <c:v>33087.4</c:v>
                </c:pt>
                <c:pt idx="2">
                  <c:v>359898.5</c:v>
                </c:pt>
                <c:pt idx="3">
                  <c:v>86473.7</c:v>
                </c:pt>
                <c:pt idx="4">
                  <c:v>25371.8</c:v>
                </c:pt>
              </c:numCache>
            </c:numRef>
          </c:val>
        </c:ser>
        <c:ser>
          <c:idx val="1"/>
          <c:order val="1"/>
          <c:tx>
            <c:strRef>
              <c:f>Лист1!$C$1</c:f>
              <c:strCache>
                <c:ptCount val="1"/>
                <c:pt idx="0">
                  <c:v>План на  2015 год</c:v>
                </c:pt>
              </c:strCache>
            </c:strRef>
          </c:tx>
          <c:dLbls>
            <c:dLbl>
              <c:idx val="0"/>
              <c:layout>
                <c:manualLayout>
                  <c:x val="1.2827365045430496E-2"/>
                  <c:y val="-1.2790505617751528E-2"/>
                </c:manualLayout>
              </c:layout>
              <c:showVal val="1"/>
            </c:dLbl>
            <c:dLbl>
              <c:idx val="3"/>
              <c:layout>
                <c:manualLayout>
                  <c:x val="4.2757883484766824E-3"/>
                  <c:y val="-2.2383384831064609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2007846.8</c:v>
                </c:pt>
                <c:pt idx="1">
                  <c:v>33301.199999999997</c:v>
                </c:pt>
                <c:pt idx="2">
                  <c:v>385104</c:v>
                </c:pt>
                <c:pt idx="3">
                  <c:v>92325</c:v>
                </c:pt>
                <c:pt idx="4">
                  <c:v>30067.9</c:v>
                </c:pt>
              </c:numCache>
            </c:numRef>
          </c:val>
        </c:ser>
        <c:ser>
          <c:idx val="2"/>
          <c:order val="2"/>
          <c:tx>
            <c:strRef>
              <c:f>Лист1!$D$1</c:f>
              <c:strCache>
                <c:ptCount val="1"/>
                <c:pt idx="0">
                  <c:v>Поступило за  2015 год</c:v>
                </c:pt>
              </c:strCache>
            </c:strRef>
          </c:tx>
          <c:dLbls>
            <c:dLbl>
              <c:idx val="0"/>
              <c:layout>
                <c:manualLayout>
                  <c:x val="1.2827365045430496E-2"/>
                  <c:y val="-9.5928792133134766E-3"/>
                </c:manualLayout>
              </c:layout>
              <c:showVal val="1"/>
            </c:dLbl>
            <c:dLbl>
              <c:idx val="3"/>
              <c:layout>
                <c:manualLayout>
                  <c:x val="1.2827365045430568E-2"/>
                  <c:y val="-1.5988132022189027E-2"/>
                </c:manualLayout>
              </c:layout>
              <c:showVal val="1"/>
            </c:dLbl>
            <c:txPr>
              <a:bodyPr rot="-5400000" vert="horz"/>
              <a:lstStyle/>
              <a:p>
                <a:pPr>
                  <a:defRPr/>
                </a:pPr>
                <a:endParaRPr lang="ru-RU"/>
              </a:p>
            </c:txPr>
            <c:showVal val="1"/>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1992604.4</c:v>
                </c:pt>
                <c:pt idx="1">
                  <c:v>32299.8</c:v>
                </c:pt>
                <c:pt idx="2">
                  <c:v>391923.1</c:v>
                </c:pt>
                <c:pt idx="3">
                  <c:v>94455.3</c:v>
                </c:pt>
                <c:pt idx="4">
                  <c:v>28937.200000000001</c:v>
                </c:pt>
              </c:numCache>
            </c:numRef>
          </c:val>
        </c:ser>
        <c:shape val="box"/>
        <c:axId val="174440832"/>
        <c:axId val="174442368"/>
        <c:axId val="0"/>
      </c:bar3DChart>
      <c:catAx>
        <c:axId val="174440832"/>
        <c:scaling>
          <c:orientation val="minMax"/>
        </c:scaling>
        <c:axPos val="b"/>
        <c:majorTickMark val="none"/>
        <c:tickLblPos val="nextTo"/>
        <c:crossAx val="174442368"/>
        <c:crosses val="autoZero"/>
        <c:auto val="1"/>
        <c:lblAlgn val="ctr"/>
        <c:lblOffset val="100"/>
      </c:catAx>
      <c:valAx>
        <c:axId val="174442368"/>
        <c:scaling>
          <c:orientation val="minMax"/>
        </c:scaling>
        <c:axPos val="l"/>
        <c:numFmt formatCode="_-* #,##0.0_р_._-;\-* #,##0.0_р_._-;_-* &quot;-&quot;??_р_._-;_-@_-" sourceLinked="1"/>
        <c:tickLblPos val="nextTo"/>
        <c:crossAx val="174440832"/>
        <c:crosses val="autoZero"/>
        <c:crossBetween val="between"/>
      </c:valAx>
    </c:plotArea>
    <c:legend>
      <c:legendPos val="r"/>
      <c:layout>
        <c:manualLayout>
          <c:xMode val="edge"/>
          <c:yMode val="edge"/>
          <c:x val="0.68989158024779762"/>
          <c:y val="0.29524226687555932"/>
          <c:w val="0.29738027357832142"/>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2015</a:t>
            </a:r>
            <a:r>
              <a:rPr lang="ru-RU" sz="1000" baseline="0"/>
              <a:t> </a:t>
            </a:r>
            <a:r>
              <a:rPr lang="ru-RU" sz="1000"/>
              <a:t>год (тыс. рублей)</a:t>
            </a:r>
          </a:p>
        </c:rich>
      </c:tx>
      <c:layout>
        <c:manualLayout>
          <c:xMode val="edge"/>
          <c:yMode val="edge"/>
          <c:x val="0.16410870516185477"/>
          <c:y val="3.1746031746031744E-2"/>
        </c:manualLayout>
      </c:layout>
    </c:title>
    <c:plotArea>
      <c:layout>
        <c:manualLayout>
          <c:layoutTarget val="inner"/>
          <c:xMode val="edge"/>
          <c:yMode val="edge"/>
          <c:x val="0.378550187907437"/>
          <c:y val="0.13147138735386893"/>
          <c:w val="0.40058918343384975"/>
          <c:h val="0.79959556467024251"/>
        </c:manualLayout>
      </c:layout>
      <c:barChart>
        <c:barDir val="bar"/>
        <c:grouping val="clustered"/>
        <c:ser>
          <c:idx val="0"/>
          <c:order val="0"/>
          <c:tx>
            <c:strRef>
              <c:f>Лист1!$B$1</c:f>
              <c:strCache>
                <c:ptCount val="1"/>
                <c:pt idx="0">
                  <c:v>Поступило за 2014 год</c:v>
                </c:pt>
              </c:strCache>
            </c:strRef>
          </c:tx>
          <c:dLbls>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143046.29999999999</c:v>
                </c:pt>
                <c:pt idx="1">
                  <c:v>5501.6</c:v>
                </c:pt>
                <c:pt idx="2">
                  <c:v>20501.3</c:v>
                </c:pt>
                <c:pt idx="3">
                  <c:v>65469.5</c:v>
                </c:pt>
                <c:pt idx="4">
                  <c:v>88348.6</c:v>
                </c:pt>
                <c:pt idx="5">
                  <c:v>5819.3</c:v>
                </c:pt>
              </c:numCache>
            </c:numRef>
          </c:val>
        </c:ser>
        <c:ser>
          <c:idx val="1"/>
          <c:order val="1"/>
          <c:tx>
            <c:strRef>
              <c:f>Лист1!$C$1</c:f>
              <c:strCache>
                <c:ptCount val="1"/>
                <c:pt idx="0">
                  <c:v>План  на  2015 год</c:v>
                </c:pt>
              </c:strCache>
            </c:strRef>
          </c:tx>
          <c:dLbls>
            <c:dLbl>
              <c:idx val="4"/>
              <c:layout>
                <c:manualLayout>
                  <c:x val="-4.0281973816717123E-3"/>
                  <c:y val="-1.1730205278592401E-2"/>
                </c:manualLayout>
              </c:layout>
              <c:showVal val="1"/>
            </c:dLbl>
            <c:dLbl>
              <c:idx val="5"/>
              <c:layout>
                <c:manualLayout>
                  <c:x val="4.2735042735042739E-3"/>
                  <c:y val="-2.1299254526091601E-2"/>
                </c:manualLayout>
              </c:layout>
              <c:showVal val="1"/>
            </c:dLbl>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111729.4</c:v>
                </c:pt>
                <c:pt idx="1">
                  <c:v>5214</c:v>
                </c:pt>
                <c:pt idx="2">
                  <c:v>17803</c:v>
                </c:pt>
                <c:pt idx="3">
                  <c:v>51884.2</c:v>
                </c:pt>
                <c:pt idx="4">
                  <c:v>69931.199999999997</c:v>
                </c:pt>
                <c:pt idx="5">
                  <c:v>326.2</c:v>
                </c:pt>
              </c:numCache>
            </c:numRef>
          </c:val>
        </c:ser>
        <c:ser>
          <c:idx val="2"/>
          <c:order val="2"/>
          <c:tx>
            <c:strRef>
              <c:f>Лист1!$D$1</c:f>
              <c:strCache>
                <c:ptCount val="1"/>
                <c:pt idx="0">
                  <c:v>Поступило за 2015 год</c:v>
                </c:pt>
              </c:strCache>
            </c:strRef>
          </c:tx>
          <c:dLbls>
            <c:dLbl>
              <c:idx val="4"/>
              <c:layout/>
              <c:tx>
                <c:rich>
                  <a:bodyPr/>
                  <a:lstStyle/>
                  <a:p>
                    <a:r>
                      <a:rPr lang="en-US"/>
                      <a:t> 66 320,1</a:t>
                    </a:r>
                    <a:endParaRPr lang="ru-RU"/>
                  </a:p>
                  <a:p>
                    <a:r>
                      <a:rPr lang="en-US"/>
                      <a:t>   </a:t>
                    </a:r>
                  </a:p>
                </c:rich>
              </c:tx>
              <c:showVal val="1"/>
            </c:dLbl>
            <c:txPr>
              <a:bodyPr/>
              <a:lstStyle/>
              <a:p>
                <a:pPr>
                  <a:defRPr sz="800"/>
                </a:pPr>
                <a:endParaRPr lang="ru-RU"/>
              </a:p>
            </c:txPr>
            <c:showVal val="1"/>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124589.3</c:v>
                </c:pt>
                <c:pt idx="1">
                  <c:v>5630.1</c:v>
                </c:pt>
                <c:pt idx="2">
                  <c:v>17784.599999999897</c:v>
                </c:pt>
                <c:pt idx="3">
                  <c:v>43641.9</c:v>
                </c:pt>
                <c:pt idx="4">
                  <c:v>66320.100000000006</c:v>
                </c:pt>
                <c:pt idx="5">
                  <c:v>-2161.9</c:v>
                </c:pt>
              </c:numCache>
            </c:numRef>
          </c:val>
        </c:ser>
        <c:axId val="174948736"/>
        <c:axId val="174950272"/>
      </c:barChart>
      <c:catAx>
        <c:axId val="174948736"/>
        <c:scaling>
          <c:orientation val="minMax"/>
        </c:scaling>
        <c:axPos val="l"/>
        <c:majorTickMark val="none"/>
        <c:tickLblPos val="nextTo"/>
        <c:txPr>
          <a:bodyPr/>
          <a:lstStyle/>
          <a:p>
            <a:pPr>
              <a:defRPr sz="800"/>
            </a:pPr>
            <a:endParaRPr lang="ru-RU"/>
          </a:p>
        </c:txPr>
        <c:crossAx val="174950272"/>
        <c:crosses val="autoZero"/>
        <c:auto val="1"/>
        <c:lblAlgn val="ctr"/>
        <c:lblOffset val="100"/>
      </c:catAx>
      <c:valAx>
        <c:axId val="174950272"/>
        <c:scaling>
          <c:orientation val="minMax"/>
        </c:scaling>
        <c:delete val="1"/>
        <c:axPos val="b"/>
        <c:numFmt formatCode="_-* #,##0.0_р_._-;\-* #,##0.0_р_._-;_-* &quot;-&quot;??_р_._-;_-@_-" sourceLinked="1"/>
        <c:majorTickMark val="none"/>
        <c:tickLblPos val="none"/>
        <c:crossAx val="174948736"/>
        <c:crosses val="autoZero"/>
        <c:crossBetween val="between"/>
      </c:valAx>
    </c:plotArea>
    <c:legend>
      <c:legendPos val="r"/>
      <c:layout>
        <c:manualLayout>
          <c:xMode val="edge"/>
          <c:yMode val="edge"/>
          <c:x val="0.801926556763499"/>
          <c:y val="6.1425324883170089E-2"/>
          <c:w val="0.19725606806702378"/>
          <c:h val="0.36679661993471108"/>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2015 год</a:t>
            </a:r>
          </a:p>
        </c:rich>
      </c:tx>
      <c:layout/>
    </c:title>
    <c:plotArea>
      <c:layout/>
      <c:barChart>
        <c:barDir val="bar"/>
        <c:grouping val="clustered"/>
        <c:ser>
          <c:idx val="0"/>
          <c:order val="0"/>
          <c:tx>
            <c:strRef>
              <c:f>Лист1!$B$1</c:f>
              <c:strCache>
                <c:ptCount val="1"/>
                <c:pt idx="0">
                  <c:v>Поступило за  2014 год</c:v>
                </c:pt>
              </c:strCache>
            </c:strRef>
          </c:tx>
          <c:dLbls>
            <c:txPr>
              <a:bodyPr/>
              <a:lstStyle/>
              <a:p>
                <a:pPr>
                  <a:defRPr sz="700"/>
                </a:pPr>
                <a:endParaRPr lang="ru-RU"/>
              </a:p>
            </c:txPr>
            <c:showVal val="1"/>
          </c:dLbls>
          <c:cat>
            <c:strRef>
              <c:f>Лист1!$A$2:$A$7</c:f>
              <c:strCache>
                <c:ptCount val="6"/>
                <c:pt idx="0">
                  <c:v>Дотации</c:v>
                </c:pt>
                <c:pt idx="1">
                  <c:v>Субвенции</c:v>
                </c:pt>
                <c:pt idx="2">
                  <c:v>Субсидии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560548.69999999146</c:v>
                </c:pt>
                <c:pt idx="1">
                  <c:v>1016441.5</c:v>
                </c:pt>
                <c:pt idx="2">
                  <c:v>1953566.6</c:v>
                </c:pt>
                <c:pt idx="3">
                  <c:v>14869.3</c:v>
                </c:pt>
                <c:pt idx="5">
                  <c:v>-41287.9</c:v>
                </c:pt>
              </c:numCache>
            </c:numRef>
          </c:val>
        </c:ser>
        <c:ser>
          <c:idx val="1"/>
          <c:order val="1"/>
          <c:tx>
            <c:strRef>
              <c:f>Лист1!$C$1</c:f>
              <c:strCache>
                <c:ptCount val="1"/>
                <c:pt idx="0">
                  <c:v>План  на 2015 год</c:v>
                </c:pt>
              </c:strCache>
            </c:strRef>
          </c:tx>
          <c:dLbls>
            <c:txPr>
              <a:bodyPr/>
              <a:lstStyle/>
              <a:p>
                <a:pPr>
                  <a:defRPr sz="700"/>
                </a:pPr>
                <a:endParaRPr lang="ru-RU"/>
              </a:p>
            </c:txPr>
            <c:showVal val="1"/>
          </c:dLbls>
          <c:cat>
            <c:strRef>
              <c:f>Лист1!$A$2:$A$7</c:f>
              <c:strCache>
                <c:ptCount val="6"/>
                <c:pt idx="0">
                  <c:v>Дотации</c:v>
                </c:pt>
                <c:pt idx="1">
                  <c:v>Субвенции</c:v>
                </c:pt>
                <c:pt idx="2">
                  <c:v>Субсидии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385217</c:v>
                </c:pt>
                <c:pt idx="1">
                  <c:v>1711219.8</c:v>
                </c:pt>
                <c:pt idx="2">
                  <c:v>2480051.4</c:v>
                </c:pt>
                <c:pt idx="3">
                  <c:v>9948.4</c:v>
                </c:pt>
                <c:pt idx="4">
                  <c:v>250</c:v>
                </c:pt>
              </c:numCache>
            </c:numRef>
          </c:val>
        </c:ser>
        <c:ser>
          <c:idx val="2"/>
          <c:order val="2"/>
          <c:tx>
            <c:strRef>
              <c:f>Лист1!$D$1</c:f>
              <c:strCache>
                <c:ptCount val="1"/>
                <c:pt idx="0">
                  <c:v>Поступило за  2015 год</c:v>
                </c:pt>
              </c:strCache>
            </c:strRef>
          </c:tx>
          <c:dLbls>
            <c:txPr>
              <a:bodyPr/>
              <a:lstStyle/>
              <a:p>
                <a:pPr>
                  <a:defRPr sz="700"/>
                </a:pPr>
                <a:endParaRPr lang="ru-RU"/>
              </a:p>
            </c:txPr>
            <c:showVal val="1"/>
          </c:dLbls>
          <c:cat>
            <c:strRef>
              <c:f>Лист1!$A$2:$A$7</c:f>
              <c:strCache>
                <c:ptCount val="6"/>
                <c:pt idx="0">
                  <c:v>Дотации</c:v>
                </c:pt>
                <c:pt idx="1">
                  <c:v>Субвенции</c:v>
                </c:pt>
                <c:pt idx="2">
                  <c:v>Субсидии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385217</c:v>
                </c:pt>
                <c:pt idx="1">
                  <c:v>1665303.3</c:v>
                </c:pt>
                <c:pt idx="2">
                  <c:v>2433460.2999999998</c:v>
                </c:pt>
                <c:pt idx="3">
                  <c:v>9947.2000000000007</c:v>
                </c:pt>
                <c:pt idx="4">
                  <c:v>250</c:v>
                </c:pt>
                <c:pt idx="5">
                  <c:v>-1760.4</c:v>
                </c:pt>
              </c:numCache>
            </c:numRef>
          </c:val>
        </c:ser>
        <c:axId val="176988544"/>
        <c:axId val="176990080"/>
      </c:barChart>
      <c:catAx>
        <c:axId val="176988544"/>
        <c:scaling>
          <c:orientation val="minMax"/>
        </c:scaling>
        <c:axPos val="l"/>
        <c:majorTickMark val="none"/>
        <c:tickLblPos val="nextTo"/>
        <c:crossAx val="176990080"/>
        <c:crosses val="autoZero"/>
        <c:auto val="1"/>
        <c:lblAlgn val="ctr"/>
        <c:lblOffset val="100"/>
      </c:catAx>
      <c:valAx>
        <c:axId val="176990080"/>
        <c:scaling>
          <c:orientation val="minMax"/>
        </c:scaling>
        <c:delete val="1"/>
        <c:axPos val="b"/>
        <c:numFmt formatCode="_-* #,##0.0_р_._-;\-* #,##0.0_р_._-;_-* &quot;-&quot;??_р_._-;_-@_-" sourceLinked="1"/>
        <c:majorTickMark val="none"/>
        <c:tickLblPos val="none"/>
        <c:crossAx val="176988544"/>
        <c:crosses val="autoZero"/>
        <c:crossBetween val="between"/>
      </c:valAx>
    </c:plotArea>
    <c:legend>
      <c:legendPos val="r"/>
      <c:layout>
        <c:manualLayout>
          <c:xMode val="edge"/>
          <c:yMode val="edge"/>
          <c:x val="0.68183938211435602"/>
          <c:y val="0.25790388733378089"/>
          <c:w val="0.27973517733360248"/>
          <c:h val="0.32895966329018"/>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8EC89-3CF8-43CB-9D51-C6F206FAE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62809</Words>
  <Characters>358014</Characters>
  <Application>Microsoft Office Word</Application>
  <DocSecurity>0</DocSecurity>
  <Lines>2983</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OhranovaEA</cp:lastModifiedBy>
  <cp:revision>2</cp:revision>
  <cp:lastPrinted>2016-04-07T05:51:00Z</cp:lastPrinted>
  <dcterms:created xsi:type="dcterms:W3CDTF">2016-12-14T06:39:00Z</dcterms:created>
  <dcterms:modified xsi:type="dcterms:W3CDTF">2016-12-14T06:39:00Z</dcterms:modified>
</cp:coreProperties>
</file>