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63" w:rsidRPr="005C2663" w:rsidRDefault="005C2663" w:rsidP="005C2663">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p>
    <w:p w:rsidR="005C2663" w:rsidRPr="005C2663" w:rsidRDefault="005C2663" w:rsidP="005C2663">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5C2663" w:rsidRPr="005C2663" w:rsidRDefault="005C2663" w:rsidP="005C2663">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5C2663" w:rsidRPr="005C2663" w:rsidRDefault="005C2663" w:rsidP="005C2663">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5C2663" w:rsidRPr="005C2663" w:rsidRDefault="005C2663" w:rsidP="005C2663">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5C2663">
        <w:rPr>
          <w:rFonts w:ascii="Times New Roman" w:eastAsia="Times New Roman" w:hAnsi="Times New Roman" w:cs="Times New Roman"/>
          <w:b/>
          <w:bCs/>
          <w:noProof/>
          <w:sz w:val="36"/>
          <w:szCs w:val="36"/>
          <w:lang w:eastAsia="ru-RU"/>
        </w:rPr>
        <w:drawing>
          <wp:inline distT="0" distB="0" distL="0" distR="0" wp14:anchorId="757E3EE1" wp14:editId="073F30D5">
            <wp:extent cx="2906973" cy="3801721"/>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5C2663" w:rsidRPr="005C2663" w:rsidRDefault="005C2663" w:rsidP="005C2663">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510A33" w:rsidRPr="000E441E" w:rsidRDefault="00510A33" w:rsidP="00510A33">
      <w:pPr>
        <w:keepNext/>
        <w:keepLines/>
        <w:suppressAutoHyphens/>
        <w:spacing w:before="120" w:after="120"/>
        <w:rPr>
          <w:rFonts w:ascii="Times New Roman" w:eastAsia="Times New Roman" w:hAnsi="Times New Roman" w:cs="Times New Roman"/>
          <w:b/>
          <w:bCs/>
          <w:sz w:val="36"/>
          <w:szCs w:val="36"/>
          <w:lang w:eastAsia="ru-RU"/>
        </w:rPr>
      </w:pPr>
      <w:r w:rsidRPr="00510A33">
        <w:rPr>
          <w:rFonts w:ascii="Times New Roman" w:eastAsia="Times New Roman" w:hAnsi="Times New Roman" w:cs="Times New Roman"/>
          <w:b/>
          <w:bCs/>
          <w:sz w:val="36"/>
          <w:szCs w:val="36"/>
          <w:lang w:eastAsia="ru-RU"/>
        </w:rPr>
        <w:t>Актуализация схемы теплоснабжения муниципального об</w:t>
      </w:r>
      <w:r w:rsidR="00DC7515">
        <w:rPr>
          <w:rFonts w:ascii="Times New Roman" w:eastAsia="Times New Roman" w:hAnsi="Times New Roman" w:cs="Times New Roman"/>
          <w:b/>
          <w:bCs/>
          <w:sz w:val="36"/>
          <w:szCs w:val="36"/>
          <w:lang w:eastAsia="ru-RU"/>
        </w:rPr>
        <w:t>разования города Ханты-Мансийск</w:t>
      </w:r>
    </w:p>
    <w:p w:rsidR="00510A33" w:rsidRPr="00510A33" w:rsidRDefault="00510A33" w:rsidP="00510A33">
      <w:pPr>
        <w:keepNext/>
        <w:keepLines/>
        <w:suppressAutoHyphens/>
        <w:spacing w:line="360" w:lineRule="auto"/>
        <w:rPr>
          <w:rFonts w:ascii="Times New Roman" w:eastAsia="Times New Roman" w:hAnsi="Times New Roman" w:cs="Times New Roman"/>
          <w:b/>
          <w:bCs/>
          <w:sz w:val="28"/>
          <w:szCs w:val="28"/>
          <w:lang w:eastAsia="ru-RU"/>
        </w:rPr>
      </w:pPr>
      <w:r w:rsidRPr="00510A33">
        <w:rPr>
          <w:rFonts w:ascii="Times New Roman" w:eastAsia="Times New Roman" w:hAnsi="Times New Roman" w:cs="Times New Roman"/>
          <w:b/>
          <w:bCs/>
          <w:sz w:val="28"/>
          <w:szCs w:val="28"/>
          <w:lang w:eastAsia="ru-RU"/>
        </w:rPr>
        <w:t>Обосновывающие материалы</w:t>
      </w:r>
    </w:p>
    <w:p w:rsidR="005A7B5D" w:rsidRPr="0098049E" w:rsidRDefault="005A7B5D" w:rsidP="005A7B5D">
      <w:pPr>
        <w:widowControl w:val="0"/>
        <w:suppressLineNumbers/>
        <w:spacing w:line="276" w:lineRule="auto"/>
        <w:rPr>
          <w:rFonts w:ascii="Times New Roman" w:eastAsia="Times New Roman" w:hAnsi="Times New Roman" w:cs="Times New Roman"/>
          <w:b/>
          <w:bCs/>
          <w:sz w:val="36"/>
          <w:szCs w:val="36"/>
          <w:lang w:eastAsia="ru-RU"/>
        </w:rPr>
      </w:pPr>
      <w:r w:rsidRPr="0098049E">
        <w:rPr>
          <w:rFonts w:ascii="Times New Roman" w:eastAsia="Times New Roman" w:hAnsi="Times New Roman" w:cs="Times New Roman"/>
          <w:b/>
          <w:bCs/>
          <w:sz w:val="36"/>
          <w:szCs w:val="36"/>
          <w:lang w:eastAsia="ru-RU"/>
        </w:rPr>
        <w:t xml:space="preserve">Книга </w:t>
      </w:r>
      <w:r w:rsidR="00D9490F">
        <w:rPr>
          <w:rFonts w:ascii="Times New Roman" w:eastAsia="Times New Roman" w:hAnsi="Times New Roman" w:cs="Times New Roman"/>
          <w:b/>
          <w:bCs/>
          <w:sz w:val="36"/>
          <w:szCs w:val="36"/>
          <w:lang w:eastAsia="ru-RU"/>
        </w:rPr>
        <w:t>9</w:t>
      </w:r>
    </w:p>
    <w:p w:rsidR="005A7B5D" w:rsidRPr="0098049E" w:rsidRDefault="00D9490F" w:rsidP="005A7B5D">
      <w:pPr>
        <w:widowControl w:val="0"/>
        <w:suppressLineNumbers/>
        <w:spacing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Оценка надежности теплоснабжения</w:t>
      </w:r>
    </w:p>
    <w:p w:rsidR="005A7B5D" w:rsidRPr="0098049E" w:rsidRDefault="005A7B5D" w:rsidP="005A7B5D">
      <w:pPr>
        <w:widowControl w:val="0"/>
        <w:suppressLineNumbers/>
        <w:spacing w:line="276" w:lineRule="auto"/>
        <w:rPr>
          <w:rFonts w:ascii="Times New Roman" w:eastAsia="Times New Roman" w:hAnsi="Times New Roman" w:cs="Times New Roman"/>
          <w:b/>
          <w:bCs/>
          <w:sz w:val="36"/>
          <w:szCs w:val="36"/>
          <w:lang w:eastAsia="ru-RU"/>
        </w:rPr>
      </w:pPr>
    </w:p>
    <w:p w:rsidR="005A7B5D" w:rsidRPr="0098049E" w:rsidRDefault="005A7B5D" w:rsidP="005A7B5D">
      <w:pPr>
        <w:jc w:val="left"/>
        <w:rPr>
          <w:rFonts w:ascii="Times New Roman" w:eastAsia="Times New Roman" w:hAnsi="Times New Roman" w:cs="Times New Roman"/>
          <w:b/>
          <w:kern w:val="28"/>
          <w:sz w:val="28"/>
          <w:szCs w:val="28"/>
          <w:lang w:eastAsia="ru-RU"/>
        </w:rPr>
      </w:pPr>
      <w:r w:rsidRPr="0098049E">
        <w:rPr>
          <w:rFonts w:ascii="Times New Roman" w:eastAsia="Times New Roman" w:hAnsi="Times New Roman" w:cs="Times New Roman"/>
          <w:b/>
          <w:kern w:val="28"/>
          <w:sz w:val="28"/>
          <w:szCs w:val="28"/>
          <w:lang w:eastAsia="ru-RU"/>
        </w:rPr>
        <w:t xml:space="preserve">Муниципальный контракт </w:t>
      </w:r>
    </w:p>
    <w:p w:rsidR="005A7B5D" w:rsidRPr="0098049E" w:rsidRDefault="00144F95" w:rsidP="005A7B5D">
      <w:pPr>
        <w:jc w:val="left"/>
        <w:rPr>
          <w:rFonts w:ascii="Times New Roman" w:eastAsia="Times New Roman" w:hAnsi="Times New Roman" w:cs="Times New Roman"/>
          <w:b/>
          <w:bCs/>
          <w:sz w:val="36"/>
          <w:szCs w:val="36"/>
          <w:lang w:eastAsia="ru-RU"/>
        </w:rPr>
      </w:pPr>
      <w:r w:rsidRPr="00144F95">
        <w:rPr>
          <w:rFonts w:ascii="Times New Roman" w:eastAsia="Times New Roman" w:hAnsi="Times New Roman" w:cs="Times New Roman"/>
          <w:b/>
          <w:kern w:val="28"/>
          <w:sz w:val="28"/>
          <w:szCs w:val="28"/>
          <w:lang w:eastAsia="ru-RU"/>
        </w:rPr>
        <w:t>№249/1 от 22.11.2016 г.</w:t>
      </w:r>
    </w:p>
    <w:p w:rsidR="00704273" w:rsidRPr="00B52497" w:rsidRDefault="00704273" w:rsidP="00DB16D2">
      <w:pPr>
        <w:jc w:val="left"/>
        <w:rPr>
          <w:rFonts w:ascii="Times New Roman" w:hAnsi="Times New Roman" w:cs="Times New Roman"/>
          <w:sz w:val="24"/>
          <w:szCs w:val="24"/>
        </w:rPr>
      </w:pPr>
    </w:p>
    <w:p w:rsidR="00704273" w:rsidRPr="00B52497" w:rsidRDefault="00704273" w:rsidP="00DB16D2">
      <w:pPr>
        <w:jc w:val="left"/>
        <w:rPr>
          <w:rFonts w:ascii="Times New Roman" w:hAnsi="Times New Roman" w:cs="Times New Roman"/>
          <w:sz w:val="24"/>
          <w:szCs w:val="24"/>
        </w:rPr>
        <w:sectPr w:rsidR="00704273" w:rsidRPr="00B52497" w:rsidSect="0070427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p>
    <w:bookmarkEnd w:id="0" w:displacedByCustomXml="next"/>
    <w:bookmarkStart w:id="1" w:name="_Toc342573347" w:displacedByCustomXml="next"/>
    <w:bookmarkStart w:id="2" w:name="_Toc357159235" w:displacedByCustomXml="next"/>
    <w:bookmarkStart w:id="3" w:name="_Toc357583940" w:displacedByCustomXml="next"/>
    <w:sdt>
      <w:sdtPr>
        <w:id w:val="1246386255"/>
        <w:docPartObj>
          <w:docPartGallery w:val="Table of Contents"/>
          <w:docPartUnique/>
        </w:docPartObj>
      </w:sdtPr>
      <w:sdtEndPr>
        <w:rPr>
          <w:rFonts w:ascii="Times New Roman" w:hAnsi="Times New Roman" w:cs="Times New Roman"/>
          <w:sz w:val="24"/>
          <w:szCs w:val="24"/>
        </w:rPr>
      </w:sdtEndPr>
      <w:sdtContent>
        <w:p w:rsidR="00517935" w:rsidRPr="00517935" w:rsidRDefault="00517935" w:rsidP="00517935">
          <w:pPr>
            <w:keepNext/>
            <w:keepLines/>
            <w:spacing w:after="480"/>
            <w:rPr>
              <w:rFonts w:ascii="Times New Roman" w:eastAsia="Times New Roman" w:hAnsi="Times New Roman" w:cs="Times New Roman"/>
              <w:b/>
              <w:bCs/>
              <w:caps/>
              <w:kern w:val="28"/>
              <w:sz w:val="24"/>
              <w:szCs w:val="24"/>
              <w:lang w:eastAsia="ru-RU"/>
            </w:rPr>
          </w:pPr>
          <w:r w:rsidRPr="00517935">
            <w:rPr>
              <w:rFonts w:ascii="Times New Roman" w:eastAsia="Times New Roman" w:hAnsi="Times New Roman" w:cs="Times New Roman"/>
              <w:b/>
              <w:bCs/>
              <w:caps/>
              <w:kern w:val="28"/>
              <w:sz w:val="24"/>
              <w:szCs w:val="24"/>
              <w:lang w:eastAsia="ru-RU"/>
            </w:rPr>
            <w:t>Оглавление</w:t>
          </w:r>
        </w:p>
        <w:p w:rsidR="00253017" w:rsidRPr="00253017" w:rsidRDefault="00BC06FF">
          <w:pPr>
            <w:pStyle w:val="14"/>
            <w:rPr>
              <w:rFonts w:ascii="Times New Roman" w:eastAsiaTheme="minorEastAsia" w:hAnsi="Times New Roman" w:cs="Times New Roman"/>
              <w:noProof/>
              <w:sz w:val="24"/>
              <w:szCs w:val="24"/>
              <w:lang w:eastAsia="ru-RU"/>
            </w:rPr>
          </w:pPr>
          <w:r w:rsidRPr="00253017">
            <w:rPr>
              <w:rFonts w:ascii="Times New Roman" w:hAnsi="Times New Roman" w:cs="Times New Roman"/>
              <w:sz w:val="24"/>
              <w:szCs w:val="24"/>
            </w:rPr>
            <w:fldChar w:fldCharType="begin"/>
          </w:r>
          <w:r w:rsidR="00517935" w:rsidRPr="00253017">
            <w:rPr>
              <w:rFonts w:ascii="Times New Roman" w:hAnsi="Times New Roman" w:cs="Times New Roman"/>
              <w:sz w:val="24"/>
              <w:szCs w:val="24"/>
            </w:rPr>
            <w:instrText xml:space="preserve"> TOC \o "1-3" \h \z \u </w:instrText>
          </w:r>
          <w:r w:rsidRPr="00253017">
            <w:rPr>
              <w:rFonts w:ascii="Times New Roman" w:hAnsi="Times New Roman" w:cs="Times New Roman"/>
              <w:sz w:val="24"/>
              <w:szCs w:val="24"/>
            </w:rPr>
            <w:fldChar w:fldCharType="separate"/>
          </w:r>
          <w:hyperlink w:anchor="_Toc477867251" w:history="1">
            <w:r w:rsidR="00253017" w:rsidRPr="00253017">
              <w:rPr>
                <w:rStyle w:val="afb"/>
                <w:rFonts w:ascii="Times New Roman" w:eastAsia="Calibri" w:hAnsi="Times New Roman" w:cs="Times New Roman"/>
                <w:bCs/>
                <w:noProof/>
                <w:sz w:val="24"/>
                <w:szCs w:val="24"/>
              </w:rPr>
              <w:t>1.</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253017" w:rsidRPr="00253017">
              <w:rPr>
                <w:rFonts w:ascii="Times New Roman" w:hAnsi="Times New Roman" w:cs="Times New Roman"/>
                <w:noProof/>
                <w:webHidden/>
                <w:sz w:val="24"/>
                <w:szCs w:val="24"/>
              </w:rPr>
              <w:tab/>
            </w:r>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_Toc477867251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3</w:t>
            </w:r>
            <w:r w:rsidR="00253017" w:rsidRPr="00253017">
              <w:rPr>
                <w:rFonts w:ascii="Times New Roman" w:hAnsi="Times New Roman" w:cs="Times New Roman"/>
                <w:noProof/>
                <w:webHidden/>
                <w:sz w:val="24"/>
                <w:szCs w:val="24"/>
              </w:rPr>
              <w:fldChar w:fldCharType="end"/>
            </w:r>
          </w:hyperlink>
        </w:p>
        <w:p w:rsidR="00253017" w:rsidRPr="00253017" w:rsidRDefault="00210295">
          <w:pPr>
            <w:pStyle w:val="14"/>
            <w:rPr>
              <w:rFonts w:ascii="Times New Roman" w:eastAsiaTheme="minorEastAsia" w:hAnsi="Times New Roman" w:cs="Times New Roman"/>
              <w:noProof/>
              <w:sz w:val="24"/>
              <w:szCs w:val="24"/>
              <w:lang w:eastAsia="ru-RU"/>
            </w:rPr>
          </w:pPr>
          <w:hyperlink w:anchor="_Toc477867252" w:history="1">
            <w:r w:rsidR="00253017" w:rsidRPr="00253017">
              <w:rPr>
                <w:rStyle w:val="afb"/>
                <w:rFonts w:ascii="Times New Roman" w:eastAsia="Calibri" w:hAnsi="Times New Roman" w:cs="Times New Roman"/>
                <w:bCs/>
                <w:noProof/>
                <w:sz w:val="24"/>
                <w:szCs w:val="24"/>
              </w:rPr>
              <w:t>2.</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Перспективные показатели надежности, определяемые числом нарушений в подаче тепловой энергии</w:t>
            </w:r>
            <w:r w:rsidR="00253017" w:rsidRPr="00253017">
              <w:rPr>
                <w:rFonts w:ascii="Times New Roman" w:hAnsi="Times New Roman" w:cs="Times New Roman"/>
                <w:noProof/>
                <w:webHidden/>
                <w:sz w:val="24"/>
                <w:szCs w:val="24"/>
              </w:rPr>
              <w:tab/>
            </w:r>
            <w:bookmarkStart w:id="4" w:name="_GoBack"/>
            <w:bookmarkEnd w:id="4"/>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_Toc477867252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3</w:t>
            </w:r>
            <w:r w:rsidR="00253017" w:rsidRPr="00253017">
              <w:rPr>
                <w:rFonts w:ascii="Times New Roman" w:hAnsi="Times New Roman" w:cs="Times New Roman"/>
                <w:noProof/>
                <w:webHidden/>
                <w:sz w:val="24"/>
                <w:szCs w:val="24"/>
              </w:rPr>
              <w:fldChar w:fldCharType="end"/>
            </w:r>
          </w:hyperlink>
        </w:p>
        <w:p w:rsidR="00253017" w:rsidRPr="00253017" w:rsidRDefault="00210295">
          <w:pPr>
            <w:pStyle w:val="14"/>
            <w:rPr>
              <w:rFonts w:ascii="Times New Roman" w:eastAsiaTheme="minorEastAsia" w:hAnsi="Times New Roman" w:cs="Times New Roman"/>
              <w:noProof/>
              <w:sz w:val="24"/>
              <w:szCs w:val="24"/>
              <w:lang w:eastAsia="ru-RU"/>
            </w:rPr>
          </w:pPr>
          <w:hyperlink w:anchor="_Toc477867253" w:history="1">
            <w:r w:rsidR="00253017" w:rsidRPr="00253017">
              <w:rPr>
                <w:rStyle w:val="afb"/>
                <w:rFonts w:ascii="Times New Roman" w:eastAsia="Calibri" w:hAnsi="Times New Roman" w:cs="Times New Roman"/>
                <w:bCs/>
                <w:noProof/>
                <w:sz w:val="24"/>
                <w:szCs w:val="24"/>
              </w:rPr>
              <w:t>3.</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Перспективные показатели, определяемые приведенной продолжительностью прекращений подачи тепловой энергии</w:t>
            </w:r>
            <w:r w:rsidR="00253017" w:rsidRPr="00253017">
              <w:rPr>
                <w:rFonts w:ascii="Times New Roman" w:hAnsi="Times New Roman" w:cs="Times New Roman"/>
                <w:noProof/>
                <w:webHidden/>
                <w:sz w:val="24"/>
                <w:szCs w:val="24"/>
              </w:rPr>
              <w:tab/>
            </w:r>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_Toc477867253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5</w:t>
            </w:r>
            <w:r w:rsidR="00253017" w:rsidRPr="00253017">
              <w:rPr>
                <w:rFonts w:ascii="Times New Roman" w:hAnsi="Times New Roman" w:cs="Times New Roman"/>
                <w:noProof/>
                <w:webHidden/>
                <w:sz w:val="24"/>
                <w:szCs w:val="24"/>
              </w:rPr>
              <w:fldChar w:fldCharType="end"/>
            </w:r>
          </w:hyperlink>
        </w:p>
        <w:p w:rsidR="00253017" w:rsidRPr="00253017" w:rsidRDefault="00210295">
          <w:pPr>
            <w:pStyle w:val="14"/>
            <w:rPr>
              <w:rFonts w:ascii="Times New Roman" w:eastAsiaTheme="minorEastAsia" w:hAnsi="Times New Roman" w:cs="Times New Roman"/>
              <w:noProof/>
              <w:sz w:val="24"/>
              <w:szCs w:val="24"/>
              <w:lang w:eastAsia="ru-RU"/>
            </w:rPr>
          </w:pPr>
          <w:hyperlink w:anchor="_Toc477867254" w:history="1">
            <w:r w:rsidR="00253017" w:rsidRPr="00253017">
              <w:rPr>
                <w:rStyle w:val="afb"/>
                <w:rFonts w:ascii="Times New Roman" w:eastAsia="Calibri" w:hAnsi="Times New Roman" w:cs="Times New Roman"/>
                <w:bCs/>
                <w:noProof/>
                <w:sz w:val="24"/>
                <w:szCs w:val="24"/>
              </w:rPr>
              <w:t>4.</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Перспективные показатели, определяемые приведенным объемом недоотпуска тепла в результате нарушений в подаче тепловой энергии</w:t>
            </w:r>
            <w:r w:rsidR="00253017" w:rsidRPr="00253017">
              <w:rPr>
                <w:rFonts w:ascii="Times New Roman" w:hAnsi="Times New Roman" w:cs="Times New Roman"/>
                <w:noProof/>
                <w:webHidden/>
                <w:sz w:val="24"/>
                <w:szCs w:val="24"/>
              </w:rPr>
              <w:tab/>
            </w:r>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_Toc477867254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6</w:t>
            </w:r>
            <w:r w:rsidR="00253017" w:rsidRPr="00253017">
              <w:rPr>
                <w:rFonts w:ascii="Times New Roman" w:hAnsi="Times New Roman" w:cs="Times New Roman"/>
                <w:noProof/>
                <w:webHidden/>
                <w:sz w:val="24"/>
                <w:szCs w:val="24"/>
              </w:rPr>
              <w:fldChar w:fldCharType="end"/>
            </w:r>
          </w:hyperlink>
        </w:p>
        <w:p w:rsidR="00253017" w:rsidRPr="00253017" w:rsidRDefault="00210295">
          <w:pPr>
            <w:pStyle w:val="14"/>
            <w:rPr>
              <w:rFonts w:ascii="Times New Roman" w:eastAsiaTheme="minorEastAsia" w:hAnsi="Times New Roman" w:cs="Times New Roman"/>
              <w:noProof/>
              <w:sz w:val="24"/>
              <w:szCs w:val="24"/>
              <w:lang w:eastAsia="ru-RU"/>
            </w:rPr>
          </w:pPr>
          <w:hyperlink w:anchor="_Toc477867255" w:history="1">
            <w:r w:rsidR="00253017" w:rsidRPr="00253017">
              <w:rPr>
                <w:rStyle w:val="afb"/>
                <w:rFonts w:ascii="Times New Roman" w:eastAsia="Calibri" w:hAnsi="Times New Roman" w:cs="Times New Roman"/>
                <w:bCs/>
                <w:noProof/>
                <w:sz w:val="24"/>
                <w:szCs w:val="24"/>
              </w:rPr>
              <w:t>5.</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253017" w:rsidRPr="00253017">
              <w:rPr>
                <w:rFonts w:ascii="Times New Roman" w:hAnsi="Times New Roman" w:cs="Times New Roman"/>
                <w:noProof/>
                <w:webHidden/>
                <w:sz w:val="24"/>
                <w:szCs w:val="24"/>
              </w:rPr>
              <w:tab/>
            </w:r>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_Toc477867255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7</w:t>
            </w:r>
            <w:r w:rsidR="00253017" w:rsidRPr="00253017">
              <w:rPr>
                <w:rFonts w:ascii="Times New Roman" w:hAnsi="Times New Roman" w:cs="Times New Roman"/>
                <w:noProof/>
                <w:webHidden/>
                <w:sz w:val="24"/>
                <w:szCs w:val="24"/>
              </w:rPr>
              <w:fldChar w:fldCharType="end"/>
            </w:r>
          </w:hyperlink>
        </w:p>
        <w:p w:rsidR="00253017" w:rsidRPr="00253017" w:rsidRDefault="00210295">
          <w:pPr>
            <w:pStyle w:val="14"/>
            <w:rPr>
              <w:rFonts w:ascii="Times New Roman" w:eastAsiaTheme="minorEastAsia" w:hAnsi="Times New Roman" w:cs="Times New Roman"/>
              <w:noProof/>
              <w:sz w:val="24"/>
              <w:szCs w:val="24"/>
              <w:lang w:eastAsia="ru-RU"/>
            </w:rPr>
          </w:pPr>
          <w:hyperlink w:anchor="_Toc477867256" w:history="1">
            <w:r w:rsidR="00253017" w:rsidRPr="00253017">
              <w:rPr>
                <w:rStyle w:val="afb"/>
                <w:rFonts w:ascii="Times New Roman" w:eastAsia="Calibri" w:hAnsi="Times New Roman" w:cs="Times New Roman"/>
                <w:bCs/>
                <w:noProof/>
                <w:sz w:val="24"/>
                <w:szCs w:val="24"/>
              </w:rPr>
              <w:t>6.</w:t>
            </w:r>
            <w:r w:rsidR="00253017" w:rsidRPr="00253017">
              <w:rPr>
                <w:rFonts w:ascii="Times New Roman" w:eastAsiaTheme="minorEastAsia" w:hAnsi="Times New Roman" w:cs="Times New Roman"/>
                <w:noProof/>
                <w:sz w:val="24"/>
                <w:szCs w:val="24"/>
                <w:lang w:eastAsia="ru-RU"/>
              </w:rPr>
              <w:tab/>
            </w:r>
            <w:r w:rsidR="00253017" w:rsidRPr="00253017">
              <w:rPr>
                <w:rStyle w:val="afb"/>
                <w:rFonts w:ascii="Times New Roman" w:eastAsia="Calibri" w:hAnsi="Times New Roman" w:cs="Times New Roman"/>
                <w:bCs/>
                <w:noProof/>
                <w:sz w:val="24"/>
                <w:szCs w:val="24"/>
              </w:rPr>
              <w:t>Результаты расчета перспективных показателей надежности</w:t>
            </w:r>
            <w:r w:rsidR="00253017" w:rsidRPr="00253017">
              <w:rPr>
                <w:rFonts w:ascii="Times New Roman" w:hAnsi="Times New Roman" w:cs="Times New Roman"/>
                <w:noProof/>
                <w:webHidden/>
                <w:sz w:val="24"/>
                <w:szCs w:val="24"/>
              </w:rPr>
              <w:tab/>
            </w:r>
            <w:r w:rsidR="00253017" w:rsidRPr="00253017">
              <w:rPr>
                <w:rFonts w:ascii="Times New Roman" w:hAnsi="Times New Roman" w:cs="Times New Roman"/>
                <w:noProof/>
                <w:webHidden/>
                <w:sz w:val="24"/>
                <w:szCs w:val="24"/>
              </w:rPr>
              <w:fldChar w:fldCharType="begin"/>
            </w:r>
            <w:r w:rsidR="00253017" w:rsidRPr="00253017">
              <w:rPr>
                <w:rFonts w:ascii="Times New Roman" w:hAnsi="Times New Roman" w:cs="Times New Roman"/>
                <w:noProof/>
                <w:webHidden/>
                <w:sz w:val="24"/>
                <w:szCs w:val="24"/>
              </w:rPr>
              <w:instrText xml:space="preserve"> PAGEREF _Toc477867256 \h </w:instrText>
            </w:r>
            <w:r w:rsidR="00253017" w:rsidRPr="00253017">
              <w:rPr>
                <w:rFonts w:ascii="Times New Roman" w:hAnsi="Times New Roman" w:cs="Times New Roman"/>
                <w:noProof/>
                <w:webHidden/>
                <w:sz w:val="24"/>
                <w:szCs w:val="24"/>
              </w:rPr>
            </w:r>
            <w:r w:rsidR="00253017" w:rsidRPr="00253017">
              <w:rPr>
                <w:rFonts w:ascii="Times New Roman" w:hAnsi="Times New Roman" w:cs="Times New Roman"/>
                <w:noProof/>
                <w:webHidden/>
                <w:sz w:val="24"/>
                <w:szCs w:val="24"/>
              </w:rPr>
              <w:fldChar w:fldCharType="separate"/>
            </w:r>
            <w:r w:rsidR="00335BE5">
              <w:rPr>
                <w:rFonts w:ascii="Times New Roman" w:hAnsi="Times New Roman" w:cs="Times New Roman"/>
                <w:noProof/>
                <w:webHidden/>
                <w:sz w:val="24"/>
                <w:szCs w:val="24"/>
              </w:rPr>
              <w:t>8</w:t>
            </w:r>
            <w:r w:rsidR="00253017" w:rsidRPr="00253017">
              <w:rPr>
                <w:rFonts w:ascii="Times New Roman" w:hAnsi="Times New Roman" w:cs="Times New Roman"/>
                <w:noProof/>
                <w:webHidden/>
                <w:sz w:val="24"/>
                <w:szCs w:val="24"/>
              </w:rPr>
              <w:fldChar w:fldCharType="end"/>
            </w:r>
          </w:hyperlink>
        </w:p>
        <w:p w:rsidR="00517935" w:rsidRPr="00517935" w:rsidRDefault="00BC06FF" w:rsidP="00A06C1D">
          <w:pPr>
            <w:tabs>
              <w:tab w:val="right" w:leader="dot" w:pos="9356"/>
            </w:tabs>
            <w:ind w:right="850"/>
            <w:contextualSpacing/>
            <w:jc w:val="both"/>
            <w:rPr>
              <w:rFonts w:ascii="Times New Roman" w:hAnsi="Times New Roman" w:cs="Times New Roman"/>
              <w:sz w:val="24"/>
              <w:szCs w:val="24"/>
            </w:rPr>
          </w:pPr>
          <w:r w:rsidRPr="00253017">
            <w:rPr>
              <w:rFonts w:ascii="Times New Roman" w:hAnsi="Times New Roman" w:cs="Times New Roman"/>
              <w:bCs/>
              <w:sz w:val="24"/>
              <w:szCs w:val="24"/>
            </w:rPr>
            <w:fldChar w:fldCharType="end"/>
          </w:r>
        </w:p>
      </w:sdtContent>
    </w:sdt>
    <w:p w:rsidR="005A7B5D" w:rsidRDefault="005A7B5D" w:rsidP="00EA6D9A">
      <w:pPr>
        <w:rPr>
          <w:rFonts w:ascii="Times New Roman" w:hAnsi="Times New Roman" w:cs="Times New Roman"/>
          <w:sz w:val="20"/>
          <w:szCs w:val="20"/>
        </w:rPr>
        <w:sectPr w:rsidR="005A7B5D" w:rsidSect="00EA6D9A">
          <w:footerReference w:type="default" r:id="rId16"/>
          <w:pgSz w:w="11906" w:h="16838"/>
          <w:pgMar w:top="1134" w:right="850" w:bottom="1134" w:left="1701" w:header="708" w:footer="708" w:gutter="0"/>
          <w:cols w:space="708"/>
          <w:docGrid w:linePitch="360"/>
        </w:sectPr>
      </w:pPr>
    </w:p>
    <w:p w:rsidR="00147E59" w:rsidRPr="00147E59" w:rsidRDefault="00147E59" w:rsidP="00496AA9">
      <w:pPr>
        <w:pStyle w:val="a6"/>
        <w:keepNext/>
        <w:keepLines/>
        <w:numPr>
          <w:ilvl w:val="0"/>
          <w:numId w:val="4"/>
        </w:numPr>
        <w:suppressAutoHyphens/>
        <w:spacing w:before="360" w:after="360" w:line="360" w:lineRule="auto"/>
        <w:ind w:left="0" w:firstLine="0"/>
        <w:outlineLvl w:val="0"/>
        <w:rPr>
          <w:rFonts w:ascii="Times New Roman" w:eastAsia="Calibri" w:hAnsi="Times New Roman" w:cs="Times New Roman"/>
          <w:b/>
          <w:bCs/>
          <w:sz w:val="32"/>
          <w:szCs w:val="32"/>
        </w:rPr>
      </w:pPr>
      <w:bookmarkStart w:id="5" w:name="_Toc386561037"/>
      <w:bookmarkStart w:id="6" w:name="_Toc413776440"/>
      <w:bookmarkStart w:id="7" w:name="_Toc477867251"/>
      <w:bookmarkEnd w:id="3"/>
      <w:bookmarkEnd w:id="2"/>
      <w:bookmarkEnd w:id="1"/>
      <w:r w:rsidRPr="00147E59">
        <w:rPr>
          <w:rFonts w:ascii="Times New Roman" w:eastAsia="Calibri" w:hAnsi="Times New Roman" w:cs="Times New Roman"/>
          <w:b/>
          <w:bCs/>
          <w:sz w:val="32"/>
          <w:szCs w:val="32"/>
        </w:rPr>
        <w:lastRenderedPageBreak/>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5"/>
      <w:bookmarkEnd w:id="6"/>
      <w:bookmarkEnd w:id="7"/>
    </w:p>
    <w:p w:rsidR="00253017" w:rsidRPr="00253017" w:rsidRDefault="00253017" w:rsidP="00253017">
      <w:pPr>
        <w:spacing w:line="360" w:lineRule="auto"/>
        <w:ind w:firstLine="567"/>
        <w:jc w:val="both"/>
        <w:rPr>
          <w:rFonts w:ascii="Times New Roman" w:eastAsia="MS Mincho" w:hAnsi="Times New Roman" w:cs="Times New Roman"/>
          <w:sz w:val="24"/>
          <w:szCs w:val="24"/>
        </w:rPr>
      </w:pPr>
      <w:bookmarkStart w:id="8" w:name="_Toc413776516"/>
      <w:bookmarkStart w:id="9" w:name="_Toc477867252"/>
      <w:r w:rsidRPr="00253017">
        <w:rPr>
          <w:rFonts w:ascii="Times New Roman" w:eastAsia="MS Mincho" w:hAnsi="Times New Roman" w:cs="Times New Roman"/>
          <w:sz w:val="24"/>
          <w:szCs w:val="24"/>
        </w:rPr>
        <w:t>Расчет показателей надежности системы теплоснабжения г. Ханты-Мансийска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253017" w:rsidRPr="00253017" w:rsidRDefault="00253017" w:rsidP="00253017">
      <w:pPr>
        <w:keepNext/>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xml:space="preserve">Методические указания содержат методики </w:t>
      </w:r>
      <w:proofErr w:type="gramStart"/>
      <w:r w:rsidRPr="00253017">
        <w:rPr>
          <w:rFonts w:ascii="Times New Roman" w:eastAsia="MS Mincho" w:hAnsi="Times New Roman" w:cs="Times New Roman"/>
          <w:sz w:val="24"/>
          <w:szCs w:val="24"/>
        </w:rPr>
        <w:t>расчета показателей надежности систем теплоснабжения</w:t>
      </w:r>
      <w:proofErr w:type="gramEnd"/>
      <w:r w:rsidRPr="00253017">
        <w:rPr>
          <w:rFonts w:ascii="Times New Roman" w:eastAsia="MS Mincho" w:hAnsi="Times New Roman" w:cs="Times New Roman"/>
          <w:sz w:val="24"/>
          <w:szCs w:val="24"/>
        </w:rPr>
        <w:t xml:space="preserve">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высоконадежные;</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надежные;</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малонадежные;</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ненадежные.</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w:t>
      </w:r>
    </w:p>
    <w:p w:rsidR="00253017" w:rsidRPr="00253017" w:rsidRDefault="00253017" w:rsidP="00253017">
      <w:pPr>
        <w:widowControl w:val="0"/>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rsidR="00874B9A" w:rsidRPr="00874B9A" w:rsidRDefault="00874B9A" w:rsidP="00874B9A">
      <w:pPr>
        <w:spacing w:line="360" w:lineRule="auto"/>
        <w:ind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 xml:space="preserve">Показатели надежности системы теплоснабжения подразделяются </w:t>
      </w:r>
      <w:proofErr w:type="gramStart"/>
      <w:r w:rsidRPr="00874B9A">
        <w:rPr>
          <w:rFonts w:ascii="Times New Roman" w:eastAsia="MS Mincho" w:hAnsi="Times New Roman" w:cs="Times New Roman"/>
          <w:sz w:val="24"/>
          <w:szCs w:val="24"/>
        </w:rPr>
        <w:t>на</w:t>
      </w:r>
      <w:proofErr w:type="gram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bCs/>
          <w:iCs/>
          <w:sz w:val="24"/>
          <w:szCs w:val="24"/>
        </w:rPr>
      </w:pPr>
      <w:r w:rsidRPr="00874B9A">
        <w:rPr>
          <w:rFonts w:ascii="Times New Roman" w:eastAsia="MS Mincho" w:hAnsi="Times New Roman" w:cs="Times New Roman"/>
          <w:sz w:val="24"/>
          <w:szCs w:val="24"/>
        </w:rPr>
        <w:t>показатель надежности электроснабжения источников тепловой энергии (</w:t>
      </w:r>
      <w:proofErr w:type="spellStart"/>
      <w:proofErr w:type="gramStart"/>
      <w:r w:rsidRPr="00874B9A">
        <w:rPr>
          <w:rFonts w:ascii="Times New Roman" w:eastAsia="MS Mincho" w:hAnsi="Times New Roman" w:cs="Times New Roman"/>
          <w:bCs/>
          <w:iCs/>
          <w:sz w:val="24"/>
          <w:szCs w:val="24"/>
        </w:rPr>
        <w:t>K</w:t>
      </w:r>
      <w:proofErr w:type="gramEnd"/>
      <w:r w:rsidRPr="00874B9A">
        <w:rPr>
          <w:rFonts w:ascii="Times New Roman" w:eastAsia="MS Mincho" w:hAnsi="Times New Roman" w:cs="Times New Roman"/>
          <w:bCs/>
          <w:iCs/>
          <w:sz w:val="24"/>
          <w:szCs w:val="24"/>
          <w:vertAlign w:val="subscript"/>
        </w:rPr>
        <w:t>э</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надежности водоснабжения источников тепловой энергии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в</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надежности топливоснабжения источников тепловой энергии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т</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б</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lastRenderedPageBreak/>
        <w:t>показатель уровня резервирования источников тепловой энергии и элементов тепловой сети путем их кольцевания и устройств перемычек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р</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технического состояния тепловых сетей, характеризуемый наличием ветхих, подлежащих замене трубопроводов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с</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интенсивности отказов систем теплоснабжения (</w:t>
      </w:r>
      <w:proofErr w:type="spellStart"/>
      <w:r w:rsidRPr="00874B9A">
        <w:rPr>
          <w:rFonts w:ascii="Times New Roman" w:eastAsia="MS Mincho" w:hAnsi="Times New Roman" w:cs="Times New Roman"/>
          <w:sz w:val="24"/>
          <w:szCs w:val="24"/>
        </w:rPr>
        <w:t>K</w:t>
      </w:r>
      <w:r w:rsidRPr="00874B9A">
        <w:rPr>
          <w:rFonts w:ascii="Times New Roman" w:eastAsia="MS Mincho" w:hAnsi="Times New Roman" w:cs="Times New Roman"/>
          <w:sz w:val="24"/>
          <w:szCs w:val="24"/>
          <w:vertAlign w:val="subscript"/>
        </w:rPr>
        <w:t>отк</w:t>
      </w:r>
      <w:proofErr w:type="gramStart"/>
      <w:r w:rsidRPr="00874B9A">
        <w:rPr>
          <w:rFonts w:ascii="Times New Roman" w:eastAsia="MS Mincho" w:hAnsi="Times New Roman" w:cs="Times New Roman"/>
          <w:sz w:val="24"/>
          <w:szCs w:val="24"/>
          <w:vertAlign w:val="subscript"/>
        </w:rPr>
        <w:t>.т</w:t>
      </w:r>
      <w:proofErr w:type="gramEnd"/>
      <w:r w:rsidRPr="00874B9A">
        <w:rPr>
          <w:rFonts w:ascii="Times New Roman" w:eastAsia="MS Mincho" w:hAnsi="Times New Roman" w:cs="Times New Roman"/>
          <w:sz w:val="24"/>
          <w:szCs w:val="24"/>
          <w:vertAlign w:val="subscript"/>
        </w:rPr>
        <w:t>с</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 xml:space="preserve">показатель относительного аварийного </w:t>
      </w:r>
      <w:proofErr w:type="spellStart"/>
      <w:r w:rsidRPr="00874B9A">
        <w:rPr>
          <w:rFonts w:ascii="Times New Roman" w:eastAsia="MS Mincho" w:hAnsi="Times New Roman" w:cs="Times New Roman"/>
          <w:sz w:val="24"/>
          <w:szCs w:val="24"/>
        </w:rPr>
        <w:t>недоотпуска</w:t>
      </w:r>
      <w:proofErr w:type="spellEnd"/>
      <w:r w:rsidRPr="00874B9A">
        <w:rPr>
          <w:rFonts w:ascii="Times New Roman" w:eastAsia="MS Mincho" w:hAnsi="Times New Roman" w:cs="Times New Roman"/>
          <w:sz w:val="24"/>
          <w:szCs w:val="24"/>
        </w:rPr>
        <w:t xml:space="preserve"> тепла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нед</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готовности теплоснабжающих организаций к проведению аварийно-восстановительных работ в системах теплоснабжения (итоговый показатель)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гот</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укомплектованности ремонтным и оперативно-ремонтным персоналом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п</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оснащенности машинами, специальными механизмами и оборудованием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м</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наличия основных материально-технических ресурсов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тр</w:t>
      </w:r>
      <w:proofErr w:type="spellEnd"/>
      <w:r w:rsidRPr="00874B9A">
        <w:rPr>
          <w:rFonts w:ascii="Times New Roman" w:eastAsia="MS Mincho" w:hAnsi="Times New Roman" w:cs="Times New Roman"/>
          <w:sz w:val="24"/>
          <w:szCs w:val="24"/>
        </w:rPr>
        <w:t>);</w:t>
      </w:r>
    </w:p>
    <w:p w:rsidR="00874B9A" w:rsidRPr="00874B9A" w:rsidRDefault="00874B9A" w:rsidP="00874B9A">
      <w:pPr>
        <w:numPr>
          <w:ilvl w:val="0"/>
          <w:numId w:val="12"/>
        </w:numPr>
        <w:tabs>
          <w:tab w:val="left" w:pos="993"/>
        </w:tabs>
        <w:spacing w:line="360" w:lineRule="auto"/>
        <w:ind w:left="0"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показатель укомплектованности передвижными автономными источниками электропитания для ведения аварийно-восстановительных работ (</w:t>
      </w:r>
      <w:proofErr w:type="spellStart"/>
      <w:proofErr w:type="gramStart"/>
      <w:r w:rsidRPr="00874B9A">
        <w:rPr>
          <w:rFonts w:ascii="Times New Roman" w:eastAsia="MS Mincho" w:hAnsi="Times New Roman" w:cs="Times New Roman"/>
          <w:sz w:val="24"/>
          <w:szCs w:val="24"/>
        </w:rPr>
        <w:t>K</w:t>
      </w:r>
      <w:proofErr w:type="gramEnd"/>
      <w:r w:rsidRPr="00874B9A">
        <w:rPr>
          <w:rFonts w:ascii="Times New Roman" w:eastAsia="MS Mincho" w:hAnsi="Times New Roman" w:cs="Times New Roman"/>
          <w:sz w:val="24"/>
          <w:szCs w:val="24"/>
          <w:vertAlign w:val="subscript"/>
        </w:rPr>
        <w:t>ист</w:t>
      </w:r>
      <w:proofErr w:type="spellEnd"/>
      <w:r w:rsidRPr="00874B9A">
        <w:rPr>
          <w:rFonts w:ascii="Times New Roman" w:eastAsia="MS Mincho" w:hAnsi="Times New Roman" w:cs="Times New Roman"/>
          <w:sz w:val="24"/>
          <w:szCs w:val="24"/>
        </w:rPr>
        <w:t>).</w:t>
      </w:r>
    </w:p>
    <w:p w:rsidR="00874B9A" w:rsidRPr="00874B9A" w:rsidRDefault="00874B9A" w:rsidP="00874B9A">
      <w:pPr>
        <w:spacing w:line="360" w:lineRule="auto"/>
        <w:ind w:firstLine="567"/>
        <w:jc w:val="both"/>
        <w:rPr>
          <w:rFonts w:ascii="Times New Roman" w:eastAsia="MS Mincho" w:hAnsi="Times New Roman" w:cs="Times New Roman"/>
          <w:sz w:val="24"/>
          <w:szCs w:val="24"/>
        </w:rPr>
      </w:pPr>
      <w:r w:rsidRPr="00874B9A">
        <w:rPr>
          <w:rFonts w:ascii="Times New Roman" w:eastAsia="MS Mincho" w:hAnsi="Times New Roman" w:cs="Times New Roman"/>
          <w:sz w:val="24"/>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w:t>
      </w:r>
      <w:proofErr w:type="gramStart"/>
      <w:r w:rsidRPr="00874B9A">
        <w:rPr>
          <w:rFonts w:ascii="Times New Roman" w:eastAsia="MS Mincho" w:hAnsi="Times New Roman" w:cs="Times New Roman"/>
          <w:sz w:val="24"/>
          <w:szCs w:val="24"/>
        </w:rPr>
        <w:t>о-</w:t>
      </w:r>
      <w:proofErr w:type="gramEnd"/>
      <w:r w:rsidRPr="00874B9A">
        <w:rPr>
          <w:rFonts w:ascii="Times New Roman" w:eastAsia="MS Mincho" w:hAnsi="Times New Roman" w:cs="Times New Roman"/>
          <w:sz w:val="24"/>
          <w:szCs w:val="24"/>
        </w:rPr>
        <w:t>, водо-, топливоснабжения источников тепловой энергии.</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 xml:space="preserve">Интегральными показателями оценки надежности теплоснабжения в целом являются такие эмпирические показатели как интенсивность отказов </w:t>
      </w:r>
      <w:proofErr w:type="spellStart"/>
      <w:proofErr w:type="gramStart"/>
      <w:r w:rsidRPr="00253017">
        <w:rPr>
          <w:rFonts w:ascii="Times New Roman" w:eastAsia="MS Mincho" w:hAnsi="Times New Roman" w:cs="Times New Roman"/>
          <w:sz w:val="24"/>
          <w:szCs w:val="24"/>
        </w:rPr>
        <w:t>n</w:t>
      </w:r>
      <w:proofErr w:type="gramEnd"/>
      <w:r w:rsidRPr="00253017">
        <w:rPr>
          <w:rFonts w:ascii="Times New Roman" w:eastAsia="MS Mincho" w:hAnsi="Times New Roman" w:cs="Times New Roman"/>
          <w:sz w:val="24"/>
          <w:szCs w:val="24"/>
          <w:vertAlign w:val="subscript"/>
        </w:rPr>
        <w:t>от</w:t>
      </w:r>
      <w:proofErr w:type="spellEnd"/>
      <w:r w:rsidRPr="00253017">
        <w:rPr>
          <w:rFonts w:ascii="Times New Roman" w:eastAsia="MS Mincho" w:hAnsi="Times New Roman" w:cs="Times New Roman"/>
          <w:sz w:val="24"/>
          <w:szCs w:val="24"/>
        </w:rPr>
        <w:t xml:space="preserve"> [1/год] и относительный аварийный </w:t>
      </w:r>
      <w:proofErr w:type="spellStart"/>
      <w:r w:rsidRPr="00253017">
        <w:rPr>
          <w:rFonts w:ascii="Times New Roman" w:eastAsia="MS Mincho" w:hAnsi="Times New Roman" w:cs="Times New Roman"/>
          <w:sz w:val="24"/>
          <w:szCs w:val="24"/>
        </w:rPr>
        <w:t>недоотпуск</w:t>
      </w:r>
      <w:proofErr w:type="spellEnd"/>
      <w:r w:rsidRPr="00253017">
        <w:rPr>
          <w:rFonts w:ascii="Times New Roman" w:eastAsia="MS Mincho" w:hAnsi="Times New Roman" w:cs="Times New Roman"/>
          <w:sz w:val="24"/>
          <w:szCs w:val="24"/>
        </w:rPr>
        <w:t xml:space="preserve"> тепловой энергии </w:t>
      </w:r>
      <w:proofErr w:type="spellStart"/>
      <w:r w:rsidRPr="00253017">
        <w:rPr>
          <w:rFonts w:ascii="Times New Roman" w:eastAsia="MS Mincho" w:hAnsi="Times New Roman" w:cs="Times New Roman"/>
          <w:sz w:val="24"/>
          <w:szCs w:val="24"/>
        </w:rPr>
        <w:t>Q</w:t>
      </w:r>
      <w:r w:rsidRPr="00253017">
        <w:rPr>
          <w:rFonts w:ascii="Times New Roman" w:eastAsia="MS Mincho" w:hAnsi="Times New Roman" w:cs="Times New Roman"/>
          <w:sz w:val="24"/>
          <w:szCs w:val="24"/>
          <w:vertAlign w:val="subscript"/>
        </w:rPr>
        <w:t>ав</w:t>
      </w:r>
      <w:proofErr w:type="spellEnd"/>
      <w:r w:rsidRPr="00253017">
        <w:rPr>
          <w:rFonts w:ascii="Times New Roman" w:eastAsia="MS Mincho" w:hAnsi="Times New Roman" w:cs="Times New Roman"/>
          <w:sz w:val="24"/>
          <w:szCs w:val="24"/>
        </w:rPr>
        <w:t>/</w:t>
      </w:r>
      <w:proofErr w:type="spellStart"/>
      <w:r w:rsidRPr="00253017">
        <w:rPr>
          <w:rFonts w:ascii="Times New Roman" w:eastAsia="MS Mincho" w:hAnsi="Times New Roman" w:cs="Times New Roman"/>
          <w:sz w:val="24"/>
          <w:szCs w:val="24"/>
        </w:rPr>
        <w:t>Q</w:t>
      </w:r>
      <w:r w:rsidRPr="00253017">
        <w:rPr>
          <w:rFonts w:ascii="Times New Roman" w:eastAsia="MS Mincho" w:hAnsi="Times New Roman" w:cs="Times New Roman"/>
          <w:sz w:val="24"/>
          <w:szCs w:val="24"/>
          <w:vertAlign w:val="subscript"/>
        </w:rPr>
        <w:t>расч</w:t>
      </w:r>
      <w:proofErr w:type="spellEnd"/>
      <w:r w:rsidRPr="00253017">
        <w:rPr>
          <w:rFonts w:ascii="Times New Roman" w:eastAsia="MS Mincho" w:hAnsi="Times New Roman" w:cs="Times New Roman"/>
          <w:sz w:val="24"/>
          <w:szCs w:val="24"/>
          <w:vertAlign w:val="subscript"/>
        </w:rPr>
        <w:t>.</w:t>
      </w:r>
      <w:r w:rsidRPr="00253017">
        <w:rPr>
          <w:rFonts w:ascii="Times New Roman" w:eastAsia="MS Mincho" w:hAnsi="Times New Roman" w:cs="Times New Roman"/>
          <w:sz w:val="24"/>
          <w:szCs w:val="24"/>
        </w:rPr>
        <w:t xml:space="preserve">, где </w:t>
      </w:r>
      <w:proofErr w:type="spellStart"/>
      <w:r w:rsidRPr="00253017">
        <w:rPr>
          <w:rFonts w:ascii="Times New Roman" w:eastAsia="MS Mincho" w:hAnsi="Times New Roman" w:cs="Times New Roman"/>
          <w:sz w:val="24"/>
          <w:szCs w:val="24"/>
        </w:rPr>
        <w:t>Q</w:t>
      </w:r>
      <w:r w:rsidRPr="00253017">
        <w:rPr>
          <w:rFonts w:ascii="Times New Roman" w:eastAsia="MS Mincho" w:hAnsi="Times New Roman" w:cs="Times New Roman"/>
          <w:sz w:val="24"/>
          <w:szCs w:val="24"/>
          <w:vertAlign w:val="subscript"/>
        </w:rPr>
        <w:t>ав</w:t>
      </w:r>
      <w:proofErr w:type="spellEnd"/>
      <w:r w:rsidRPr="00253017">
        <w:rPr>
          <w:rFonts w:ascii="Times New Roman" w:eastAsia="MS Mincho" w:hAnsi="Times New Roman" w:cs="Times New Roman"/>
          <w:sz w:val="24"/>
          <w:szCs w:val="24"/>
        </w:rPr>
        <w:t xml:space="preserve"> – аварийный </w:t>
      </w:r>
      <w:proofErr w:type="spellStart"/>
      <w:r w:rsidRPr="00253017">
        <w:rPr>
          <w:rFonts w:ascii="Times New Roman" w:eastAsia="MS Mincho" w:hAnsi="Times New Roman" w:cs="Times New Roman"/>
          <w:sz w:val="24"/>
          <w:szCs w:val="24"/>
        </w:rPr>
        <w:t>недоотпуск</w:t>
      </w:r>
      <w:proofErr w:type="spellEnd"/>
      <w:r w:rsidRPr="00253017">
        <w:rPr>
          <w:rFonts w:ascii="Times New Roman" w:eastAsia="MS Mincho" w:hAnsi="Times New Roman" w:cs="Times New Roman"/>
          <w:sz w:val="24"/>
          <w:szCs w:val="24"/>
        </w:rPr>
        <w:t xml:space="preserve"> тепловой энергии за год [Гкал], </w:t>
      </w:r>
      <w:proofErr w:type="spellStart"/>
      <w:r w:rsidRPr="00253017">
        <w:rPr>
          <w:rFonts w:ascii="Times New Roman" w:eastAsia="MS Mincho" w:hAnsi="Times New Roman" w:cs="Times New Roman"/>
          <w:sz w:val="24"/>
          <w:szCs w:val="24"/>
        </w:rPr>
        <w:t>Q</w:t>
      </w:r>
      <w:r w:rsidRPr="00253017">
        <w:rPr>
          <w:rFonts w:ascii="Times New Roman" w:eastAsia="MS Mincho" w:hAnsi="Times New Roman" w:cs="Times New Roman"/>
          <w:sz w:val="24"/>
          <w:szCs w:val="24"/>
          <w:vertAlign w:val="subscript"/>
        </w:rPr>
        <w:t>расч</w:t>
      </w:r>
      <w:proofErr w:type="spellEnd"/>
      <w:r w:rsidRPr="00253017">
        <w:rPr>
          <w:rFonts w:ascii="Times New Roman" w:eastAsia="MS Mincho" w:hAnsi="Times New Roman" w:cs="Times New Roman"/>
          <w:sz w:val="24"/>
          <w:szCs w:val="24"/>
        </w:rPr>
        <w:t xml:space="preserve">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253017" w:rsidRPr="00253017" w:rsidRDefault="00253017" w:rsidP="00253017">
      <w:pPr>
        <w:spacing w:line="360" w:lineRule="auto"/>
        <w:ind w:firstLine="567"/>
        <w:jc w:val="both"/>
        <w:rPr>
          <w:rFonts w:ascii="Times New Roman" w:eastAsia="MS Mincho" w:hAnsi="Times New Roman" w:cs="Times New Roman"/>
          <w:sz w:val="24"/>
          <w:szCs w:val="24"/>
        </w:rPr>
      </w:pPr>
      <w:r w:rsidRPr="00253017">
        <w:rPr>
          <w:rFonts w:ascii="Times New Roman" w:eastAsia="MS Mincho" w:hAnsi="Times New Roman" w:cs="Times New Roman"/>
          <w:sz w:val="24"/>
          <w:szCs w:val="24"/>
        </w:rPr>
        <w:t>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w:t>
      </w:r>
      <w:proofErr w:type="gramStart"/>
      <w:r w:rsidRPr="00253017">
        <w:rPr>
          <w:rFonts w:ascii="Times New Roman" w:eastAsia="MS Mincho" w:hAnsi="Times New Roman" w:cs="Times New Roman"/>
          <w:sz w:val="24"/>
          <w:szCs w:val="24"/>
        </w:rPr>
        <w:t>о-</w:t>
      </w:r>
      <w:proofErr w:type="gramEnd"/>
      <w:r w:rsidRPr="00253017">
        <w:rPr>
          <w:rFonts w:ascii="Times New Roman" w:eastAsia="MS Mincho" w:hAnsi="Times New Roman" w:cs="Times New Roman"/>
          <w:sz w:val="24"/>
          <w:szCs w:val="24"/>
        </w:rPr>
        <w:t>, водо-, топливоснабжения источников тепловой энергии. Методика расчета приведена в Приказе от 26 июля 2013 г. №310 «Об утверждении Методических указаний по анализу показателей, используемых для оценки надежности систем теплоснабжения».</w:t>
      </w:r>
    </w:p>
    <w:p w:rsidR="00147E59" w:rsidRPr="00147E59" w:rsidRDefault="00147E59" w:rsidP="00496AA9">
      <w:pPr>
        <w:pStyle w:val="a6"/>
        <w:keepNext/>
        <w:keepLines/>
        <w:numPr>
          <w:ilvl w:val="0"/>
          <w:numId w:val="4"/>
        </w:numPr>
        <w:suppressAutoHyphens/>
        <w:spacing w:before="360" w:after="360" w:line="360" w:lineRule="auto"/>
        <w:ind w:left="0" w:firstLine="0"/>
        <w:outlineLvl w:val="0"/>
        <w:rPr>
          <w:rFonts w:ascii="Times New Roman" w:eastAsia="Calibri" w:hAnsi="Times New Roman" w:cs="Times New Roman"/>
          <w:b/>
          <w:bCs/>
          <w:sz w:val="32"/>
          <w:szCs w:val="32"/>
        </w:rPr>
      </w:pPr>
      <w:r w:rsidRPr="00147E59">
        <w:rPr>
          <w:rFonts w:ascii="Times New Roman" w:eastAsia="Calibri" w:hAnsi="Times New Roman" w:cs="Times New Roman"/>
          <w:b/>
          <w:bCs/>
          <w:sz w:val="32"/>
          <w:szCs w:val="32"/>
        </w:rPr>
        <w:lastRenderedPageBreak/>
        <w:t>Перспективные показатели надежности, определяемые числом нарушений в подаче тепловой энергии</w:t>
      </w:r>
      <w:bookmarkEnd w:id="8"/>
      <w:bookmarkEnd w:id="9"/>
    </w:p>
    <w:p w:rsidR="00147E59" w:rsidRPr="00DE7EB6" w:rsidRDefault="00147E59" w:rsidP="00D535C8">
      <w:pPr>
        <w:pStyle w:val="afffc"/>
        <w:tabs>
          <w:tab w:val="left" w:pos="993"/>
        </w:tabs>
        <w:ind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 xml:space="preserve">В соответствии с нормативной документацией (представленной выше) произведены расчеты перспективных показателей надежности. Результаты расчета показателей представлены в </w:t>
      </w:r>
      <w:r w:rsidR="00D535C8" w:rsidRPr="00DE7EB6">
        <w:rPr>
          <w:rFonts w:ascii="Times New Roman" w:hAnsi="Times New Roman" w:cs="Times New Roman"/>
          <w:sz w:val="24"/>
          <w:szCs w:val="24"/>
          <w:lang w:eastAsia="ru-RU"/>
        </w:rPr>
        <w:t>таблице 1.</w:t>
      </w:r>
    </w:p>
    <w:p w:rsidR="00147E59" w:rsidRPr="00DE7EB6" w:rsidRDefault="00147E59" w:rsidP="00D535C8">
      <w:pPr>
        <w:pStyle w:val="afffc"/>
        <w:tabs>
          <w:tab w:val="left" w:pos="993"/>
        </w:tabs>
        <w:ind w:firstLine="567"/>
        <w:rPr>
          <w:rFonts w:ascii="Times New Roman" w:hAnsi="Times New Roman" w:cs="Times New Roman"/>
          <w:bCs/>
          <w:color w:val="000000"/>
          <w:sz w:val="24"/>
          <w:szCs w:val="24"/>
          <w:lang w:eastAsia="ru-RU"/>
        </w:rPr>
      </w:pPr>
      <w:r w:rsidRPr="00DE7EB6">
        <w:rPr>
          <w:rFonts w:ascii="Times New Roman" w:hAnsi="Times New Roman" w:cs="Times New Roman"/>
          <w:sz w:val="24"/>
          <w:szCs w:val="24"/>
          <w:lang w:eastAsia="ru-RU"/>
        </w:rPr>
        <w:t>Перспективные показатели надежности, определяемые числом нарушений в подаче тепловой энергии, учитываются при расчете показателя «</w:t>
      </w:r>
      <w:r w:rsidRPr="00DE7EB6">
        <w:rPr>
          <w:rFonts w:ascii="Times New Roman" w:hAnsi="Times New Roman" w:cs="Times New Roman"/>
          <w:b/>
          <w:bCs/>
          <w:color w:val="000000"/>
          <w:sz w:val="24"/>
          <w:szCs w:val="24"/>
          <w:lang w:eastAsia="ru-RU"/>
        </w:rPr>
        <w:t>Показатель интенсивности отказов тепловых сетей от теплоисточника»</w:t>
      </w:r>
      <w:r w:rsidRPr="00DE7EB6">
        <w:rPr>
          <w:rFonts w:ascii="Times New Roman" w:hAnsi="Times New Roman" w:cs="Times New Roman"/>
          <w:bCs/>
          <w:color w:val="000000"/>
          <w:sz w:val="24"/>
          <w:szCs w:val="24"/>
          <w:lang w:eastAsia="ru-RU"/>
        </w:rPr>
        <w:t xml:space="preserve">. С достаточной степенью точности спрогнозировать количество нарушений в подаче тепловой энергии к окончанию расчетного периода разработки Схемы теплоснабжения г. </w:t>
      </w:r>
      <w:r w:rsidR="00D535C8" w:rsidRPr="00DE7EB6">
        <w:rPr>
          <w:rFonts w:ascii="Times New Roman" w:hAnsi="Times New Roman" w:cs="Times New Roman"/>
          <w:bCs/>
          <w:color w:val="000000"/>
          <w:sz w:val="24"/>
          <w:szCs w:val="24"/>
          <w:lang w:eastAsia="ru-RU"/>
        </w:rPr>
        <w:t>Ханты-Мансийска</w:t>
      </w:r>
      <w:r w:rsidRPr="00DE7EB6">
        <w:rPr>
          <w:rFonts w:ascii="Times New Roman" w:hAnsi="Times New Roman" w:cs="Times New Roman"/>
          <w:bCs/>
          <w:color w:val="000000"/>
          <w:sz w:val="24"/>
          <w:szCs w:val="24"/>
          <w:lang w:eastAsia="ru-RU"/>
        </w:rPr>
        <w:t xml:space="preserve"> невозможно. Расчет данного показателя произведен, исходя из следующих предположений:</w:t>
      </w:r>
    </w:p>
    <w:p w:rsidR="00147E59" w:rsidRPr="00DE7EB6" w:rsidRDefault="00147E59" w:rsidP="00496AA9">
      <w:pPr>
        <w:pStyle w:val="afffc"/>
        <w:numPr>
          <w:ilvl w:val="0"/>
          <w:numId w:val="7"/>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t>При условии реализации мероприятий</w:t>
      </w:r>
      <w:r w:rsidR="00D535C8" w:rsidRPr="00DE7EB6">
        <w:rPr>
          <w:rFonts w:ascii="Times New Roman" w:hAnsi="Times New Roman" w:cs="Times New Roman"/>
          <w:bCs/>
          <w:color w:val="000000"/>
          <w:sz w:val="24"/>
          <w:szCs w:val="24"/>
          <w:lang w:eastAsia="ru-RU"/>
        </w:rPr>
        <w:t xml:space="preserve"> по перекладке ветхих тепловых сетей</w:t>
      </w:r>
      <w:r w:rsidRPr="00DE7EB6">
        <w:rPr>
          <w:rFonts w:ascii="Times New Roman" w:hAnsi="Times New Roman" w:cs="Times New Roman"/>
          <w:bCs/>
          <w:color w:val="000000"/>
          <w:sz w:val="24"/>
          <w:szCs w:val="24"/>
          <w:lang w:eastAsia="ru-RU"/>
        </w:rPr>
        <w:t xml:space="preserve">, предусмотренных Схемой теплоснабжения г. </w:t>
      </w:r>
      <w:r w:rsidR="00D535C8" w:rsidRPr="00DE7EB6">
        <w:rPr>
          <w:rFonts w:ascii="Times New Roman" w:hAnsi="Times New Roman" w:cs="Times New Roman"/>
          <w:bCs/>
          <w:color w:val="000000"/>
          <w:sz w:val="24"/>
          <w:szCs w:val="24"/>
          <w:lang w:eastAsia="ru-RU"/>
        </w:rPr>
        <w:t>Ханты-Мансийска</w:t>
      </w:r>
      <w:r w:rsidRPr="00DE7EB6">
        <w:rPr>
          <w:rFonts w:ascii="Times New Roman" w:hAnsi="Times New Roman" w:cs="Times New Roman"/>
          <w:bCs/>
          <w:color w:val="000000"/>
          <w:sz w:val="24"/>
          <w:szCs w:val="24"/>
          <w:lang w:eastAsia="ru-RU"/>
        </w:rPr>
        <w:t>, количество отказов на тепловых сетях сократится до минимума;</w:t>
      </w:r>
    </w:p>
    <w:p w:rsidR="00147E59" w:rsidRPr="00DE7EB6" w:rsidRDefault="00147E59" w:rsidP="00496AA9">
      <w:pPr>
        <w:pStyle w:val="afffc"/>
        <w:numPr>
          <w:ilvl w:val="0"/>
          <w:numId w:val="7"/>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t>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w:t>
      </w:r>
    </w:p>
    <w:p w:rsidR="00147E59" w:rsidRPr="00DE7EB6" w:rsidRDefault="00147E59" w:rsidP="00496AA9">
      <w:pPr>
        <w:pStyle w:val="a6"/>
        <w:keepNext/>
        <w:keepLines/>
        <w:numPr>
          <w:ilvl w:val="0"/>
          <w:numId w:val="4"/>
        </w:numPr>
        <w:suppressAutoHyphens/>
        <w:spacing w:before="360" w:after="360" w:line="360" w:lineRule="auto"/>
        <w:ind w:left="0" w:firstLine="0"/>
        <w:outlineLvl w:val="0"/>
        <w:rPr>
          <w:rFonts w:ascii="Times New Roman" w:eastAsia="Calibri" w:hAnsi="Times New Roman" w:cs="Times New Roman"/>
          <w:b/>
          <w:bCs/>
          <w:sz w:val="32"/>
          <w:szCs w:val="32"/>
        </w:rPr>
      </w:pPr>
      <w:bookmarkStart w:id="10" w:name="_Toc413776517"/>
      <w:bookmarkStart w:id="11" w:name="_Toc477867253"/>
      <w:r w:rsidRPr="00DE7EB6">
        <w:rPr>
          <w:rFonts w:ascii="Times New Roman" w:eastAsia="Calibri" w:hAnsi="Times New Roman" w:cs="Times New Roman"/>
          <w:b/>
          <w:bCs/>
          <w:sz w:val="32"/>
          <w:szCs w:val="32"/>
        </w:rPr>
        <w:t>Перспективные показатели, определяемые приведенной продолжительностью прекращений подачи тепловой энергии</w:t>
      </w:r>
      <w:bookmarkEnd w:id="10"/>
      <w:bookmarkEnd w:id="11"/>
    </w:p>
    <w:p w:rsidR="00147E59" w:rsidRPr="00DE7EB6" w:rsidRDefault="00147E59" w:rsidP="00D535C8">
      <w:pPr>
        <w:pStyle w:val="afffc"/>
        <w:tabs>
          <w:tab w:val="left" w:pos="993"/>
        </w:tabs>
        <w:ind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 xml:space="preserve">В соответствии с нормативной документацией (представленной выше) произведены расчеты перспективных показателей надежности. Результаты расчета показателей представлены в </w:t>
      </w:r>
      <w:r w:rsidR="00D535C8" w:rsidRPr="00DE7EB6">
        <w:rPr>
          <w:rFonts w:ascii="Times New Roman" w:hAnsi="Times New Roman" w:cs="Times New Roman"/>
          <w:sz w:val="24"/>
          <w:szCs w:val="24"/>
          <w:lang w:eastAsia="ru-RU"/>
        </w:rPr>
        <w:t>таблице 1</w:t>
      </w:r>
      <w:r w:rsidRPr="00DE7EB6">
        <w:rPr>
          <w:rFonts w:ascii="Times New Roman" w:hAnsi="Times New Roman" w:cs="Times New Roman"/>
          <w:sz w:val="24"/>
          <w:szCs w:val="24"/>
          <w:lang w:eastAsia="ru-RU"/>
        </w:rPr>
        <w:t>.</w:t>
      </w:r>
    </w:p>
    <w:p w:rsidR="00147E59" w:rsidRPr="00DE7EB6" w:rsidRDefault="00147E59" w:rsidP="00D535C8">
      <w:pPr>
        <w:pStyle w:val="afffc"/>
        <w:tabs>
          <w:tab w:val="left" w:pos="993"/>
        </w:tabs>
        <w:ind w:firstLine="567"/>
        <w:rPr>
          <w:rFonts w:ascii="Times New Roman" w:hAnsi="Times New Roman" w:cs="Times New Roman"/>
          <w:bCs/>
          <w:color w:val="000000"/>
          <w:sz w:val="24"/>
          <w:szCs w:val="24"/>
          <w:lang w:eastAsia="ru-RU"/>
        </w:rPr>
      </w:pPr>
      <w:r w:rsidRPr="00DE7EB6">
        <w:rPr>
          <w:rFonts w:ascii="Times New Roman" w:hAnsi="Times New Roman" w:cs="Times New Roman"/>
          <w:sz w:val="24"/>
          <w:szCs w:val="24"/>
          <w:lang w:eastAsia="ru-RU"/>
        </w:rPr>
        <w:t xml:space="preserve">Перспективные показатели надежности, определяемые приведенной продолжительностью прекращений подачи тепловой энергии, учитываются при расчете </w:t>
      </w:r>
      <w:r w:rsidR="00253017">
        <w:rPr>
          <w:rFonts w:ascii="Times New Roman" w:hAnsi="Times New Roman" w:cs="Times New Roman"/>
          <w:sz w:val="24"/>
          <w:szCs w:val="24"/>
          <w:lang w:eastAsia="ru-RU"/>
        </w:rPr>
        <w:t>показателя</w:t>
      </w:r>
      <w:r w:rsidRPr="00DE7EB6">
        <w:rPr>
          <w:rFonts w:ascii="Times New Roman" w:hAnsi="Times New Roman" w:cs="Times New Roman"/>
          <w:sz w:val="24"/>
          <w:szCs w:val="24"/>
          <w:lang w:eastAsia="ru-RU"/>
        </w:rPr>
        <w:t>: «</w:t>
      </w:r>
      <w:r w:rsidRPr="00DE7EB6">
        <w:rPr>
          <w:rFonts w:ascii="Times New Roman" w:hAnsi="Times New Roman" w:cs="Times New Roman"/>
          <w:b/>
          <w:bCs/>
          <w:color w:val="000000"/>
          <w:sz w:val="24"/>
          <w:szCs w:val="24"/>
          <w:lang w:eastAsia="ru-RU"/>
        </w:rPr>
        <w:t xml:space="preserve">Показатель относительного аварийного </w:t>
      </w:r>
      <w:proofErr w:type="spellStart"/>
      <w:r w:rsidRPr="00DE7EB6">
        <w:rPr>
          <w:rFonts w:ascii="Times New Roman" w:hAnsi="Times New Roman" w:cs="Times New Roman"/>
          <w:b/>
          <w:bCs/>
          <w:color w:val="000000"/>
          <w:sz w:val="24"/>
          <w:szCs w:val="24"/>
          <w:lang w:eastAsia="ru-RU"/>
        </w:rPr>
        <w:t>недоотпуска</w:t>
      </w:r>
      <w:proofErr w:type="spellEnd"/>
      <w:r w:rsidRPr="00DE7EB6">
        <w:rPr>
          <w:rFonts w:ascii="Times New Roman" w:hAnsi="Times New Roman" w:cs="Times New Roman"/>
          <w:b/>
          <w:bCs/>
          <w:color w:val="000000"/>
          <w:sz w:val="24"/>
          <w:szCs w:val="24"/>
          <w:lang w:eastAsia="ru-RU"/>
        </w:rPr>
        <w:t xml:space="preserve"> тепла»</w:t>
      </w:r>
      <w:r w:rsidRPr="00DE7EB6">
        <w:rPr>
          <w:rFonts w:ascii="Times New Roman" w:hAnsi="Times New Roman" w:cs="Times New Roman"/>
          <w:bCs/>
          <w:color w:val="000000"/>
          <w:sz w:val="24"/>
          <w:szCs w:val="24"/>
          <w:lang w:eastAsia="ru-RU"/>
        </w:rPr>
        <w:t xml:space="preserve">. С достаточной степенью точности спрогнозировать количество нарушений в подаче тепловой энергии (и время их ликвидации) к окончанию расчетного периода разработки Схемы теплоснабжения г. </w:t>
      </w:r>
      <w:r w:rsidR="00D535C8" w:rsidRPr="00DE7EB6">
        <w:rPr>
          <w:rFonts w:ascii="Times New Roman" w:hAnsi="Times New Roman" w:cs="Times New Roman"/>
          <w:bCs/>
          <w:color w:val="000000"/>
          <w:sz w:val="24"/>
          <w:szCs w:val="24"/>
          <w:lang w:eastAsia="ru-RU"/>
        </w:rPr>
        <w:t>Ханты-Мансийска</w:t>
      </w:r>
      <w:r w:rsidRPr="00DE7EB6">
        <w:rPr>
          <w:rFonts w:ascii="Times New Roman" w:hAnsi="Times New Roman" w:cs="Times New Roman"/>
          <w:bCs/>
          <w:color w:val="000000"/>
          <w:sz w:val="24"/>
          <w:szCs w:val="24"/>
          <w:lang w:eastAsia="ru-RU"/>
        </w:rPr>
        <w:t xml:space="preserve"> невозможно. Расчет данных показателей произведен, исходя из следующих предположений:</w:t>
      </w:r>
    </w:p>
    <w:p w:rsidR="00D535C8" w:rsidRPr="00DE7EB6" w:rsidRDefault="00D535C8" w:rsidP="00496AA9">
      <w:pPr>
        <w:pStyle w:val="afffc"/>
        <w:numPr>
          <w:ilvl w:val="0"/>
          <w:numId w:val="8"/>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lastRenderedPageBreak/>
        <w:t>При условии реализации мероприятий по перекладке ветхих тепловых сетей, предусмотренных Схемой теплоснабжения г. Ханты-Мансийска, количество отказов на тепловых сетях сократится до минимума;</w:t>
      </w:r>
    </w:p>
    <w:p w:rsidR="00D535C8" w:rsidRPr="00DE7EB6" w:rsidRDefault="00D535C8" w:rsidP="00496AA9">
      <w:pPr>
        <w:pStyle w:val="afffc"/>
        <w:numPr>
          <w:ilvl w:val="0"/>
          <w:numId w:val="8"/>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t>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ограничениям или отключениям подачи тепловой энергии потребителям;</w:t>
      </w:r>
    </w:p>
    <w:p w:rsidR="00147E59" w:rsidRPr="00DE7EB6" w:rsidRDefault="00147E59" w:rsidP="00496AA9">
      <w:pPr>
        <w:pStyle w:val="afffc"/>
        <w:numPr>
          <w:ilvl w:val="0"/>
          <w:numId w:val="8"/>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 xml:space="preserve">Время, затрачиваемое на ликвидацию инцидента, не будет превышать </w:t>
      </w:r>
      <w:r w:rsidR="00D535C8" w:rsidRPr="00DE7EB6">
        <w:rPr>
          <w:rFonts w:ascii="Times New Roman" w:hAnsi="Times New Roman" w:cs="Times New Roman"/>
          <w:sz w:val="24"/>
          <w:szCs w:val="24"/>
          <w:lang w:eastAsia="ru-RU"/>
        </w:rPr>
        <w:t>нормативных значений</w:t>
      </w:r>
      <w:r w:rsidRPr="00DE7EB6">
        <w:rPr>
          <w:rFonts w:ascii="Times New Roman" w:hAnsi="Times New Roman" w:cs="Times New Roman"/>
          <w:sz w:val="24"/>
          <w:szCs w:val="24"/>
          <w:lang w:eastAsia="ru-RU"/>
        </w:rPr>
        <w:t>;</w:t>
      </w:r>
    </w:p>
    <w:p w:rsidR="00147E59" w:rsidRPr="00DE7EB6" w:rsidRDefault="00D535C8" w:rsidP="00496AA9">
      <w:pPr>
        <w:pStyle w:val="afffc"/>
        <w:numPr>
          <w:ilvl w:val="0"/>
          <w:numId w:val="8"/>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Представленные выше</w:t>
      </w:r>
      <w:r w:rsidR="00147E59" w:rsidRPr="00DE7EB6">
        <w:rPr>
          <w:rFonts w:ascii="Times New Roman" w:hAnsi="Times New Roman" w:cs="Times New Roman"/>
          <w:sz w:val="24"/>
          <w:szCs w:val="24"/>
          <w:lang w:eastAsia="ru-RU"/>
        </w:rPr>
        <w:t xml:space="preserve"> факторы приведут к отсутствию неудовлетворенности потребителей тепловой энергии централизованным теплоснабжением, т.е. количество жалоб на работу теплоснабжающих организаций будет равно 0.</w:t>
      </w:r>
    </w:p>
    <w:p w:rsidR="00147E59" w:rsidRPr="00DE7EB6" w:rsidRDefault="00147E59" w:rsidP="00496AA9">
      <w:pPr>
        <w:pStyle w:val="a6"/>
        <w:keepNext/>
        <w:keepLines/>
        <w:numPr>
          <w:ilvl w:val="0"/>
          <w:numId w:val="4"/>
        </w:numPr>
        <w:suppressAutoHyphens/>
        <w:spacing w:before="360" w:after="360" w:line="360" w:lineRule="auto"/>
        <w:ind w:left="0" w:firstLine="0"/>
        <w:outlineLvl w:val="0"/>
        <w:rPr>
          <w:rFonts w:ascii="Times New Roman" w:eastAsia="Calibri" w:hAnsi="Times New Roman" w:cs="Times New Roman"/>
          <w:b/>
          <w:bCs/>
          <w:sz w:val="32"/>
          <w:szCs w:val="32"/>
        </w:rPr>
      </w:pPr>
      <w:bookmarkStart w:id="12" w:name="_Toc413776518"/>
      <w:bookmarkStart w:id="13" w:name="_Toc477867254"/>
      <w:r w:rsidRPr="00DE7EB6">
        <w:rPr>
          <w:rFonts w:ascii="Times New Roman" w:eastAsia="Calibri" w:hAnsi="Times New Roman" w:cs="Times New Roman"/>
          <w:b/>
          <w:bCs/>
          <w:sz w:val="32"/>
          <w:szCs w:val="32"/>
        </w:rPr>
        <w:t xml:space="preserve">Перспективные показатели, определяемые приведенным объемом </w:t>
      </w:r>
      <w:proofErr w:type="spellStart"/>
      <w:r w:rsidRPr="00DE7EB6">
        <w:rPr>
          <w:rFonts w:ascii="Times New Roman" w:eastAsia="Calibri" w:hAnsi="Times New Roman" w:cs="Times New Roman"/>
          <w:b/>
          <w:bCs/>
          <w:sz w:val="32"/>
          <w:szCs w:val="32"/>
        </w:rPr>
        <w:t>недоотпуска</w:t>
      </w:r>
      <w:proofErr w:type="spellEnd"/>
      <w:r w:rsidRPr="00DE7EB6">
        <w:rPr>
          <w:rFonts w:ascii="Times New Roman" w:eastAsia="Calibri" w:hAnsi="Times New Roman" w:cs="Times New Roman"/>
          <w:b/>
          <w:bCs/>
          <w:sz w:val="32"/>
          <w:szCs w:val="32"/>
        </w:rPr>
        <w:t xml:space="preserve"> тепла в результате нарушений в подаче тепловой энергии</w:t>
      </w:r>
      <w:bookmarkEnd w:id="12"/>
      <w:bookmarkEnd w:id="13"/>
    </w:p>
    <w:p w:rsidR="00147E59" w:rsidRPr="00DE7EB6" w:rsidRDefault="00147E59" w:rsidP="00D535C8">
      <w:pPr>
        <w:pStyle w:val="afffc"/>
        <w:tabs>
          <w:tab w:val="left" w:pos="993"/>
        </w:tabs>
        <w:ind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 xml:space="preserve">В соответствии с нормативной документацией (представленной выше) произведены расчеты перспективных показателей надежности. Результаты расчета показателей представлены в </w:t>
      </w:r>
      <w:r w:rsidR="00D535C8" w:rsidRPr="00DE7EB6">
        <w:rPr>
          <w:rFonts w:ascii="Times New Roman" w:hAnsi="Times New Roman" w:cs="Times New Roman"/>
          <w:sz w:val="24"/>
          <w:szCs w:val="24"/>
          <w:lang w:eastAsia="ru-RU"/>
        </w:rPr>
        <w:t>таблице 1.</w:t>
      </w:r>
    </w:p>
    <w:p w:rsidR="00147E59" w:rsidRPr="00DE7EB6" w:rsidRDefault="00147E59" w:rsidP="00D535C8">
      <w:pPr>
        <w:pStyle w:val="afffc"/>
        <w:tabs>
          <w:tab w:val="left" w:pos="993"/>
        </w:tabs>
        <w:ind w:firstLine="567"/>
        <w:rPr>
          <w:rFonts w:ascii="Times New Roman" w:hAnsi="Times New Roman" w:cs="Times New Roman"/>
          <w:bCs/>
          <w:color w:val="000000"/>
          <w:sz w:val="24"/>
          <w:szCs w:val="24"/>
          <w:lang w:eastAsia="ru-RU"/>
        </w:rPr>
      </w:pPr>
      <w:r w:rsidRPr="00DE7EB6">
        <w:rPr>
          <w:rFonts w:ascii="Times New Roman" w:hAnsi="Times New Roman" w:cs="Times New Roman"/>
          <w:sz w:val="24"/>
          <w:szCs w:val="24"/>
          <w:lang w:eastAsia="ru-RU"/>
        </w:rPr>
        <w:t xml:space="preserve">Перспективные показатели надежности, определяемые приведенным объемом </w:t>
      </w:r>
      <w:proofErr w:type="spellStart"/>
      <w:r w:rsidRPr="00DE7EB6">
        <w:rPr>
          <w:rFonts w:ascii="Times New Roman" w:hAnsi="Times New Roman" w:cs="Times New Roman"/>
          <w:sz w:val="24"/>
          <w:szCs w:val="24"/>
          <w:lang w:eastAsia="ru-RU"/>
        </w:rPr>
        <w:t>недоотпуска</w:t>
      </w:r>
      <w:proofErr w:type="spellEnd"/>
      <w:r w:rsidRPr="00DE7EB6">
        <w:rPr>
          <w:rFonts w:ascii="Times New Roman" w:hAnsi="Times New Roman" w:cs="Times New Roman"/>
          <w:sz w:val="24"/>
          <w:szCs w:val="24"/>
          <w:lang w:eastAsia="ru-RU"/>
        </w:rPr>
        <w:t xml:space="preserve"> тепла в результате нарушений в подаче тепловой энергии, учитываются при расчете показателя «</w:t>
      </w:r>
      <w:r w:rsidRPr="00DE7EB6">
        <w:rPr>
          <w:rFonts w:ascii="Times New Roman" w:hAnsi="Times New Roman" w:cs="Times New Roman"/>
          <w:b/>
          <w:bCs/>
          <w:color w:val="000000"/>
          <w:sz w:val="24"/>
          <w:szCs w:val="24"/>
          <w:lang w:eastAsia="ru-RU"/>
        </w:rPr>
        <w:t xml:space="preserve">Показатель относительного аварийного </w:t>
      </w:r>
      <w:proofErr w:type="spellStart"/>
      <w:r w:rsidRPr="00DE7EB6">
        <w:rPr>
          <w:rFonts w:ascii="Times New Roman" w:hAnsi="Times New Roman" w:cs="Times New Roman"/>
          <w:b/>
          <w:bCs/>
          <w:color w:val="000000"/>
          <w:sz w:val="24"/>
          <w:szCs w:val="24"/>
          <w:lang w:eastAsia="ru-RU"/>
        </w:rPr>
        <w:t>недоотпуска</w:t>
      </w:r>
      <w:proofErr w:type="spellEnd"/>
      <w:r w:rsidRPr="00DE7EB6">
        <w:rPr>
          <w:rFonts w:ascii="Times New Roman" w:hAnsi="Times New Roman" w:cs="Times New Roman"/>
          <w:b/>
          <w:bCs/>
          <w:color w:val="000000"/>
          <w:sz w:val="24"/>
          <w:szCs w:val="24"/>
          <w:lang w:eastAsia="ru-RU"/>
        </w:rPr>
        <w:t xml:space="preserve"> тепла»</w:t>
      </w:r>
      <w:r w:rsidRPr="00DE7EB6">
        <w:rPr>
          <w:rFonts w:ascii="Times New Roman" w:hAnsi="Times New Roman" w:cs="Times New Roman"/>
          <w:bCs/>
          <w:color w:val="000000"/>
          <w:sz w:val="24"/>
          <w:szCs w:val="24"/>
          <w:lang w:eastAsia="ru-RU"/>
        </w:rPr>
        <w:t xml:space="preserve">. С достаточной степенью точности спрогнозировать величину </w:t>
      </w:r>
      <w:proofErr w:type="spellStart"/>
      <w:r w:rsidRPr="00DE7EB6">
        <w:rPr>
          <w:rFonts w:ascii="Times New Roman" w:hAnsi="Times New Roman" w:cs="Times New Roman"/>
          <w:bCs/>
          <w:color w:val="000000"/>
          <w:sz w:val="24"/>
          <w:szCs w:val="24"/>
          <w:lang w:eastAsia="ru-RU"/>
        </w:rPr>
        <w:t>недоотпуска</w:t>
      </w:r>
      <w:proofErr w:type="spellEnd"/>
      <w:r w:rsidRPr="00DE7EB6">
        <w:rPr>
          <w:rFonts w:ascii="Times New Roman" w:hAnsi="Times New Roman" w:cs="Times New Roman"/>
          <w:bCs/>
          <w:color w:val="000000"/>
          <w:sz w:val="24"/>
          <w:szCs w:val="24"/>
          <w:lang w:eastAsia="ru-RU"/>
        </w:rPr>
        <w:t xml:space="preserve"> тепловой энергии потребителям к окончанию расчетного периода разработки Схемы теплоснабжения г. </w:t>
      </w:r>
      <w:r w:rsidR="00D535C8" w:rsidRPr="00DE7EB6">
        <w:rPr>
          <w:rFonts w:ascii="Times New Roman" w:hAnsi="Times New Roman" w:cs="Times New Roman"/>
          <w:bCs/>
          <w:color w:val="000000"/>
          <w:sz w:val="24"/>
          <w:szCs w:val="24"/>
          <w:lang w:eastAsia="ru-RU"/>
        </w:rPr>
        <w:t>Ханты-Мансийска</w:t>
      </w:r>
      <w:r w:rsidRPr="00DE7EB6">
        <w:rPr>
          <w:rFonts w:ascii="Times New Roman" w:hAnsi="Times New Roman" w:cs="Times New Roman"/>
          <w:bCs/>
          <w:color w:val="000000"/>
          <w:sz w:val="24"/>
          <w:szCs w:val="24"/>
          <w:lang w:eastAsia="ru-RU"/>
        </w:rPr>
        <w:t xml:space="preserve"> невозможно. Расчет данного показателя произведен, исходя из следующих предположений:</w:t>
      </w:r>
    </w:p>
    <w:p w:rsidR="00D535C8" w:rsidRPr="00DE7EB6" w:rsidRDefault="00D535C8" w:rsidP="00496AA9">
      <w:pPr>
        <w:pStyle w:val="afffc"/>
        <w:numPr>
          <w:ilvl w:val="0"/>
          <w:numId w:val="10"/>
        </w:numPr>
        <w:tabs>
          <w:tab w:val="left" w:pos="993"/>
        </w:tabs>
        <w:ind w:left="0" w:firstLine="567"/>
        <w:rPr>
          <w:rFonts w:ascii="Times New Roman" w:hAnsi="Times New Roman" w:cs="Times New Roman"/>
          <w:sz w:val="24"/>
          <w:szCs w:val="24"/>
          <w:lang w:eastAsia="ru-RU"/>
        </w:rPr>
      </w:pPr>
      <w:bookmarkStart w:id="14" w:name="_Toc413776519"/>
      <w:r w:rsidRPr="00DE7EB6">
        <w:rPr>
          <w:rFonts w:ascii="Times New Roman" w:hAnsi="Times New Roman" w:cs="Times New Roman"/>
          <w:bCs/>
          <w:color w:val="000000"/>
          <w:sz w:val="24"/>
          <w:szCs w:val="24"/>
          <w:lang w:eastAsia="ru-RU"/>
        </w:rPr>
        <w:t>При условии реализации мероприятий по перекладке ветхих тепловых сетей, предусмотренных Схемой теплоснабжения г. Ханты-Мансийска, количество отказов на тепловых сетях сократится до минимума;</w:t>
      </w:r>
    </w:p>
    <w:p w:rsidR="00D535C8" w:rsidRPr="00DE7EB6" w:rsidRDefault="00D535C8" w:rsidP="00496AA9">
      <w:pPr>
        <w:pStyle w:val="afffc"/>
        <w:numPr>
          <w:ilvl w:val="0"/>
          <w:numId w:val="10"/>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t>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w:t>
      </w:r>
    </w:p>
    <w:p w:rsidR="00D535C8" w:rsidRPr="00DE7EB6" w:rsidRDefault="00D535C8" w:rsidP="00496AA9">
      <w:pPr>
        <w:pStyle w:val="afffc"/>
        <w:numPr>
          <w:ilvl w:val="0"/>
          <w:numId w:val="10"/>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lastRenderedPageBreak/>
        <w:t>Время, затрачиваемое на ликвидацию инцидента, не будет превышать нормативных значений.</w:t>
      </w:r>
    </w:p>
    <w:p w:rsidR="00147E59" w:rsidRPr="00DE7EB6" w:rsidRDefault="00147E59" w:rsidP="00496AA9">
      <w:pPr>
        <w:pStyle w:val="a6"/>
        <w:keepNext/>
        <w:keepLines/>
        <w:numPr>
          <w:ilvl w:val="0"/>
          <w:numId w:val="4"/>
        </w:numPr>
        <w:suppressAutoHyphens/>
        <w:spacing w:before="360" w:after="360" w:line="360" w:lineRule="auto"/>
        <w:ind w:left="0" w:firstLine="567"/>
        <w:outlineLvl w:val="0"/>
        <w:rPr>
          <w:rFonts w:ascii="Times New Roman" w:eastAsia="Calibri" w:hAnsi="Times New Roman" w:cs="Times New Roman"/>
          <w:b/>
          <w:bCs/>
          <w:sz w:val="32"/>
          <w:szCs w:val="32"/>
        </w:rPr>
      </w:pPr>
      <w:bookmarkStart w:id="15" w:name="_Toc477867255"/>
      <w:r w:rsidRPr="00DE7EB6">
        <w:rPr>
          <w:rFonts w:ascii="Times New Roman" w:eastAsia="Calibri" w:hAnsi="Times New Roman" w:cs="Times New Roman"/>
          <w:b/>
          <w:bCs/>
          <w:sz w:val="32"/>
          <w:szCs w:val="32"/>
        </w:rPr>
        <w:t>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14"/>
      <w:bookmarkEnd w:id="15"/>
    </w:p>
    <w:p w:rsidR="00147E59" w:rsidRPr="00DE7EB6" w:rsidRDefault="00147E59" w:rsidP="005D19DC">
      <w:pPr>
        <w:pStyle w:val="afffc"/>
        <w:tabs>
          <w:tab w:val="left" w:pos="993"/>
        </w:tabs>
        <w:ind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 xml:space="preserve">В соответствии с нормативной документацией (представленной выше) произведены расчеты перспективных показателей надежности. Результаты расчета показателей представлены в </w:t>
      </w:r>
      <w:r w:rsidR="005D19DC" w:rsidRPr="00DE7EB6">
        <w:rPr>
          <w:rFonts w:ascii="Times New Roman" w:hAnsi="Times New Roman" w:cs="Times New Roman"/>
          <w:sz w:val="24"/>
          <w:szCs w:val="24"/>
          <w:lang w:eastAsia="ru-RU"/>
        </w:rPr>
        <w:t>таблице 1</w:t>
      </w:r>
      <w:r w:rsidRPr="00DE7EB6">
        <w:rPr>
          <w:rFonts w:ascii="Times New Roman" w:hAnsi="Times New Roman" w:cs="Times New Roman"/>
          <w:sz w:val="24"/>
          <w:szCs w:val="24"/>
          <w:lang w:eastAsia="ru-RU"/>
        </w:rPr>
        <w:t>.</w:t>
      </w:r>
    </w:p>
    <w:p w:rsidR="00147E59" w:rsidRPr="00DE7EB6" w:rsidRDefault="00147E59" w:rsidP="005D19DC">
      <w:pPr>
        <w:pStyle w:val="afffc"/>
        <w:tabs>
          <w:tab w:val="left" w:pos="993"/>
        </w:tabs>
        <w:ind w:firstLine="567"/>
        <w:rPr>
          <w:rFonts w:ascii="Times New Roman" w:hAnsi="Times New Roman" w:cs="Times New Roman"/>
          <w:bCs/>
          <w:color w:val="000000"/>
          <w:sz w:val="24"/>
          <w:szCs w:val="24"/>
          <w:lang w:eastAsia="ru-RU"/>
        </w:rPr>
      </w:pPr>
      <w:r w:rsidRPr="00DE7EB6">
        <w:rPr>
          <w:rFonts w:ascii="Times New Roman" w:hAnsi="Times New Roman" w:cs="Times New Roman"/>
          <w:sz w:val="24"/>
          <w:szCs w:val="24"/>
          <w:lang w:eastAsia="ru-RU"/>
        </w:rPr>
        <w:t>Перспективные показатели надежности,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учитываются при расчете показател</w:t>
      </w:r>
      <w:r w:rsidR="00253017">
        <w:rPr>
          <w:rFonts w:ascii="Times New Roman" w:hAnsi="Times New Roman" w:cs="Times New Roman"/>
          <w:sz w:val="24"/>
          <w:szCs w:val="24"/>
          <w:lang w:eastAsia="ru-RU"/>
        </w:rPr>
        <w:t>я</w:t>
      </w:r>
      <w:r w:rsidRPr="00DE7EB6">
        <w:rPr>
          <w:rFonts w:ascii="Times New Roman" w:hAnsi="Times New Roman" w:cs="Times New Roman"/>
          <w:sz w:val="24"/>
          <w:szCs w:val="24"/>
          <w:lang w:eastAsia="ru-RU"/>
        </w:rPr>
        <w:t xml:space="preserve"> «</w:t>
      </w:r>
      <w:r w:rsidRPr="00DE7EB6">
        <w:rPr>
          <w:rFonts w:ascii="Times New Roman" w:hAnsi="Times New Roman" w:cs="Times New Roman"/>
          <w:b/>
          <w:bCs/>
          <w:color w:val="000000"/>
          <w:sz w:val="24"/>
          <w:szCs w:val="24"/>
          <w:lang w:eastAsia="ru-RU"/>
        </w:rPr>
        <w:t xml:space="preserve">Показатель относительного аварийного </w:t>
      </w:r>
      <w:proofErr w:type="spellStart"/>
      <w:r w:rsidRPr="00DE7EB6">
        <w:rPr>
          <w:rFonts w:ascii="Times New Roman" w:hAnsi="Times New Roman" w:cs="Times New Roman"/>
          <w:b/>
          <w:bCs/>
          <w:color w:val="000000"/>
          <w:sz w:val="24"/>
          <w:szCs w:val="24"/>
          <w:lang w:eastAsia="ru-RU"/>
        </w:rPr>
        <w:t>недоотпуска</w:t>
      </w:r>
      <w:proofErr w:type="spellEnd"/>
      <w:r w:rsidRPr="00DE7EB6">
        <w:rPr>
          <w:rFonts w:ascii="Times New Roman" w:hAnsi="Times New Roman" w:cs="Times New Roman"/>
          <w:b/>
          <w:bCs/>
          <w:color w:val="000000"/>
          <w:sz w:val="24"/>
          <w:szCs w:val="24"/>
          <w:lang w:eastAsia="ru-RU"/>
        </w:rPr>
        <w:t xml:space="preserve"> тепла»</w:t>
      </w:r>
      <w:r w:rsidRPr="00DE7EB6">
        <w:rPr>
          <w:rFonts w:ascii="Times New Roman" w:hAnsi="Times New Roman" w:cs="Times New Roman"/>
          <w:bCs/>
          <w:color w:val="000000"/>
          <w:sz w:val="24"/>
          <w:szCs w:val="24"/>
          <w:lang w:eastAsia="ru-RU"/>
        </w:rPr>
        <w:t xml:space="preserve">. С достаточной степенью точности спрогнозировать количество нарушений в подаче тепловой энергии (и время их ликвидации) к окончанию расчетного периода разработки Схемы теплоснабжения г. </w:t>
      </w:r>
      <w:r w:rsidR="00FA706B">
        <w:rPr>
          <w:rFonts w:ascii="Times New Roman" w:hAnsi="Times New Roman" w:cs="Times New Roman"/>
          <w:bCs/>
          <w:color w:val="000000"/>
          <w:sz w:val="24"/>
          <w:szCs w:val="24"/>
          <w:lang w:eastAsia="ru-RU"/>
        </w:rPr>
        <w:t>Ханты-Мансийска</w:t>
      </w:r>
      <w:r w:rsidRPr="00DE7EB6">
        <w:rPr>
          <w:rFonts w:ascii="Times New Roman" w:hAnsi="Times New Roman" w:cs="Times New Roman"/>
          <w:bCs/>
          <w:color w:val="000000"/>
          <w:sz w:val="24"/>
          <w:szCs w:val="24"/>
          <w:lang w:eastAsia="ru-RU"/>
        </w:rPr>
        <w:t xml:space="preserve"> невозможно. Расчет данных показателей произведен, исходя из следующих предположений:</w:t>
      </w:r>
    </w:p>
    <w:p w:rsidR="005D19DC" w:rsidRPr="00DE7EB6" w:rsidRDefault="005D19DC" w:rsidP="00496AA9">
      <w:pPr>
        <w:pStyle w:val="afffc"/>
        <w:numPr>
          <w:ilvl w:val="0"/>
          <w:numId w:val="11"/>
        </w:numPr>
        <w:tabs>
          <w:tab w:val="left" w:pos="993"/>
        </w:tabs>
        <w:ind w:left="0" w:firstLine="567"/>
        <w:rPr>
          <w:rFonts w:ascii="Times New Roman" w:hAnsi="Times New Roman" w:cs="Times New Roman"/>
          <w:sz w:val="24"/>
          <w:szCs w:val="24"/>
          <w:lang w:eastAsia="ru-RU"/>
        </w:rPr>
      </w:pPr>
      <w:bookmarkStart w:id="16" w:name="_Toc413776520"/>
      <w:r w:rsidRPr="00DE7EB6">
        <w:rPr>
          <w:rFonts w:ascii="Times New Roman" w:hAnsi="Times New Roman" w:cs="Times New Roman"/>
          <w:bCs/>
          <w:color w:val="000000"/>
          <w:sz w:val="24"/>
          <w:szCs w:val="24"/>
          <w:lang w:eastAsia="ru-RU"/>
        </w:rPr>
        <w:t>При условии реализации мероприятий по перекладке ветхих тепловых сетей, предусмотренных Схемой теплоснабжения г. Ханты-Мансийска, количество отказов на тепловых сетях сократится до минимума;</w:t>
      </w:r>
    </w:p>
    <w:p w:rsidR="005D19DC" w:rsidRPr="00DE7EB6" w:rsidRDefault="005D19DC" w:rsidP="00496AA9">
      <w:pPr>
        <w:pStyle w:val="afffc"/>
        <w:numPr>
          <w:ilvl w:val="0"/>
          <w:numId w:val="11"/>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bCs/>
          <w:color w:val="000000"/>
          <w:sz w:val="24"/>
          <w:szCs w:val="24"/>
          <w:lang w:eastAsia="ru-RU"/>
        </w:rPr>
        <w:t>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w:t>
      </w:r>
    </w:p>
    <w:p w:rsidR="005D19DC" w:rsidRPr="00DE7EB6" w:rsidRDefault="005D19DC" w:rsidP="00496AA9">
      <w:pPr>
        <w:pStyle w:val="afffc"/>
        <w:numPr>
          <w:ilvl w:val="0"/>
          <w:numId w:val="11"/>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Время, затрачиваемое на ликвидацию инцидента, не будет превышать нормативных значений;</w:t>
      </w:r>
    </w:p>
    <w:p w:rsidR="005D19DC" w:rsidRPr="00DE7EB6" w:rsidRDefault="005D19DC" w:rsidP="00496AA9">
      <w:pPr>
        <w:pStyle w:val="afffc"/>
        <w:numPr>
          <w:ilvl w:val="0"/>
          <w:numId w:val="11"/>
        </w:numPr>
        <w:tabs>
          <w:tab w:val="left" w:pos="993"/>
        </w:tabs>
        <w:ind w:left="0" w:firstLine="567"/>
        <w:rPr>
          <w:rFonts w:ascii="Times New Roman" w:hAnsi="Times New Roman" w:cs="Times New Roman"/>
          <w:sz w:val="24"/>
          <w:szCs w:val="24"/>
          <w:lang w:eastAsia="ru-RU"/>
        </w:rPr>
      </w:pPr>
      <w:r w:rsidRPr="00DE7EB6">
        <w:rPr>
          <w:rFonts w:ascii="Times New Roman" w:hAnsi="Times New Roman" w:cs="Times New Roman"/>
          <w:sz w:val="24"/>
          <w:szCs w:val="24"/>
          <w:lang w:eastAsia="ru-RU"/>
        </w:rPr>
        <w:t>Представленные выше факторы приведут к отсутствию неудовлетворенности потребителей тепловой энергии централизованным теплоснабжением, т.е. количество жалоб на работу теплоснабжающих организаций будет равно 0.</w:t>
      </w:r>
    </w:p>
    <w:p w:rsidR="00147E59" w:rsidRPr="00DE7EB6" w:rsidRDefault="00147E59" w:rsidP="00496AA9">
      <w:pPr>
        <w:pStyle w:val="a6"/>
        <w:keepNext/>
        <w:keepLines/>
        <w:numPr>
          <w:ilvl w:val="0"/>
          <w:numId w:val="4"/>
        </w:numPr>
        <w:suppressAutoHyphens/>
        <w:spacing w:before="360" w:after="360" w:line="360" w:lineRule="auto"/>
        <w:ind w:left="0" w:firstLine="0"/>
        <w:outlineLvl w:val="0"/>
        <w:rPr>
          <w:rFonts w:ascii="Times New Roman" w:eastAsia="Calibri" w:hAnsi="Times New Roman" w:cs="Times New Roman"/>
          <w:b/>
          <w:bCs/>
          <w:sz w:val="32"/>
          <w:szCs w:val="32"/>
        </w:rPr>
      </w:pPr>
      <w:bookmarkStart w:id="17" w:name="_Toc477867256"/>
      <w:r w:rsidRPr="00DE7EB6">
        <w:rPr>
          <w:rFonts w:ascii="Times New Roman" w:eastAsia="Calibri" w:hAnsi="Times New Roman" w:cs="Times New Roman"/>
          <w:b/>
          <w:bCs/>
          <w:sz w:val="32"/>
          <w:szCs w:val="32"/>
        </w:rPr>
        <w:lastRenderedPageBreak/>
        <w:t>Результаты расчета перспективных показателей надежности</w:t>
      </w:r>
      <w:bookmarkEnd w:id="16"/>
      <w:bookmarkEnd w:id="17"/>
    </w:p>
    <w:p w:rsidR="00147E59" w:rsidRPr="00DE7EB6" w:rsidRDefault="00B17EA2" w:rsidP="00147E59">
      <w:pPr>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147E59" w:rsidRPr="00DE7EB6">
        <w:rPr>
          <w:rFonts w:ascii="Times New Roman" w:hAnsi="Times New Roman" w:cs="Times New Roman"/>
          <w:sz w:val="24"/>
          <w:szCs w:val="24"/>
          <w:lang w:eastAsia="ru-RU"/>
        </w:rPr>
        <w:t xml:space="preserve">оказатели надежности </w:t>
      </w:r>
      <w:r w:rsidR="005D19DC" w:rsidRPr="00DE7EB6">
        <w:rPr>
          <w:rFonts w:ascii="Times New Roman" w:hAnsi="Times New Roman" w:cs="Times New Roman"/>
          <w:sz w:val="24"/>
          <w:szCs w:val="24"/>
          <w:lang w:eastAsia="ru-RU"/>
        </w:rPr>
        <w:t xml:space="preserve">каждой системы теплоснабжения </w:t>
      </w:r>
      <w:r>
        <w:rPr>
          <w:rFonts w:ascii="Times New Roman" w:hAnsi="Times New Roman" w:cs="Times New Roman"/>
          <w:sz w:val="24"/>
          <w:szCs w:val="24"/>
          <w:lang w:eastAsia="ru-RU"/>
        </w:rPr>
        <w:t xml:space="preserve">к окончанию расчетного периода актуализации Схемы теплоснабжения </w:t>
      </w:r>
      <w:r w:rsidR="005D19DC" w:rsidRPr="00DE7EB6">
        <w:rPr>
          <w:rFonts w:ascii="Times New Roman" w:hAnsi="Times New Roman" w:cs="Times New Roman"/>
          <w:sz w:val="24"/>
          <w:szCs w:val="24"/>
          <w:lang w:eastAsia="ru-RU"/>
        </w:rPr>
        <w:t xml:space="preserve">г. Ханты-Мансийска представлены в таблице </w:t>
      </w:r>
      <w:r>
        <w:rPr>
          <w:rFonts w:ascii="Times New Roman" w:hAnsi="Times New Roman" w:cs="Times New Roman"/>
          <w:sz w:val="24"/>
          <w:szCs w:val="24"/>
          <w:lang w:eastAsia="ru-RU"/>
        </w:rPr>
        <w:t>ниже</w:t>
      </w:r>
      <w:r w:rsidR="00147E59" w:rsidRPr="00DE7EB6">
        <w:rPr>
          <w:rFonts w:ascii="Times New Roman" w:hAnsi="Times New Roman" w:cs="Times New Roman"/>
          <w:sz w:val="24"/>
          <w:szCs w:val="24"/>
          <w:lang w:eastAsia="ru-RU"/>
        </w:rPr>
        <w:t>.</w:t>
      </w:r>
    </w:p>
    <w:p w:rsidR="00147E59" w:rsidRPr="00D66DF0" w:rsidRDefault="00147E59" w:rsidP="00147E59">
      <w:pPr>
        <w:pStyle w:val="afffc"/>
        <w:rPr>
          <w:rFonts w:ascii="Times New Roman" w:hAnsi="Times New Roman" w:cs="Times New Roman"/>
          <w:sz w:val="24"/>
          <w:szCs w:val="24"/>
          <w:lang w:eastAsia="ru-RU"/>
        </w:rPr>
      </w:pPr>
      <w:r w:rsidRPr="00DE7EB6">
        <w:rPr>
          <w:rFonts w:ascii="Times New Roman" w:hAnsi="Times New Roman" w:cs="Times New Roman"/>
          <w:sz w:val="24"/>
          <w:szCs w:val="24"/>
          <w:lang w:eastAsia="ru-RU"/>
        </w:rPr>
        <w:t>Общий показатель надежности системы теплоснабжения города на расчетный срок составит 0,</w:t>
      </w:r>
      <w:r w:rsidR="00D9490F" w:rsidRPr="00DE7EB6">
        <w:rPr>
          <w:rFonts w:ascii="Times New Roman" w:hAnsi="Times New Roman" w:cs="Times New Roman"/>
          <w:sz w:val="24"/>
          <w:szCs w:val="24"/>
          <w:lang w:eastAsia="ru-RU"/>
        </w:rPr>
        <w:t>8</w:t>
      </w:r>
      <w:r w:rsidR="00E53B77">
        <w:rPr>
          <w:rFonts w:ascii="Times New Roman" w:hAnsi="Times New Roman" w:cs="Times New Roman"/>
          <w:sz w:val="24"/>
          <w:szCs w:val="24"/>
          <w:lang w:eastAsia="ru-RU"/>
        </w:rPr>
        <w:t>5</w:t>
      </w:r>
      <w:r w:rsidRPr="00DE7EB6">
        <w:rPr>
          <w:rFonts w:ascii="Times New Roman" w:hAnsi="Times New Roman" w:cs="Times New Roman"/>
          <w:sz w:val="24"/>
          <w:szCs w:val="24"/>
          <w:lang w:eastAsia="ru-RU"/>
        </w:rPr>
        <w:t xml:space="preserve">, что </w:t>
      </w:r>
      <w:r w:rsidR="00B17EA2">
        <w:rPr>
          <w:rFonts w:ascii="Times New Roman" w:hAnsi="Times New Roman" w:cs="Times New Roman"/>
          <w:sz w:val="24"/>
          <w:szCs w:val="24"/>
          <w:lang w:eastAsia="ru-RU"/>
        </w:rPr>
        <w:t>превы</w:t>
      </w:r>
      <w:r w:rsidR="00E53B77">
        <w:rPr>
          <w:rFonts w:ascii="Times New Roman" w:hAnsi="Times New Roman" w:cs="Times New Roman"/>
          <w:sz w:val="24"/>
          <w:szCs w:val="24"/>
          <w:lang w:eastAsia="ru-RU"/>
        </w:rPr>
        <w:t>сит</w:t>
      </w:r>
      <w:r w:rsidR="00B17EA2">
        <w:rPr>
          <w:rFonts w:ascii="Times New Roman" w:hAnsi="Times New Roman" w:cs="Times New Roman"/>
          <w:sz w:val="24"/>
          <w:szCs w:val="24"/>
          <w:lang w:eastAsia="ru-RU"/>
        </w:rPr>
        <w:t xml:space="preserve"> показатель надежности </w:t>
      </w:r>
      <w:r w:rsidR="00E53B77">
        <w:rPr>
          <w:rFonts w:ascii="Times New Roman" w:hAnsi="Times New Roman" w:cs="Times New Roman"/>
          <w:sz w:val="24"/>
          <w:szCs w:val="24"/>
          <w:lang w:eastAsia="ru-RU"/>
        </w:rPr>
        <w:t>по существующему положению – 0,7</w:t>
      </w:r>
      <w:r w:rsidR="00335BE5">
        <w:rPr>
          <w:rFonts w:ascii="Times New Roman" w:hAnsi="Times New Roman" w:cs="Times New Roman"/>
          <w:sz w:val="24"/>
          <w:szCs w:val="24"/>
          <w:lang w:eastAsia="ru-RU"/>
        </w:rPr>
        <w:t>7</w:t>
      </w:r>
      <w:r w:rsidR="00B17EA2">
        <w:rPr>
          <w:rFonts w:ascii="Times New Roman" w:hAnsi="Times New Roman" w:cs="Times New Roman"/>
          <w:sz w:val="24"/>
          <w:szCs w:val="24"/>
          <w:lang w:eastAsia="ru-RU"/>
        </w:rPr>
        <w:t>. Увеличение численного значения показателя надежности будет являться следствием повышения надежности тепловых сетей за счет перекладки ветхих теплопроводов</w:t>
      </w:r>
      <w:r w:rsidR="00E53B77">
        <w:rPr>
          <w:rFonts w:ascii="Times New Roman" w:hAnsi="Times New Roman" w:cs="Times New Roman"/>
          <w:sz w:val="24"/>
          <w:szCs w:val="24"/>
          <w:lang w:eastAsia="ru-RU"/>
        </w:rPr>
        <w:t>, а также реконструкции котельных с заменой изношенного оборудования</w:t>
      </w:r>
      <w:r w:rsidR="00B17EA2">
        <w:rPr>
          <w:rFonts w:ascii="Times New Roman" w:hAnsi="Times New Roman" w:cs="Times New Roman"/>
          <w:sz w:val="24"/>
          <w:szCs w:val="24"/>
          <w:lang w:eastAsia="ru-RU"/>
        </w:rPr>
        <w:t>. Перспективное значение позволит классифицировать системы теплоснабжения г. Ханты-Мансийска, как «надежные».</w:t>
      </w:r>
    </w:p>
    <w:p w:rsidR="00147E59" w:rsidRPr="00D66DF0" w:rsidRDefault="00147E59" w:rsidP="00147E59">
      <w:pPr>
        <w:pStyle w:val="afffc"/>
        <w:rPr>
          <w:rFonts w:ascii="Times New Roman" w:hAnsi="Times New Roman" w:cs="Times New Roman"/>
          <w:sz w:val="24"/>
          <w:szCs w:val="24"/>
          <w:lang w:eastAsia="ru-RU"/>
        </w:rPr>
      </w:pPr>
    </w:p>
    <w:p w:rsidR="00147E59" w:rsidRPr="00D66DF0" w:rsidRDefault="00147E59" w:rsidP="00147E59">
      <w:pPr>
        <w:pStyle w:val="a0"/>
        <w:rPr>
          <w:rFonts w:ascii="Times New Roman" w:hAnsi="Times New Roman" w:cs="Times New Roman"/>
          <w:sz w:val="24"/>
          <w:szCs w:val="24"/>
          <w:lang w:eastAsia="ru-RU"/>
        </w:rPr>
        <w:sectPr w:rsidR="00147E59" w:rsidRPr="00D66DF0" w:rsidSect="00147E59">
          <w:pgSz w:w="11906" w:h="16838" w:code="9"/>
          <w:pgMar w:top="1134" w:right="567" w:bottom="1134" w:left="1701" w:header="709" w:footer="397" w:gutter="0"/>
          <w:cols w:space="708"/>
          <w:docGrid w:linePitch="360"/>
        </w:sectPr>
      </w:pPr>
    </w:p>
    <w:p w:rsidR="00874B9A" w:rsidRPr="00147E59" w:rsidRDefault="00147E59" w:rsidP="00496AA9">
      <w:pPr>
        <w:keepNext/>
        <w:keepLines/>
        <w:widowControl w:val="0"/>
        <w:numPr>
          <w:ilvl w:val="0"/>
          <w:numId w:val="5"/>
        </w:numPr>
        <w:spacing w:before="120" w:after="120"/>
        <w:ind w:left="0" w:firstLine="0"/>
        <w:jc w:val="both"/>
        <w:rPr>
          <w:rFonts w:ascii="Times New Roman" w:eastAsia="Times New Roman" w:hAnsi="Times New Roman" w:cs="Times New Roman"/>
          <w:b/>
          <w:sz w:val="24"/>
          <w:szCs w:val="24"/>
          <w:lang w:eastAsia="ru-RU"/>
        </w:rPr>
      </w:pPr>
      <w:r w:rsidRPr="00147E59">
        <w:rPr>
          <w:rFonts w:ascii="Times New Roman" w:eastAsia="Times New Roman" w:hAnsi="Times New Roman" w:cs="Times New Roman"/>
          <w:b/>
          <w:sz w:val="24"/>
          <w:szCs w:val="24"/>
          <w:lang w:eastAsia="ru-RU"/>
        </w:rPr>
        <w:lastRenderedPageBreak/>
        <w:t xml:space="preserve">Показатели надежности </w:t>
      </w:r>
      <w:r>
        <w:rPr>
          <w:rFonts w:ascii="Times New Roman" w:eastAsia="Times New Roman" w:hAnsi="Times New Roman" w:cs="Times New Roman"/>
          <w:b/>
          <w:sz w:val="24"/>
          <w:szCs w:val="24"/>
          <w:lang w:eastAsia="ru-RU"/>
        </w:rPr>
        <w:t>систем централизованного теплоснабжения г. Ханты-Мансийска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6016"/>
        <w:gridCol w:w="470"/>
        <w:gridCol w:w="470"/>
        <w:gridCol w:w="470"/>
        <w:gridCol w:w="470"/>
        <w:gridCol w:w="470"/>
        <w:gridCol w:w="470"/>
        <w:gridCol w:w="775"/>
        <w:gridCol w:w="792"/>
        <w:gridCol w:w="548"/>
        <w:gridCol w:w="566"/>
        <w:gridCol w:w="2111"/>
        <w:gridCol w:w="1941"/>
        <w:gridCol w:w="570"/>
        <w:gridCol w:w="1445"/>
        <w:gridCol w:w="583"/>
        <w:gridCol w:w="870"/>
        <w:gridCol w:w="1967"/>
      </w:tblGrid>
      <w:tr w:rsidR="00335BE5" w:rsidRPr="00335BE5" w:rsidTr="00335BE5">
        <w:trPr>
          <w:trHeight w:val="20"/>
          <w:tblHeader/>
        </w:trPr>
        <w:tc>
          <w:tcPr>
            <w:tcW w:w="174" w:type="pct"/>
            <w:shd w:val="clear" w:color="auto" w:fill="auto"/>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 xml:space="preserve">№ </w:t>
            </w:r>
            <w:proofErr w:type="gramStart"/>
            <w:r w:rsidRPr="00335BE5">
              <w:rPr>
                <w:rFonts w:ascii="Times New Roman" w:eastAsia="Times New Roman" w:hAnsi="Times New Roman" w:cs="Times New Roman"/>
                <w:b/>
                <w:bCs/>
                <w:color w:val="000000"/>
                <w:sz w:val="20"/>
                <w:szCs w:val="20"/>
                <w:lang w:eastAsia="ru-RU"/>
              </w:rPr>
              <w:t>п</w:t>
            </w:r>
            <w:proofErr w:type="gramEnd"/>
            <w:r w:rsidRPr="00335BE5">
              <w:rPr>
                <w:rFonts w:ascii="Times New Roman" w:eastAsia="Times New Roman" w:hAnsi="Times New Roman" w:cs="Times New Roman"/>
                <w:b/>
                <w:bCs/>
                <w:color w:val="000000"/>
                <w:sz w:val="20"/>
                <w:szCs w:val="20"/>
                <w:lang w:eastAsia="ru-RU"/>
              </w:rPr>
              <w:t>/п</w:t>
            </w:r>
          </w:p>
        </w:tc>
        <w:tc>
          <w:tcPr>
            <w:tcW w:w="1382" w:type="pct"/>
            <w:shd w:val="clear" w:color="000000" w:fill="FFFFFF"/>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Наименование теплоисточника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э</w:t>
            </w:r>
            <w:proofErr w:type="spellEnd"/>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в</w:t>
            </w:r>
            <w:proofErr w:type="spellEnd"/>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т</w:t>
            </w:r>
            <w:proofErr w:type="spellEnd"/>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б</w:t>
            </w:r>
            <w:proofErr w:type="spellEnd"/>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р</w:t>
            </w:r>
            <w:proofErr w:type="spellEnd"/>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с</w:t>
            </w:r>
            <w:proofErr w:type="spellEnd"/>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r w:rsidRPr="00335BE5">
              <w:rPr>
                <w:rFonts w:ascii="Times New Roman" w:eastAsia="Times New Roman" w:hAnsi="Times New Roman" w:cs="Times New Roman"/>
                <w:b/>
                <w:bCs/>
                <w:i/>
                <w:iCs/>
                <w:color w:val="000000"/>
                <w:sz w:val="20"/>
                <w:szCs w:val="20"/>
                <w:lang w:eastAsia="ru-RU"/>
              </w:rPr>
              <w:t>K</w:t>
            </w:r>
            <w:r w:rsidRPr="00335BE5">
              <w:rPr>
                <w:rFonts w:ascii="Times New Roman" w:eastAsia="Times New Roman" w:hAnsi="Times New Roman" w:cs="Times New Roman"/>
                <w:b/>
                <w:bCs/>
                <w:i/>
                <w:iCs/>
                <w:color w:val="000000"/>
                <w:sz w:val="20"/>
                <w:szCs w:val="20"/>
                <w:vertAlign w:val="subscript"/>
                <w:lang w:eastAsia="ru-RU"/>
              </w:rPr>
              <w:t>отк</w:t>
            </w:r>
            <w:proofErr w:type="gramStart"/>
            <w:r w:rsidRPr="00335BE5">
              <w:rPr>
                <w:rFonts w:ascii="Times New Roman" w:eastAsia="Times New Roman" w:hAnsi="Times New Roman" w:cs="Times New Roman"/>
                <w:b/>
                <w:bCs/>
                <w:i/>
                <w:iCs/>
                <w:color w:val="000000"/>
                <w:sz w:val="20"/>
                <w:szCs w:val="20"/>
                <w:vertAlign w:val="subscript"/>
                <w:lang w:eastAsia="ru-RU"/>
              </w:rPr>
              <w:t>.т</w:t>
            </w:r>
            <w:proofErr w:type="gramEnd"/>
            <w:r w:rsidRPr="00335BE5">
              <w:rPr>
                <w:rFonts w:ascii="Times New Roman" w:eastAsia="Times New Roman" w:hAnsi="Times New Roman" w:cs="Times New Roman"/>
                <w:b/>
                <w:bCs/>
                <w:i/>
                <w:iCs/>
                <w:color w:val="000000"/>
                <w:sz w:val="20"/>
                <w:szCs w:val="20"/>
                <w:vertAlign w:val="subscript"/>
                <w:lang w:eastAsia="ru-RU"/>
              </w:rPr>
              <w:t>с</w:t>
            </w:r>
            <w:proofErr w:type="spellEnd"/>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r w:rsidRPr="00335BE5">
              <w:rPr>
                <w:rFonts w:ascii="Times New Roman" w:eastAsia="Times New Roman" w:hAnsi="Times New Roman" w:cs="Times New Roman"/>
                <w:b/>
                <w:bCs/>
                <w:i/>
                <w:iCs/>
                <w:color w:val="000000"/>
                <w:sz w:val="20"/>
                <w:szCs w:val="20"/>
                <w:lang w:eastAsia="ru-RU"/>
              </w:rPr>
              <w:t>K</w:t>
            </w:r>
            <w:r w:rsidRPr="00335BE5">
              <w:rPr>
                <w:rFonts w:ascii="Times New Roman" w:eastAsia="Times New Roman" w:hAnsi="Times New Roman" w:cs="Times New Roman"/>
                <w:b/>
                <w:bCs/>
                <w:i/>
                <w:iCs/>
                <w:color w:val="000000"/>
                <w:sz w:val="20"/>
                <w:szCs w:val="20"/>
                <w:vertAlign w:val="subscript"/>
                <w:lang w:eastAsia="ru-RU"/>
              </w:rPr>
              <w:t>отк</w:t>
            </w:r>
            <w:proofErr w:type="gramStart"/>
            <w:r w:rsidRPr="00335BE5">
              <w:rPr>
                <w:rFonts w:ascii="Times New Roman" w:eastAsia="Times New Roman" w:hAnsi="Times New Roman" w:cs="Times New Roman"/>
                <w:b/>
                <w:bCs/>
                <w:i/>
                <w:iCs/>
                <w:color w:val="000000"/>
                <w:sz w:val="20"/>
                <w:szCs w:val="20"/>
                <w:vertAlign w:val="subscript"/>
                <w:lang w:eastAsia="ru-RU"/>
              </w:rPr>
              <w:t>.и</w:t>
            </w:r>
            <w:proofErr w:type="gramEnd"/>
            <w:r w:rsidRPr="00335BE5">
              <w:rPr>
                <w:rFonts w:ascii="Times New Roman" w:eastAsia="Times New Roman" w:hAnsi="Times New Roman" w:cs="Times New Roman"/>
                <w:b/>
                <w:bCs/>
                <w:i/>
                <w:iCs/>
                <w:color w:val="000000"/>
                <w:sz w:val="20"/>
                <w:szCs w:val="20"/>
                <w:vertAlign w:val="subscript"/>
                <w:lang w:eastAsia="ru-RU"/>
              </w:rPr>
              <w:t>т</w:t>
            </w:r>
            <w:proofErr w:type="spellEnd"/>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нед</w:t>
            </w:r>
            <w:proofErr w:type="spellEnd"/>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гот</w:t>
            </w:r>
            <w:proofErr w:type="spellEnd"/>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Категория готовности</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Оценка надежности теплоисточников</w:t>
            </w:r>
          </w:p>
        </w:tc>
        <w:tc>
          <w:tcPr>
            <w:tcW w:w="131"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тс</w:t>
            </w:r>
            <w:proofErr w:type="spellEnd"/>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Оценка надежности тепловых сетей</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K</w:t>
            </w:r>
            <w:proofErr w:type="gramEnd"/>
            <w:r w:rsidRPr="00335BE5">
              <w:rPr>
                <w:rFonts w:ascii="Times New Roman" w:eastAsia="Times New Roman" w:hAnsi="Times New Roman" w:cs="Times New Roman"/>
                <w:b/>
                <w:bCs/>
                <w:i/>
                <w:iCs/>
                <w:color w:val="000000"/>
                <w:sz w:val="20"/>
                <w:szCs w:val="20"/>
                <w:vertAlign w:val="subscript"/>
                <w:lang w:eastAsia="ru-RU"/>
              </w:rPr>
              <w:t>сцт</w:t>
            </w:r>
            <w:proofErr w:type="spellEnd"/>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b/>
                <w:bCs/>
                <w:i/>
                <w:iCs/>
                <w:color w:val="000000"/>
                <w:sz w:val="20"/>
                <w:szCs w:val="20"/>
                <w:lang w:eastAsia="ru-RU"/>
              </w:rPr>
            </w:pPr>
            <w:proofErr w:type="spellStart"/>
            <w:proofErr w:type="gramStart"/>
            <w:r w:rsidRPr="00335BE5">
              <w:rPr>
                <w:rFonts w:ascii="Times New Roman" w:eastAsia="Times New Roman" w:hAnsi="Times New Roman" w:cs="Times New Roman"/>
                <w:b/>
                <w:bCs/>
                <w:i/>
                <w:iCs/>
                <w:color w:val="000000"/>
                <w:sz w:val="20"/>
                <w:szCs w:val="20"/>
                <w:lang w:eastAsia="ru-RU"/>
              </w:rPr>
              <w:t>Q</w:t>
            </w:r>
            <w:proofErr w:type="gramEnd"/>
            <w:r w:rsidRPr="00335BE5">
              <w:rPr>
                <w:rFonts w:ascii="Times New Roman" w:eastAsia="Times New Roman" w:hAnsi="Times New Roman" w:cs="Times New Roman"/>
                <w:b/>
                <w:bCs/>
                <w:i/>
                <w:iCs/>
                <w:color w:val="000000"/>
                <w:sz w:val="20"/>
                <w:szCs w:val="20"/>
                <w:vertAlign w:val="subscript"/>
                <w:lang w:eastAsia="ru-RU"/>
              </w:rPr>
              <w:t>факт</w:t>
            </w:r>
            <w:proofErr w:type="spellEnd"/>
            <w:r w:rsidRPr="00335BE5">
              <w:rPr>
                <w:rFonts w:ascii="Times New Roman" w:eastAsia="Times New Roman" w:hAnsi="Times New Roman" w:cs="Times New Roman"/>
                <w:b/>
                <w:bCs/>
                <w:i/>
                <w:iCs/>
                <w:color w:val="000000"/>
                <w:sz w:val="20"/>
                <w:szCs w:val="20"/>
                <w:lang w:eastAsia="ru-RU"/>
              </w:rPr>
              <w:t>/</w:t>
            </w:r>
            <w:proofErr w:type="spellStart"/>
            <w:r w:rsidRPr="00335BE5">
              <w:rPr>
                <w:rFonts w:ascii="Times New Roman" w:eastAsia="Times New Roman" w:hAnsi="Times New Roman" w:cs="Times New Roman"/>
                <w:b/>
                <w:bCs/>
                <w:i/>
                <w:iCs/>
                <w:color w:val="000000"/>
                <w:sz w:val="20"/>
                <w:szCs w:val="20"/>
                <w:lang w:eastAsia="ru-RU"/>
              </w:rPr>
              <w:t>t</w:t>
            </w:r>
            <w:r w:rsidRPr="00335BE5">
              <w:rPr>
                <w:rFonts w:ascii="Times New Roman" w:eastAsia="Times New Roman" w:hAnsi="Times New Roman" w:cs="Times New Roman"/>
                <w:b/>
                <w:bCs/>
                <w:i/>
                <w:iCs/>
                <w:color w:val="000000"/>
                <w:sz w:val="20"/>
                <w:szCs w:val="20"/>
                <w:vertAlign w:val="subscript"/>
                <w:lang w:eastAsia="ru-RU"/>
              </w:rPr>
              <w:t>ч</w:t>
            </w:r>
            <w:proofErr w:type="spellEnd"/>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Общая оценка надежности систем теплоснабжения города</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№3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№4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№5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комплекса ВУЗов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№7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№8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№9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№10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№11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№12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№13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№15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№16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№17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 48, ул. Рябиновая</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УВК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10 МВт (Учхоз)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Менделеева, 3</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№22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Школы №3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№24 - "Школа №6"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ДК «Октябрь»</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№26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«Больничный комплекс» (районная)</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ОПНД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№29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№31</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№32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"Квартал малоэтажной застройки" (</w:t>
            </w:r>
            <w:proofErr w:type="spellStart"/>
            <w:r w:rsidRPr="00335BE5">
              <w:rPr>
                <w:rFonts w:ascii="Times New Roman" w:eastAsia="Times New Roman" w:hAnsi="Times New Roman" w:cs="Times New Roman"/>
                <w:color w:val="000000"/>
                <w:sz w:val="20"/>
                <w:szCs w:val="20"/>
                <w:lang w:eastAsia="ru-RU"/>
              </w:rPr>
              <w:t>ул</w:t>
            </w:r>
            <w:proofErr w:type="gramStart"/>
            <w:r w:rsidRPr="00335BE5">
              <w:rPr>
                <w:rFonts w:ascii="Times New Roman" w:eastAsia="Times New Roman" w:hAnsi="Times New Roman" w:cs="Times New Roman"/>
                <w:color w:val="000000"/>
                <w:sz w:val="20"/>
                <w:szCs w:val="20"/>
                <w:lang w:eastAsia="ru-RU"/>
              </w:rPr>
              <w:t>.Ч</w:t>
            </w:r>
            <w:proofErr w:type="gramEnd"/>
            <w:r w:rsidRPr="00335BE5">
              <w:rPr>
                <w:rFonts w:ascii="Times New Roman" w:eastAsia="Times New Roman" w:hAnsi="Times New Roman" w:cs="Times New Roman"/>
                <w:color w:val="000000"/>
                <w:sz w:val="20"/>
                <w:szCs w:val="20"/>
                <w:lang w:eastAsia="ru-RU"/>
              </w:rPr>
              <w:t>калова</w:t>
            </w:r>
            <w:proofErr w:type="spellEnd"/>
            <w:r w:rsidRPr="00335BE5">
              <w:rPr>
                <w:rFonts w:ascii="Times New Roman" w:eastAsia="Times New Roman" w:hAnsi="Times New Roman" w:cs="Times New Roman"/>
                <w:color w:val="000000"/>
                <w:sz w:val="20"/>
                <w:szCs w:val="20"/>
                <w:lang w:eastAsia="ru-RU"/>
              </w:rPr>
              <w:t>-Доронина-Шевченко-Чехова)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Православного храма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№35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Сирина, 68б (95 </w:t>
            </w:r>
            <w:proofErr w:type="gramStart"/>
            <w:r w:rsidRPr="00335BE5">
              <w:rPr>
                <w:rFonts w:ascii="Times New Roman" w:eastAsia="Times New Roman" w:hAnsi="Times New Roman" w:cs="Times New Roman"/>
                <w:color w:val="000000"/>
                <w:sz w:val="20"/>
                <w:szCs w:val="20"/>
                <w:lang w:eastAsia="ru-RU"/>
              </w:rPr>
              <w:t>кв. ж</w:t>
            </w:r>
            <w:proofErr w:type="gramEnd"/>
            <w:r w:rsidRPr="00335BE5">
              <w:rPr>
                <w:rFonts w:ascii="Times New Roman" w:eastAsia="Times New Roman" w:hAnsi="Times New Roman" w:cs="Times New Roman"/>
                <w:color w:val="000000"/>
                <w:sz w:val="20"/>
                <w:szCs w:val="20"/>
                <w:lang w:eastAsia="ru-RU"/>
              </w:rPr>
              <w:t xml:space="preserve">/д)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№39 ОМК</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3,3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СУ-967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Дзержинского, 30 (96кв ж/д)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Кирова 35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Ленина 8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2-очередь жил. </w:t>
            </w:r>
            <w:proofErr w:type="spellStart"/>
            <w:r w:rsidRPr="00335BE5">
              <w:rPr>
                <w:rFonts w:ascii="Times New Roman" w:eastAsia="Times New Roman" w:hAnsi="Times New Roman" w:cs="Times New Roman"/>
                <w:color w:val="000000"/>
                <w:sz w:val="20"/>
                <w:szCs w:val="20"/>
                <w:lang w:eastAsia="ru-RU"/>
              </w:rPr>
              <w:t>микр</w:t>
            </w:r>
            <w:proofErr w:type="spellEnd"/>
            <w:r w:rsidRPr="00335BE5">
              <w:rPr>
                <w:rFonts w:ascii="Times New Roman" w:eastAsia="Times New Roman" w:hAnsi="Times New Roman" w:cs="Times New Roman"/>
                <w:color w:val="000000"/>
                <w:sz w:val="20"/>
                <w:szCs w:val="20"/>
                <w:lang w:eastAsia="ru-RU"/>
              </w:rPr>
              <w:t xml:space="preserve">-она </w:t>
            </w:r>
            <w:proofErr w:type="spellStart"/>
            <w:r w:rsidRPr="00335BE5">
              <w:rPr>
                <w:rFonts w:ascii="Times New Roman" w:eastAsia="Times New Roman" w:hAnsi="Times New Roman" w:cs="Times New Roman"/>
                <w:color w:val="000000"/>
                <w:sz w:val="20"/>
                <w:szCs w:val="20"/>
                <w:lang w:eastAsia="ru-RU"/>
              </w:rPr>
              <w:t>ул</w:t>
            </w:r>
            <w:proofErr w:type="gramStart"/>
            <w:r w:rsidRPr="00335BE5">
              <w:rPr>
                <w:rFonts w:ascii="Times New Roman" w:eastAsia="Times New Roman" w:hAnsi="Times New Roman" w:cs="Times New Roman"/>
                <w:color w:val="000000"/>
                <w:sz w:val="20"/>
                <w:szCs w:val="20"/>
                <w:lang w:eastAsia="ru-RU"/>
              </w:rPr>
              <w:t>.Д</w:t>
            </w:r>
            <w:proofErr w:type="gramEnd"/>
            <w:r w:rsidRPr="00335BE5">
              <w:rPr>
                <w:rFonts w:ascii="Times New Roman" w:eastAsia="Times New Roman" w:hAnsi="Times New Roman" w:cs="Times New Roman"/>
                <w:color w:val="000000"/>
                <w:sz w:val="20"/>
                <w:szCs w:val="20"/>
                <w:lang w:eastAsia="ru-RU"/>
              </w:rPr>
              <w:t>унина-Горкавича</w:t>
            </w:r>
            <w:proofErr w:type="spellEnd"/>
            <w:r w:rsidRPr="00335BE5">
              <w:rPr>
                <w:rFonts w:ascii="Times New Roman" w:eastAsia="Times New Roman" w:hAnsi="Times New Roman" w:cs="Times New Roman"/>
                <w:color w:val="000000"/>
                <w:sz w:val="20"/>
                <w:szCs w:val="20"/>
                <w:lang w:eastAsia="ru-RU"/>
              </w:rPr>
              <w:t xml:space="preserve"> №1, 2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0,86</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Школа № 8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w:t>
            </w:r>
            <w:proofErr w:type="spellStart"/>
            <w:r w:rsidRPr="00335BE5">
              <w:rPr>
                <w:rFonts w:ascii="Times New Roman" w:eastAsia="Times New Roman" w:hAnsi="Times New Roman" w:cs="Times New Roman"/>
                <w:color w:val="000000"/>
                <w:sz w:val="20"/>
                <w:szCs w:val="20"/>
                <w:lang w:eastAsia="ru-RU"/>
              </w:rPr>
              <w:t>Пож</w:t>
            </w:r>
            <w:proofErr w:type="gramStart"/>
            <w:r w:rsidRPr="00335BE5">
              <w:rPr>
                <w:rFonts w:ascii="Times New Roman" w:eastAsia="Times New Roman" w:hAnsi="Times New Roman" w:cs="Times New Roman"/>
                <w:color w:val="000000"/>
                <w:sz w:val="20"/>
                <w:szCs w:val="20"/>
                <w:lang w:eastAsia="ru-RU"/>
              </w:rPr>
              <w:t>.д</w:t>
            </w:r>
            <w:proofErr w:type="gramEnd"/>
            <w:r w:rsidRPr="00335BE5">
              <w:rPr>
                <w:rFonts w:ascii="Times New Roman" w:eastAsia="Times New Roman" w:hAnsi="Times New Roman" w:cs="Times New Roman"/>
                <w:color w:val="000000"/>
                <w:sz w:val="20"/>
                <w:szCs w:val="20"/>
                <w:lang w:eastAsia="ru-RU"/>
              </w:rPr>
              <w:t>епо</w:t>
            </w:r>
            <w:proofErr w:type="spellEnd"/>
            <w:r w:rsidRPr="00335BE5">
              <w:rPr>
                <w:rFonts w:ascii="Times New Roman" w:eastAsia="Times New Roman" w:hAnsi="Times New Roman" w:cs="Times New Roman"/>
                <w:color w:val="000000"/>
                <w:sz w:val="20"/>
                <w:szCs w:val="20"/>
                <w:lang w:eastAsia="ru-RU"/>
              </w:rPr>
              <w:t xml:space="preserve"> на 8 авт. 5,15 МВт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0,86</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w:t>
            </w:r>
            <w:proofErr w:type="spellStart"/>
            <w:r w:rsidRPr="00335BE5">
              <w:rPr>
                <w:rFonts w:ascii="Times New Roman" w:eastAsia="Times New Roman" w:hAnsi="Times New Roman" w:cs="Times New Roman"/>
                <w:color w:val="000000"/>
                <w:sz w:val="20"/>
                <w:szCs w:val="20"/>
                <w:lang w:eastAsia="ru-RU"/>
              </w:rPr>
              <w:t>мкр</w:t>
            </w:r>
            <w:proofErr w:type="spellEnd"/>
            <w:r w:rsidRPr="00335BE5">
              <w:rPr>
                <w:rFonts w:ascii="Times New Roman" w:eastAsia="Times New Roman" w:hAnsi="Times New Roman" w:cs="Times New Roman"/>
                <w:color w:val="000000"/>
                <w:sz w:val="20"/>
                <w:szCs w:val="20"/>
                <w:lang w:eastAsia="ru-RU"/>
              </w:rPr>
              <w:t>. Менделеева-Шевченко-Строителей</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lastRenderedPageBreak/>
              <w:t>49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КУ «Строителей, 12б»</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котельная по ул. Гагарина, 35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на 24,7 МВт </w:t>
            </w:r>
            <w:proofErr w:type="spellStart"/>
            <w:r w:rsidRPr="00335BE5">
              <w:rPr>
                <w:rFonts w:ascii="Times New Roman" w:eastAsia="Times New Roman" w:hAnsi="Times New Roman" w:cs="Times New Roman"/>
                <w:color w:val="000000"/>
                <w:sz w:val="20"/>
                <w:szCs w:val="20"/>
                <w:lang w:eastAsia="ru-RU"/>
              </w:rPr>
              <w:t>мкр</w:t>
            </w:r>
            <w:proofErr w:type="spellEnd"/>
            <w:r w:rsidRPr="00335BE5">
              <w:rPr>
                <w:rFonts w:ascii="Times New Roman" w:eastAsia="Times New Roman" w:hAnsi="Times New Roman" w:cs="Times New Roman"/>
                <w:color w:val="000000"/>
                <w:sz w:val="20"/>
                <w:szCs w:val="20"/>
                <w:lang w:eastAsia="ru-RU"/>
              </w:rPr>
              <w:t>. "Иртыш"</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«Гагарина, 220а»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КУ «Кирова, 3А»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Грибная, 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Доронина, 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Югорская, 1</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59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Югорская, 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Югорская, 9</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Югорская, 11</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Югорская, 13</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АО «Управление теплоснабжения и инженерных сетей»</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0,86</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0,87</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87,3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ООО «ЮграТеплоГазСтрой»</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"Инженерный корпус"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"Автовокзал"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"Посадская 16А"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котельная мощностью 0.63 МВт</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Отдельно стоящая </w:t>
            </w:r>
            <w:proofErr w:type="gramStart"/>
            <w:r w:rsidRPr="00335BE5">
              <w:rPr>
                <w:rFonts w:ascii="Times New Roman" w:eastAsia="Times New Roman" w:hAnsi="Times New Roman" w:cs="Times New Roman"/>
                <w:color w:val="000000"/>
                <w:sz w:val="20"/>
                <w:szCs w:val="20"/>
                <w:lang w:eastAsia="ru-RU"/>
              </w:rPr>
              <w:t>блок-модульная</w:t>
            </w:r>
            <w:proofErr w:type="gramEnd"/>
            <w:r w:rsidRPr="00335BE5">
              <w:rPr>
                <w:rFonts w:ascii="Times New Roman" w:eastAsia="Times New Roman" w:hAnsi="Times New Roman" w:cs="Times New Roman"/>
                <w:color w:val="000000"/>
                <w:sz w:val="20"/>
                <w:szCs w:val="20"/>
                <w:lang w:eastAsia="ru-RU"/>
              </w:rPr>
              <w:t xml:space="preserve"> котельная мощностью 16.05 МВт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69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Отдельно стоящая </w:t>
            </w:r>
            <w:proofErr w:type="gramStart"/>
            <w:r w:rsidRPr="00335BE5">
              <w:rPr>
                <w:rFonts w:ascii="Times New Roman" w:eastAsia="Times New Roman" w:hAnsi="Times New Roman" w:cs="Times New Roman"/>
                <w:color w:val="000000"/>
                <w:sz w:val="20"/>
                <w:szCs w:val="20"/>
                <w:lang w:eastAsia="ru-RU"/>
              </w:rPr>
              <w:t>блок-модульная</w:t>
            </w:r>
            <w:proofErr w:type="gramEnd"/>
            <w:r w:rsidRPr="00335BE5">
              <w:rPr>
                <w:rFonts w:ascii="Times New Roman" w:eastAsia="Times New Roman" w:hAnsi="Times New Roman" w:cs="Times New Roman"/>
                <w:color w:val="000000"/>
                <w:sz w:val="20"/>
                <w:szCs w:val="20"/>
                <w:lang w:eastAsia="ru-RU"/>
              </w:rPr>
              <w:t xml:space="preserve"> котельная мощностью 12.6 МВт</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0,77</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4,1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мощностью 7.4 МВт "Рыборазводный завод"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Автоматизированная блочная котельная на ул. </w:t>
            </w:r>
            <w:proofErr w:type="gramStart"/>
            <w:r w:rsidRPr="00335BE5">
              <w:rPr>
                <w:rFonts w:ascii="Times New Roman" w:eastAsia="Times New Roman" w:hAnsi="Times New Roman" w:cs="Times New Roman"/>
                <w:color w:val="000000"/>
                <w:sz w:val="20"/>
                <w:szCs w:val="20"/>
                <w:lang w:eastAsia="ru-RU"/>
              </w:rPr>
              <w:t>Красноармейской</w:t>
            </w:r>
            <w:proofErr w:type="gramEnd"/>
            <w:r w:rsidRPr="00335BE5">
              <w:rPr>
                <w:rFonts w:ascii="Times New Roman" w:eastAsia="Times New Roman" w:hAnsi="Times New Roman" w:cs="Times New Roman"/>
                <w:color w:val="000000"/>
                <w:sz w:val="20"/>
                <w:szCs w:val="20"/>
                <w:lang w:eastAsia="ru-RU"/>
              </w:rPr>
              <w:t>, 35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жилого дома по ул. Доронина, 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"Ханты-Мансийский Банк"</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котельная административного здания по ул. Комсомольская, 61</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"Гостиный двор"</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жилого дома по ул. Конева, 18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офис ООО "ЮТГС"</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79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Конева, 3</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Югорская, 3</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жилого дома по ул. Энгельса, 54</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0,83</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w:t>
            </w:r>
            <w:proofErr w:type="gramStart"/>
            <w:r w:rsidRPr="00335BE5">
              <w:rPr>
                <w:rFonts w:ascii="Times New Roman" w:eastAsia="Times New Roman" w:hAnsi="Times New Roman" w:cs="Times New Roman"/>
                <w:b/>
                <w:bCs/>
                <w:color w:val="000000"/>
                <w:sz w:val="20"/>
                <w:szCs w:val="20"/>
                <w:lang w:eastAsia="ru-RU"/>
              </w:rPr>
              <w:t>о ООО</w:t>
            </w:r>
            <w:proofErr w:type="gramEnd"/>
            <w:r w:rsidRPr="00335BE5">
              <w:rPr>
                <w:rFonts w:ascii="Times New Roman" w:eastAsia="Times New Roman" w:hAnsi="Times New Roman" w:cs="Times New Roman"/>
                <w:b/>
                <w:bCs/>
                <w:color w:val="000000"/>
                <w:sz w:val="20"/>
                <w:szCs w:val="20"/>
                <w:lang w:eastAsia="ru-RU"/>
              </w:rPr>
              <w:t xml:space="preserve"> «ЮграТеплоГазСтрой»</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0,82</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0,80</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11,2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ОАО «Обьгаз»</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"База Обьгаз"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Крышная котельная "Мира 51"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"Ледовый дворец"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"Стадион"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квартала Энгельса-Коминтерна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к объекту ПУ-10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"Ледовый дворец (2-я очередь)"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89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"Хвойный Урман"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"Северречфлот"</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ОАО «Обьгаз»</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0,5</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0,78</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4,5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МП «Ханты-Мансийскгаз»</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lastRenderedPageBreak/>
              <w:t>91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Газовая котельная "Городское кладбище 5 </w:t>
            </w:r>
            <w:proofErr w:type="gramStart"/>
            <w:r w:rsidRPr="00335BE5">
              <w:rPr>
                <w:rFonts w:ascii="Times New Roman" w:eastAsia="Times New Roman" w:hAnsi="Times New Roman" w:cs="Times New Roman"/>
                <w:color w:val="000000"/>
                <w:sz w:val="20"/>
                <w:szCs w:val="20"/>
                <w:lang w:eastAsia="ru-RU"/>
              </w:rPr>
              <w:t>км</w:t>
            </w:r>
            <w:proofErr w:type="gramEnd"/>
            <w:r w:rsidRPr="00335BE5">
              <w:rPr>
                <w:rFonts w:ascii="Times New Roman" w:eastAsia="Times New Roman" w:hAnsi="Times New Roman" w:cs="Times New Roman"/>
                <w:color w:val="000000"/>
                <w:sz w:val="20"/>
                <w:szCs w:val="20"/>
                <w:lang w:eastAsia="ru-RU"/>
              </w:rPr>
              <w:t xml:space="preserve"> а/д Ханты-Мансийск-Тюмень"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Автоматическая газовая котельная "Общежитие ОТРК "Югра"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Автоматическая блочно-модульная котельная "</w:t>
            </w:r>
            <w:proofErr w:type="spellStart"/>
            <w:r w:rsidRPr="00335BE5">
              <w:rPr>
                <w:rFonts w:ascii="Times New Roman" w:eastAsia="Times New Roman" w:hAnsi="Times New Roman" w:cs="Times New Roman"/>
                <w:color w:val="000000"/>
                <w:sz w:val="20"/>
                <w:szCs w:val="20"/>
                <w:lang w:eastAsia="ru-RU"/>
              </w:rPr>
              <w:t>Ляминская</w:t>
            </w:r>
            <w:proofErr w:type="spellEnd"/>
            <w:r w:rsidRPr="00335BE5">
              <w:rPr>
                <w:rFonts w:ascii="Times New Roman" w:eastAsia="Times New Roman" w:hAnsi="Times New Roman" w:cs="Times New Roman"/>
                <w:color w:val="000000"/>
                <w:sz w:val="20"/>
                <w:szCs w:val="20"/>
                <w:lang w:eastAsia="ru-RU"/>
              </w:rPr>
              <w:t xml:space="preserve"> РЭБ"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Автоматическая газовая котельная "Временные общежития ПУ-10"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Автоматическая газовая котельная "База Энергонадзора"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Дунина-</w:t>
            </w:r>
            <w:proofErr w:type="spellStart"/>
            <w:r w:rsidRPr="00335BE5">
              <w:rPr>
                <w:rFonts w:ascii="Times New Roman" w:eastAsia="Times New Roman" w:hAnsi="Times New Roman" w:cs="Times New Roman"/>
                <w:color w:val="000000"/>
                <w:sz w:val="20"/>
                <w:szCs w:val="20"/>
                <w:lang w:eastAsia="ru-RU"/>
              </w:rPr>
              <w:t>Горкавича</w:t>
            </w:r>
            <w:proofErr w:type="spellEnd"/>
            <w:r w:rsidRPr="00335BE5">
              <w:rPr>
                <w:rFonts w:ascii="Times New Roman" w:eastAsia="Times New Roman" w:hAnsi="Times New Roman" w:cs="Times New Roman"/>
                <w:color w:val="000000"/>
                <w:sz w:val="20"/>
                <w:szCs w:val="20"/>
                <w:lang w:eastAsia="ru-RU"/>
              </w:rPr>
              <w:t>, 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99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Дунина-</w:t>
            </w:r>
            <w:proofErr w:type="spellStart"/>
            <w:r w:rsidRPr="00335BE5">
              <w:rPr>
                <w:rFonts w:ascii="Times New Roman" w:eastAsia="Times New Roman" w:hAnsi="Times New Roman" w:cs="Times New Roman"/>
                <w:color w:val="000000"/>
                <w:sz w:val="20"/>
                <w:szCs w:val="20"/>
                <w:lang w:eastAsia="ru-RU"/>
              </w:rPr>
              <w:t>Горкавича</w:t>
            </w:r>
            <w:proofErr w:type="spellEnd"/>
            <w:r w:rsidRPr="00335BE5">
              <w:rPr>
                <w:rFonts w:ascii="Times New Roman" w:eastAsia="Times New Roman" w:hAnsi="Times New Roman" w:cs="Times New Roman"/>
                <w:color w:val="000000"/>
                <w:sz w:val="20"/>
                <w:szCs w:val="20"/>
                <w:lang w:eastAsia="ru-RU"/>
              </w:rPr>
              <w:t>, 7</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Газовая блочно-модульная котельная "Студгородок"</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Газовая автоматическая </w:t>
            </w:r>
            <w:proofErr w:type="spellStart"/>
            <w:r w:rsidRPr="00335BE5">
              <w:rPr>
                <w:rFonts w:ascii="Times New Roman" w:eastAsia="Times New Roman" w:hAnsi="Times New Roman" w:cs="Times New Roman"/>
                <w:color w:val="000000"/>
                <w:sz w:val="20"/>
                <w:szCs w:val="20"/>
                <w:lang w:eastAsia="ru-RU"/>
              </w:rPr>
              <w:t>котельная</w:t>
            </w:r>
            <w:proofErr w:type="gramStart"/>
            <w:r w:rsidRPr="00335BE5">
              <w:rPr>
                <w:rFonts w:ascii="Times New Roman" w:eastAsia="Times New Roman" w:hAnsi="Times New Roman" w:cs="Times New Roman"/>
                <w:color w:val="000000"/>
                <w:sz w:val="20"/>
                <w:szCs w:val="20"/>
                <w:lang w:eastAsia="ru-RU"/>
              </w:rPr>
              <w:t>"О</w:t>
            </w:r>
            <w:proofErr w:type="gramEnd"/>
            <w:r w:rsidRPr="00335BE5">
              <w:rPr>
                <w:rFonts w:ascii="Times New Roman" w:eastAsia="Times New Roman" w:hAnsi="Times New Roman" w:cs="Times New Roman"/>
                <w:color w:val="000000"/>
                <w:sz w:val="20"/>
                <w:szCs w:val="20"/>
                <w:lang w:eastAsia="ru-RU"/>
              </w:rPr>
              <w:t>бщежитие</w:t>
            </w:r>
            <w:proofErr w:type="spellEnd"/>
            <w:r w:rsidRPr="00335BE5">
              <w:rPr>
                <w:rFonts w:ascii="Times New Roman" w:eastAsia="Times New Roman" w:hAnsi="Times New Roman" w:cs="Times New Roman"/>
                <w:color w:val="000000"/>
                <w:sz w:val="20"/>
                <w:szCs w:val="20"/>
                <w:lang w:eastAsia="ru-RU"/>
              </w:rPr>
              <w:t xml:space="preserve"> на 162 места"(ЮФМШ)</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Ленина, 40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Ленина, 42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Студенческая, 14</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Студенческая, 16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Студенческая, 18</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газовая котельная Жилой дом по ул. Студенческая, 20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Автоматическая газовая котельная в районе автовокзала "Набережная"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0,0</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"Павлика Морозова"</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"Водозабор Северный"</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по ул. Калинина, 117</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0,4</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МП «Ханты-Мансийскгаз»</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0,5</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0,79</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4,8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БУ ХМАО-Югры «ДЭСЗ»</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"Гаражи администрации ХМАО"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Крышная котельная ОАО "</w:t>
            </w:r>
            <w:proofErr w:type="spellStart"/>
            <w:r w:rsidRPr="00335BE5">
              <w:rPr>
                <w:rFonts w:ascii="Times New Roman" w:eastAsia="Times New Roman" w:hAnsi="Times New Roman" w:cs="Times New Roman"/>
                <w:color w:val="000000"/>
                <w:sz w:val="20"/>
                <w:szCs w:val="20"/>
                <w:lang w:eastAsia="ru-RU"/>
              </w:rPr>
              <w:t>Северавтотранс</w:t>
            </w:r>
            <w:proofErr w:type="spellEnd"/>
            <w:r w:rsidRPr="00335BE5">
              <w:rPr>
                <w:rFonts w:ascii="Times New Roman" w:eastAsia="Times New Roman" w:hAnsi="Times New Roman" w:cs="Times New Roman"/>
                <w:color w:val="000000"/>
                <w:sz w:val="20"/>
                <w:szCs w:val="20"/>
                <w:lang w:eastAsia="ru-RU"/>
              </w:rPr>
              <w:t xml:space="preserve">"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"Дом Дружбы народов"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116</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«Центр иску</w:t>
            </w:r>
            <w:proofErr w:type="gramStart"/>
            <w:r w:rsidRPr="00335BE5">
              <w:rPr>
                <w:rFonts w:ascii="Times New Roman" w:eastAsia="Times New Roman" w:hAnsi="Times New Roman" w:cs="Times New Roman"/>
                <w:color w:val="000000"/>
                <w:sz w:val="20"/>
                <w:szCs w:val="20"/>
                <w:lang w:eastAsia="ru-RU"/>
              </w:rPr>
              <w:t>сств дл</w:t>
            </w:r>
            <w:proofErr w:type="gramEnd"/>
            <w:r w:rsidRPr="00335BE5">
              <w:rPr>
                <w:rFonts w:ascii="Times New Roman" w:eastAsia="Times New Roman" w:hAnsi="Times New Roman" w:cs="Times New Roman"/>
                <w:color w:val="000000"/>
                <w:sz w:val="20"/>
                <w:szCs w:val="20"/>
                <w:lang w:eastAsia="ru-RU"/>
              </w:rPr>
              <w:t>я одаренных детей»</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117</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Комплекс зданий Правительства ХМАО-Югры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118</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w:t>
            </w:r>
            <w:proofErr w:type="gramStart"/>
            <w:r w:rsidRPr="00335BE5">
              <w:rPr>
                <w:rFonts w:ascii="Times New Roman" w:eastAsia="Times New Roman" w:hAnsi="Times New Roman" w:cs="Times New Roman"/>
                <w:color w:val="000000"/>
                <w:sz w:val="20"/>
                <w:szCs w:val="20"/>
                <w:lang w:eastAsia="ru-RU"/>
              </w:rPr>
              <w:t>Югорский</w:t>
            </w:r>
            <w:proofErr w:type="gramEnd"/>
            <w:r w:rsidRPr="00335BE5">
              <w:rPr>
                <w:rFonts w:ascii="Times New Roman" w:eastAsia="Times New Roman" w:hAnsi="Times New Roman" w:cs="Times New Roman"/>
                <w:color w:val="000000"/>
                <w:sz w:val="20"/>
                <w:szCs w:val="20"/>
                <w:lang w:eastAsia="ru-RU"/>
              </w:rPr>
              <w:t xml:space="preserve"> НИИИТ</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119</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Еловая, 36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120</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121</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СУР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1,1</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122</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w:t>
            </w:r>
            <w:proofErr w:type="spellStart"/>
            <w:r w:rsidRPr="00335BE5">
              <w:rPr>
                <w:rFonts w:ascii="Times New Roman" w:eastAsia="Times New Roman" w:hAnsi="Times New Roman" w:cs="Times New Roman"/>
                <w:color w:val="000000"/>
                <w:sz w:val="20"/>
                <w:szCs w:val="20"/>
                <w:lang w:eastAsia="ru-RU"/>
              </w:rPr>
              <w:t>Автокемпинговый</w:t>
            </w:r>
            <w:proofErr w:type="spellEnd"/>
            <w:r w:rsidRPr="00335BE5">
              <w:rPr>
                <w:rFonts w:ascii="Times New Roman" w:eastAsia="Times New Roman" w:hAnsi="Times New Roman" w:cs="Times New Roman"/>
                <w:color w:val="000000"/>
                <w:sz w:val="20"/>
                <w:szCs w:val="20"/>
                <w:lang w:eastAsia="ru-RU"/>
              </w:rPr>
              <w:t xml:space="preserve"> комплекс»</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2,6</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123</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 xml:space="preserve">Котельная "Картинная галерея" </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0,82</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0,3</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124</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по ул. Еловая, 34</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БУ ХМАО-Югры «ДЭСЗ»</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0,5</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0,79</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7,2</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5000" w:type="pct"/>
            <w:gridSpan w:val="19"/>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32"/>
                <w:szCs w:val="32"/>
                <w:lang w:eastAsia="ru-RU"/>
              </w:rPr>
            </w:pPr>
            <w:r w:rsidRPr="00335BE5">
              <w:rPr>
                <w:rFonts w:ascii="Times New Roman" w:eastAsia="Times New Roman" w:hAnsi="Times New Roman" w:cs="Times New Roman"/>
                <w:b/>
                <w:bCs/>
                <w:color w:val="000000"/>
                <w:sz w:val="32"/>
                <w:szCs w:val="32"/>
                <w:lang w:eastAsia="ru-RU"/>
              </w:rPr>
              <w:t>АО «ГК «Северавтодор» филиал №5</w:t>
            </w:r>
          </w:p>
        </w:tc>
      </w:tr>
      <w:tr w:rsidR="00335BE5" w:rsidRPr="00335BE5" w:rsidTr="00335BE5">
        <w:trPr>
          <w:trHeight w:val="20"/>
        </w:trPr>
        <w:tc>
          <w:tcPr>
            <w:tcW w:w="17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125</w:t>
            </w:r>
          </w:p>
        </w:tc>
        <w:tc>
          <w:tcPr>
            <w:tcW w:w="1382" w:type="pct"/>
            <w:shd w:val="clear" w:color="000000" w:fill="FFFFFF"/>
            <w:vAlign w:val="center"/>
            <w:hideMark/>
          </w:tcPr>
          <w:p w:rsidR="00335BE5" w:rsidRPr="00335BE5" w:rsidRDefault="00335BE5" w:rsidP="00335BE5">
            <w:pPr>
              <w:jc w:val="left"/>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Котельная АО «ГК «Северавтодор» филиал №5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0,6</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0,5</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0,2</w:t>
            </w:r>
          </w:p>
        </w:tc>
        <w:tc>
          <w:tcPr>
            <w:tcW w:w="10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78"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82"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26"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1,0</w:t>
            </w:r>
          </w:p>
        </w:tc>
        <w:tc>
          <w:tcPr>
            <w:tcW w:w="13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удовлетворительная</w:t>
            </w:r>
          </w:p>
        </w:tc>
        <w:tc>
          <w:tcPr>
            <w:tcW w:w="446"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1"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0,85</w:t>
            </w:r>
          </w:p>
        </w:tc>
        <w:tc>
          <w:tcPr>
            <w:tcW w:w="332" w:type="pct"/>
            <w:shd w:val="clear" w:color="000000" w:fill="BFBFB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c>
          <w:tcPr>
            <w:tcW w:w="134" w:type="pct"/>
            <w:shd w:val="clear" w:color="000000" w:fill="FFFFFF"/>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0,78</w:t>
            </w:r>
          </w:p>
        </w:tc>
        <w:tc>
          <w:tcPr>
            <w:tcW w:w="200" w:type="pct"/>
            <w:shd w:val="clear" w:color="auto" w:fill="auto"/>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color w:val="000000"/>
                <w:sz w:val="20"/>
                <w:szCs w:val="20"/>
                <w:lang w:eastAsia="ru-RU"/>
              </w:rPr>
            </w:pPr>
            <w:r w:rsidRPr="00335BE5">
              <w:rPr>
                <w:rFonts w:ascii="Times New Roman" w:eastAsia="Times New Roman" w:hAnsi="Times New Roman" w:cs="Times New Roman"/>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АО «ГК «Северавтодор» филиал №5</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0,5</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0,78</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r w:rsidR="00335BE5" w:rsidRPr="00335BE5" w:rsidTr="00335BE5">
        <w:trPr>
          <w:trHeight w:val="20"/>
        </w:trPr>
        <w:tc>
          <w:tcPr>
            <w:tcW w:w="1556" w:type="pct"/>
            <w:gridSpan w:val="2"/>
            <w:shd w:val="clear" w:color="000000" w:fill="A6A6A6"/>
            <w:noWrap/>
            <w:vAlign w:val="center"/>
            <w:hideMark/>
          </w:tcPr>
          <w:p w:rsidR="00335BE5" w:rsidRPr="00335BE5" w:rsidRDefault="00335BE5" w:rsidP="00335BE5">
            <w:pPr>
              <w:jc w:val="right"/>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ИТОГО по г. Ханты-Мансийску</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0,6</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0,9</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0,2</w:t>
            </w:r>
          </w:p>
        </w:tc>
        <w:tc>
          <w:tcPr>
            <w:tcW w:w="10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78"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82"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26"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13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1,0</w:t>
            </w:r>
          </w:p>
        </w:tc>
        <w:tc>
          <w:tcPr>
            <w:tcW w:w="485"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удовлетворительная</w:t>
            </w:r>
          </w:p>
        </w:tc>
        <w:tc>
          <w:tcPr>
            <w:tcW w:w="44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1"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332"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c>
          <w:tcPr>
            <w:tcW w:w="134"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0,85</w:t>
            </w:r>
          </w:p>
        </w:tc>
        <w:tc>
          <w:tcPr>
            <w:tcW w:w="200" w:type="pct"/>
            <w:shd w:val="clear" w:color="000000" w:fill="A6A6A6"/>
            <w:noWrap/>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115,8</w:t>
            </w:r>
          </w:p>
        </w:tc>
        <w:tc>
          <w:tcPr>
            <w:tcW w:w="456" w:type="pct"/>
            <w:shd w:val="clear" w:color="000000" w:fill="A6A6A6"/>
            <w:vAlign w:val="center"/>
            <w:hideMark/>
          </w:tcPr>
          <w:p w:rsidR="00335BE5" w:rsidRPr="00335BE5" w:rsidRDefault="00335BE5" w:rsidP="00335BE5">
            <w:pPr>
              <w:rPr>
                <w:rFonts w:ascii="Times New Roman" w:eastAsia="Times New Roman" w:hAnsi="Times New Roman" w:cs="Times New Roman"/>
                <w:b/>
                <w:bCs/>
                <w:color w:val="000000"/>
                <w:sz w:val="20"/>
                <w:szCs w:val="20"/>
                <w:lang w:eastAsia="ru-RU"/>
              </w:rPr>
            </w:pPr>
            <w:r w:rsidRPr="00335BE5">
              <w:rPr>
                <w:rFonts w:ascii="Times New Roman" w:eastAsia="Times New Roman" w:hAnsi="Times New Roman" w:cs="Times New Roman"/>
                <w:b/>
                <w:bCs/>
                <w:color w:val="000000"/>
                <w:sz w:val="20"/>
                <w:szCs w:val="20"/>
                <w:lang w:eastAsia="ru-RU"/>
              </w:rPr>
              <w:t>надежная</w:t>
            </w:r>
          </w:p>
        </w:tc>
      </w:tr>
    </w:tbl>
    <w:p w:rsidR="00147E59" w:rsidRPr="00147E59" w:rsidRDefault="00147E59" w:rsidP="00E53B77">
      <w:pPr>
        <w:keepNext/>
        <w:keepLines/>
        <w:widowControl w:val="0"/>
        <w:spacing w:before="120" w:after="120"/>
        <w:jc w:val="both"/>
        <w:rPr>
          <w:rFonts w:ascii="Times New Roman" w:eastAsia="Times New Roman" w:hAnsi="Times New Roman" w:cs="Times New Roman"/>
          <w:b/>
          <w:sz w:val="24"/>
          <w:szCs w:val="24"/>
          <w:lang w:eastAsia="ru-RU"/>
        </w:rPr>
      </w:pPr>
    </w:p>
    <w:sectPr w:rsidR="00147E59" w:rsidRPr="00147E59" w:rsidSect="00EE720C">
      <w:footerReference w:type="default" r:id="rId17"/>
      <w:pgSz w:w="23814" w:h="16840" w:orient="landscape" w:code="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95" w:rsidRDefault="00210295">
      <w:r>
        <w:separator/>
      </w:r>
    </w:p>
  </w:endnote>
  <w:endnote w:type="continuationSeparator" w:id="0">
    <w:p w:rsidR="00210295" w:rsidRDefault="0021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Default="00874B9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b"/>
        <w:rFonts w:ascii="Times New Roman" w:hAnsi="Times New Roman" w:cs="Times New Roman"/>
        <w:sz w:val="24"/>
        <w:szCs w:val="24"/>
      </w:rPr>
      <w:id w:val="1309897719"/>
      <w:docPartObj>
        <w:docPartGallery w:val="Page Numbers (Bottom of Page)"/>
        <w:docPartUnique/>
      </w:docPartObj>
    </w:sdtPr>
    <w:sdtEndPr>
      <w:rPr>
        <w:rStyle w:val="affb"/>
        <w:rFonts w:eastAsia="Times New Roman"/>
        <w:noProof/>
        <w:lang w:val="ru-RU" w:eastAsia="ru-RU"/>
      </w:rPr>
    </w:sdtEndPr>
    <w:sdtContent>
      <w:p w:rsidR="00874B9A" w:rsidRPr="00C91CB0" w:rsidRDefault="00874B9A" w:rsidP="00F87BA3">
        <w:pPr>
          <w:pStyle w:val="af2"/>
          <w:pBdr>
            <w:top w:val="single" w:sz="12" w:space="0" w:color="auto"/>
          </w:pBdr>
          <w:rPr>
            <w:rStyle w:val="affb"/>
            <w:rFonts w:ascii="Times New Roman" w:hAnsi="Times New Roman" w:cs="Times New Roman"/>
            <w:sz w:val="24"/>
            <w:szCs w:val="24"/>
          </w:rPr>
        </w:pPr>
      </w:p>
      <w:p w:rsidR="00874B9A" w:rsidRPr="00C91CB0" w:rsidRDefault="00874B9A" w:rsidP="00704273">
        <w:pPr>
          <w:pStyle w:val="af2"/>
          <w:keepNext/>
          <w:suppressLineNumbers/>
          <w:pBdr>
            <w:top w:val="single" w:sz="12" w:space="0" w:color="auto"/>
          </w:pBdr>
          <w:tabs>
            <w:tab w:val="clear" w:pos="4677"/>
            <w:tab w:val="clear" w:pos="9355"/>
            <w:tab w:val="center" w:pos="4153"/>
            <w:tab w:val="right" w:pos="8306"/>
            <w:tab w:val="left" w:leader="dot" w:pos="9356"/>
          </w:tabs>
          <w:suppressAutoHyphens/>
          <w:rPr>
            <w:rStyle w:val="affb"/>
            <w:rFonts w:ascii="Times New Roman" w:eastAsia="Times New Roman" w:hAnsi="Times New Roman" w:cs="Times New Roman"/>
            <w:noProof/>
            <w:sz w:val="24"/>
            <w:szCs w:val="24"/>
            <w:lang w:val="ru-RU" w:eastAsia="ru-RU"/>
          </w:rPr>
        </w:pPr>
        <w:r w:rsidRPr="00C91CB0">
          <w:rPr>
            <w:rStyle w:val="affb"/>
            <w:rFonts w:ascii="Times New Roman" w:eastAsia="Times New Roman" w:hAnsi="Times New Roman" w:cs="Times New Roman"/>
            <w:noProof/>
            <w:sz w:val="24"/>
            <w:szCs w:val="24"/>
            <w:lang w:val="ru-RU" w:eastAsia="ru-RU"/>
          </w:rPr>
          <w:fldChar w:fldCharType="begin"/>
        </w:r>
        <w:r w:rsidRPr="00C91CB0">
          <w:rPr>
            <w:rStyle w:val="affb"/>
            <w:rFonts w:ascii="Times New Roman" w:eastAsia="Times New Roman" w:hAnsi="Times New Roman" w:cs="Times New Roman"/>
            <w:noProof/>
            <w:sz w:val="24"/>
            <w:szCs w:val="24"/>
            <w:lang w:val="ru-RU" w:eastAsia="ru-RU"/>
          </w:rPr>
          <w:instrText>PAGE   \* MERGEFORMAT</w:instrText>
        </w:r>
        <w:r w:rsidRPr="00C91CB0">
          <w:rPr>
            <w:rStyle w:val="affb"/>
            <w:rFonts w:ascii="Times New Roman" w:eastAsia="Times New Roman" w:hAnsi="Times New Roman" w:cs="Times New Roman"/>
            <w:noProof/>
            <w:sz w:val="24"/>
            <w:szCs w:val="24"/>
            <w:lang w:val="ru-RU" w:eastAsia="ru-RU"/>
          </w:rPr>
          <w:fldChar w:fldCharType="separate"/>
        </w:r>
        <w:r>
          <w:rPr>
            <w:rStyle w:val="affb"/>
            <w:rFonts w:ascii="Times New Roman" w:eastAsia="Times New Roman" w:hAnsi="Times New Roman" w:cs="Times New Roman"/>
            <w:noProof/>
            <w:sz w:val="24"/>
            <w:szCs w:val="24"/>
            <w:lang w:val="ru-RU" w:eastAsia="ru-RU"/>
          </w:rPr>
          <w:t>2</w:t>
        </w:r>
        <w:r w:rsidRPr="00C91CB0">
          <w:rPr>
            <w:rStyle w:val="affb"/>
            <w:rFonts w:ascii="Times New Roman" w:eastAsia="Times New Roman" w:hAnsi="Times New Roman" w:cs="Times New Roman"/>
            <w:noProof/>
            <w:sz w:val="24"/>
            <w:szCs w:val="24"/>
            <w:lang w:val="ru-RU" w:eastAsia="ru-R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Pr="00704273" w:rsidRDefault="00874B9A" w:rsidP="005A7B5D">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874B9A" w:rsidRPr="0098049E" w:rsidRDefault="00874B9A" w:rsidP="005A7B5D">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Pr="0098049E" w:rsidRDefault="00874B9A" w:rsidP="005A7B5D">
    <w:pPr>
      <w:keepNext/>
      <w:suppressLineNumbers/>
      <w:pBdr>
        <w:bottom w:val="single" w:sz="12" w:space="1" w:color="auto"/>
      </w:pBdr>
      <w:tabs>
        <w:tab w:val="center" w:pos="4153"/>
        <w:tab w:val="right" w:pos="8306"/>
        <w:tab w:val="left" w:leader="dot" w:pos="9356"/>
      </w:tabs>
      <w:suppressAutoHyphens/>
      <w:jc w:val="both"/>
      <w:rPr>
        <w:rFonts w:ascii="Times New Roman" w:eastAsia="Times New Roman" w:hAnsi="Times New Roman" w:cs="Times New Roman"/>
        <w:sz w:val="24"/>
        <w:szCs w:val="24"/>
        <w:lang w:eastAsia="ru-RU"/>
      </w:rPr>
    </w:pPr>
  </w:p>
  <w:p w:rsidR="00874B9A" w:rsidRPr="0098049E" w:rsidRDefault="00874B9A" w:rsidP="005A7B5D">
    <w:pPr>
      <w:keepNext/>
      <w:suppressLineNumbers/>
      <w:tabs>
        <w:tab w:val="center" w:pos="4153"/>
        <w:tab w:val="right" w:pos="8306"/>
        <w:tab w:val="left" w:leader="dot" w:pos="9356"/>
        <w:tab w:val="center" w:pos="10773"/>
        <w:tab w:val="left" w:pos="14293"/>
      </w:tabs>
      <w:suppressAutoHyphens/>
      <w:rPr>
        <w:rFonts w:ascii="Times New Roman" w:eastAsia="Times New Roman" w:hAnsi="Times New Roman" w:cs="Times New Roman"/>
        <w:iCs/>
        <w:sz w:val="24"/>
        <w:szCs w:val="24"/>
        <w:lang w:eastAsia="ru-RU"/>
      </w:rPr>
    </w:pPr>
    <w:r w:rsidRPr="0098049E">
      <w:rPr>
        <w:rFonts w:ascii="Times New Roman" w:eastAsia="Times New Roman" w:hAnsi="Times New Roman" w:cs="Times New Roman"/>
        <w:iCs/>
        <w:sz w:val="24"/>
        <w:szCs w:val="24"/>
        <w:lang w:eastAsia="ru-RU"/>
      </w:rPr>
      <w:t xml:space="preserve">Книга </w:t>
    </w:r>
    <w:r>
      <w:rPr>
        <w:rFonts w:ascii="Times New Roman" w:eastAsia="Times New Roman" w:hAnsi="Times New Roman" w:cs="Times New Roman"/>
        <w:iCs/>
        <w:sz w:val="24"/>
        <w:szCs w:val="24"/>
        <w:lang w:eastAsia="ru-RU"/>
      </w:rPr>
      <w:t>9. Оценка надежности теплоснабжения</w:t>
    </w:r>
  </w:p>
  <w:p w:rsidR="00874B9A" w:rsidRPr="0098049E" w:rsidRDefault="00874B9A" w:rsidP="005A7B5D">
    <w:pPr>
      <w:keepNext/>
      <w:suppressLineNumbers/>
      <w:tabs>
        <w:tab w:val="center" w:pos="4153"/>
        <w:tab w:val="right" w:pos="8306"/>
        <w:tab w:val="left" w:leader="dot" w:pos="9356"/>
      </w:tabs>
      <w:suppressAutoHyphens/>
      <w:jc w:val="right"/>
      <w:rPr>
        <w:rFonts w:ascii="Arial" w:eastAsia="Times New Roman" w:hAnsi="Arial" w:cs="Arial"/>
        <w:sz w:val="24"/>
        <w:szCs w:val="24"/>
        <w:lang w:eastAsia="ru-RU"/>
      </w:rPr>
    </w:pPr>
    <w:r w:rsidRPr="0098049E">
      <w:rPr>
        <w:rFonts w:ascii="Times New Roman" w:eastAsia="Times New Roman" w:hAnsi="Times New Roman" w:cs="Times New Roman"/>
        <w:sz w:val="24"/>
        <w:szCs w:val="24"/>
        <w:lang w:eastAsia="ru-RU"/>
      </w:rPr>
      <w:fldChar w:fldCharType="begin"/>
    </w:r>
    <w:r w:rsidRPr="0098049E">
      <w:rPr>
        <w:rFonts w:ascii="Times New Roman" w:eastAsia="Times New Roman" w:hAnsi="Times New Roman" w:cs="Times New Roman"/>
        <w:sz w:val="24"/>
        <w:szCs w:val="24"/>
        <w:lang w:eastAsia="ru-RU"/>
      </w:rPr>
      <w:instrText>PAGE   \* MERGEFORMAT</w:instrText>
    </w:r>
    <w:r w:rsidRPr="0098049E">
      <w:rPr>
        <w:rFonts w:ascii="Times New Roman" w:eastAsia="Times New Roman" w:hAnsi="Times New Roman" w:cs="Times New Roman"/>
        <w:sz w:val="24"/>
        <w:szCs w:val="24"/>
        <w:lang w:eastAsia="ru-RU"/>
      </w:rPr>
      <w:fldChar w:fldCharType="separate"/>
    </w:r>
    <w:r w:rsidR="00335BE5">
      <w:rPr>
        <w:rFonts w:ascii="Times New Roman" w:eastAsia="Times New Roman" w:hAnsi="Times New Roman" w:cs="Times New Roman"/>
        <w:noProof/>
        <w:sz w:val="24"/>
        <w:szCs w:val="24"/>
        <w:lang w:eastAsia="ru-RU"/>
      </w:rPr>
      <w:t>2</w:t>
    </w:r>
    <w:r w:rsidRPr="0098049E">
      <w:rPr>
        <w:rFonts w:ascii="Times New Roman" w:eastAsia="Times New Roman" w:hAnsi="Times New Roman" w:cs="Times New Roman"/>
        <w:sz w:val="24"/>
        <w:szCs w:val="24"/>
        <w:lang w:eastAsia="ru-RU"/>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Pr="00C91CB0" w:rsidRDefault="00874B9A" w:rsidP="00CE3C1E">
    <w:pPr>
      <w:pStyle w:val="af2"/>
      <w:pBdr>
        <w:top w:val="single" w:sz="12" w:space="0" w:color="auto"/>
      </w:pBdr>
      <w:rPr>
        <w:rStyle w:val="affb"/>
        <w:rFonts w:ascii="Times New Roman" w:hAnsi="Times New Roman" w:cs="Times New Roman"/>
        <w:sz w:val="24"/>
        <w:szCs w:val="24"/>
      </w:rPr>
    </w:pPr>
  </w:p>
  <w:p w:rsidR="00874B9A" w:rsidRPr="00C91CB0" w:rsidRDefault="00874B9A" w:rsidP="00CE3C1E">
    <w:pPr>
      <w:pStyle w:val="af2"/>
      <w:keepNext/>
      <w:suppressLineNumbers/>
      <w:pBdr>
        <w:top w:val="single" w:sz="12" w:space="0" w:color="auto"/>
      </w:pBdr>
      <w:tabs>
        <w:tab w:val="clear" w:pos="4677"/>
        <w:tab w:val="clear" w:pos="9355"/>
        <w:tab w:val="center" w:pos="4153"/>
        <w:tab w:val="right" w:pos="8306"/>
        <w:tab w:val="left" w:leader="dot" w:pos="9356"/>
      </w:tabs>
      <w:suppressAutoHyphens/>
      <w:rPr>
        <w:rStyle w:val="affb"/>
        <w:rFonts w:ascii="Times New Roman" w:eastAsia="Times New Roman" w:hAnsi="Times New Roman" w:cs="Times New Roman"/>
        <w:noProof/>
        <w:sz w:val="24"/>
        <w:szCs w:val="24"/>
        <w:lang w:val="ru-RU" w:eastAsia="ru-RU"/>
      </w:rPr>
    </w:pPr>
    <w:r w:rsidRPr="00C91CB0">
      <w:rPr>
        <w:rStyle w:val="affb"/>
        <w:rFonts w:ascii="Times New Roman" w:eastAsia="Times New Roman" w:hAnsi="Times New Roman" w:cs="Times New Roman"/>
        <w:noProof/>
        <w:sz w:val="24"/>
        <w:szCs w:val="24"/>
        <w:lang w:val="ru-RU" w:eastAsia="ru-RU"/>
      </w:rPr>
      <w:fldChar w:fldCharType="begin"/>
    </w:r>
    <w:r w:rsidRPr="00C91CB0">
      <w:rPr>
        <w:rStyle w:val="affb"/>
        <w:rFonts w:ascii="Times New Roman" w:eastAsia="Times New Roman" w:hAnsi="Times New Roman" w:cs="Times New Roman"/>
        <w:noProof/>
        <w:sz w:val="24"/>
        <w:szCs w:val="24"/>
        <w:lang w:val="ru-RU" w:eastAsia="ru-RU"/>
      </w:rPr>
      <w:instrText>PAGE   \* MERGEFORMAT</w:instrText>
    </w:r>
    <w:r w:rsidRPr="00C91CB0">
      <w:rPr>
        <w:rStyle w:val="affb"/>
        <w:rFonts w:ascii="Times New Roman" w:eastAsia="Times New Roman" w:hAnsi="Times New Roman" w:cs="Times New Roman"/>
        <w:noProof/>
        <w:sz w:val="24"/>
        <w:szCs w:val="24"/>
        <w:lang w:val="ru-RU" w:eastAsia="ru-RU"/>
      </w:rPr>
      <w:fldChar w:fldCharType="separate"/>
    </w:r>
    <w:r w:rsidR="00335BE5">
      <w:rPr>
        <w:rStyle w:val="affb"/>
        <w:rFonts w:ascii="Times New Roman" w:eastAsia="Times New Roman" w:hAnsi="Times New Roman" w:cs="Times New Roman"/>
        <w:noProof/>
        <w:sz w:val="24"/>
        <w:szCs w:val="24"/>
        <w:lang w:val="ru-RU" w:eastAsia="ru-RU"/>
      </w:rPr>
      <w:t>9</w:t>
    </w:r>
    <w:r w:rsidRPr="00C91CB0">
      <w:rPr>
        <w:rStyle w:val="affb"/>
        <w:rFonts w:ascii="Times New Roman" w:eastAsia="Times New Roman" w:hAnsi="Times New Roman" w:cs="Times New Roman"/>
        <w:noProof/>
        <w:sz w:val="24"/>
        <w:szCs w:val="24"/>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95" w:rsidRDefault="00210295">
      <w:r>
        <w:separator/>
      </w:r>
    </w:p>
  </w:footnote>
  <w:footnote w:type="continuationSeparator" w:id="0">
    <w:p w:rsidR="00210295" w:rsidRDefault="0021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Default="00874B9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Pr="0098049E" w:rsidRDefault="00874B9A" w:rsidP="005A7B5D">
    <w:pPr>
      <w:pBdr>
        <w:bottom w:val="single" w:sz="12" w:space="1" w:color="auto"/>
      </w:pBdr>
      <w:tabs>
        <w:tab w:val="center" w:pos="4677"/>
      </w:tabs>
      <w:rPr>
        <w:rFonts w:ascii="Times New Roman" w:hAnsi="Times New Roman" w:cs="Times New Roman"/>
        <w:sz w:val="24"/>
        <w:szCs w:val="24"/>
      </w:rPr>
    </w:pPr>
    <w:r w:rsidRPr="0098049E">
      <w:rPr>
        <w:rFonts w:ascii="Times New Roman" w:hAnsi="Times New Roman" w:cs="Times New Roman"/>
        <w:sz w:val="24"/>
        <w:szCs w:val="24"/>
      </w:rPr>
      <w:t>ООО «Электронсервис»</w:t>
    </w:r>
  </w:p>
  <w:p w:rsidR="00874B9A" w:rsidRPr="0098049E" w:rsidRDefault="00874B9A" w:rsidP="005A7B5D">
    <w:pPr>
      <w:tabs>
        <w:tab w:val="center" w:pos="4677"/>
        <w:tab w:val="right" w:pos="9355"/>
      </w:tabs>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A" w:rsidRDefault="00874B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8BC"/>
    <w:multiLevelType w:val="hybridMultilevel"/>
    <w:tmpl w:val="A98AC7C4"/>
    <w:lvl w:ilvl="0" w:tplc="760E55B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C6A35"/>
    <w:multiLevelType w:val="hybridMultilevel"/>
    <w:tmpl w:val="75384454"/>
    <w:lvl w:ilvl="0" w:tplc="B08EC5FA">
      <w:start w:val="1"/>
      <w:numFmt w:val="decimal"/>
      <w:pStyle w:val="a"/>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2">
    <w:nsid w:val="1DE16C02"/>
    <w:multiLevelType w:val="hybridMultilevel"/>
    <w:tmpl w:val="9C14119C"/>
    <w:lvl w:ilvl="0" w:tplc="140205C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2AF398A"/>
    <w:multiLevelType w:val="hybridMultilevel"/>
    <w:tmpl w:val="1C0A07BE"/>
    <w:lvl w:ilvl="0" w:tplc="105E2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336B52"/>
    <w:multiLevelType w:val="hybridMultilevel"/>
    <w:tmpl w:val="A98AC7C4"/>
    <w:lvl w:ilvl="0" w:tplc="760E55B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CE2D88"/>
    <w:multiLevelType w:val="hybridMultilevel"/>
    <w:tmpl w:val="A98AC7C4"/>
    <w:lvl w:ilvl="0" w:tplc="760E55B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E80C33"/>
    <w:multiLevelType w:val="hybridMultilevel"/>
    <w:tmpl w:val="A98AC7C4"/>
    <w:lvl w:ilvl="0" w:tplc="760E55B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727FB4"/>
    <w:multiLevelType w:val="hybridMultilevel"/>
    <w:tmpl w:val="FC18AC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722815"/>
    <w:multiLevelType w:val="hybridMultilevel"/>
    <w:tmpl w:val="CC509714"/>
    <w:lvl w:ilvl="0" w:tplc="6232B2EA">
      <w:start w:val="1"/>
      <w:numFmt w:val="decimal"/>
      <w:pStyle w:val="a0"/>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1E7C32"/>
    <w:multiLevelType w:val="hybridMultilevel"/>
    <w:tmpl w:val="9D3C83AA"/>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1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650B4C"/>
    <w:multiLevelType w:val="singleLevel"/>
    <w:tmpl w:val="70DE7A12"/>
    <w:lvl w:ilvl="0">
      <w:start w:val="1"/>
      <w:numFmt w:val="bullet"/>
      <w:pStyle w:val="a1"/>
      <w:lvlText w:val=""/>
      <w:lvlJc w:val="left"/>
      <w:pPr>
        <w:tabs>
          <w:tab w:val="num" w:pos="360"/>
        </w:tabs>
        <w:ind w:left="360" w:hanging="360"/>
      </w:pPr>
      <w:rPr>
        <w:rFonts w:ascii="Symbol" w:hAnsi="Symbol" w:cs="Symbol" w:hint="default"/>
        <w:color w:val="auto"/>
      </w:rPr>
    </w:lvl>
  </w:abstractNum>
  <w:num w:numId="1">
    <w:abstractNumId w:val="10"/>
  </w:num>
  <w:num w:numId="2">
    <w:abstractNumId w:val="1"/>
  </w:num>
  <w:num w:numId="3">
    <w:abstractNumId w:val="11"/>
  </w:num>
  <w:num w:numId="4">
    <w:abstractNumId w:val="3"/>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2"/>
  </w:num>
  <w:num w:numId="10">
    <w:abstractNumId w:val="4"/>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14D"/>
    <w:rsid w:val="000072FD"/>
    <w:rsid w:val="00011418"/>
    <w:rsid w:val="000218D5"/>
    <w:rsid w:val="00025CF3"/>
    <w:rsid w:val="0003012D"/>
    <w:rsid w:val="00032CBF"/>
    <w:rsid w:val="0003317C"/>
    <w:rsid w:val="00046CC4"/>
    <w:rsid w:val="00073F17"/>
    <w:rsid w:val="00080442"/>
    <w:rsid w:val="000A2A10"/>
    <w:rsid w:val="000C4F97"/>
    <w:rsid w:val="000C5945"/>
    <w:rsid w:val="000D3168"/>
    <w:rsid w:val="000D519F"/>
    <w:rsid w:val="000D5E41"/>
    <w:rsid w:val="000E079C"/>
    <w:rsid w:val="000E441E"/>
    <w:rsid w:val="000E4455"/>
    <w:rsid w:val="000E4E4E"/>
    <w:rsid w:val="000E6FF3"/>
    <w:rsid w:val="001031C8"/>
    <w:rsid w:val="001119ED"/>
    <w:rsid w:val="001137DF"/>
    <w:rsid w:val="00117BF4"/>
    <w:rsid w:val="00123D87"/>
    <w:rsid w:val="00127417"/>
    <w:rsid w:val="00136E73"/>
    <w:rsid w:val="00144F95"/>
    <w:rsid w:val="00147E59"/>
    <w:rsid w:val="00151179"/>
    <w:rsid w:val="001767F6"/>
    <w:rsid w:val="00177FD2"/>
    <w:rsid w:val="001840E8"/>
    <w:rsid w:val="0018745C"/>
    <w:rsid w:val="00190F08"/>
    <w:rsid w:val="001A664F"/>
    <w:rsid w:val="001B7D87"/>
    <w:rsid w:val="001C0372"/>
    <w:rsid w:val="001C1F43"/>
    <w:rsid w:val="001C37DC"/>
    <w:rsid w:val="001C414D"/>
    <w:rsid w:val="001D71EA"/>
    <w:rsid w:val="001E5E0E"/>
    <w:rsid w:val="001F1DA1"/>
    <w:rsid w:val="001F1F08"/>
    <w:rsid w:val="00201828"/>
    <w:rsid w:val="00205047"/>
    <w:rsid w:val="00207C92"/>
    <w:rsid w:val="00207F77"/>
    <w:rsid w:val="00210295"/>
    <w:rsid w:val="002147D9"/>
    <w:rsid w:val="00214984"/>
    <w:rsid w:val="002209BF"/>
    <w:rsid w:val="002244E9"/>
    <w:rsid w:val="00225FB9"/>
    <w:rsid w:val="00236457"/>
    <w:rsid w:val="00242506"/>
    <w:rsid w:val="00246E02"/>
    <w:rsid w:val="002500D1"/>
    <w:rsid w:val="00253017"/>
    <w:rsid w:val="00257E2C"/>
    <w:rsid w:val="0026570D"/>
    <w:rsid w:val="0026746D"/>
    <w:rsid w:val="002731B3"/>
    <w:rsid w:val="00280B48"/>
    <w:rsid w:val="002826AF"/>
    <w:rsid w:val="00283408"/>
    <w:rsid w:val="00291D27"/>
    <w:rsid w:val="00292E97"/>
    <w:rsid w:val="0029442E"/>
    <w:rsid w:val="002964CB"/>
    <w:rsid w:val="002968A4"/>
    <w:rsid w:val="002B28F0"/>
    <w:rsid w:val="002B4D84"/>
    <w:rsid w:val="002B5656"/>
    <w:rsid w:val="002C5362"/>
    <w:rsid w:val="002C78AC"/>
    <w:rsid w:val="002D167B"/>
    <w:rsid w:val="002E69E7"/>
    <w:rsid w:val="002F6A2D"/>
    <w:rsid w:val="0030147F"/>
    <w:rsid w:val="003142B6"/>
    <w:rsid w:val="00316610"/>
    <w:rsid w:val="00320304"/>
    <w:rsid w:val="0032247A"/>
    <w:rsid w:val="00322624"/>
    <w:rsid w:val="0032368A"/>
    <w:rsid w:val="00331DF5"/>
    <w:rsid w:val="00335BE5"/>
    <w:rsid w:val="00343B8D"/>
    <w:rsid w:val="00344046"/>
    <w:rsid w:val="0035698D"/>
    <w:rsid w:val="003630B8"/>
    <w:rsid w:val="00377D96"/>
    <w:rsid w:val="00391EDB"/>
    <w:rsid w:val="00395E81"/>
    <w:rsid w:val="003A4A96"/>
    <w:rsid w:val="003B392C"/>
    <w:rsid w:val="003C0B72"/>
    <w:rsid w:val="003C0F63"/>
    <w:rsid w:val="003C2E2C"/>
    <w:rsid w:val="003E49B4"/>
    <w:rsid w:val="003F0193"/>
    <w:rsid w:val="003F23CF"/>
    <w:rsid w:val="00402D72"/>
    <w:rsid w:val="00403828"/>
    <w:rsid w:val="00407A7D"/>
    <w:rsid w:val="00410E1F"/>
    <w:rsid w:val="00414282"/>
    <w:rsid w:val="00417404"/>
    <w:rsid w:val="00432A5B"/>
    <w:rsid w:val="0043712B"/>
    <w:rsid w:val="004416CB"/>
    <w:rsid w:val="004605A5"/>
    <w:rsid w:val="0046213B"/>
    <w:rsid w:val="00463565"/>
    <w:rsid w:val="00470189"/>
    <w:rsid w:val="00472E96"/>
    <w:rsid w:val="0047379E"/>
    <w:rsid w:val="00474899"/>
    <w:rsid w:val="00476723"/>
    <w:rsid w:val="00493E43"/>
    <w:rsid w:val="004947B1"/>
    <w:rsid w:val="00496AA9"/>
    <w:rsid w:val="004A408F"/>
    <w:rsid w:val="004A4597"/>
    <w:rsid w:val="004A5439"/>
    <w:rsid w:val="004B1498"/>
    <w:rsid w:val="004B6B12"/>
    <w:rsid w:val="004B6DE6"/>
    <w:rsid w:val="004C7AAF"/>
    <w:rsid w:val="004D3AE0"/>
    <w:rsid w:val="004D4A0C"/>
    <w:rsid w:val="004D539D"/>
    <w:rsid w:val="004D571C"/>
    <w:rsid w:val="004E04BE"/>
    <w:rsid w:val="004E23B4"/>
    <w:rsid w:val="004F327F"/>
    <w:rsid w:val="00510A33"/>
    <w:rsid w:val="005117B5"/>
    <w:rsid w:val="00511B6D"/>
    <w:rsid w:val="00513595"/>
    <w:rsid w:val="00515229"/>
    <w:rsid w:val="00515A77"/>
    <w:rsid w:val="00517935"/>
    <w:rsid w:val="00525371"/>
    <w:rsid w:val="00534349"/>
    <w:rsid w:val="0054421F"/>
    <w:rsid w:val="00562399"/>
    <w:rsid w:val="005634D4"/>
    <w:rsid w:val="00570005"/>
    <w:rsid w:val="00573588"/>
    <w:rsid w:val="00573C59"/>
    <w:rsid w:val="00574745"/>
    <w:rsid w:val="00585456"/>
    <w:rsid w:val="00586E81"/>
    <w:rsid w:val="00594941"/>
    <w:rsid w:val="005949B5"/>
    <w:rsid w:val="005A7B5D"/>
    <w:rsid w:val="005B3898"/>
    <w:rsid w:val="005B63E1"/>
    <w:rsid w:val="005B6EA3"/>
    <w:rsid w:val="005C2663"/>
    <w:rsid w:val="005C746A"/>
    <w:rsid w:val="005D19DC"/>
    <w:rsid w:val="005D221E"/>
    <w:rsid w:val="005E736B"/>
    <w:rsid w:val="005F45EB"/>
    <w:rsid w:val="00605DFA"/>
    <w:rsid w:val="00627093"/>
    <w:rsid w:val="00631708"/>
    <w:rsid w:val="0063256C"/>
    <w:rsid w:val="006458EB"/>
    <w:rsid w:val="00653637"/>
    <w:rsid w:val="0066307B"/>
    <w:rsid w:val="00687204"/>
    <w:rsid w:val="00697B19"/>
    <w:rsid w:val="006A3D88"/>
    <w:rsid w:val="006B41CE"/>
    <w:rsid w:val="006C3AD9"/>
    <w:rsid w:val="006E37D3"/>
    <w:rsid w:val="006E53AF"/>
    <w:rsid w:val="006F2DD3"/>
    <w:rsid w:val="006F6EC4"/>
    <w:rsid w:val="00704273"/>
    <w:rsid w:val="00707366"/>
    <w:rsid w:val="00707AF3"/>
    <w:rsid w:val="00715B2F"/>
    <w:rsid w:val="007519B5"/>
    <w:rsid w:val="00761080"/>
    <w:rsid w:val="007856B8"/>
    <w:rsid w:val="0078608E"/>
    <w:rsid w:val="00791502"/>
    <w:rsid w:val="007924D2"/>
    <w:rsid w:val="00795D4B"/>
    <w:rsid w:val="007A034D"/>
    <w:rsid w:val="007A3BF3"/>
    <w:rsid w:val="007A7C83"/>
    <w:rsid w:val="007C44D0"/>
    <w:rsid w:val="007C6A49"/>
    <w:rsid w:val="007C6AFD"/>
    <w:rsid w:val="007D5A92"/>
    <w:rsid w:val="007E0963"/>
    <w:rsid w:val="007E5148"/>
    <w:rsid w:val="007F1020"/>
    <w:rsid w:val="00804E25"/>
    <w:rsid w:val="008072B3"/>
    <w:rsid w:val="00821C8D"/>
    <w:rsid w:val="00824847"/>
    <w:rsid w:val="00826082"/>
    <w:rsid w:val="00834A02"/>
    <w:rsid w:val="0083776E"/>
    <w:rsid w:val="00837CAF"/>
    <w:rsid w:val="008513F8"/>
    <w:rsid w:val="00853600"/>
    <w:rsid w:val="0085662C"/>
    <w:rsid w:val="00862B3B"/>
    <w:rsid w:val="008633E2"/>
    <w:rsid w:val="00867C75"/>
    <w:rsid w:val="00871E5D"/>
    <w:rsid w:val="00874B9A"/>
    <w:rsid w:val="0088264D"/>
    <w:rsid w:val="008A18C0"/>
    <w:rsid w:val="008A5DF2"/>
    <w:rsid w:val="008C006F"/>
    <w:rsid w:val="008C471E"/>
    <w:rsid w:val="008C4BF1"/>
    <w:rsid w:val="008D2616"/>
    <w:rsid w:val="008D4239"/>
    <w:rsid w:val="008D59B7"/>
    <w:rsid w:val="008E25C1"/>
    <w:rsid w:val="008E386A"/>
    <w:rsid w:val="008F390E"/>
    <w:rsid w:val="008F7500"/>
    <w:rsid w:val="009063E6"/>
    <w:rsid w:val="009129C8"/>
    <w:rsid w:val="00916D32"/>
    <w:rsid w:val="00920E97"/>
    <w:rsid w:val="00923BB6"/>
    <w:rsid w:val="00927F2A"/>
    <w:rsid w:val="009344B7"/>
    <w:rsid w:val="009402ED"/>
    <w:rsid w:val="00942EFA"/>
    <w:rsid w:val="00943473"/>
    <w:rsid w:val="00944263"/>
    <w:rsid w:val="0095494E"/>
    <w:rsid w:val="00954FE6"/>
    <w:rsid w:val="0095606F"/>
    <w:rsid w:val="00957348"/>
    <w:rsid w:val="00965178"/>
    <w:rsid w:val="00972418"/>
    <w:rsid w:val="00975895"/>
    <w:rsid w:val="00986A60"/>
    <w:rsid w:val="00986C62"/>
    <w:rsid w:val="00993ED1"/>
    <w:rsid w:val="00996FD5"/>
    <w:rsid w:val="009A7F58"/>
    <w:rsid w:val="009B4B75"/>
    <w:rsid w:val="009C088D"/>
    <w:rsid w:val="009C41A7"/>
    <w:rsid w:val="009C49FD"/>
    <w:rsid w:val="009E321D"/>
    <w:rsid w:val="009E486B"/>
    <w:rsid w:val="009E4C95"/>
    <w:rsid w:val="009E5C49"/>
    <w:rsid w:val="00A01F5D"/>
    <w:rsid w:val="00A06B49"/>
    <w:rsid w:val="00A06C1D"/>
    <w:rsid w:val="00A17993"/>
    <w:rsid w:val="00A2045B"/>
    <w:rsid w:val="00A244A2"/>
    <w:rsid w:val="00A34C0C"/>
    <w:rsid w:val="00A44378"/>
    <w:rsid w:val="00A61AAE"/>
    <w:rsid w:val="00A6246B"/>
    <w:rsid w:val="00A65652"/>
    <w:rsid w:val="00A65783"/>
    <w:rsid w:val="00A70677"/>
    <w:rsid w:val="00A7142E"/>
    <w:rsid w:val="00A76263"/>
    <w:rsid w:val="00A8377F"/>
    <w:rsid w:val="00AA1887"/>
    <w:rsid w:val="00AA6F50"/>
    <w:rsid w:val="00AA724E"/>
    <w:rsid w:val="00AB19F3"/>
    <w:rsid w:val="00AB3254"/>
    <w:rsid w:val="00AB6CBC"/>
    <w:rsid w:val="00AC6617"/>
    <w:rsid w:val="00AC6FAA"/>
    <w:rsid w:val="00AD6E3C"/>
    <w:rsid w:val="00AD78CD"/>
    <w:rsid w:val="00AE088C"/>
    <w:rsid w:val="00AE2F9F"/>
    <w:rsid w:val="00AF0570"/>
    <w:rsid w:val="00AF7DA3"/>
    <w:rsid w:val="00B023B0"/>
    <w:rsid w:val="00B02B5E"/>
    <w:rsid w:val="00B10F9F"/>
    <w:rsid w:val="00B14ADB"/>
    <w:rsid w:val="00B17EA2"/>
    <w:rsid w:val="00B20367"/>
    <w:rsid w:val="00B2144D"/>
    <w:rsid w:val="00B22F77"/>
    <w:rsid w:val="00B31E95"/>
    <w:rsid w:val="00B46418"/>
    <w:rsid w:val="00B51E89"/>
    <w:rsid w:val="00B52497"/>
    <w:rsid w:val="00B52742"/>
    <w:rsid w:val="00B54E07"/>
    <w:rsid w:val="00B72706"/>
    <w:rsid w:val="00B8535F"/>
    <w:rsid w:val="00B85C67"/>
    <w:rsid w:val="00B87B25"/>
    <w:rsid w:val="00B945C4"/>
    <w:rsid w:val="00B95DF5"/>
    <w:rsid w:val="00B96359"/>
    <w:rsid w:val="00BA1DB9"/>
    <w:rsid w:val="00BB1203"/>
    <w:rsid w:val="00BC06FF"/>
    <w:rsid w:val="00BC3541"/>
    <w:rsid w:val="00BD6961"/>
    <w:rsid w:val="00BE3123"/>
    <w:rsid w:val="00BE6817"/>
    <w:rsid w:val="00BF3B99"/>
    <w:rsid w:val="00BF4417"/>
    <w:rsid w:val="00C00D44"/>
    <w:rsid w:val="00C068CE"/>
    <w:rsid w:val="00C10588"/>
    <w:rsid w:val="00C11FA8"/>
    <w:rsid w:val="00C17CB9"/>
    <w:rsid w:val="00C22394"/>
    <w:rsid w:val="00C25742"/>
    <w:rsid w:val="00C266BE"/>
    <w:rsid w:val="00C26800"/>
    <w:rsid w:val="00C35546"/>
    <w:rsid w:val="00C417CB"/>
    <w:rsid w:val="00C6112E"/>
    <w:rsid w:val="00C7118E"/>
    <w:rsid w:val="00C80008"/>
    <w:rsid w:val="00C80D3C"/>
    <w:rsid w:val="00C82A8B"/>
    <w:rsid w:val="00C85D72"/>
    <w:rsid w:val="00C87551"/>
    <w:rsid w:val="00C91CB0"/>
    <w:rsid w:val="00CA15D5"/>
    <w:rsid w:val="00CC0BA3"/>
    <w:rsid w:val="00CC5DC9"/>
    <w:rsid w:val="00CC6CA3"/>
    <w:rsid w:val="00CD002D"/>
    <w:rsid w:val="00CD40E9"/>
    <w:rsid w:val="00CE0062"/>
    <w:rsid w:val="00CE2719"/>
    <w:rsid w:val="00CE3C1E"/>
    <w:rsid w:val="00D01472"/>
    <w:rsid w:val="00D12BEA"/>
    <w:rsid w:val="00D139E4"/>
    <w:rsid w:val="00D20065"/>
    <w:rsid w:val="00D263FC"/>
    <w:rsid w:val="00D35C6D"/>
    <w:rsid w:val="00D52B17"/>
    <w:rsid w:val="00D535C8"/>
    <w:rsid w:val="00D621D8"/>
    <w:rsid w:val="00D62DE6"/>
    <w:rsid w:val="00D6477B"/>
    <w:rsid w:val="00D652BF"/>
    <w:rsid w:val="00D653D7"/>
    <w:rsid w:val="00D700E1"/>
    <w:rsid w:val="00D732DB"/>
    <w:rsid w:val="00D777C3"/>
    <w:rsid w:val="00D80C28"/>
    <w:rsid w:val="00D84AEF"/>
    <w:rsid w:val="00D86C3F"/>
    <w:rsid w:val="00D91825"/>
    <w:rsid w:val="00D937AC"/>
    <w:rsid w:val="00D9490F"/>
    <w:rsid w:val="00DA3964"/>
    <w:rsid w:val="00DB16D2"/>
    <w:rsid w:val="00DC2000"/>
    <w:rsid w:val="00DC63C2"/>
    <w:rsid w:val="00DC7515"/>
    <w:rsid w:val="00DD019A"/>
    <w:rsid w:val="00DD5C9C"/>
    <w:rsid w:val="00DE0BE7"/>
    <w:rsid w:val="00DE216D"/>
    <w:rsid w:val="00DE7EB6"/>
    <w:rsid w:val="00DF1597"/>
    <w:rsid w:val="00DF3CD9"/>
    <w:rsid w:val="00DF40D0"/>
    <w:rsid w:val="00DF5B57"/>
    <w:rsid w:val="00DF6010"/>
    <w:rsid w:val="00E13019"/>
    <w:rsid w:val="00E1702C"/>
    <w:rsid w:val="00E30E6C"/>
    <w:rsid w:val="00E53B77"/>
    <w:rsid w:val="00E579C0"/>
    <w:rsid w:val="00E660A1"/>
    <w:rsid w:val="00E71DBC"/>
    <w:rsid w:val="00EA6D9A"/>
    <w:rsid w:val="00EB05F8"/>
    <w:rsid w:val="00EB0922"/>
    <w:rsid w:val="00EB3D04"/>
    <w:rsid w:val="00EB5555"/>
    <w:rsid w:val="00EC2610"/>
    <w:rsid w:val="00EE720C"/>
    <w:rsid w:val="00EF3BD2"/>
    <w:rsid w:val="00F041BD"/>
    <w:rsid w:val="00F04B7F"/>
    <w:rsid w:val="00F10561"/>
    <w:rsid w:val="00F14BB8"/>
    <w:rsid w:val="00F15629"/>
    <w:rsid w:val="00F20A56"/>
    <w:rsid w:val="00F326A6"/>
    <w:rsid w:val="00F43CA5"/>
    <w:rsid w:val="00F54E5D"/>
    <w:rsid w:val="00F6099E"/>
    <w:rsid w:val="00F6596D"/>
    <w:rsid w:val="00F71F0B"/>
    <w:rsid w:val="00F74D0D"/>
    <w:rsid w:val="00F87490"/>
    <w:rsid w:val="00F876ED"/>
    <w:rsid w:val="00F87BA3"/>
    <w:rsid w:val="00F93695"/>
    <w:rsid w:val="00F9559B"/>
    <w:rsid w:val="00FA3C0D"/>
    <w:rsid w:val="00FA448D"/>
    <w:rsid w:val="00FA706B"/>
    <w:rsid w:val="00FB0000"/>
    <w:rsid w:val="00FB3334"/>
    <w:rsid w:val="00FC303D"/>
    <w:rsid w:val="00FC3987"/>
    <w:rsid w:val="00FC3B7E"/>
    <w:rsid w:val="00FC4810"/>
    <w:rsid w:val="00FD0E50"/>
    <w:rsid w:val="00FD168E"/>
    <w:rsid w:val="00FD37C5"/>
    <w:rsid w:val="00FD7157"/>
    <w:rsid w:val="00FE5534"/>
    <w:rsid w:val="00FF539D"/>
    <w:rsid w:val="00FF6048"/>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414D"/>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A244A2"/>
    <w:pPr>
      <w:spacing w:line="360" w:lineRule="auto"/>
    </w:pPr>
    <w:rPr>
      <w:rFonts w:ascii="Arial" w:hAnsi="Arial" w:cs="Arial"/>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A244A2"/>
    <w:rPr>
      <w:rFonts w:ascii="Arial" w:hAnsi="Arial" w:cs="Arial"/>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9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qFormat/>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qFormat/>
    <w:rsid w:val="001C414D"/>
    <w:pPr>
      <w:spacing w:after="100" w:line="276" w:lineRule="auto"/>
      <w:ind w:left="44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numbering" w:customStyle="1" w:styleId="18">
    <w:name w:val="Нет списка1"/>
    <w:next w:val="a5"/>
    <w:uiPriority w:val="99"/>
    <w:semiHidden/>
    <w:unhideWhenUsed/>
    <w:rsid w:val="00EA6D9A"/>
  </w:style>
  <w:style w:type="character" w:customStyle="1" w:styleId="a7">
    <w:name w:val="Абзац списка Знак"/>
    <w:aliases w:val="Введение Знак"/>
    <w:link w:val="a6"/>
    <w:uiPriority w:val="34"/>
    <w:locked/>
    <w:rsid w:val="005A7B5D"/>
  </w:style>
  <w:style w:type="character" w:customStyle="1" w:styleId="FontStyle13">
    <w:name w:val="Font Style13"/>
    <w:basedOn w:val="a3"/>
    <w:uiPriority w:val="99"/>
    <w:rsid w:val="00570005"/>
    <w:rPr>
      <w:rFonts w:ascii="MS Reference Sans Serif" w:hAnsi="MS Reference Sans Serif" w:cs="MS Reference Sans Serif"/>
      <w:sz w:val="14"/>
      <w:szCs w:val="14"/>
    </w:rPr>
  </w:style>
  <w:style w:type="table" w:customStyle="1" w:styleId="19">
    <w:name w:val="Сетка таблицы1"/>
    <w:basedOn w:val="a4"/>
    <w:next w:val="af7"/>
    <w:uiPriority w:val="59"/>
    <w:rsid w:val="00AF7D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_1.1."/>
    <w:basedOn w:val="2"/>
    <w:next w:val="afffc"/>
    <w:link w:val="112"/>
    <w:qFormat/>
    <w:rsid w:val="00147E59"/>
    <w:pPr>
      <w:tabs>
        <w:tab w:val="left" w:pos="1134"/>
      </w:tabs>
      <w:spacing w:before="360" w:after="360" w:line="240" w:lineRule="auto"/>
      <w:ind w:left="1789" w:right="424" w:hanging="720"/>
      <w:jc w:val="both"/>
    </w:pPr>
    <w:rPr>
      <w:rFonts w:eastAsia="Times New Roman" w:cs="Times New Roman"/>
    </w:rPr>
  </w:style>
  <w:style w:type="character" w:customStyle="1" w:styleId="112">
    <w:name w:val="_1.1. Знак"/>
    <w:link w:val="111"/>
    <w:locked/>
    <w:rsid w:val="00147E59"/>
    <w:rPr>
      <w:rFonts w:ascii="Times New Roman" w:eastAsia="Times New Roman" w:hAnsi="Times New Roman" w:cs="Times New Roman"/>
      <w:b/>
      <w:bCs/>
      <w:sz w:val="26"/>
      <w:szCs w:val="26"/>
    </w:rPr>
  </w:style>
  <w:style w:type="paragraph" w:customStyle="1" w:styleId="afffc">
    <w:name w:val="_Обычный"/>
    <w:basedOn w:val="a2"/>
    <w:link w:val="afffd"/>
    <w:qFormat/>
    <w:rsid w:val="00147E59"/>
    <w:pPr>
      <w:spacing w:line="360" w:lineRule="auto"/>
      <w:ind w:firstLine="709"/>
      <w:jc w:val="both"/>
    </w:pPr>
    <w:rPr>
      <w:rFonts w:ascii="Calibri" w:eastAsia="Calibri" w:hAnsi="Calibri" w:cs="Calibri"/>
      <w:sz w:val="26"/>
      <w:szCs w:val="26"/>
    </w:rPr>
  </w:style>
  <w:style w:type="paragraph" w:customStyle="1" w:styleId="a0">
    <w:name w:val="_Таблица"/>
    <w:basedOn w:val="a6"/>
    <w:link w:val="afffe"/>
    <w:uiPriority w:val="99"/>
    <w:qFormat/>
    <w:rsid w:val="00147E59"/>
    <w:pPr>
      <w:keepNext/>
      <w:numPr>
        <w:numId w:val="6"/>
      </w:numPr>
      <w:tabs>
        <w:tab w:val="left" w:pos="1985"/>
      </w:tabs>
      <w:spacing w:before="240" w:after="120"/>
      <w:ind w:right="282"/>
      <w:contextualSpacing w:val="0"/>
      <w:jc w:val="both"/>
    </w:pPr>
    <w:rPr>
      <w:rFonts w:ascii="Calibri" w:eastAsia="Calibri" w:hAnsi="Calibri" w:cs="Calibri"/>
      <w:b/>
      <w:bCs/>
      <w:sz w:val="26"/>
      <w:szCs w:val="26"/>
    </w:rPr>
  </w:style>
  <w:style w:type="character" w:customStyle="1" w:styleId="afffd">
    <w:name w:val="_Обычный Знак"/>
    <w:link w:val="afffc"/>
    <w:locked/>
    <w:rsid w:val="00147E59"/>
    <w:rPr>
      <w:rFonts w:ascii="Calibri" w:eastAsia="Calibri" w:hAnsi="Calibri" w:cs="Calibri"/>
      <w:sz w:val="26"/>
      <w:szCs w:val="26"/>
    </w:rPr>
  </w:style>
  <w:style w:type="character" w:customStyle="1" w:styleId="afffe">
    <w:name w:val="_Таблица Знак"/>
    <w:link w:val="a0"/>
    <w:uiPriority w:val="99"/>
    <w:locked/>
    <w:rsid w:val="00147E59"/>
    <w:rPr>
      <w:rFonts w:ascii="Calibri" w:eastAsia="Calibri" w:hAnsi="Calibri" w:cs="Calibri"/>
      <w:b/>
      <w:bCs/>
      <w:sz w:val="26"/>
      <w:szCs w:val="26"/>
    </w:rPr>
  </w:style>
  <w:style w:type="paragraph" w:customStyle="1" w:styleId="1110">
    <w:name w:val="_1.1.1."/>
    <w:basedOn w:val="3"/>
    <w:next w:val="afffc"/>
    <w:link w:val="1111"/>
    <w:qFormat/>
    <w:rsid w:val="00147E59"/>
    <w:pPr>
      <w:spacing w:before="360" w:after="360"/>
      <w:ind w:left="1789" w:hanging="720"/>
      <w:jc w:val="both"/>
    </w:pPr>
    <w:rPr>
      <w:rFonts w:ascii="Times New Roman" w:eastAsia="Times New Roman" w:hAnsi="Times New Roman" w:cs="Times New Roman"/>
      <w:color w:val="auto"/>
      <w:sz w:val="26"/>
      <w:szCs w:val="26"/>
    </w:rPr>
  </w:style>
  <w:style w:type="character" w:customStyle="1" w:styleId="1111">
    <w:name w:val="_1.1.1. Знак"/>
    <w:link w:val="1110"/>
    <w:locked/>
    <w:rsid w:val="00147E59"/>
    <w:rPr>
      <w:rFonts w:ascii="Times New Roman" w:eastAsia="Times New Roman" w:hAnsi="Times New Roman" w:cs="Times New Roman"/>
      <w:b/>
      <w:bCs/>
      <w:sz w:val="26"/>
      <w:szCs w:val="26"/>
    </w:rPr>
  </w:style>
  <w:style w:type="paragraph" w:customStyle="1" w:styleId="00">
    <w:name w:val="00_Обычный текст"/>
    <w:basedOn w:val="a2"/>
    <w:link w:val="000"/>
    <w:uiPriority w:val="99"/>
    <w:qFormat/>
    <w:rsid w:val="00147E59"/>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47E59"/>
    <w:rPr>
      <w:rFonts w:ascii="Times New Roman" w:eastAsia="Times New Roman" w:hAnsi="Times New Roman" w:cs="Times New Roman"/>
      <w:sz w:val="26"/>
      <w:szCs w:val="26"/>
    </w:rPr>
  </w:style>
  <w:style w:type="paragraph" w:customStyle="1" w:styleId="xl97">
    <w:name w:val="xl97"/>
    <w:basedOn w:val="a2"/>
    <w:rsid w:val="0090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8">
    <w:name w:val="xl98"/>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2"/>
    <w:rsid w:val="009063E6"/>
    <w:pPr>
      <w:spacing w:before="100" w:beforeAutospacing="1" w:after="100" w:afterAutospacing="1"/>
      <w:jc w:val="left"/>
    </w:pPr>
    <w:rPr>
      <w:rFonts w:ascii="Times New Roman" w:eastAsia="Times New Roman" w:hAnsi="Times New Roman" w:cs="Times New Roman"/>
      <w:sz w:val="32"/>
      <w:szCs w:val="32"/>
      <w:lang w:eastAsia="ru-RU"/>
    </w:rPr>
  </w:style>
  <w:style w:type="paragraph" w:customStyle="1" w:styleId="xl100">
    <w:name w:val="xl100"/>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01">
    <w:name w:val="xl101"/>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2">
    <w:name w:val="xl102"/>
    <w:basedOn w:val="a2"/>
    <w:rsid w:val="009063E6"/>
    <w:pPr>
      <w:spacing w:before="100" w:beforeAutospacing="1" w:after="100" w:afterAutospacing="1"/>
      <w:jc w:val="right"/>
    </w:pPr>
    <w:rPr>
      <w:rFonts w:ascii="Times New Roman" w:eastAsia="Times New Roman" w:hAnsi="Times New Roman" w:cs="Times New Roman"/>
      <w:sz w:val="28"/>
      <w:szCs w:val="28"/>
      <w:lang w:eastAsia="ru-RU"/>
    </w:rPr>
  </w:style>
  <w:style w:type="paragraph" w:customStyle="1" w:styleId="xl103">
    <w:name w:val="xl103"/>
    <w:basedOn w:val="a2"/>
    <w:rsid w:val="009063E6"/>
    <w:pPr>
      <w:spacing w:before="100" w:beforeAutospacing="1" w:after="100" w:afterAutospacing="1"/>
      <w:jc w:val="left"/>
    </w:pPr>
    <w:rPr>
      <w:rFonts w:ascii="Times New Roman" w:eastAsia="Times New Roman" w:hAnsi="Times New Roman" w:cs="Times New Roman"/>
      <w:sz w:val="28"/>
      <w:szCs w:val="28"/>
      <w:lang w:eastAsia="ru-RU"/>
    </w:rPr>
  </w:style>
  <w:style w:type="paragraph" w:customStyle="1" w:styleId="xl104">
    <w:name w:val="xl104"/>
    <w:basedOn w:val="a2"/>
    <w:rsid w:val="009063E6"/>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5">
    <w:name w:val="xl105"/>
    <w:basedOn w:val="a2"/>
    <w:rsid w:val="009063E6"/>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6">
    <w:name w:val="xl106"/>
    <w:basedOn w:val="a2"/>
    <w:rsid w:val="009063E6"/>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7">
    <w:name w:val="xl107"/>
    <w:basedOn w:val="a2"/>
    <w:rsid w:val="009063E6"/>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8">
    <w:name w:val="xl108"/>
    <w:basedOn w:val="a2"/>
    <w:rsid w:val="009063E6"/>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9">
    <w:name w:val="xl109"/>
    <w:basedOn w:val="a2"/>
    <w:rsid w:val="009063E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2"/>
    <w:rsid w:val="009063E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i/>
      <w:iCs/>
      <w:color w:val="000000"/>
      <w:sz w:val="20"/>
      <w:szCs w:val="20"/>
      <w:lang w:eastAsia="ru-RU"/>
    </w:rPr>
  </w:style>
  <w:style w:type="paragraph" w:customStyle="1" w:styleId="xl114">
    <w:name w:val="xl114"/>
    <w:basedOn w:val="a2"/>
    <w:rsid w:val="0090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000000"/>
      <w:sz w:val="20"/>
      <w:szCs w:val="20"/>
      <w:lang w:eastAsia="ru-RU"/>
    </w:rPr>
  </w:style>
  <w:style w:type="paragraph" w:customStyle="1" w:styleId="xl115">
    <w:name w:val="xl115"/>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2"/>
    <w:rsid w:val="00246E02"/>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52">
    <w:name w:val="xl52"/>
    <w:basedOn w:val="a2"/>
    <w:rsid w:val="00246E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2"/>
    <w:rsid w:val="00246E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2"/>
    <w:rsid w:val="00246E02"/>
    <w:pPr>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xl55">
    <w:name w:val="xl55"/>
    <w:basedOn w:val="a2"/>
    <w:rsid w:val="00246E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6">
    <w:name w:val="xl56"/>
    <w:basedOn w:val="a2"/>
    <w:rsid w:val="00246E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2"/>
    <w:rsid w:val="00246E02"/>
    <w:pPr>
      <w:spacing w:before="100" w:beforeAutospacing="1" w:after="100" w:afterAutospacing="1"/>
      <w:jc w:val="left"/>
    </w:pPr>
    <w:rPr>
      <w:rFonts w:ascii="Times New Roman" w:eastAsia="Times New Roman" w:hAnsi="Times New Roman" w:cs="Times New Roman"/>
      <w:sz w:val="32"/>
      <w:szCs w:val="32"/>
      <w:lang w:eastAsia="ru-RU"/>
    </w:rPr>
  </w:style>
  <w:style w:type="paragraph" w:customStyle="1" w:styleId="xl58">
    <w:name w:val="xl58"/>
    <w:basedOn w:val="a2"/>
    <w:rsid w:val="00246E0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59">
    <w:name w:val="xl59"/>
    <w:basedOn w:val="a2"/>
    <w:rsid w:val="00246E02"/>
    <w:pPr>
      <w:spacing w:before="100" w:beforeAutospacing="1" w:after="100" w:afterAutospacing="1"/>
      <w:jc w:val="right"/>
    </w:pPr>
    <w:rPr>
      <w:rFonts w:ascii="Times New Roman" w:eastAsia="Times New Roman" w:hAnsi="Times New Roman" w:cs="Times New Roman"/>
      <w:sz w:val="28"/>
      <w:szCs w:val="28"/>
      <w:lang w:eastAsia="ru-RU"/>
    </w:rPr>
  </w:style>
  <w:style w:type="paragraph" w:customStyle="1" w:styleId="xl60">
    <w:name w:val="xl60"/>
    <w:basedOn w:val="a2"/>
    <w:rsid w:val="00246E02"/>
    <w:pPr>
      <w:spacing w:before="100" w:beforeAutospacing="1" w:after="100" w:afterAutospacing="1"/>
      <w:jc w:val="left"/>
    </w:pPr>
    <w:rPr>
      <w:rFonts w:ascii="Times New Roman" w:eastAsia="Times New Roman" w:hAnsi="Times New Roman" w:cs="Times New Roman"/>
      <w:sz w:val="28"/>
      <w:szCs w:val="28"/>
      <w:lang w:eastAsia="ru-RU"/>
    </w:rPr>
  </w:style>
  <w:style w:type="paragraph" w:customStyle="1" w:styleId="xl61">
    <w:name w:val="xl61"/>
    <w:basedOn w:val="a2"/>
    <w:rsid w:val="00246E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62">
    <w:name w:val="xl62"/>
    <w:basedOn w:val="a2"/>
    <w:rsid w:val="00246E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414D"/>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A244A2"/>
    <w:pPr>
      <w:spacing w:line="360" w:lineRule="auto"/>
    </w:pPr>
    <w:rPr>
      <w:rFonts w:ascii="Arial" w:hAnsi="Arial" w:cs="Arial"/>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A244A2"/>
    <w:rPr>
      <w:rFonts w:ascii="Arial" w:hAnsi="Arial" w:cs="Arial"/>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9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qFormat/>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qFormat/>
    <w:rsid w:val="001C414D"/>
    <w:pPr>
      <w:spacing w:after="100" w:line="276" w:lineRule="auto"/>
      <w:ind w:left="44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numbering" w:customStyle="1" w:styleId="18">
    <w:name w:val="Нет списка1"/>
    <w:next w:val="a5"/>
    <w:uiPriority w:val="99"/>
    <w:semiHidden/>
    <w:unhideWhenUsed/>
    <w:rsid w:val="00EA6D9A"/>
  </w:style>
  <w:style w:type="character" w:customStyle="1" w:styleId="a7">
    <w:name w:val="Абзац списка Знак"/>
    <w:aliases w:val="Введение Знак"/>
    <w:link w:val="a6"/>
    <w:uiPriority w:val="34"/>
    <w:locked/>
    <w:rsid w:val="005A7B5D"/>
  </w:style>
  <w:style w:type="character" w:customStyle="1" w:styleId="FontStyle13">
    <w:name w:val="Font Style13"/>
    <w:basedOn w:val="a3"/>
    <w:uiPriority w:val="99"/>
    <w:rsid w:val="00570005"/>
    <w:rPr>
      <w:rFonts w:ascii="MS Reference Sans Serif" w:hAnsi="MS Reference Sans Serif" w:cs="MS Reference Sans Serif"/>
      <w:sz w:val="14"/>
      <w:szCs w:val="14"/>
    </w:rPr>
  </w:style>
  <w:style w:type="table" w:customStyle="1" w:styleId="19">
    <w:name w:val="Сетка таблицы1"/>
    <w:basedOn w:val="a4"/>
    <w:next w:val="af7"/>
    <w:uiPriority w:val="59"/>
    <w:rsid w:val="00AF7D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_1.1."/>
    <w:basedOn w:val="2"/>
    <w:next w:val="afffc"/>
    <w:link w:val="112"/>
    <w:qFormat/>
    <w:rsid w:val="00147E59"/>
    <w:pPr>
      <w:tabs>
        <w:tab w:val="left" w:pos="1134"/>
      </w:tabs>
      <w:spacing w:before="360" w:after="360" w:line="240" w:lineRule="auto"/>
      <w:ind w:left="1789" w:right="424" w:hanging="720"/>
      <w:jc w:val="both"/>
    </w:pPr>
    <w:rPr>
      <w:rFonts w:eastAsia="Times New Roman" w:cs="Times New Roman"/>
    </w:rPr>
  </w:style>
  <w:style w:type="character" w:customStyle="1" w:styleId="112">
    <w:name w:val="_1.1. Знак"/>
    <w:link w:val="111"/>
    <w:locked/>
    <w:rsid w:val="00147E59"/>
    <w:rPr>
      <w:rFonts w:ascii="Times New Roman" w:eastAsia="Times New Roman" w:hAnsi="Times New Roman" w:cs="Times New Roman"/>
      <w:b/>
      <w:bCs/>
      <w:sz w:val="26"/>
      <w:szCs w:val="26"/>
    </w:rPr>
  </w:style>
  <w:style w:type="paragraph" w:customStyle="1" w:styleId="afffc">
    <w:name w:val="_Обычный"/>
    <w:basedOn w:val="a2"/>
    <w:link w:val="afffd"/>
    <w:qFormat/>
    <w:rsid w:val="00147E59"/>
    <w:pPr>
      <w:spacing w:line="360" w:lineRule="auto"/>
      <w:ind w:firstLine="709"/>
      <w:jc w:val="both"/>
    </w:pPr>
    <w:rPr>
      <w:rFonts w:ascii="Calibri" w:eastAsia="Calibri" w:hAnsi="Calibri" w:cs="Calibri"/>
      <w:sz w:val="26"/>
      <w:szCs w:val="26"/>
    </w:rPr>
  </w:style>
  <w:style w:type="paragraph" w:customStyle="1" w:styleId="a0">
    <w:name w:val="_Таблица"/>
    <w:basedOn w:val="a6"/>
    <w:link w:val="afffe"/>
    <w:uiPriority w:val="99"/>
    <w:qFormat/>
    <w:rsid w:val="00147E59"/>
    <w:pPr>
      <w:keepNext/>
      <w:numPr>
        <w:numId w:val="6"/>
      </w:numPr>
      <w:tabs>
        <w:tab w:val="left" w:pos="1985"/>
      </w:tabs>
      <w:spacing w:before="240" w:after="120"/>
      <w:ind w:right="282"/>
      <w:contextualSpacing w:val="0"/>
      <w:jc w:val="both"/>
    </w:pPr>
    <w:rPr>
      <w:rFonts w:ascii="Calibri" w:eastAsia="Calibri" w:hAnsi="Calibri" w:cs="Calibri"/>
      <w:b/>
      <w:bCs/>
      <w:sz w:val="26"/>
      <w:szCs w:val="26"/>
    </w:rPr>
  </w:style>
  <w:style w:type="character" w:customStyle="1" w:styleId="afffd">
    <w:name w:val="_Обычный Знак"/>
    <w:link w:val="afffc"/>
    <w:locked/>
    <w:rsid w:val="00147E59"/>
    <w:rPr>
      <w:rFonts w:ascii="Calibri" w:eastAsia="Calibri" w:hAnsi="Calibri" w:cs="Calibri"/>
      <w:sz w:val="26"/>
      <w:szCs w:val="26"/>
    </w:rPr>
  </w:style>
  <w:style w:type="character" w:customStyle="1" w:styleId="afffe">
    <w:name w:val="_Таблица Знак"/>
    <w:link w:val="a0"/>
    <w:uiPriority w:val="99"/>
    <w:locked/>
    <w:rsid w:val="00147E59"/>
    <w:rPr>
      <w:rFonts w:ascii="Calibri" w:eastAsia="Calibri" w:hAnsi="Calibri" w:cs="Calibri"/>
      <w:b/>
      <w:bCs/>
      <w:sz w:val="26"/>
      <w:szCs w:val="26"/>
    </w:rPr>
  </w:style>
  <w:style w:type="paragraph" w:customStyle="1" w:styleId="1110">
    <w:name w:val="_1.1.1."/>
    <w:basedOn w:val="3"/>
    <w:next w:val="afffc"/>
    <w:link w:val="1111"/>
    <w:qFormat/>
    <w:rsid w:val="00147E59"/>
    <w:pPr>
      <w:spacing w:before="360" w:after="360"/>
      <w:ind w:left="1789" w:hanging="720"/>
      <w:jc w:val="both"/>
    </w:pPr>
    <w:rPr>
      <w:rFonts w:ascii="Times New Roman" w:eastAsia="Times New Roman" w:hAnsi="Times New Roman" w:cs="Times New Roman"/>
      <w:color w:val="auto"/>
      <w:sz w:val="26"/>
      <w:szCs w:val="26"/>
    </w:rPr>
  </w:style>
  <w:style w:type="character" w:customStyle="1" w:styleId="1111">
    <w:name w:val="_1.1.1. Знак"/>
    <w:link w:val="1110"/>
    <w:locked/>
    <w:rsid w:val="00147E59"/>
    <w:rPr>
      <w:rFonts w:ascii="Times New Roman" w:eastAsia="Times New Roman" w:hAnsi="Times New Roman" w:cs="Times New Roman"/>
      <w:b/>
      <w:bCs/>
      <w:sz w:val="26"/>
      <w:szCs w:val="26"/>
    </w:rPr>
  </w:style>
  <w:style w:type="paragraph" w:customStyle="1" w:styleId="00">
    <w:name w:val="00_Обычный текст"/>
    <w:basedOn w:val="a2"/>
    <w:link w:val="000"/>
    <w:uiPriority w:val="99"/>
    <w:qFormat/>
    <w:rsid w:val="00147E59"/>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47E59"/>
    <w:rPr>
      <w:rFonts w:ascii="Times New Roman" w:eastAsia="Times New Roman" w:hAnsi="Times New Roman" w:cs="Times New Roman"/>
      <w:sz w:val="26"/>
      <w:szCs w:val="26"/>
    </w:rPr>
  </w:style>
  <w:style w:type="paragraph" w:customStyle="1" w:styleId="xl97">
    <w:name w:val="xl97"/>
    <w:basedOn w:val="a2"/>
    <w:rsid w:val="0090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8">
    <w:name w:val="xl98"/>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2"/>
    <w:rsid w:val="009063E6"/>
    <w:pPr>
      <w:spacing w:before="100" w:beforeAutospacing="1" w:after="100" w:afterAutospacing="1"/>
      <w:jc w:val="left"/>
    </w:pPr>
    <w:rPr>
      <w:rFonts w:ascii="Times New Roman" w:eastAsia="Times New Roman" w:hAnsi="Times New Roman" w:cs="Times New Roman"/>
      <w:sz w:val="32"/>
      <w:szCs w:val="32"/>
      <w:lang w:eastAsia="ru-RU"/>
    </w:rPr>
  </w:style>
  <w:style w:type="paragraph" w:customStyle="1" w:styleId="xl100">
    <w:name w:val="xl100"/>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01">
    <w:name w:val="xl101"/>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2">
    <w:name w:val="xl102"/>
    <w:basedOn w:val="a2"/>
    <w:rsid w:val="009063E6"/>
    <w:pPr>
      <w:spacing w:before="100" w:beforeAutospacing="1" w:after="100" w:afterAutospacing="1"/>
      <w:jc w:val="right"/>
    </w:pPr>
    <w:rPr>
      <w:rFonts w:ascii="Times New Roman" w:eastAsia="Times New Roman" w:hAnsi="Times New Roman" w:cs="Times New Roman"/>
      <w:sz w:val="28"/>
      <w:szCs w:val="28"/>
      <w:lang w:eastAsia="ru-RU"/>
    </w:rPr>
  </w:style>
  <w:style w:type="paragraph" w:customStyle="1" w:styleId="xl103">
    <w:name w:val="xl103"/>
    <w:basedOn w:val="a2"/>
    <w:rsid w:val="009063E6"/>
    <w:pPr>
      <w:spacing w:before="100" w:beforeAutospacing="1" w:after="100" w:afterAutospacing="1"/>
      <w:jc w:val="left"/>
    </w:pPr>
    <w:rPr>
      <w:rFonts w:ascii="Times New Roman" w:eastAsia="Times New Roman" w:hAnsi="Times New Roman" w:cs="Times New Roman"/>
      <w:sz w:val="28"/>
      <w:szCs w:val="28"/>
      <w:lang w:eastAsia="ru-RU"/>
    </w:rPr>
  </w:style>
  <w:style w:type="paragraph" w:customStyle="1" w:styleId="xl104">
    <w:name w:val="xl104"/>
    <w:basedOn w:val="a2"/>
    <w:rsid w:val="009063E6"/>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5">
    <w:name w:val="xl105"/>
    <w:basedOn w:val="a2"/>
    <w:rsid w:val="009063E6"/>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106">
    <w:name w:val="xl106"/>
    <w:basedOn w:val="a2"/>
    <w:rsid w:val="009063E6"/>
    <w:pPr>
      <w:pBdr>
        <w:top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7">
    <w:name w:val="xl107"/>
    <w:basedOn w:val="a2"/>
    <w:rsid w:val="009063E6"/>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8">
    <w:name w:val="xl108"/>
    <w:basedOn w:val="a2"/>
    <w:rsid w:val="009063E6"/>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8"/>
      <w:szCs w:val="28"/>
      <w:lang w:eastAsia="ru-RU"/>
    </w:rPr>
  </w:style>
  <w:style w:type="paragraph" w:customStyle="1" w:styleId="xl109">
    <w:name w:val="xl109"/>
    <w:basedOn w:val="a2"/>
    <w:rsid w:val="009063E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2"/>
    <w:rsid w:val="009063E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i/>
      <w:iCs/>
      <w:color w:val="000000"/>
      <w:sz w:val="20"/>
      <w:szCs w:val="20"/>
      <w:lang w:eastAsia="ru-RU"/>
    </w:rPr>
  </w:style>
  <w:style w:type="paragraph" w:customStyle="1" w:styleId="xl114">
    <w:name w:val="xl114"/>
    <w:basedOn w:val="a2"/>
    <w:rsid w:val="0090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000000"/>
      <w:sz w:val="20"/>
      <w:szCs w:val="20"/>
      <w:lang w:eastAsia="ru-RU"/>
    </w:rPr>
  </w:style>
  <w:style w:type="paragraph" w:customStyle="1" w:styleId="xl115">
    <w:name w:val="xl115"/>
    <w:basedOn w:val="a2"/>
    <w:rsid w:val="0090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2"/>
    <w:rsid w:val="009063E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25978181">
      <w:bodyDiv w:val="1"/>
      <w:marLeft w:val="0"/>
      <w:marRight w:val="0"/>
      <w:marTop w:val="0"/>
      <w:marBottom w:val="0"/>
      <w:divBdr>
        <w:top w:val="none" w:sz="0" w:space="0" w:color="auto"/>
        <w:left w:val="none" w:sz="0" w:space="0" w:color="auto"/>
        <w:bottom w:val="none" w:sz="0" w:space="0" w:color="auto"/>
        <w:right w:val="none" w:sz="0" w:space="0" w:color="auto"/>
      </w:divBdr>
    </w:div>
    <w:div w:id="331563470">
      <w:bodyDiv w:val="1"/>
      <w:marLeft w:val="0"/>
      <w:marRight w:val="0"/>
      <w:marTop w:val="0"/>
      <w:marBottom w:val="0"/>
      <w:divBdr>
        <w:top w:val="none" w:sz="0" w:space="0" w:color="auto"/>
        <w:left w:val="none" w:sz="0" w:space="0" w:color="auto"/>
        <w:bottom w:val="none" w:sz="0" w:space="0" w:color="auto"/>
        <w:right w:val="none" w:sz="0" w:space="0" w:color="auto"/>
      </w:divBdr>
    </w:div>
    <w:div w:id="439959423">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522863781">
      <w:bodyDiv w:val="1"/>
      <w:marLeft w:val="0"/>
      <w:marRight w:val="0"/>
      <w:marTop w:val="0"/>
      <w:marBottom w:val="0"/>
      <w:divBdr>
        <w:top w:val="none" w:sz="0" w:space="0" w:color="auto"/>
        <w:left w:val="none" w:sz="0" w:space="0" w:color="auto"/>
        <w:bottom w:val="none" w:sz="0" w:space="0" w:color="auto"/>
        <w:right w:val="none" w:sz="0" w:space="0" w:color="auto"/>
      </w:divBdr>
    </w:div>
    <w:div w:id="532958592">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79252223">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95911488">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67831796">
      <w:bodyDiv w:val="1"/>
      <w:marLeft w:val="0"/>
      <w:marRight w:val="0"/>
      <w:marTop w:val="0"/>
      <w:marBottom w:val="0"/>
      <w:divBdr>
        <w:top w:val="none" w:sz="0" w:space="0" w:color="auto"/>
        <w:left w:val="none" w:sz="0" w:space="0" w:color="auto"/>
        <w:bottom w:val="none" w:sz="0" w:space="0" w:color="auto"/>
        <w:right w:val="none" w:sz="0" w:space="0" w:color="auto"/>
      </w:divBdr>
    </w:div>
    <w:div w:id="1370572649">
      <w:bodyDiv w:val="1"/>
      <w:marLeft w:val="0"/>
      <w:marRight w:val="0"/>
      <w:marTop w:val="0"/>
      <w:marBottom w:val="0"/>
      <w:divBdr>
        <w:top w:val="none" w:sz="0" w:space="0" w:color="auto"/>
        <w:left w:val="none" w:sz="0" w:space="0" w:color="auto"/>
        <w:bottom w:val="none" w:sz="0" w:space="0" w:color="auto"/>
        <w:right w:val="none" w:sz="0" w:space="0" w:color="auto"/>
      </w:divBdr>
    </w:div>
    <w:div w:id="1400251698">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41684333">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75759872">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683436964">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9499171">
      <w:bodyDiv w:val="1"/>
      <w:marLeft w:val="0"/>
      <w:marRight w:val="0"/>
      <w:marTop w:val="0"/>
      <w:marBottom w:val="0"/>
      <w:divBdr>
        <w:top w:val="none" w:sz="0" w:space="0" w:color="auto"/>
        <w:left w:val="none" w:sz="0" w:space="0" w:color="auto"/>
        <w:bottom w:val="none" w:sz="0" w:space="0" w:color="auto"/>
        <w:right w:val="none" w:sz="0" w:space="0" w:color="auto"/>
      </w:divBdr>
    </w:div>
    <w:div w:id="1803890229">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679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15F9-055D-41F4-8743-E7D22A5F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34</cp:revision>
  <cp:lastPrinted>2015-12-01T22:54:00Z</cp:lastPrinted>
  <dcterms:created xsi:type="dcterms:W3CDTF">2015-07-15T19:40:00Z</dcterms:created>
  <dcterms:modified xsi:type="dcterms:W3CDTF">2017-03-30T12:39:00Z</dcterms:modified>
</cp:coreProperties>
</file>