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F" w:rsidRDefault="00DC10CF" w:rsidP="00DC10CF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>ПРОЕКТ</w:t>
      </w:r>
    </w:p>
    <w:p w:rsidR="007E46F3" w:rsidRPr="009F27F2" w:rsidRDefault="007E46F3" w:rsidP="00E41CCF">
      <w:pPr>
        <w:pStyle w:val="7"/>
        <w:rPr>
          <w:b/>
          <w:bCs/>
          <w:szCs w:val="24"/>
        </w:rPr>
      </w:pPr>
      <w:r w:rsidRPr="009F27F2">
        <w:rPr>
          <w:b/>
          <w:bCs/>
          <w:szCs w:val="24"/>
        </w:rPr>
        <w:t xml:space="preserve">Муниципальное образование </w:t>
      </w:r>
    </w:p>
    <w:p w:rsidR="007E46F3" w:rsidRPr="009F27F2" w:rsidRDefault="007E46F3" w:rsidP="00E41CCF">
      <w:pPr>
        <w:pStyle w:val="7"/>
        <w:rPr>
          <w:b/>
          <w:bCs/>
          <w:szCs w:val="24"/>
        </w:rPr>
      </w:pPr>
      <w:r w:rsidRPr="009F27F2">
        <w:rPr>
          <w:b/>
          <w:bCs/>
          <w:szCs w:val="24"/>
        </w:rPr>
        <w:t>Ханты-Мансийского автономного округа – Югры</w:t>
      </w:r>
    </w:p>
    <w:p w:rsidR="007E46F3" w:rsidRPr="009F27F2" w:rsidRDefault="007E46F3" w:rsidP="00E41CCF">
      <w:pPr>
        <w:pStyle w:val="7"/>
        <w:rPr>
          <w:b/>
          <w:bCs/>
          <w:szCs w:val="24"/>
        </w:rPr>
      </w:pPr>
      <w:r w:rsidRPr="009F27F2">
        <w:rPr>
          <w:b/>
          <w:bCs/>
          <w:szCs w:val="24"/>
        </w:rPr>
        <w:t>городской округ город  Ханты-Мансийск</w:t>
      </w:r>
    </w:p>
    <w:p w:rsidR="007E46F3" w:rsidRPr="009F27F2" w:rsidRDefault="007E46F3" w:rsidP="00E41CCF">
      <w:pPr>
        <w:pStyle w:val="3"/>
        <w:rPr>
          <w:sz w:val="24"/>
          <w:szCs w:val="24"/>
        </w:rPr>
      </w:pPr>
      <w:r w:rsidRPr="009F27F2">
        <w:rPr>
          <w:sz w:val="24"/>
          <w:szCs w:val="24"/>
        </w:rPr>
        <w:t>ДУМА  ГОРОДА ХАНТЫ-МАНСИЙСКА</w:t>
      </w:r>
    </w:p>
    <w:p w:rsidR="007E46F3" w:rsidRPr="00E41CCF" w:rsidRDefault="007E46F3" w:rsidP="00E41CCF">
      <w:pPr>
        <w:rPr>
          <w:sz w:val="16"/>
          <w:szCs w:val="16"/>
        </w:rPr>
      </w:pPr>
    </w:p>
    <w:p w:rsidR="007E46F3" w:rsidRPr="007F5D0F" w:rsidRDefault="007E46F3" w:rsidP="00E41CCF">
      <w:pPr>
        <w:rPr>
          <w:sz w:val="22"/>
          <w:szCs w:val="22"/>
        </w:rPr>
      </w:pPr>
      <w:r w:rsidRPr="007F5D0F">
        <w:rPr>
          <w:sz w:val="22"/>
          <w:szCs w:val="22"/>
        </w:rPr>
        <w:t xml:space="preserve">ул. Дзержинского,6, </w:t>
      </w:r>
      <w:proofErr w:type="spellStart"/>
      <w:r w:rsidRPr="007F5D0F">
        <w:rPr>
          <w:sz w:val="22"/>
          <w:szCs w:val="22"/>
        </w:rPr>
        <w:t>каб</w:t>
      </w:r>
      <w:proofErr w:type="spellEnd"/>
      <w:r w:rsidRPr="007F5D0F">
        <w:rPr>
          <w:sz w:val="22"/>
          <w:szCs w:val="22"/>
        </w:rPr>
        <w:t>. 412</w:t>
      </w:r>
    </w:p>
    <w:p w:rsidR="007E46F3" w:rsidRPr="007F5D0F" w:rsidRDefault="007E46F3" w:rsidP="00E41CCF">
      <w:pPr>
        <w:tabs>
          <w:tab w:val="left" w:pos="2160"/>
        </w:tabs>
        <w:rPr>
          <w:sz w:val="22"/>
          <w:szCs w:val="22"/>
        </w:rPr>
      </w:pPr>
      <w:r w:rsidRPr="007F5D0F">
        <w:rPr>
          <w:sz w:val="22"/>
          <w:szCs w:val="22"/>
        </w:rPr>
        <w:t>тел. 352-458, т/ф 352-459,</w:t>
      </w:r>
      <w:r w:rsidRPr="007F5D0F">
        <w:rPr>
          <w:bCs/>
          <w:color w:val="000000"/>
          <w:sz w:val="22"/>
          <w:szCs w:val="22"/>
        </w:rPr>
        <w:t xml:space="preserve"> </w:t>
      </w:r>
      <w:r w:rsidRPr="007F5D0F">
        <w:rPr>
          <w:bCs/>
          <w:color w:val="000000"/>
          <w:sz w:val="22"/>
          <w:szCs w:val="22"/>
          <w:lang w:val="en-US"/>
        </w:rPr>
        <w:t>duma</w:t>
      </w:r>
      <w:r w:rsidRPr="007F5D0F">
        <w:rPr>
          <w:bCs/>
          <w:color w:val="000000"/>
          <w:sz w:val="22"/>
          <w:szCs w:val="22"/>
        </w:rPr>
        <w:t>@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admhmansy</w:t>
      </w:r>
      <w:proofErr w:type="spellEnd"/>
      <w:r w:rsidRPr="007F5D0F">
        <w:rPr>
          <w:bCs/>
          <w:color w:val="000000"/>
          <w:sz w:val="22"/>
          <w:szCs w:val="22"/>
        </w:rPr>
        <w:t>.</w:t>
      </w:r>
      <w:proofErr w:type="spellStart"/>
      <w:r w:rsidRPr="007F5D0F">
        <w:rPr>
          <w:bCs/>
          <w:color w:val="000000"/>
          <w:sz w:val="22"/>
          <w:szCs w:val="22"/>
          <w:lang w:val="en-US"/>
        </w:rPr>
        <w:t>ru</w:t>
      </w:r>
      <w:proofErr w:type="spellEnd"/>
    </w:p>
    <w:p w:rsidR="007E46F3" w:rsidRPr="007E46F3" w:rsidRDefault="007E46F3" w:rsidP="00E41CCF">
      <w:pPr>
        <w:rPr>
          <w:i/>
          <w:sz w:val="26"/>
          <w:szCs w:val="26"/>
        </w:rPr>
      </w:pPr>
      <w:r w:rsidRPr="007E46F3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20DA0B" wp14:editId="1F59E2D7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7E46F3">
        <w:rPr>
          <w:i/>
          <w:sz w:val="26"/>
          <w:szCs w:val="26"/>
        </w:rPr>
        <w:t xml:space="preserve"> </w:t>
      </w:r>
    </w:p>
    <w:p w:rsidR="007E46F3" w:rsidRPr="007F5D0F" w:rsidRDefault="007E46F3" w:rsidP="00E41CCF">
      <w:pPr>
        <w:pStyle w:val="a5"/>
        <w:rPr>
          <w:b/>
          <w:color w:val="000000"/>
          <w:sz w:val="24"/>
          <w:szCs w:val="24"/>
        </w:rPr>
      </w:pPr>
      <w:r w:rsidRPr="007F5D0F">
        <w:rPr>
          <w:b/>
          <w:color w:val="000000"/>
          <w:sz w:val="24"/>
          <w:szCs w:val="24"/>
        </w:rPr>
        <w:t xml:space="preserve">ПОВЕСТКА ДНЯ ЗАСЕДАНИЯ </w:t>
      </w:r>
    </w:p>
    <w:p w:rsidR="007E46F3" w:rsidRPr="007F5D0F" w:rsidRDefault="007E46F3" w:rsidP="00E41CCF">
      <w:pPr>
        <w:pStyle w:val="a5"/>
        <w:rPr>
          <w:b/>
          <w:sz w:val="24"/>
          <w:szCs w:val="24"/>
        </w:rPr>
      </w:pPr>
      <w:r w:rsidRPr="007F5D0F">
        <w:rPr>
          <w:b/>
          <w:color w:val="000000"/>
          <w:sz w:val="24"/>
          <w:szCs w:val="24"/>
        </w:rPr>
        <w:t xml:space="preserve">КОМИССИИ </w:t>
      </w:r>
      <w:r w:rsidRPr="007F5D0F">
        <w:rPr>
          <w:b/>
          <w:sz w:val="24"/>
          <w:szCs w:val="24"/>
        </w:rPr>
        <w:t>ПО МЕСТНОМУ САМОУПРАВЛЕНИЮ</w:t>
      </w:r>
    </w:p>
    <w:p w:rsidR="007F47E4" w:rsidRDefault="007F47E4" w:rsidP="00E41CCF">
      <w:pPr>
        <w:ind w:right="-144"/>
        <w:rPr>
          <w:b/>
          <w:sz w:val="16"/>
          <w:szCs w:val="16"/>
        </w:rPr>
      </w:pPr>
    </w:p>
    <w:p w:rsidR="007E46F3" w:rsidRPr="00492E2F" w:rsidRDefault="00E02E13" w:rsidP="00E41CCF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552060" w:rsidRPr="00492E2F">
        <w:rPr>
          <w:b/>
          <w:sz w:val="28"/>
          <w:szCs w:val="28"/>
        </w:rPr>
        <w:t>2</w:t>
      </w:r>
      <w:r w:rsidR="00A806EE" w:rsidRPr="00492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E46F3" w:rsidRPr="00492E2F">
        <w:rPr>
          <w:b/>
          <w:sz w:val="28"/>
          <w:szCs w:val="28"/>
        </w:rPr>
        <w:t xml:space="preserve"> </w:t>
      </w:r>
      <w:r w:rsidR="007E46F3" w:rsidRPr="00492E2F">
        <w:rPr>
          <w:b/>
          <w:iCs/>
          <w:color w:val="000000"/>
          <w:sz w:val="28"/>
          <w:szCs w:val="28"/>
        </w:rPr>
        <w:t xml:space="preserve">2017 года               </w:t>
      </w:r>
      <w:r w:rsidR="004802E2" w:rsidRPr="00492E2F">
        <w:rPr>
          <w:b/>
          <w:iCs/>
          <w:color w:val="000000"/>
          <w:sz w:val="28"/>
          <w:szCs w:val="28"/>
        </w:rPr>
        <w:t xml:space="preserve">    </w:t>
      </w:r>
      <w:r w:rsidR="007E46F3" w:rsidRPr="00492E2F">
        <w:rPr>
          <w:b/>
          <w:iCs/>
          <w:color w:val="000000"/>
          <w:sz w:val="28"/>
          <w:szCs w:val="28"/>
        </w:rPr>
        <w:t xml:space="preserve">                                                             </w:t>
      </w:r>
      <w:r w:rsidR="00E41CCF" w:rsidRPr="00492E2F">
        <w:rPr>
          <w:b/>
          <w:iCs/>
          <w:color w:val="000000"/>
          <w:sz w:val="28"/>
          <w:szCs w:val="28"/>
        </w:rPr>
        <w:t xml:space="preserve">             </w:t>
      </w:r>
      <w:r w:rsidR="00A806EE" w:rsidRPr="00492E2F">
        <w:rPr>
          <w:b/>
          <w:iCs/>
          <w:color w:val="000000"/>
          <w:sz w:val="28"/>
          <w:szCs w:val="28"/>
        </w:rPr>
        <w:t xml:space="preserve">    </w:t>
      </w:r>
      <w:r w:rsidR="007E46F3" w:rsidRPr="00492E2F">
        <w:rPr>
          <w:b/>
          <w:iCs/>
          <w:color w:val="000000"/>
          <w:sz w:val="28"/>
          <w:szCs w:val="28"/>
        </w:rPr>
        <w:t xml:space="preserve"> </w:t>
      </w:r>
      <w:r w:rsidR="007F47E4">
        <w:rPr>
          <w:b/>
          <w:iCs/>
          <w:color w:val="000000"/>
          <w:sz w:val="28"/>
          <w:szCs w:val="28"/>
        </w:rPr>
        <w:t xml:space="preserve"> </w:t>
      </w:r>
      <w:r w:rsidR="007E46F3" w:rsidRPr="00492E2F">
        <w:rPr>
          <w:b/>
          <w:iCs/>
          <w:color w:val="000000"/>
          <w:sz w:val="28"/>
          <w:szCs w:val="28"/>
        </w:rPr>
        <w:t>№</w:t>
      </w:r>
      <w:r>
        <w:rPr>
          <w:b/>
          <w:iCs/>
          <w:color w:val="000000"/>
          <w:sz w:val="28"/>
          <w:szCs w:val="28"/>
        </w:rPr>
        <w:t xml:space="preserve"> 5</w:t>
      </w:r>
    </w:p>
    <w:p w:rsidR="00492E2F" w:rsidRPr="00492E2F" w:rsidRDefault="00492E2F" w:rsidP="00E41CCF">
      <w:pPr>
        <w:rPr>
          <w:b/>
          <w:iCs/>
          <w:color w:val="000000"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8"/>
        <w:gridCol w:w="6806"/>
      </w:tblGrid>
      <w:tr w:rsidR="00B64FF6" w:rsidRPr="009A4ABA" w:rsidTr="00D12097">
        <w:trPr>
          <w:trHeight w:val="361"/>
        </w:trPr>
        <w:tc>
          <w:tcPr>
            <w:tcW w:w="709" w:type="dxa"/>
            <w:hideMark/>
          </w:tcPr>
          <w:p w:rsidR="00B64FF6" w:rsidRPr="009A4ABA" w:rsidRDefault="00B64FF6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Pr="009A4ABA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B64FF6" w:rsidRPr="009A4ABA" w:rsidRDefault="00B64FF6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6" w:type="dxa"/>
            <w:gridSpan w:val="3"/>
          </w:tcPr>
          <w:p w:rsidR="00B64FF6" w:rsidRPr="009A4ABA" w:rsidRDefault="00E02E13" w:rsidP="009A4A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4ABA">
              <w:rPr>
                <w:b/>
                <w:sz w:val="24"/>
                <w:szCs w:val="24"/>
              </w:rPr>
              <w:t xml:space="preserve">О внесении изменений в решение Думы города Ханты-Мансийска </w:t>
            </w:r>
            <w:r w:rsidR="001F76E8" w:rsidRPr="009A4ABA">
              <w:rPr>
                <w:b/>
                <w:sz w:val="24"/>
                <w:szCs w:val="24"/>
              </w:rPr>
              <w:t xml:space="preserve"> </w:t>
            </w:r>
            <w:r w:rsidRPr="009A4ABA">
              <w:rPr>
                <w:b/>
                <w:sz w:val="24"/>
                <w:szCs w:val="24"/>
              </w:rPr>
              <w:t>от 12 марта 2015 года №623-</w:t>
            </w:r>
            <w:r w:rsidRPr="009A4ABA">
              <w:rPr>
                <w:b/>
                <w:sz w:val="24"/>
                <w:szCs w:val="24"/>
                <w:lang w:val="en-US"/>
              </w:rPr>
              <w:t>V</w:t>
            </w:r>
            <w:r w:rsidRPr="009A4ABA">
              <w:rPr>
                <w:b/>
                <w:sz w:val="24"/>
                <w:szCs w:val="24"/>
              </w:rPr>
              <w:t xml:space="preserve"> РД «Об экспертной комиссии по оценке предложений</w:t>
            </w:r>
            <w:r w:rsidR="00E57B53" w:rsidRPr="009A4ABA">
              <w:rPr>
                <w:b/>
                <w:sz w:val="24"/>
                <w:szCs w:val="24"/>
              </w:rPr>
              <w:t xml:space="preserve"> </w:t>
            </w:r>
            <w:r w:rsidRPr="009A4ABA">
              <w:rPr>
                <w:b/>
                <w:sz w:val="24"/>
                <w:szCs w:val="24"/>
              </w:rPr>
              <w:t>об определении мест, нахождение в которых может причинить вред здоровью детей, их физическому,</w:t>
            </w:r>
            <w:r w:rsidR="001F76E8" w:rsidRPr="009A4ABA">
              <w:rPr>
                <w:b/>
                <w:sz w:val="24"/>
                <w:szCs w:val="24"/>
              </w:rPr>
              <w:t xml:space="preserve"> </w:t>
            </w:r>
            <w:r w:rsidRPr="009A4ABA">
              <w:rPr>
                <w:b/>
                <w:sz w:val="24"/>
                <w:szCs w:val="24"/>
              </w:rPr>
              <w:t>интеллектуальному, психическому, духовному и нравственному развитию, общественных</w:t>
            </w:r>
            <w:r w:rsidR="00DC10CF" w:rsidRPr="009A4ABA">
              <w:rPr>
                <w:b/>
                <w:sz w:val="24"/>
                <w:szCs w:val="24"/>
              </w:rPr>
              <w:t xml:space="preserve"> </w:t>
            </w:r>
            <w:r w:rsidRPr="009A4ABA">
              <w:rPr>
                <w:b/>
                <w:sz w:val="24"/>
                <w:szCs w:val="24"/>
              </w:rPr>
              <w:t>мест, в которых в ночное время не допускается нахождение детей без сопровождения родителей (лиц, их заменяющих) или лиц, осуществляющих</w:t>
            </w:r>
            <w:proofErr w:type="gramEnd"/>
            <w:r w:rsidRPr="009A4ABA">
              <w:rPr>
                <w:b/>
                <w:sz w:val="24"/>
                <w:szCs w:val="24"/>
              </w:rPr>
              <w:t xml:space="preserve"> мероприятия с участием детей в городе Ханты-Мансийске»</w:t>
            </w:r>
            <w:r w:rsidR="001F76E8" w:rsidRPr="009A4ABA">
              <w:rPr>
                <w:b/>
                <w:sz w:val="24"/>
                <w:szCs w:val="24"/>
              </w:rPr>
              <w:t>.</w:t>
            </w:r>
          </w:p>
        </w:tc>
      </w:tr>
      <w:tr w:rsidR="00B64FF6" w:rsidRPr="009A4ABA" w:rsidTr="00D12097">
        <w:trPr>
          <w:trHeight w:val="842"/>
        </w:trPr>
        <w:tc>
          <w:tcPr>
            <w:tcW w:w="2127" w:type="dxa"/>
            <w:gridSpan w:val="3"/>
          </w:tcPr>
          <w:p w:rsidR="00B64FF6" w:rsidRPr="009A4ABA" w:rsidRDefault="00B64FF6" w:rsidP="009A4AB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8" w:type="dxa"/>
            <w:hideMark/>
          </w:tcPr>
          <w:p w:rsidR="00B64FF6" w:rsidRPr="009A4ABA" w:rsidRDefault="00B64FF6" w:rsidP="009A4AB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806" w:type="dxa"/>
          </w:tcPr>
          <w:p w:rsidR="00B64FF6" w:rsidRPr="009A4ABA" w:rsidRDefault="001F76E8" w:rsidP="009A4A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 xml:space="preserve">Васильева Ирина Геннадьевна  - </w:t>
            </w:r>
            <w:r w:rsidRPr="009A4ABA">
              <w:rPr>
                <w:sz w:val="24"/>
                <w:szCs w:val="24"/>
                <w:lang w:eastAsia="en-US"/>
              </w:rPr>
              <w:t>заведующий отделом по организации деятельности комиссии по делам несовершеннолетних и защите  их прав  Администрации города Ханты-Мансийска.</w:t>
            </w:r>
          </w:p>
        </w:tc>
      </w:tr>
    </w:tbl>
    <w:p w:rsidR="00B64FF6" w:rsidRPr="009A4ABA" w:rsidRDefault="00B64FF6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4"/>
      </w:tblGrid>
      <w:tr w:rsidR="004A7318" w:rsidRPr="009A4ABA" w:rsidTr="00D12097">
        <w:trPr>
          <w:trHeight w:val="261"/>
        </w:trPr>
        <w:tc>
          <w:tcPr>
            <w:tcW w:w="709" w:type="dxa"/>
          </w:tcPr>
          <w:p w:rsidR="004A7318" w:rsidRPr="009A4ABA" w:rsidRDefault="004A7318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4A7318" w:rsidRPr="009A4ABA" w:rsidRDefault="004A7318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3" w:type="dxa"/>
            <w:gridSpan w:val="3"/>
          </w:tcPr>
          <w:p w:rsidR="004A7318" w:rsidRPr="009A4ABA" w:rsidRDefault="001F76E8" w:rsidP="009A4A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</w:rPr>
              <w:t>О внесении изменений в Решение Думы города Ханты-Мансийска  от 20 декабря 2013 года № 464-</w:t>
            </w:r>
            <w:r w:rsidRPr="009A4ABA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РД</w:t>
            </w:r>
            <w:r w:rsidRPr="009A4ABA">
              <w:rPr>
                <w:b/>
                <w:bCs/>
                <w:sz w:val="24"/>
                <w:szCs w:val="24"/>
              </w:rPr>
              <w:t xml:space="preserve"> « О </w:t>
            </w:r>
            <w:hyperlink r:id="rId6" w:anchor="Par37" w:history="1">
              <w:proofErr w:type="gramStart"/>
              <w:r w:rsidRPr="009A4ABA">
                <w:rPr>
                  <w:rFonts w:eastAsia="Calibri"/>
                  <w:b/>
                  <w:color w:val="000000" w:themeColor="text1"/>
                  <w:sz w:val="24"/>
                  <w:szCs w:val="24"/>
                  <w:lang w:eastAsia="en-US"/>
                </w:rPr>
                <w:t>Порядк</w:t>
              </w:r>
            </w:hyperlink>
            <w:r w:rsidRPr="009A4A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Pr="009A4A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>размещения сведений</w:t>
            </w:r>
            <w:r w:rsidR="007F5D0F"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доходах, расходах, об имуществе и 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</w:t>
            </w:r>
            <w:r w:rsidR="00DC10CF"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>и предоставления этих сведений средствам массовой информации для опубликования».</w:t>
            </w:r>
          </w:p>
        </w:tc>
      </w:tr>
      <w:tr w:rsidR="004A7318" w:rsidRPr="009A4ABA" w:rsidTr="00D12097">
        <w:trPr>
          <w:trHeight w:val="642"/>
        </w:trPr>
        <w:tc>
          <w:tcPr>
            <w:tcW w:w="2127" w:type="dxa"/>
            <w:gridSpan w:val="3"/>
          </w:tcPr>
          <w:p w:rsidR="004A7318" w:rsidRPr="009A4ABA" w:rsidRDefault="004A7318" w:rsidP="009A4AB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4A7318" w:rsidRPr="009A4ABA" w:rsidRDefault="004A7318" w:rsidP="009A4AB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804" w:type="dxa"/>
          </w:tcPr>
          <w:p w:rsidR="004A7318" w:rsidRPr="009A4ABA" w:rsidRDefault="00944EC5" w:rsidP="009A4A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9A4ABA">
              <w:rPr>
                <w:sz w:val="24"/>
                <w:szCs w:val="24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4A7318" w:rsidRPr="009A4ABA" w:rsidRDefault="004A7318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7"/>
      </w:tblGrid>
      <w:tr w:rsidR="009F27F2" w:rsidRPr="009A4ABA" w:rsidTr="00D12097">
        <w:trPr>
          <w:trHeight w:val="199"/>
        </w:trPr>
        <w:tc>
          <w:tcPr>
            <w:tcW w:w="709" w:type="dxa"/>
          </w:tcPr>
          <w:p w:rsidR="009F27F2" w:rsidRPr="009A4ABA" w:rsidRDefault="009F27F2" w:rsidP="009A4AB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F27F2" w:rsidRPr="009A4ABA" w:rsidRDefault="009F27F2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6" w:type="dxa"/>
            <w:gridSpan w:val="3"/>
          </w:tcPr>
          <w:p w:rsidR="009F27F2" w:rsidRPr="009A4ABA" w:rsidRDefault="00944EC5" w:rsidP="009A4A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Положении о сообщении лицами, замещающими муниципальные должности   на   постоянной  основе,  о получении  подарка  в  связи с протокольными мероприятиями, участие в  которых связано с исполнением ими должностных полномочий, сдаче и оценке подарка, реализации  (выкупе) </w:t>
            </w:r>
            <w:r w:rsidR="00DC10CF"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A4ABA">
              <w:rPr>
                <w:rFonts w:eastAsia="Calibri"/>
                <w:b/>
                <w:sz w:val="24"/>
                <w:szCs w:val="24"/>
                <w:lang w:eastAsia="en-US"/>
              </w:rPr>
              <w:t xml:space="preserve">и зачислении средств, вырученных от его реализации. </w:t>
            </w:r>
            <w:proofErr w:type="gramEnd"/>
          </w:p>
        </w:tc>
      </w:tr>
      <w:tr w:rsidR="009F27F2" w:rsidRPr="009A4ABA" w:rsidTr="00D12097">
        <w:trPr>
          <w:trHeight w:val="720"/>
        </w:trPr>
        <w:tc>
          <w:tcPr>
            <w:tcW w:w="2127" w:type="dxa"/>
            <w:gridSpan w:val="3"/>
          </w:tcPr>
          <w:p w:rsidR="009F27F2" w:rsidRPr="009A4ABA" w:rsidRDefault="009F27F2" w:rsidP="009A4AB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9F27F2" w:rsidRPr="009A4ABA" w:rsidRDefault="009F27F2" w:rsidP="009A4AB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807" w:type="dxa"/>
          </w:tcPr>
          <w:p w:rsidR="009F27F2" w:rsidRPr="009A4ABA" w:rsidRDefault="00944EC5" w:rsidP="009A4ABA">
            <w:pPr>
              <w:spacing w:after="20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9A4ABA">
              <w:rPr>
                <w:sz w:val="24"/>
                <w:szCs w:val="24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C60CEA" w:rsidRPr="009A4ABA" w:rsidRDefault="00C60CEA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127"/>
        <w:gridCol w:w="6807"/>
      </w:tblGrid>
      <w:tr w:rsidR="00C60CEA" w:rsidRPr="009A4ABA" w:rsidTr="00D12097">
        <w:trPr>
          <w:trHeight w:val="199"/>
        </w:trPr>
        <w:tc>
          <w:tcPr>
            <w:tcW w:w="709" w:type="dxa"/>
          </w:tcPr>
          <w:p w:rsidR="00C60CEA" w:rsidRPr="009A4ABA" w:rsidRDefault="00C60CEA" w:rsidP="009A4AB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60CEA" w:rsidRPr="009A4ABA" w:rsidRDefault="00C60CEA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6" w:type="dxa"/>
            <w:gridSpan w:val="3"/>
          </w:tcPr>
          <w:p w:rsidR="00C60CEA" w:rsidRPr="009A4ABA" w:rsidRDefault="00C06E54" w:rsidP="009A4A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Ханты-Мансийска</w:t>
            </w:r>
            <w:r w:rsidR="003E5B63" w:rsidRPr="009A4ABA">
              <w:rPr>
                <w:b/>
                <w:sz w:val="24"/>
                <w:szCs w:val="24"/>
                <w:lang w:eastAsia="en-US"/>
              </w:rPr>
              <w:t xml:space="preserve">  от 29 сентября 2014 года №539 </w:t>
            </w:r>
            <w:r w:rsidR="003E5B63" w:rsidRPr="009A4ABA">
              <w:rPr>
                <w:b/>
                <w:sz w:val="24"/>
                <w:szCs w:val="24"/>
                <w:lang w:val="en-US" w:eastAsia="en-US"/>
              </w:rPr>
              <w:t>V</w:t>
            </w:r>
            <w:r w:rsidR="003E5B63" w:rsidRPr="009A4ABA">
              <w:rPr>
                <w:b/>
                <w:sz w:val="24"/>
                <w:szCs w:val="24"/>
                <w:lang w:eastAsia="en-US"/>
              </w:rPr>
              <w:t xml:space="preserve"> – РД «О порядке внесения проектов решений Думы города Ханты-Мансийска в Думу города Ханты-Мансийска».</w:t>
            </w:r>
          </w:p>
        </w:tc>
      </w:tr>
      <w:tr w:rsidR="00C60CEA" w:rsidRPr="009A4ABA" w:rsidTr="00D12097">
        <w:trPr>
          <w:trHeight w:val="504"/>
        </w:trPr>
        <w:tc>
          <w:tcPr>
            <w:tcW w:w="2127" w:type="dxa"/>
            <w:gridSpan w:val="3"/>
          </w:tcPr>
          <w:p w:rsidR="00C60CEA" w:rsidRPr="009A4ABA" w:rsidRDefault="00C60CEA" w:rsidP="009A4AB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  <w:hideMark/>
          </w:tcPr>
          <w:p w:rsidR="00C60CEA" w:rsidRPr="009A4ABA" w:rsidRDefault="00C60CEA" w:rsidP="009A4AB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807" w:type="dxa"/>
          </w:tcPr>
          <w:p w:rsidR="00C60CEA" w:rsidRPr="009A4ABA" w:rsidRDefault="00C60CEA" w:rsidP="009A4ABA">
            <w:pPr>
              <w:spacing w:after="20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9A4ABA">
              <w:rPr>
                <w:sz w:val="24"/>
                <w:szCs w:val="24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D74061" w:rsidRDefault="00D74061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851"/>
        <w:gridCol w:w="2268"/>
        <w:gridCol w:w="6807"/>
      </w:tblGrid>
      <w:tr w:rsidR="009A4ABA" w:rsidRPr="009A4ABA" w:rsidTr="00D12097">
        <w:trPr>
          <w:trHeight w:val="189"/>
        </w:trPr>
        <w:tc>
          <w:tcPr>
            <w:tcW w:w="709" w:type="dxa"/>
            <w:hideMark/>
          </w:tcPr>
          <w:p w:rsidR="009A4ABA" w:rsidRPr="009A4ABA" w:rsidRDefault="009A4ABA" w:rsidP="00DF36CD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9A4ABA" w:rsidRPr="009A4ABA" w:rsidRDefault="009A4ABA" w:rsidP="00DF36C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9A4ABA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6" w:type="dxa"/>
            <w:gridSpan w:val="3"/>
          </w:tcPr>
          <w:p w:rsidR="009A4ABA" w:rsidRPr="009A4ABA" w:rsidRDefault="009A4ABA" w:rsidP="00DF36C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9A4ABA" w:rsidRPr="009A4ABA" w:rsidTr="00D12097">
        <w:trPr>
          <w:trHeight w:val="443"/>
        </w:trPr>
        <w:tc>
          <w:tcPr>
            <w:tcW w:w="1986" w:type="dxa"/>
            <w:gridSpan w:val="3"/>
          </w:tcPr>
          <w:p w:rsidR="009A4ABA" w:rsidRPr="009A4ABA" w:rsidRDefault="009A4ABA" w:rsidP="00DF36CD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9A4ABA" w:rsidRPr="009A4ABA" w:rsidRDefault="009A4ABA" w:rsidP="00DF36C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807" w:type="dxa"/>
          </w:tcPr>
          <w:p w:rsidR="009A4ABA" w:rsidRPr="009A4ABA" w:rsidRDefault="009A4ABA" w:rsidP="00DF36C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 xml:space="preserve">Струженко Юлия Валентиновна </w:t>
            </w:r>
            <w:r w:rsidRPr="009A4ABA">
              <w:rPr>
                <w:sz w:val="24"/>
                <w:szCs w:val="24"/>
                <w:lang w:eastAsia="en-US"/>
              </w:rPr>
              <w:t>– начальник юридического управления аппарата Думы города</w:t>
            </w:r>
          </w:p>
        </w:tc>
      </w:tr>
    </w:tbl>
    <w:p w:rsidR="009A4ABA" w:rsidRPr="009A4ABA" w:rsidRDefault="009A4ABA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16"/>
          <w:szCs w:val="16"/>
        </w:rPr>
      </w:pPr>
    </w:p>
    <w:tbl>
      <w:tblPr>
        <w:tblW w:w="110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6"/>
      </w:tblGrid>
      <w:tr w:rsidR="00B64FF6" w:rsidRPr="009A4ABA" w:rsidTr="00D12097">
        <w:trPr>
          <w:trHeight w:val="189"/>
        </w:trPr>
        <w:tc>
          <w:tcPr>
            <w:tcW w:w="709" w:type="dxa"/>
            <w:hideMark/>
          </w:tcPr>
          <w:p w:rsidR="00B64FF6" w:rsidRPr="009A4ABA" w:rsidRDefault="00B64FF6" w:rsidP="009A4AB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B64FF6" w:rsidRPr="009A4ABA" w:rsidRDefault="003E5B63" w:rsidP="009A4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A4ABA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B64FF6" w:rsidRPr="009A4ABA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6" w:type="dxa"/>
            <w:hideMark/>
          </w:tcPr>
          <w:p w:rsidR="00B64FF6" w:rsidRPr="009A4ABA" w:rsidRDefault="00B64FF6" w:rsidP="009A4A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A4ABA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7F5D0F" w:rsidRPr="009A4ABA" w:rsidRDefault="00B64FF6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4"/>
          <w:szCs w:val="24"/>
        </w:rPr>
      </w:pPr>
      <w:r w:rsidRPr="009A4ABA">
        <w:rPr>
          <w:b/>
          <w:bCs/>
          <w:sz w:val="24"/>
          <w:szCs w:val="24"/>
        </w:rPr>
        <w:t xml:space="preserve">  </w:t>
      </w:r>
    </w:p>
    <w:p w:rsidR="00DC10CF" w:rsidRPr="009A4ABA" w:rsidRDefault="00DC10CF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4"/>
          <w:szCs w:val="24"/>
        </w:rPr>
      </w:pPr>
    </w:p>
    <w:p w:rsidR="00DC10CF" w:rsidRDefault="00DC10CF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22"/>
          <w:szCs w:val="22"/>
        </w:rPr>
      </w:pPr>
    </w:p>
    <w:p w:rsidR="00B64FF6" w:rsidRPr="00DC10CF" w:rsidRDefault="00B64FF6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22"/>
          <w:szCs w:val="22"/>
        </w:rPr>
      </w:pPr>
      <w:r w:rsidRPr="00DC10CF">
        <w:rPr>
          <w:b/>
          <w:bCs/>
          <w:sz w:val="22"/>
          <w:szCs w:val="22"/>
        </w:rPr>
        <w:t>ПРИГЛАШЕННЫЕ:</w:t>
      </w:r>
    </w:p>
    <w:p w:rsidR="007F5D0F" w:rsidRPr="00B64FF6" w:rsidRDefault="007F5D0F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</w:p>
    <w:p w:rsidR="00066A6A" w:rsidRPr="00A54AFD" w:rsidRDefault="00066A6A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90"/>
        <w:gridCol w:w="6349"/>
      </w:tblGrid>
      <w:tr w:rsidR="00B64FF6" w:rsidRPr="00492E2F" w:rsidTr="00A54AFD">
        <w:trPr>
          <w:trHeight w:val="569"/>
        </w:trPr>
        <w:tc>
          <w:tcPr>
            <w:tcW w:w="4290" w:type="dxa"/>
            <w:hideMark/>
          </w:tcPr>
          <w:p w:rsidR="00B64FF6" w:rsidRPr="00492E2F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92E2F">
              <w:rPr>
                <w:b/>
                <w:bCs/>
                <w:sz w:val="24"/>
                <w:szCs w:val="24"/>
                <w:lang w:eastAsia="en-US"/>
              </w:rPr>
              <w:t xml:space="preserve">Таланов Василий </w:t>
            </w:r>
          </w:p>
          <w:p w:rsidR="00B64FF6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92E2F">
              <w:rPr>
                <w:b/>
                <w:bCs/>
                <w:sz w:val="24"/>
                <w:szCs w:val="24"/>
                <w:lang w:eastAsia="en-US"/>
              </w:rPr>
              <w:t xml:space="preserve">Петрович </w:t>
            </w:r>
          </w:p>
          <w:p w:rsidR="007F5D0F" w:rsidRPr="00492E2F" w:rsidRDefault="007F5D0F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9" w:type="dxa"/>
          </w:tcPr>
          <w:p w:rsidR="00B64FF6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92E2F">
              <w:rPr>
                <w:bCs/>
                <w:sz w:val="24"/>
                <w:szCs w:val="24"/>
                <w:lang w:eastAsia="en-US"/>
              </w:rPr>
              <w:t>- председатель Счетной палаты города Ханты-Мансийска</w:t>
            </w:r>
          </w:p>
          <w:p w:rsidR="00A64DD4" w:rsidRPr="00492E2F" w:rsidRDefault="00A64DD4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64FF6" w:rsidRPr="00492E2F" w:rsidTr="00A54AFD">
        <w:trPr>
          <w:trHeight w:val="315"/>
        </w:trPr>
        <w:tc>
          <w:tcPr>
            <w:tcW w:w="4290" w:type="dxa"/>
            <w:hideMark/>
          </w:tcPr>
          <w:p w:rsidR="00B64FF6" w:rsidRPr="00492E2F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92E2F">
              <w:rPr>
                <w:b/>
                <w:bCs/>
                <w:sz w:val="24"/>
                <w:szCs w:val="24"/>
                <w:lang w:eastAsia="en-US"/>
              </w:rPr>
              <w:t xml:space="preserve">Марютин </w:t>
            </w:r>
          </w:p>
          <w:p w:rsidR="00B64FF6" w:rsidRPr="00492E2F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92E2F">
              <w:rPr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6349" w:type="dxa"/>
            <w:hideMark/>
          </w:tcPr>
          <w:p w:rsidR="00B64FF6" w:rsidRPr="00492E2F" w:rsidRDefault="00B64FF6" w:rsidP="00492E2F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92E2F">
              <w:rPr>
                <w:bCs/>
                <w:sz w:val="24"/>
                <w:szCs w:val="24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E80536" w:rsidRPr="00DD38CF" w:rsidRDefault="000255AD" w:rsidP="00B64F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szCs w:val="28"/>
        </w:rPr>
      </w:pPr>
      <w:r>
        <w:rPr>
          <w:b/>
          <w:bCs/>
          <w:szCs w:val="28"/>
        </w:rPr>
        <w:t xml:space="preserve">  </w:t>
      </w:r>
    </w:p>
    <w:sectPr w:rsidR="00E80536" w:rsidRPr="00DD38CF" w:rsidSect="00492E2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C"/>
    <w:rsid w:val="0002386A"/>
    <w:rsid w:val="000255AD"/>
    <w:rsid w:val="00066A6A"/>
    <w:rsid w:val="000B1AF0"/>
    <w:rsid w:val="0011018A"/>
    <w:rsid w:val="001225D7"/>
    <w:rsid w:val="00131A5C"/>
    <w:rsid w:val="001476A5"/>
    <w:rsid w:val="00170E67"/>
    <w:rsid w:val="00177135"/>
    <w:rsid w:val="001F76E8"/>
    <w:rsid w:val="00200DBA"/>
    <w:rsid w:val="00205624"/>
    <w:rsid w:val="002258EF"/>
    <w:rsid w:val="002C4D3B"/>
    <w:rsid w:val="002E4510"/>
    <w:rsid w:val="002F474F"/>
    <w:rsid w:val="003A521A"/>
    <w:rsid w:val="003E5B63"/>
    <w:rsid w:val="004802E2"/>
    <w:rsid w:val="00492E2F"/>
    <w:rsid w:val="004A7318"/>
    <w:rsid w:val="004F020C"/>
    <w:rsid w:val="00552060"/>
    <w:rsid w:val="005802BB"/>
    <w:rsid w:val="005B1087"/>
    <w:rsid w:val="006521B8"/>
    <w:rsid w:val="00752749"/>
    <w:rsid w:val="0076237D"/>
    <w:rsid w:val="0077093C"/>
    <w:rsid w:val="0077796E"/>
    <w:rsid w:val="007D059F"/>
    <w:rsid w:val="007E46F3"/>
    <w:rsid w:val="007F47E4"/>
    <w:rsid w:val="007F5D0F"/>
    <w:rsid w:val="00826B20"/>
    <w:rsid w:val="008717E9"/>
    <w:rsid w:val="0087641B"/>
    <w:rsid w:val="00941D57"/>
    <w:rsid w:val="00944EC5"/>
    <w:rsid w:val="0096405E"/>
    <w:rsid w:val="0096437E"/>
    <w:rsid w:val="00977F02"/>
    <w:rsid w:val="009901C9"/>
    <w:rsid w:val="009A4ABA"/>
    <w:rsid w:val="009B0AE2"/>
    <w:rsid w:val="009B3AAF"/>
    <w:rsid w:val="009F27F2"/>
    <w:rsid w:val="00A54AFD"/>
    <w:rsid w:val="00A64DD4"/>
    <w:rsid w:val="00A806EE"/>
    <w:rsid w:val="00A87AF3"/>
    <w:rsid w:val="00B64FF6"/>
    <w:rsid w:val="00B65B6E"/>
    <w:rsid w:val="00BF6F73"/>
    <w:rsid w:val="00C06E54"/>
    <w:rsid w:val="00C30B9F"/>
    <w:rsid w:val="00C60CEA"/>
    <w:rsid w:val="00C635C9"/>
    <w:rsid w:val="00C803CB"/>
    <w:rsid w:val="00C85C2F"/>
    <w:rsid w:val="00CB60A0"/>
    <w:rsid w:val="00CE0269"/>
    <w:rsid w:val="00CF09E6"/>
    <w:rsid w:val="00D12097"/>
    <w:rsid w:val="00D24674"/>
    <w:rsid w:val="00D67A3E"/>
    <w:rsid w:val="00D74061"/>
    <w:rsid w:val="00D90BDC"/>
    <w:rsid w:val="00D96C41"/>
    <w:rsid w:val="00DC10CF"/>
    <w:rsid w:val="00DC7372"/>
    <w:rsid w:val="00DD38CF"/>
    <w:rsid w:val="00E0266A"/>
    <w:rsid w:val="00E02E13"/>
    <w:rsid w:val="00E169B9"/>
    <w:rsid w:val="00E235BC"/>
    <w:rsid w:val="00E41CCF"/>
    <w:rsid w:val="00E57B53"/>
    <w:rsid w:val="00E61B89"/>
    <w:rsid w:val="00E80536"/>
    <w:rsid w:val="00EA4196"/>
    <w:rsid w:val="00F03526"/>
    <w:rsid w:val="00F174C0"/>
    <w:rsid w:val="00F25761"/>
    <w:rsid w:val="00F553A3"/>
    <w:rsid w:val="00F70E98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8.2\Documents\&#1047;&#1072;&#1089;&#1077;&#1076;&#1072;&#1085;&#1080;&#1077;%20&#1044;&#1091;&#1084;&#1099;\&#1047;&#1040;&#1057;&#1045;&#1044;&#1040;&#1053;&#1048;&#1071;%20VI%20&#1089;&#1086;&#1079;&#1099;&#1074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17\&#1040;&#1055;&#1056;&#1045;&#1051;&#1068;\&#1048;&#1079;&#1084;.%20&#1074;%20&#1056;&#1077;&#1096;.%20464%20&#1086;%20&#1056;&#1072;&#1079;&#1084;&#1077;&#1097;&#1077;&#1085;&#1080;&#1080;%20&#1089;&#1074;&#1077;&#1076;&#1077;&#1085;&#1080;&#1081;\&#1055;&#1088;&#1086;&#1077;&#1082;&#1090;%20&#1088;&#1077;&#1096;.%20&#1086;%20&#1074;&#1085;&#1077;&#1089;&#1077;&#1085;&#1080;&#1080;%20&#1080;&#1079;&#1084;.%20&#1074;%20&#1056;&#1077;&#1096;.%20464%20V&#1056;&#104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9B0E-C505-4F41-8198-4204535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2017-04-04T07:07:00Z</cp:lastPrinted>
  <dcterms:created xsi:type="dcterms:W3CDTF">2017-03-28T06:36:00Z</dcterms:created>
  <dcterms:modified xsi:type="dcterms:W3CDTF">2017-04-04T10:57:00Z</dcterms:modified>
</cp:coreProperties>
</file>