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31D3" w14:textId="77777777"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14:paraId="66B524E5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14:paraId="4E555CB4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D2345E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0A2FBEDC" w14:textId="77777777"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64B9C70D" w14:textId="77777777"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A71E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616225A" w14:textId="77777777"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0AE5C" w14:textId="77777777"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О внесении изменений в постановление</w:t>
      </w:r>
    </w:p>
    <w:p w14:paraId="189DED32" w14:textId="77777777"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Администрации города Ханты-Мансийска</w:t>
      </w:r>
    </w:p>
    <w:p w14:paraId="7DA14E9C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2097">
        <w:rPr>
          <w:rFonts w:ascii="Times New Roman" w:hAnsi="Times New Roman"/>
          <w:b w:val="0"/>
          <w:sz w:val="28"/>
          <w:szCs w:val="28"/>
        </w:rPr>
        <w:t>от</w:t>
      </w:r>
      <w:r w:rsidRPr="00F6475C">
        <w:rPr>
          <w:rFonts w:ascii="Times New Roman" w:hAnsi="Times New Roman"/>
          <w:sz w:val="28"/>
          <w:szCs w:val="28"/>
        </w:rPr>
        <w:t xml:space="preserve">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18.</w:t>
      </w:r>
      <w:r w:rsidR="00F2679B">
        <w:rPr>
          <w:rFonts w:ascii="Times New Roman" w:hAnsi="Times New Roman" w:cs="Times New Roman"/>
          <w:b w:val="0"/>
          <w:sz w:val="28"/>
          <w:szCs w:val="28"/>
        </w:rPr>
        <w:t>0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2</w:t>
      </w:r>
      <w:r w:rsidR="00F2679B"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176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14:paraId="3051A066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14:paraId="468327EB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14:paraId="309F4B6C" w14:textId="77777777" w:rsidR="00203DDF" w:rsidRDefault="003E3B6C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Продажа земельных участков,</w:t>
      </w:r>
    </w:p>
    <w:p w14:paraId="6A1D3B09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образованных из земельного участка, </w:t>
      </w:r>
    </w:p>
    <w:p w14:paraId="7E6EA91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предоставленного некоммерческой организации, </w:t>
      </w:r>
    </w:p>
    <w:p w14:paraId="765931D0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созданной гражданами, для ведения садоводства,</w:t>
      </w:r>
    </w:p>
    <w:p w14:paraId="56D8F8C4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огородничества, дачного хозяйства </w:t>
      </w:r>
    </w:p>
    <w:p w14:paraId="5CCC48F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участков, </w:t>
      </w:r>
    </w:p>
    <w:p w14:paraId="241772A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</w:t>
      </w:r>
    </w:p>
    <w:p w14:paraId="3295A152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членам этой некоммерческой организации, </w:t>
      </w:r>
    </w:p>
    <w:p w14:paraId="315A92EB" w14:textId="77777777" w:rsidR="003E3B6C" w:rsidRP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E3B6C" w:rsidRPr="00203DDF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C309D3" w14:textId="77777777"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5CD64B" w14:textId="0FEA6F06" w:rsidR="00F5784D" w:rsidRPr="00F2679B" w:rsidRDefault="00F5784D" w:rsidP="00A666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1F5158">
        <w:rPr>
          <w:sz w:val="28"/>
          <w:szCs w:val="28"/>
        </w:rPr>
        <w:t>С целью приведения муниципальных правовых актов Администрации горо</w:t>
      </w:r>
      <w:r>
        <w:rPr>
          <w:sz w:val="28"/>
          <w:szCs w:val="28"/>
        </w:rPr>
        <w:t>да Ханты-</w:t>
      </w:r>
      <w:r w:rsidRPr="00333BFD">
        <w:rPr>
          <w:sz w:val="28"/>
          <w:szCs w:val="28"/>
        </w:rPr>
        <w:t>Мансийска</w:t>
      </w:r>
      <w:r>
        <w:rPr>
          <w:sz w:val="28"/>
          <w:szCs w:val="28"/>
        </w:rPr>
        <w:t>,</w:t>
      </w:r>
      <w:r w:rsidRPr="00333BFD">
        <w:rPr>
          <w:sz w:val="28"/>
          <w:szCs w:val="28"/>
        </w:rPr>
        <w:t xml:space="preserve"> в</w:t>
      </w:r>
      <w:r w:rsidRPr="00333BFD">
        <w:rPr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</w:t>
      </w:r>
      <w:r w:rsidR="00671A89">
        <w:rPr>
          <w:sz w:val="28"/>
          <w:szCs w:val="28"/>
          <w:lang w:eastAsia="ar-SA"/>
        </w:rPr>
        <w:t xml:space="preserve"> </w:t>
      </w:r>
      <w:r w:rsidR="00A66180" w:rsidRPr="00333BFD">
        <w:rPr>
          <w:sz w:val="28"/>
          <w:szCs w:val="28"/>
          <w:lang w:eastAsia="ar-SA"/>
        </w:rPr>
        <w:t xml:space="preserve">Федеральным законом от </w:t>
      </w:r>
      <w:r w:rsidR="00A66180">
        <w:rPr>
          <w:sz w:val="28"/>
          <w:szCs w:val="28"/>
          <w:lang w:eastAsia="ar-SA"/>
        </w:rPr>
        <w:t>13</w:t>
      </w:r>
      <w:r w:rsidR="00A66180" w:rsidRPr="00333BFD">
        <w:rPr>
          <w:sz w:val="28"/>
          <w:szCs w:val="28"/>
          <w:lang w:eastAsia="ar-SA"/>
        </w:rPr>
        <w:t>.07.201</w:t>
      </w:r>
      <w:r w:rsidR="00A66180">
        <w:rPr>
          <w:sz w:val="28"/>
          <w:szCs w:val="28"/>
          <w:lang w:eastAsia="ar-SA"/>
        </w:rPr>
        <w:t>5</w:t>
      </w:r>
      <w:r w:rsidR="00A66180" w:rsidRPr="00333BFD">
        <w:rPr>
          <w:sz w:val="28"/>
          <w:szCs w:val="28"/>
          <w:lang w:eastAsia="ar-SA"/>
        </w:rPr>
        <w:t xml:space="preserve"> №21</w:t>
      </w:r>
      <w:r w:rsidR="00A66180">
        <w:rPr>
          <w:sz w:val="28"/>
          <w:szCs w:val="28"/>
          <w:lang w:eastAsia="ar-SA"/>
        </w:rPr>
        <w:t>8</w:t>
      </w:r>
      <w:r w:rsidR="00A66180" w:rsidRPr="00333BFD">
        <w:rPr>
          <w:sz w:val="28"/>
          <w:szCs w:val="28"/>
          <w:lang w:eastAsia="ar-SA"/>
        </w:rPr>
        <w:t>-ФЗ  «О</w:t>
      </w:r>
      <w:r w:rsidR="00A66180">
        <w:rPr>
          <w:sz w:val="28"/>
          <w:szCs w:val="28"/>
          <w:lang w:eastAsia="ar-SA"/>
        </w:rPr>
        <w:t xml:space="preserve"> </w:t>
      </w:r>
      <w:r w:rsidR="00A66180" w:rsidRPr="00333BFD">
        <w:rPr>
          <w:sz w:val="28"/>
          <w:szCs w:val="28"/>
          <w:lang w:eastAsia="ar-SA"/>
        </w:rPr>
        <w:t xml:space="preserve"> </w:t>
      </w:r>
      <w:r w:rsidR="00A66180">
        <w:rPr>
          <w:sz w:val="28"/>
          <w:szCs w:val="28"/>
          <w:lang w:eastAsia="ar-SA"/>
        </w:rPr>
        <w:t>государственной регистрации недвижимости</w:t>
      </w:r>
      <w:r w:rsidR="00A66180" w:rsidRPr="00333BFD">
        <w:rPr>
          <w:sz w:val="28"/>
          <w:szCs w:val="28"/>
          <w:lang w:eastAsia="ar-SA"/>
        </w:rPr>
        <w:t>»</w:t>
      </w:r>
      <w:r w:rsidR="00A66180">
        <w:rPr>
          <w:sz w:val="28"/>
          <w:szCs w:val="28"/>
          <w:lang w:eastAsia="ar-SA"/>
        </w:rPr>
        <w:t xml:space="preserve">, </w:t>
      </w:r>
      <w:r w:rsidR="003C63EB" w:rsidRPr="006225F1">
        <w:rPr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</w:t>
      </w:r>
      <w:r w:rsidR="003C63EB">
        <w:rPr>
          <w:sz w:val="28"/>
          <w:szCs w:val="28"/>
          <w:lang w:eastAsia="ar-SA"/>
        </w:rPr>
        <w:t>нты-Мансийска  от  23.05.2013 №</w:t>
      </w:r>
      <w:r w:rsidR="003C63EB" w:rsidRPr="006225F1">
        <w:rPr>
          <w:sz w:val="28"/>
          <w:szCs w:val="28"/>
          <w:lang w:eastAsia="ar-SA"/>
        </w:rPr>
        <w:t xml:space="preserve">122-р, </w:t>
      </w:r>
      <w:r w:rsidRPr="00333BFD">
        <w:rPr>
          <w:sz w:val="28"/>
          <w:szCs w:val="28"/>
        </w:rPr>
        <w:t xml:space="preserve">и </w:t>
      </w:r>
      <w:r w:rsidRPr="00F2679B">
        <w:rPr>
          <w:sz w:val="28"/>
          <w:szCs w:val="28"/>
        </w:rPr>
        <w:t>руководствуясь статьей 71 Устава города Ханты-Мансийска:</w:t>
      </w:r>
      <w:proofErr w:type="gramEnd"/>
    </w:p>
    <w:p w14:paraId="2F95D1CA" w14:textId="4DB8EC13" w:rsidR="00203DDF" w:rsidRDefault="00BF69A5" w:rsidP="00A666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79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D407F" w:rsidRPr="00F2679B">
        <w:rPr>
          <w:rFonts w:ascii="Times New Roman" w:hAnsi="Times New Roman" w:cs="Times New Roman"/>
          <w:b w:val="0"/>
          <w:sz w:val="28"/>
          <w:szCs w:val="28"/>
        </w:rPr>
        <w:t>1.</w:t>
      </w:r>
      <w:r w:rsidR="009629EF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города Ханты-Мансийска </w:t>
      </w:r>
      <w:r w:rsidR="00203DDF" w:rsidRPr="00D22097">
        <w:rPr>
          <w:rFonts w:ascii="Times New Roman" w:hAnsi="Times New Roman"/>
          <w:b w:val="0"/>
          <w:sz w:val="28"/>
          <w:szCs w:val="28"/>
        </w:rPr>
        <w:t>от</w:t>
      </w:r>
      <w:r w:rsidR="00203DDF" w:rsidRPr="00F6475C">
        <w:rPr>
          <w:rFonts w:ascii="Times New Roman" w:hAnsi="Times New Roman"/>
          <w:sz w:val="28"/>
          <w:szCs w:val="28"/>
        </w:rPr>
        <w:t xml:space="preserve">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18.02.2016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176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 xml:space="preserve">«Продажа земельных участков, образованных из земельного участка,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предоставленного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организации,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созданной гражданами, для ведения садоводства,</w:t>
      </w:r>
    </w:p>
    <w:p w14:paraId="219E045B" w14:textId="77777777" w:rsidR="00203DDF" w:rsidRDefault="00203DDF" w:rsidP="00A666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огородничества, дачного хозяйства (за исключением земельных участков, </w:t>
      </w:r>
    </w:p>
    <w:p w14:paraId="4619E5F5" w14:textId="77777777" w:rsidR="003E3B6C" w:rsidRPr="00F2679B" w:rsidRDefault="00203DDF" w:rsidP="00F74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>(далее – Постановление).</w:t>
      </w:r>
    </w:p>
    <w:p w14:paraId="4C273004" w14:textId="225593BC" w:rsidR="00B830B2" w:rsidRDefault="001F5823" w:rsidP="00B830B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0B2">
        <w:rPr>
          <w:rFonts w:ascii="Times New Roman" w:hAnsi="Times New Roman" w:cs="Times New Roman"/>
          <w:sz w:val="28"/>
          <w:szCs w:val="28"/>
        </w:rPr>
        <w:t>В п</w:t>
      </w:r>
      <w:r w:rsidRPr="00DC527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527B">
        <w:rPr>
          <w:rFonts w:ascii="Times New Roman" w:hAnsi="Times New Roman" w:cs="Times New Roman"/>
          <w:sz w:val="28"/>
          <w:szCs w:val="28"/>
        </w:rPr>
        <w:t xml:space="preserve"> </w:t>
      </w:r>
      <w:r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830B2" w:rsidRPr="00A64875">
        <w:rPr>
          <w:rFonts w:ascii="Times New Roman" w:hAnsi="Times New Roman" w:cs="Times New Roman"/>
          <w:sz w:val="28"/>
          <w:szCs w:val="28"/>
        </w:rPr>
        <w:t>внести изменения:</w:t>
      </w:r>
    </w:p>
    <w:p w14:paraId="337A497B" w14:textId="59D7CB79" w:rsidR="001F5823" w:rsidRDefault="00D0011B" w:rsidP="00F74FAC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C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66180"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14:paraId="43362970" w14:textId="5E4C9DAB" w:rsidR="001F5823" w:rsidRDefault="000A4DD8" w:rsidP="000A4D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</w:t>
      </w:r>
      <w:r w:rsidR="001F5823"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A66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следующего содержания:</w:t>
      </w:r>
    </w:p>
    <w:p w14:paraId="25338BCF" w14:textId="632556BB" w:rsidR="00A66180" w:rsidRPr="003C696D" w:rsidRDefault="00A66180" w:rsidP="003C696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9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69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C69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696D">
        <w:rPr>
          <w:rFonts w:ascii="Times New Roman" w:hAnsi="Times New Roman" w:cs="Times New Roman"/>
          <w:sz w:val="28"/>
          <w:szCs w:val="28"/>
        </w:rPr>
        <w:t xml:space="preserve"> от </w:t>
      </w:r>
      <w:r w:rsidRPr="003C696D">
        <w:rPr>
          <w:rFonts w:ascii="Times New Roman" w:hAnsi="Times New Roman" w:cs="Times New Roman"/>
          <w:sz w:val="28"/>
          <w:szCs w:val="28"/>
        </w:rPr>
        <w:t>13</w:t>
      </w:r>
      <w:r w:rsidRPr="003C696D">
        <w:rPr>
          <w:rFonts w:ascii="Times New Roman" w:hAnsi="Times New Roman" w:cs="Times New Roman"/>
          <w:sz w:val="28"/>
          <w:szCs w:val="28"/>
        </w:rPr>
        <w:t>.07.</w:t>
      </w:r>
      <w:r w:rsidRPr="003C696D">
        <w:rPr>
          <w:rFonts w:ascii="Times New Roman" w:hAnsi="Times New Roman" w:cs="Times New Roman"/>
          <w:sz w:val="28"/>
          <w:szCs w:val="28"/>
        </w:rPr>
        <w:t>2015 N 218</w:t>
      </w:r>
      <w:r w:rsidRPr="003C696D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 w:rsidRPr="003C696D">
        <w:rPr>
          <w:rFonts w:ascii="Times New Roman" w:hAnsi="Times New Roman" w:cs="Times New Roman"/>
          <w:sz w:val="28"/>
          <w:szCs w:val="28"/>
        </w:rPr>
        <w:t>недвижимости»</w:t>
      </w:r>
      <w:r w:rsidRPr="003C696D">
        <w:rPr>
          <w:rFonts w:ascii="Times New Roman" w:hAnsi="Times New Roman" w:cs="Times New Roman"/>
          <w:sz w:val="28"/>
          <w:szCs w:val="28"/>
        </w:rPr>
        <w:t xml:space="preserve"> (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"Российск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газет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от 17 июля 2015 г. N 156, Собрании законодательства Российской Федерации от 20 июля 2015 г. N 29 (часть I) ст. 4344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        </w:t>
      </w:r>
      <w:r w:rsidRPr="003C696D">
        <w:rPr>
          <w:rFonts w:ascii="Times New Roman" w:hAnsi="Times New Roman" w:cs="Times New Roman"/>
          <w:bCs/>
          <w:sz w:val="28"/>
          <w:szCs w:val="28"/>
        </w:rPr>
        <w:br/>
      </w:r>
      <w:r w:rsidRPr="003C696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14:paraId="39C29617" w14:textId="55789B0D" w:rsidR="00AB08D1" w:rsidRPr="003C696D" w:rsidRDefault="00916A39" w:rsidP="003C696D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DD8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8D1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96D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D1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96D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</w:t>
      </w:r>
      <w:r w:rsidR="00AB08D1" w:rsidRPr="003C696D">
        <w:rPr>
          <w:rFonts w:ascii="Times New Roman" w:hAnsi="Times New Roman" w:cs="Times New Roman"/>
          <w:sz w:val="28"/>
          <w:szCs w:val="28"/>
        </w:rPr>
        <w:t>Пункт</w:t>
      </w:r>
      <w:r w:rsidR="003C696D" w:rsidRPr="003C696D">
        <w:rPr>
          <w:rFonts w:ascii="Times New Roman" w:hAnsi="Times New Roman" w:cs="Times New Roman"/>
          <w:sz w:val="28"/>
          <w:szCs w:val="28"/>
        </w:rPr>
        <w:t>а</w:t>
      </w:r>
      <w:r w:rsidR="00AB08D1" w:rsidRPr="003C696D">
        <w:rPr>
          <w:rFonts w:ascii="Times New Roman" w:hAnsi="Times New Roman" w:cs="Times New Roman"/>
          <w:sz w:val="28"/>
          <w:szCs w:val="28"/>
        </w:rPr>
        <w:t xml:space="preserve"> 16 приложения к Постановлению   </w:t>
      </w:r>
      <w:r w:rsidR="003C696D" w:rsidRPr="003C69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1D23CC0" w14:textId="0EE11BA4" w:rsidR="003C696D" w:rsidRPr="003C696D" w:rsidRDefault="003C696D" w:rsidP="003C696D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96D">
        <w:rPr>
          <w:rFonts w:ascii="Times New Roman" w:hAnsi="Times New Roman" w:cs="Times New Roman"/>
          <w:sz w:val="28"/>
          <w:szCs w:val="28"/>
        </w:rPr>
        <w:t xml:space="preserve">          «4) </w:t>
      </w:r>
      <w:r w:rsidRPr="003C696D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proofErr w:type="gramStart"/>
      <w:r w:rsidRPr="003C696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14:paraId="2409184D" w14:textId="77777777" w:rsidR="003C696D" w:rsidRDefault="00916A39" w:rsidP="003C696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1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43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243B">
        <w:rPr>
          <w:rFonts w:ascii="Times New Roman" w:hAnsi="Times New Roman" w:cs="Times New Roman"/>
          <w:sz w:val="28"/>
          <w:szCs w:val="28"/>
        </w:rPr>
        <w:t xml:space="preserve"> </w:t>
      </w:r>
      <w:r w:rsidR="003C696D"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 изложить в </w:t>
      </w:r>
      <w:r w:rsidR="003C696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C696D" w:rsidRPr="00534B9B">
        <w:rPr>
          <w:rFonts w:ascii="Times New Roman" w:hAnsi="Times New Roman" w:cs="Times New Roman"/>
          <w:sz w:val="28"/>
          <w:szCs w:val="28"/>
        </w:rPr>
        <w:t xml:space="preserve"> </w:t>
      </w:r>
      <w:r w:rsidR="003C696D" w:rsidRPr="009E3DBC">
        <w:rPr>
          <w:rFonts w:ascii="Times New Roman" w:hAnsi="Times New Roman" w:cs="Times New Roman"/>
          <w:sz w:val="28"/>
          <w:szCs w:val="28"/>
        </w:rPr>
        <w:t>редакции:</w:t>
      </w:r>
      <w:r w:rsidR="003C696D" w:rsidRPr="009E3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1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3FE5394" w14:textId="0FEBDBE5" w:rsidR="003C696D" w:rsidRPr="00CA6775" w:rsidRDefault="00CA6775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   </w:t>
      </w:r>
      <w:r w:rsidR="003C696D" w:rsidRPr="00CA6775">
        <w:rPr>
          <w:rFonts w:ascii="Times New Roman" w:hAnsi="Times New Roman" w:cs="Times New Roman"/>
          <w:sz w:val="28"/>
          <w:szCs w:val="28"/>
        </w:rPr>
        <w:t>«</w:t>
      </w:r>
      <w:r w:rsidR="003C696D" w:rsidRPr="00CA6775">
        <w:rPr>
          <w:rFonts w:ascii="Times New Roman" w:hAnsi="Times New Roman" w:cs="Times New Roman"/>
          <w:sz w:val="28"/>
          <w:szCs w:val="28"/>
        </w:rPr>
        <w:t>17.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14:paraId="2ED93F51" w14:textId="77777777" w:rsidR="003C696D" w:rsidRPr="00CA6775" w:rsidRDefault="003C696D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>1) утвержденный проект межевания территории;</w:t>
      </w:r>
    </w:p>
    <w:p w14:paraId="6D22BC88" w14:textId="07311AB0" w:rsidR="00CA6775" w:rsidRPr="00CA6775" w:rsidRDefault="00CA6775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Pr="00CA6775">
        <w:rPr>
          <w:rFonts w:ascii="Times New Roman" w:hAnsi="Times New Roman" w:cs="Times New Roman"/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Pr="00CA6775">
        <w:rPr>
          <w:rFonts w:ascii="Times New Roman" w:hAnsi="Times New Roman" w:cs="Times New Roman"/>
          <w:sz w:val="28"/>
          <w:szCs w:val="28"/>
        </w:rPr>
        <w:t>;</w:t>
      </w:r>
      <w:r w:rsidRPr="00CA6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CBEA" w14:textId="114A6066" w:rsidR="00CA6775" w:rsidRPr="00CA6775" w:rsidRDefault="003C696D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3) </w:t>
      </w:r>
      <w:r w:rsidR="00CA6775">
        <w:rPr>
          <w:rFonts w:ascii="Times New Roman" w:hAnsi="Times New Roman" w:cs="Times New Roman"/>
          <w:sz w:val="28"/>
          <w:szCs w:val="28"/>
        </w:rPr>
        <w:t>в</w:t>
      </w:r>
      <w:r w:rsidR="00CA6775" w:rsidRPr="00CA6775">
        <w:rPr>
          <w:rFonts w:ascii="Times New Roman" w:hAnsi="Times New Roman" w:cs="Times New Roman"/>
          <w:sz w:val="28"/>
          <w:szCs w:val="28"/>
        </w:rPr>
        <w:t>ыписка из ЕГРН об объекте недвижимости (об испрашиваемом</w:t>
      </w:r>
      <w:r w:rsidR="00CA6775" w:rsidRPr="00CA6775">
        <w:rPr>
          <w:rFonts w:ascii="Times New Roman" w:hAnsi="Times New Roman" w:cs="Times New Roman"/>
          <w:sz w:val="28"/>
          <w:szCs w:val="28"/>
        </w:rPr>
        <w:t xml:space="preserve"> земельном участке);</w:t>
      </w:r>
    </w:p>
    <w:p w14:paraId="1D0D2390" w14:textId="1C1A198A" w:rsidR="00CA6775" w:rsidRDefault="003C696D" w:rsidP="00CA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4) </w:t>
      </w:r>
      <w:r w:rsidR="00CA6775">
        <w:rPr>
          <w:rFonts w:ascii="Times New Roman" w:hAnsi="Times New Roman" w:cs="Times New Roman"/>
          <w:sz w:val="28"/>
          <w:szCs w:val="28"/>
        </w:rPr>
        <w:t>в</w:t>
      </w:r>
      <w:r w:rsidR="00CA6775" w:rsidRPr="00CA6775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</w:t>
      </w:r>
      <w:proofErr w:type="gramStart"/>
      <w:r w:rsidR="00CA6775">
        <w:rPr>
          <w:rFonts w:ascii="Times New Roman" w:hAnsi="Times New Roman" w:cs="Times New Roman"/>
          <w:sz w:val="28"/>
          <w:szCs w:val="28"/>
        </w:rPr>
        <w:t>.</w:t>
      </w:r>
      <w:r w:rsidR="00CA6775" w:rsidRPr="00CA677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081B3E62" w14:textId="43A6DDEF" w:rsidR="001E3BC3" w:rsidRDefault="00CA6775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1E3BC3" w:rsidRPr="00D1046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1834D8AC" w14:textId="77777777" w:rsidR="001E3BC3" w:rsidRPr="00DC527B" w:rsidRDefault="001E3BC3" w:rsidP="001E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8F243" w14:textId="77777777" w:rsidR="001E3BC3" w:rsidRPr="00DC527B" w:rsidRDefault="001E3BC3" w:rsidP="001E3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CC95" w14:textId="26184840" w:rsidR="001E3BC3" w:rsidRPr="00CB688F" w:rsidRDefault="001E3BC3" w:rsidP="001E3BC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14:paraId="0E356638" w14:textId="77777777" w:rsidR="001E3BC3" w:rsidRDefault="001E3BC3" w:rsidP="001E3BC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65831C" w14:textId="34F6439F" w:rsidR="0046213B" w:rsidRPr="001E3BC3" w:rsidRDefault="0046213B" w:rsidP="00A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4B5521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D0DBAD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2C59A8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1C51CE2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1F1D1A9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50505C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3CBB84C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0E185D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6D817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B0731F3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E14008F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0663A2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CD1B99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14C9C461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1B7F6DB8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2A0F354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3A39BEE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6A1DF1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AF765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FFA9655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3B661A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7101EB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0761909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0BE4316" w14:textId="77777777" w:rsidR="00CB688F" w:rsidRDefault="00CB688F" w:rsidP="001E3BC3">
      <w:pPr>
        <w:pStyle w:val="ConsPlusNormal"/>
        <w:rPr>
          <w:rFonts w:ascii="Times New Roman" w:hAnsi="Times New Roman" w:cs="Times New Roman"/>
        </w:rPr>
      </w:pPr>
    </w:p>
    <w:p w14:paraId="66707B9C" w14:textId="77777777" w:rsidR="00CA6775" w:rsidRDefault="00CA6775" w:rsidP="001E3BC3">
      <w:pPr>
        <w:pStyle w:val="ConsPlusNormal"/>
        <w:rPr>
          <w:rFonts w:ascii="Times New Roman" w:hAnsi="Times New Roman" w:cs="Times New Roman"/>
        </w:rPr>
      </w:pPr>
    </w:p>
    <w:p w14:paraId="3E206335" w14:textId="77777777" w:rsidR="00CB688F" w:rsidRDefault="00CB688F" w:rsidP="001E3BC3">
      <w:pPr>
        <w:pStyle w:val="ConsPlusNormal"/>
        <w:rPr>
          <w:rFonts w:ascii="Times New Roman" w:hAnsi="Times New Roman" w:cs="Times New Roman"/>
        </w:rPr>
      </w:pPr>
    </w:p>
    <w:p w14:paraId="459C49B5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17C4833E" w14:textId="77777777" w:rsidR="009A6FD2" w:rsidRPr="00446889" w:rsidRDefault="009A6FD2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446889"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 xml:space="preserve"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 огородничества, дачного хозяйства (за исключением земельных участков, 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  <w:r w:rsidR="00BB6E7A" w:rsidRPr="004468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EB96DF" w14:textId="77777777" w:rsidR="009A6FD2" w:rsidRPr="00002C38" w:rsidRDefault="009A6FD2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14:paraId="3107CF71" w14:textId="77777777"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ADE125" w14:textId="5F16233B"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 w:rsidR="00CA6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CA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14:paraId="10A2F9AC" w14:textId="77777777"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33EAD"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Бродач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14:paraId="5750FBEC" w14:textId="77777777"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D6EAA" w14:textId="77777777" w:rsid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1EB591B" w14:textId="77777777" w:rsidR="00632378" w:rsidRPr="009704C3" w:rsidRDefault="00632378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F35903" w:rsidRPr="00632378" w14:paraId="26DBEE74" w14:textId="77777777" w:rsidTr="00F35903">
        <w:tc>
          <w:tcPr>
            <w:tcW w:w="3510" w:type="dxa"/>
            <w:vAlign w:val="center"/>
          </w:tcPr>
          <w:p w14:paraId="39D977E2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6D8FEA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2DAD450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14:paraId="6B3EC00A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14:paraId="615A21F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59D4DA0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14:paraId="55BC9F8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14:paraId="4040A9E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14:paraId="0BC1DA2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F35903" w:rsidRPr="00632378" w14:paraId="7D45EC03" w14:textId="77777777" w:rsidTr="00F35903">
        <w:trPr>
          <w:trHeight w:val="970"/>
        </w:trPr>
        <w:tc>
          <w:tcPr>
            <w:tcW w:w="3510" w:type="dxa"/>
          </w:tcPr>
          <w:p w14:paraId="5E57A684" w14:textId="1B5AE41F" w:rsidR="00F35903" w:rsidRPr="00632378" w:rsidRDefault="00F35903" w:rsidP="00CB68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14:paraId="639BEFA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550A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4DE7B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7E23C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EF19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3ECC3AD9" w14:textId="77777777" w:rsidTr="00F35903">
        <w:trPr>
          <w:trHeight w:val="986"/>
        </w:trPr>
        <w:tc>
          <w:tcPr>
            <w:tcW w:w="3510" w:type="dxa"/>
          </w:tcPr>
          <w:p w14:paraId="7E7C32F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14:paraId="7DBBFB9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14:paraId="2FAF527B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BF9F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09AC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E5A1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34573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8227B9B" w14:textId="77777777" w:rsidTr="00F35903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A27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А.-</w:t>
            </w: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36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36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D5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E05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76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903" w:rsidRPr="00632378" w14:paraId="647D6365" w14:textId="77777777" w:rsidTr="00F35903">
        <w:trPr>
          <w:trHeight w:val="1305"/>
        </w:trPr>
        <w:tc>
          <w:tcPr>
            <w:tcW w:w="3510" w:type="dxa"/>
          </w:tcPr>
          <w:p w14:paraId="6DECBB5A" w14:textId="77777777" w:rsidR="00F35903" w:rsidRPr="00C17DA6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-</w:t>
            </w:r>
          </w:p>
          <w:p w14:paraId="2DDC67EE" w14:textId="77777777" w:rsidR="00F35903" w:rsidRPr="00C17DA6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управления  Департамента муниципальной  собственности </w:t>
            </w: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14:paraId="7B8BCF3A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14:paraId="3D99E5F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94047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3B90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F696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BCFB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7E0A2E8" w14:textId="77777777" w:rsidTr="00F35903">
        <w:trPr>
          <w:trHeight w:val="1305"/>
        </w:trPr>
        <w:tc>
          <w:tcPr>
            <w:tcW w:w="3510" w:type="dxa"/>
          </w:tcPr>
          <w:p w14:paraId="395AFC73" w14:textId="77777777" w:rsidR="00F35903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14:paraId="72938AB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C63A5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78563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4F5A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063C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E29AB" w14:textId="77777777" w:rsidR="00CB688F" w:rsidRDefault="00CB688F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DD3E" w14:textId="77777777"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56EA55FC" w14:textId="77777777"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182CE" w14:textId="77777777" w:rsidR="009A6FD2" w:rsidRPr="00446889" w:rsidRDefault="009A6FD2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446889"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</w:p>
    <w:p w14:paraId="2A340602" w14:textId="77777777"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8CDD2" w14:textId="77777777" w:rsidR="00C23D55" w:rsidRPr="00C23D55" w:rsidRDefault="00446889" w:rsidP="00C23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35903" w:rsidRP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="00F35903" w:rsidRPr="00F3590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F35903" w:rsidRPr="00F35903">
        <w:rPr>
          <w:rFonts w:ascii="Times New Roman" w:hAnsi="Times New Roman"/>
          <w:b w:val="0"/>
          <w:sz w:val="28"/>
          <w:szCs w:val="28"/>
        </w:rPr>
        <w:t xml:space="preserve">от </w:t>
      </w:r>
      <w:r w:rsidR="00F35903" w:rsidRPr="00F35903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, для ведения садоводства,</w:t>
      </w:r>
      <w:r w:rsidR="00F35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 w:rsidR="00F35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</w:t>
      </w:r>
      <w:r w:rsidR="00F35903" w:rsidRPr="00C23D55">
        <w:rPr>
          <w:rFonts w:ascii="Times New Roman" w:hAnsi="Times New Roman" w:cs="Times New Roman"/>
          <w:b w:val="0"/>
          <w:sz w:val="28"/>
          <w:szCs w:val="28"/>
        </w:rPr>
        <w:t xml:space="preserve">), членам этой некоммерческой организации, без проведения торгов» </w:t>
      </w:r>
      <w:r w:rsidR="00F35903" w:rsidRPr="00C23D5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>с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 xml:space="preserve"> целью приведения муниципальных</w:t>
      </w:r>
      <w:proofErr w:type="gramEnd"/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Администрации города Ханты-Мансийска, в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0A092AC4" w14:textId="7DF70CB2" w:rsidR="00F35903" w:rsidRPr="00C23D55" w:rsidRDefault="00C23D55" w:rsidP="00C23D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марта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Default="006F773E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91BF" w14:textId="77777777" w:rsidR="00CB688F" w:rsidRPr="003E3B6C" w:rsidRDefault="00CB688F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C23D55" w:rsidRDefault="006F773E" w:rsidP="00C2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C23D55" w:rsidRDefault="00C23D55" w:rsidP="00C23D55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9B2246F" w14:textId="77777777" w:rsidR="00C23D55" w:rsidRDefault="00C23D55" w:rsidP="00C2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4165F08F" w14:textId="717E511F" w:rsidR="00C23D55" w:rsidRPr="00C23D55" w:rsidRDefault="00C23D55" w:rsidP="00C2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5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D55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C23D55"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</w:p>
    <w:p w14:paraId="1B907C98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110890F6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10ADFA9F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7D7463A6" w14:textId="77777777" w:rsidR="00C23D55" w:rsidRPr="006A2E47" w:rsidRDefault="00C23D55" w:rsidP="00C23D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A2E4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14:paraId="751FD8DA" w14:textId="77777777" w:rsidR="00C23D55" w:rsidRPr="00BE5896" w:rsidRDefault="00C23D55" w:rsidP="00C23D55">
      <w:pPr>
        <w:spacing w:after="0"/>
        <w:jc w:val="both"/>
      </w:pPr>
    </w:p>
    <w:p w14:paraId="61CF25A5" w14:textId="77777777" w:rsidR="00C23D55" w:rsidRPr="002514B6" w:rsidRDefault="00C23D55" w:rsidP="00C23D55">
      <w:pPr>
        <w:rPr>
          <w:color w:val="000000"/>
        </w:rPr>
      </w:pPr>
    </w:p>
    <w:p w14:paraId="62E40DEB" w14:textId="77777777" w:rsidR="00C23D55" w:rsidRPr="002514B6" w:rsidRDefault="00C23D55" w:rsidP="00C23D55">
      <w:pPr>
        <w:pStyle w:val="a9"/>
        <w:spacing w:before="0" w:beforeAutospacing="0" w:after="0" w:afterAutospacing="0"/>
        <w:jc w:val="both"/>
      </w:pPr>
      <w:r w:rsidRPr="002514B6">
        <w:t xml:space="preserve">Заместитель директора – </w:t>
      </w:r>
    </w:p>
    <w:p w14:paraId="61F6EE8C" w14:textId="77777777" w:rsidR="00C23D55" w:rsidRPr="002514B6" w:rsidRDefault="00C23D55" w:rsidP="00C23D55">
      <w:pPr>
        <w:pStyle w:val="a9"/>
        <w:spacing w:before="0" w:beforeAutospacing="0" w:after="0" w:afterAutospacing="0"/>
        <w:jc w:val="both"/>
      </w:pPr>
      <w:r w:rsidRPr="002514B6">
        <w:t>начальник  земельного управления    _________</w:t>
      </w:r>
      <w:r>
        <w:t>________</w:t>
      </w:r>
      <w:r w:rsidRPr="002514B6">
        <w:t>_ Никитина Н.И.</w:t>
      </w:r>
    </w:p>
    <w:p w14:paraId="592A6C91" w14:textId="77777777" w:rsidR="00C23D55" w:rsidRDefault="00C23D55" w:rsidP="00C23D55">
      <w:pPr>
        <w:rPr>
          <w:color w:val="000000"/>
        </w:rPr>
      </w:pPr>
    </w:p>
    <w:p w14:paraId="4B93CC3E" w14:textId="77777777" w:rsidR="00C23D55" w:rsidRPr="00DB7EB5" w:rsidRDefault="00C23D55" w:rsidP="00C23D55">
      <w:pPr>
        <w:rPr>
          <w:color w:val="000000"/>
        </w:rPr>
      </w:pPr>
    </w:p>
    <w:p w14:paraId="1D9CF118" w14:textId="77777777" w:rsidR="00CB688F" w:rsidRDefault="00CB688F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0D7EFC" w14:textId="15FB074D" w:rsidR="00CF7B21" w:rsidRPr="00C23D55" w:rsidRDefault="009704C3" w:rsidP="00C23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Бродач </w:t>
      </w:r>
      <w:proofErr w:type="spellStart"/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В.Е.</w:t>
      </w:r>
      <w:r w:rsidR="00F35903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ел</w:t>
      </w:r>
      <w:proofErr w:type="spellEnd"/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14:paraId="43CD97D6" w14:textId="77777777"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14:paraId="4146C42F" w14:textId="77777777" w:rsidR="009704C3" w:rsidRPr="00446889" w:rsidRDefault="00446889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проекту постановления «</w:t>
      </w:r>
      <w:r w:rsidR="009A6FD2" w:rsidRPr="00446889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</w:t>
      </w:r>
      <w:bookmarkStart w:id="0" w:name="_GoBack"/>
      <w:bookmarkEnd w:id="0"/>
      <w:r w:rsidRPr="00446889">
        <w:rPr>
          <w:rFonts w:ascii="Times New Roman" w:hAnsi="Times New Roman" w:cs="Times New Roman"/>
          <w:b w:val="0"/>
          <w:sz w:val="28"/>
          <w:szCs w:val="28"/>
        </w:rPr>
        <w:t>еству общего пользования), членам этой некоммерческой организации, без проведения торгов»</w:t>
      </w:r>
      <w:r w:rsidR="00BB6E7A" w:rsidRPr="00446889">
        <w:rPr>
          <w:rFonts w:ascii="Times New Roman" w:hAnsi="Times New Roman" w:cs="Times New Roman"/>
          <w:b w:val="0"/>
          <w:sz w:val="28"/>
          <w:szCs w:val="28"/>
        </w:rPr>
        <w:t>,  в постоянное (бессрочное) пользование»</w:t>
      </w:r>
    </w:p>
    <w:p w14:paraId="52E117F0" w14:textId="77777777" w:rsidR="00BB6E7A" w:rsidRPr="00446889" w:rsidRDefault="00BB6E7A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0603C5D" w14:textId="77777777" w:rsidR="00BB6E7A" w:rsidRPr="009704C3" w:rsidRDefault="00BB6E7A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7E06" w14:textId="77777777" w:rsidR="009704C3" w:rsidRPr="009704C3" w:rsidRDefault="009704C3" w:rsidP="004468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14:paraId="5190D517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370CC1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18F11BBC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74C1CA0B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49710487" w14:textId="77777777"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2E09EA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66FF9"/>
    <w:rsid w:val="00070A5C"/>
    <w:rsid w:val="00071444"/>
    <w:rsid w:val="00084EA3"/>
    <w:rsid w:val="00086E7C"/>
    <w:rsid w:val="000946CF"/>
    <w:rsid w:val="000A08C1"/>
    <w:rsid w:val="000A345F"/>
    <w:rsid w:val="000A4DD8"/>
    <w:rsid w:val="000D04DB"/>
    <w:rsid w:val="000D407F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75300"/>
    <w:rsid w:val="00182502"/>
    <w:rsid w:val="00182FAE"/>
    <w:rsid w:val="00184743"/>
    <w:rsid w:val="00190A39"/>
    <w:rsid w:val="001926E4"/>
    <w:rsid w:val="00192FA3"/>
    <w:rsid w:val="001A71A8"/>
    <w:rsid w:val="001C5126"/>
    <w:rsid w:val="001D5F9C"/>
    <w:rsid w:val="001D6D33"/>
    <w:rsid w:val="001E3BC3"/>
    <w:rsid w:val="001F5823"/>
    <w:rsid w:val="001F5C11"/>
    <w:rsid w:val="001F62B4"/>
    <w:rsid w:val="001F7FAD"/>
    <w:rsid w:val="00200437"/>
    <w:rsid w:val="00201C1F"/>
    <w:rsid w:val="00203DDF"/>
    <w:rsid w:val="002165BC"/>
    <w:rsid w:val="0024388C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9EA"/>
    <w:rsid w:val="00306023"/>
    <w:rsid w:val="003104C0"/>
    <w:rsid w:val="00312A25"/>
    <w:rsid w:val="00312C8F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696D"/>
    <w:rsid w:val="003C7946"/>
    <w:rsid w:val="003D48B8"/>
    <w:rsid w:val="003E3B6C"/>
    <w:rsid w:val="003E4E84"/>
    <w:rsid w:val="003E5B98"/>
    <w:rsid w:val="004123E4"/>
    <w:rsid w:val="00420CA9"/>
    <w:rsid w:val="00433EAD"/>
    <w:rsid w:val="004408BA"/>
    <w:rsid w:val="00443E66"/>
    <w:rsid w:val="00446889"/>
    <w:rsid w:val="0046213B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37C1"/>
    <w:rsid w:val="004E630E"/>
    <w:rsid w:val="00512B56"/>
    <w:rsid w:val="005146D0"/>
    <w:rsid w:val="0051733C"/>
    <w:rsid w:val="00523518"/>
    <w:rsid w:val="00526848"/>
    <w:rsid w:val="00534B9B"/>
    <w:rsid w:val="00570CAF"/>
    <w:rsid w:val="00572DB5"/>
    <w:rsid w:val="0058027A"/>
    <w:rsid w:val="005858ED"/>
    <w:rsid w:val="005C0C4D"/>
    <w:rsid w:val="005C5846"/>
    <w:rsid w:val="005C5E43"/>
    <w:rsid w:val="005D29E3"/>
    <w:rsid w:val="005F4473"/>
    <w:rsid w:val="005F4F16"/>
    <w:rsid w:val="005F61D5"/>
    <w:rsid w:val="005F63C9"/>
    <w:rsid w:val="00623498"/>
    <w:rsid w:val="00632378"/>
    <w:rsid w:val="0064193B"/>
    <w:rsid w:val="00644B06"/>
    <w:rsid w:val="006461CB"/>
    <w:rsid w:val="0065387F"/>
    <w:rsid w:val="00656398"/>
    <w:rsid w:val="00671A89"/>
    <w:rsid w:val="00695611"/>
    <w:rsid w:val="006A5C7F"/>
    <w:rsid w:val="006B05C9"/>
    <w:rsid w:val="006C3F00"/>
    <w:rsid w:val="006D1461"/>
    <w:rsid w:val="006E70D3"/>
    <w:rsid w:val="006F433D"/>
    <w:rsid w:val="006F4CEE"/>
    <w:rsid w:val="006F5E00"/>
    <w:rsid w:val="006F773E"/>
    <w:rsid w:val="0070200D"/>
    <w:rsid w:val="0070718C"/>
    <w:rsid w:val="00711821"/>
    <w:rsid w:val="007346A5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4127"/>
    <w:rsid w:val="007D5798"/>
    <w:rsid w:val="007D6517"/>
    <w:rsid w:val="00800691"/>
    <w:rsid w:val="00806DB1"/>
    <w:rsid w:val="00807128"/>
    <w:rsid w:val="00810773"/>
    <w:rsid w:val="008120E1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16A39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9E3DBC"/>
    <w:rsid w:val="00A07F0E"/>
    <w:rsid w:val="00A10C28"/>
    <w:rsid w:val="00A235DF"/>
    <w:rsid w:val="00A37E41"/>
    <w:rsid w:val="00A46C2C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2952"/>
    <w:rsid w:val="00AB3842"/>
    <w:rsid w:val="00AB6970"/>
    <w:rsid w:val="00AB6CAE"/>
    <w:rsid w:val="00AD1AC0"/>
    <w:rsid w:val="00AD6670"/>
    <w:rsid w:val="00AF141B"/>
    <w:rsid w:val="00AF4183"/>
    <w:rsid w:val="00B047D7"/>
    <w:rsid w:val="00B159D5"/>
    <w:rsid w:val="00B26A04"/>
    <w:rsid w:val="00B26FD3"/>
    <w:rsid w:val="00B5200C"/>
    <w:rsid w:val="00B601A8"/>
    <w:rsid w:val="00B65109"/>
    <w:rsid w:val="00B65AD1"/>
    <w:rsid w:val="00B712DB"/>
    <w:rsid w:val="00B7361A"/>
    <w:rsid w:val="00B81917"/>
    <w:rsid w:val="00B830B2"/>
    <w:rsid w:val="00B94519"/>
    <w:rsid w:val="00B95251"/>
    <w:rsid w:val="00BA3028"/>
    <w:rsid w:val="00BA6174"/>
    <w:rsid w:val="00BB6E7A"/>
    <w:rsid w:val="00BC222B"/>
    <w:rsid w:val="00BC3F0D"/>
    <w:rsid w:val="00BD2DA1"/>
    <w:rsid w:val="00BE4B8F"/>
    <w:rsid w:val="00BE7242"/>
    <w:rsid w:val="00BF637C"/>
    <w:rsid w:val="00BF69A5"/>
    <w:rsid w:val="00C10D22"/>
    <w:rsid w:val="00C2130A"/>
    <w:rsid w:val="00C22981"/>
    <w:rsid w:val="00C23D55"/>
    <w:rsid w:val="00C25DF2"/>
    <w:rsid w:val="00C3236B"/>
    <w:rsid w:val="00C46C4E"/>
    <w:rsid w:val="00C51497"/>
    <w:rsid w:val="00C60F7F"/>
    <w:rsid w:val="00C70DE2"/>
    <w:rsid w:val="00C72C38"/>
    <w:rsid w:val="00C87490"/>
    <w:rsid w:val="00CA6775"/>
    <w:rsid w:val="00CB688F"/>
    <w:rsid w:val="00CC7E4F"/>
    <w:rsid w:val="00CD6DEA"/>
    <w:rsid w:val="00CF7B21"/>
    <w:rsid w:val="00D0011B"/>
    <w:rsid w:val="00D019B7"/>
    <w:rsid w:val="00D21C2B"/>
    <w:rsid w:val="00D25730"/>
    <w:rsid w:val="00D30271"/>
    <w:rsid w:val="00D36A99"/>
    <w:rsid w:val="00D578AA"/>
    <w:rsid w:val="00D801C1"/>
    <w:rsid w:val="00D82612"/>
    <w:rsid w:val="00D85F4F"/>
    <w:rsid w:val="00D87F4E"/>
    <w:rsid w:val="00DA633B"/>
    <w:rsid w:val="00DB61B2"/>
    <w:rsid w:val="00DC2797"/>
    <w:rsid w:val="00DC527B"/>
    <w:rsid w:val="00DD2B5A"/>
    <w:rsid w:val="00DE791C"/>
    <w:rsid w:val="00E13CC0"/>
    <w:rsid w:val="00E459EE"/>
    <w:rsid w:val="00E474DC"/>
    <w:rsid w:val="00E52C15"/>
    <w:rsid w:val="00E81F02"/>
    <w:rsid w:val="00E84FE0"/>
    <w:rsid w:val="00E87E95"/>
    <w:rsid w:val="00E91368"/>
    <w:rsid w:val="00E9214D"/>
    <w:rsid w:val="00EA0CCF"/>
    <w:rsid w:val="00EB797B"/>
    <w:rsid w:val="00EC5D8F"/>
    <w:rsid w:val="00EE3C01"/>
    <w:rsid w:val="00F0568F"/>
    <w:rsid w:val="00F153CE"/>
    <w:rsid w:val="00F2124A"/>
    <w:rsid w:val="00F2679B"/>
    <w:rsid w:val="00F32C35"/>
    <w:rsid w:val="00F347F0"/>
    <w:rsid w:val="00F34BBA"/>
    <w:rsid w:val="00F35903"/>
    <w:rsid w:val="00F46827"/>
    <w:rsid w:val="00F533DF"/>
    <w:rsid w:val="00F55320"/>
    <w:rsid w:val="00F5784D"/>
    <w:rsid w:val="00F679B4"/>
    <w:rsid w:val="00F74FAC"/>
    <w:rsid w:val="00F7621D"/>
    <w:rsid w:val="00F8133C"/>
    <w:rsid w:val="00F82CE7"/>
    <w:rsid w:val="00F83B33"/>
    <w:rsid w:val="00F90DF9"/>
    <w:rsid w:val="00F92675"/>
    <w:rsid w:val="00FC1F4B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D7E286C2EEB09A9A2C3A44E52ED8DA6AB0346B2666F14A6654DAC2FkEI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87A-1E8F-4322-9C29-247AA46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2016-11-22T11:00:00Z</cp:lastPrinted>
  <dcterms:created xsi:type="dcterms:W3CDTF">2017-03-14T05:48:00Z</dcterms:created>
  <dcterms:modified xsi:type="dcterms:W3CDTF">2017-03-14T05:48:00Z</dcterms:modified>
</cp:coreProperties>
</file>