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F5" w:rsidRDefault="00987BF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987BF5" w:rsidRDefault="00987BF5">
      <w:pPr>
        <w:widowControl w:val="0"/>
        <w:autoSpaceDE w:val="0"/>
        <w:autoSpaceDN w:val="0"/>
        <w:adjustRightInd w:val="0"/>
        <w:spacing w:after="0" w:line="240" w:lineRule="auto"/>
        <w:jc w:val="both"/>
        <w:outlineLvl w:val="0"/>
        <w:rPr>
          <w:rFonts w:ascii="Calibri" w:hAnsi="Calibri" w:cs="Calibri"/>
        </w:rPr>
      </w:pPr>
    </w:p>
    <w:p w:rsidR="00987BF5" w:rsidRDefault="00987BF5">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АДМИНИСТРАЦИЯ ГОРОДА ХАНТЫ-МАНСИЙСКА</w:t>
      </w:r>
    </w:p>
    <w:p w:rsidR="00987BF5" w:rsidRDefault="00987BF5">
      <w:pPr>
        <w:widowControl w:val="0"/>
        <w:autoSpaceDE w:val="0"/>
        <w:autoSpaceDN w:val="0"/>
        <w:adjustRightInd w:val="0"/>
        <w:spacing w:after="0" w:line="240" w:lineRule="auto"/>
        <w:jc w:val="center"/>
        <w:rPr>
          <w:rFonts w:ascii="Calibri" w:hAnsi="Calibri" w:cs="Calibri"/>
          <w:b/>
          <w:bCs/>
        </w:rPr>
      </w:pPr>
    </w:p>
    <w:p w:rsidR="00987BF5" w:rsidRDefault="00987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87BF5" w:rsidRDefault="00987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декабря 2010 г. N 1701</w:t>
      </w:r>
    </w:p>
    <w:p w:rsidR="00987BF5" w:rsidRDefault="00987BF5">
      <w:pPr>
        <w:widowControl w:val="0"/>
        <w:autoSpaceDE w:val="0"/>
        <w:autoSpaceDN w:val="0"/>
        <w:adjustRightInd w:val="0"/>
        <w:spacing w:after="0" w:line="240" w:lineRule="auto"/>
        <w:jc w:val="center"/>
        <w:rPr>
          <w:rFonts w:ascii="Calibri" w:hAnsi="Calibri" w:cs="Calibri"/>
          <w:b/>
          <w:bCs/>
        </w:rPr>
      </w:pPr>
    </w:p>
    <w:p w:rsidR="00987BF5" w:rsidRDefault="00987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ПРОВЕРОК ИНВЕСТИЦИОННЫХ ПРОЕКТОВ</w:t>
      </w:r>
    </w:p>
    <w:p w:rsidR="00987BF5" w:rsidRDefault="00987BF5">
      <w:pPr>
        <w:widowControl w:val="0"/>
        <w:autoSpaceDE w:val="0"/>
        <w:autoSpaceDN w:val="0"/>
        <w:adjustRightInd w:val="0"/>
        <w:spacing w:after="0" w:line="240" w:lineRule="auto"/>
        <w:jc w:val="center"/>
        <w:rPr>
          <w:rFonts w:ascii="Calibri" w:hAnsi="Calibri" w:cs="Calibri"/>
        </w:rPr>
      </w:pPr>
    </w:p>
    <w:p w:rsidR="00987BF5" w:rsidRDefault="00987B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Ханты-Мансийска</w:t>
      </w:r>
      <w:proofErr w:type="gramEnd"/>
    </w:p>
    <w:p w:rsidR="00987BF5" w:rsidRDefault="00987B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15.10.2013 </w:t>
      </w:r>
      <w:hyperlink r:id="rId5" w:history="1">
        <w:r>
          <w:rPr>
            <w:rFonts w:ascii="Calibri" w:hAnsi="Calibri" w:cs="Calibri"/>
            <w:color w:val="0000FF"/>
          </w:rPr>
          <w:t>N 1299</w:t>
        </w:r>
      </w:hyperlink>
      <w:r>
        <w:rPr>
          <w:rFonts w:ascii="Calibri" w:hAnsi="Calibri" w:cs="Calibri"/>
        </w:rPr>
        <w:t xml:space="preserve">, от 04.12.2013 </w:t>
      </w:r>
      <w:hyperlink r:id="rId6" w:history="1">
        <w:r>
          <w:rPr>
            <w:rFonts w:ascii="Calibri" w:hAnsi="Calibri" w:cs="Calibri"/>
            <w:color w:val="0000FF"/>
          </w:rPr>
          <w:t>N 1621</w:t>
        </w:r>
      </w:hyperlink>
      <w:r>
        <w:rPr>
          <w:rFonts w:ascii="Calibri" w:hAnsi="Calibri" w:cs="Calibri"/>
        </w:rPr>
        <w:t>)</w:t>
      </w:r>
    </w:p>
    <w:p w:rsidR="00987BF5" w:rsidRDefault="00987BF5">
      <w:pPr>
        <w:widowControl w:val="0"/>
        <w:autoSpaceDE w:val="0"/>
        <w:autoSpaceDN w:val="0"/>
        <w:adjustRightInd w:val="0"/>
        <w:spacing w:after="0" w:line="240" w:lineRule="auto"/>
        <w:jc w:val="center"/>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7" w:history="1">
        <w:r>
          <w:rPr>
            <w:rFonts w:ascii="Calibri" w:hAnsi="Calibri" w:cs="Calibri"/>
            <w:color w:val="0000FF"/>
          </w:rPr>
          <w:t>статьей 14</w:t>
        </w:r>
      </w:hyperlink>
      <w:r>
        <w:rPr>
          <w:rFonts w:ascii="Calibri" w:hAnsi="Calibri" w:cs="Calibri"/>
        </w:rP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w:t>
      </w:r>
      <w:hyperlink r:id="rId8" w:history="1">
        <w:r>
          <w:rPr>
            <w:rFonts w:ascii="Calibri" w:hAnsi="Calibri" w:cs="Calibri"/>
            <w:color w:val="0000FF"/>
          </w:rPr>
          <w:t>статьей 79</w:t>
        </w:r>
      </w:hyperlink>
      <w:r>
        <w:rPr>
          <w:rFonts w:ascii="Calibri" w:hAnsi="Calibri" w:cs="Calibri"/>
        </w:rPr>
        <w:t xml:space="preserve">, </w:t>
      </w:r>
      <w:hyperlink r:id="rId9" w:history="1">
        <w:r>
          <w:rPr>
            <w:rFonts w:ascii="Calibri" w:hAnsi="Calibri" w:cs="Calibri"/>
            <w:color w:val="0000FF"/>
          </w:rPr>
          <w:t>статьей 80</w:t>
        </w:r>
      </w:hyperlink>
      <w:r>
        <w:rPr>
          <w:rFonts w:ascii="Calibri" w:hAnsi="Calibri" w:cs="Calibri"/>
        </w:rPr>
        <w:t xml:space="preserve"> Бюджетного кодекса Российской Федерации, Градостроительным </w:t>
      </w:r>
      <w:hyperlink r:id="rId10" w:history="1">
        <w:r>
          <w:rPr>
            <w:rFonts w:ascii="Calibri" w:hAnsi="Calibri" w:cs="Calibri"/>
            <w:color w:val="0000FF"/>
          </w:rPr>
          <w:t>кодексом</w:t>
        </w:r>
      </w:hyperlink>
      <w:r>
        <w:rPr>
          <w:rFonts w:ascii="Calibri" w:hAnsi="Calibri" w:cs="Calibri"/>
        </w:rPr>
        <w:t xml:space="preserve"> Российской Федерации, в целях эффективного использования средств бюджета города Ханты-Мансийска:</w:t>
      </w:r>
      <w:proofErr w:type="gramEnd"/>
    </w:p>
    <w:p w:rsidR="00987BF5" w:rsidRDefault="00987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 от 15.10.2013 N 1299)</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0" w:history="1">
        <w:r>
          <w:rPr>
            <w:rFonts w:ascii="Calibri" w:hAnsi="Calibri" w:cs="Calibri"/>
            <w:color w:val="0000FF"/>
          </w:rPr>
          <w:t>Порядок</w:t>
        </w:r>
      </w:hyperlink>
      <w:r>
        <w:rPr>
          <w:rFonts w:ascii="Calibri" w:hAnsi="Calibri" w:cs="Calibri"/>
        </w:rPr>
        <w:t xml:space="preserve"> проведения проверки инвестиционных проектов на предмет эффективности использования средств бюджета города Ханты-Мансийска, направляемых на капитальные вложения, согласно приложению 1.</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00" w:history="1">
        <w:r>
          <w:rPr>
            <w:rFonts w:ascii="Calibri" w:hAnsi="Calibri" w:cs="Calibri"/>
            <w:color w:val="0000FF"/>
          </w:rPr>
          <w:t>Порядок</w:t>
        </w:r>
      </w:hyperlink>
      <w:r>
        <w:rPr>
          <w:rFonts w:ascii="Calibri" w:hAnsi="Calibri" w:cs="Calibri"/>
        </w:rPr>
        <w:t xml:space="preserve"> проведения проверки достоверности сметной стоимости инвестиционных проектов, финансируемых за счет средств бюджета города Ханты-Мансийска, направляемых на капитальные вложения, согласно приложению 2.</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уполномоченным органом:</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проведению проверки инвестиционных проектов на предмет эффективности использования средств бюджета города Ханты-Мансийска, направляемых на капитальные вложения, управление экономического развития и инвестиций Администрации города Ханты-Мансийска.</w:t>
      </w:r>
    </w:p>
    <w:p w:rsidR="00987BF5" w:rsidRDefault="00987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 от 15.10.2013 N 1299)</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проведению проверки достоверности сметной стоимости инвестиционных проектов, финансируемых за счет средств бюджета города Ханты-Мансийска, направляемых в объекты капитального строительства, Департамент градостроительства и архитектуры Администрации города Ханты-Мансийска.</w:t>
      </w:r>
    </w:p>
    <w:p w:rsidR="00987BF5" w:rsidRDefault="00987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 от 15.10.2013 N 1299)</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уполномоченные на проведение проверки, в целях получения независимых экспертных заключений вправе привлекать к проведению экспертизы сторонние организации.</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w:t>
      </w:r>
      <w:hyperlink w:anchor="Par40" w:history="1">
        <w:r>
          <w:rPr>
            <w:rFonts w:ascii="Calibri" w:hAnsi="Calibri" w:cs="Calibri"/>
            <w:color w:val="0000FF"/>
          </w:rPr>
          <w:t>Порядок</w:t>
        </w:r>
      </w:hyperlink>
      <w:r>
        <w:rPr>
          <w:rFonts w:ascii="Calibri" w:hAnsi="Calibri" w:cs="Calibri"/>
        </w:rPr>
        <w:t xml:space="preserve"> проведения проверки инвестиционных проектов на предмет эффективности использования средств бюджета города Ханты-Мансийска, направляемых </w:t>
      </w:r>
      <w:proofErr w:type="gramStart"/>
      <w:r>
        <w:rPr>
          <w:rFonts w:ascii="Calibri" w:hAnsi="Calibri" w:cs="Calibri"/>
        </w:rPr>
        <w:t>на</w:t>
      </w:r>
      <w:proofErr w:type="gramEnd"/>
      <w:r>
        <w:rPr>
          <w:rFonts w:ascii="Calibri" w:hAnsi="Calibri" w:cs="Calibri"/>
        </w:rPr>
        <w:t xml:space="preserve"> капитальные вложения, распространяется на инвестиционные проекты, финансирование которых планируется осуществлять полностью или частично за счет средств бюджета города Ханты-Мансийска.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после дня его официального опубликования.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выполнением постановления возложить на заместителя Главы Администрации города Ханты-Мансийска Дунаевскую Н.А.</w:t>
      </w:r>
    </w:p>
    <w:p w:rsidR="00987BF5" w:rsidRDefault="00987B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4"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 от 15.10.2013 N 1299)</w:t>
      </w: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w:t>
      </w:r>
    </w:p>
    <w:p w:rsidR="00987BF5" w:rsidRDefault="00987BF5">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Ханты-Мансийска</w:t>
      </w:r>
    </w:p>
    <w:p w:rsidR="00987BF5" w:rsidRDefault="00987BF5">
      <w:pPr>
        <w:widowControl w:val="0"/>
        <w:autoSpaceDE w:val="0"/>
        <w:autoSpaceDN w:val="0"/>
        <w:adjustRightInd w:val="0"/>
        <w:spacing w:after="0" w:line="240" w:lineRule="auto"/>
        <w:jc w:val="right"/>
        <w:rPr>
          <w:rFonts w:ascii="Calibri" w:hAnsi="Calibri" w:cs="Calibri"/>
        </w:rPr>
      </w:pPr>
      <w:r>
        <w:rPr>
          <w:rFonts w:ascii="Calibri" w:hAnsi="Calibri" w:cs="Calibri"/>
        </w:rPr>
        <w:t>А.Г.БУКАРИНОВ</w:t>
      </w: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jc w:val="right"/>
        <w:outlineLvl w:val="0"/>
        <w:rPr>
          <w:rFonts w:ascii="Calibri" w:hAnsi="Calibri" w:cs="Calibri"/>
        </w:rPr>
      </w:pPr>
      <w:bookmarkStart w:id="2" w:name="Par35"/>
      <w:bookmarkEnd w:id="2"/>
      <w:r>
        <w:rPr>
          <w:rFonts w:ascii="Calibri" w:hAnsi="Calibri" w:cs="Calibri"/>
        </w:rPr>
        <w:t>Приложение 1</w:t>
      </w:r>
    </w:p>
    <w:p w:rsidR="00987BF5" w:rsidRDefault="00987BF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987BF5" w:rsidRDefault="00987BF5">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987BF5" w:rsidRDefault="00987BF5">
      <w:pPr>
        <w:widowControl w:val="0"/>
        <w:autoSpaceDE w:val="0"/>
        <w:autoSpaceDN w:val="0"/>
        <w:adjustRightInd w:val="0"/>
        <w:spacing w:after="0" w:line="240" w:lineRule="auto"/>
        <w:jc w:val="right"/>
        <w:rPr>
          <w:rFonts w:ascii="Calibri" w:hAnsi="Calibri" w:cs="Calibri"/>
        </w:rPr>
      </w:pPr>
      <w:r>
        <w:rPr>
          <w:rFonts w:ascii="Calibri" w:hAnsi="Calibri" w:cs="Calibri"/>
        </w:rPr>
        <w:t>от 31.12.2010 N 1701</w:t>
      </w: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ПОРЯДОК</w:t>
      </w:r>
    </w:p>
    <w:p w:rsidR="00987BF5" w:rsidRDefault="00987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ПРОВЕРКИ ИНВЕСТИЦИОННЫХ ПРОЕКТОВ</w:t>
      </w:r>
    </w:p>
    <w:p w:rsidR="00987BF5" w:rsidRDefault="00987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ПРЕДМЕТ ЭФФЕКТИВНОСТИ ИСПОЛЬЗОВАНИЯ СРЕДСТВ БЮДЖЕТА</w:t>
      </w:r>
    </w:p>
    <w:p w:rsidR="00987BF5" w:rsidRDefault="00987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ГОРОДА ХАНТЫ-МАНСИЙСКА, </w:t>
      </w:r>
      <w:proofErr w:type="gramStart"/>
      <w:r>
        <w:rPr>
          <w:rFonts w:ascii="Calibri" w:hAnsi="Calibri" w:cs="Calibri"/>
          <w:b/>
          <w:bCs/>
        </w:rPr>
        <w:t>НАПРАВЛЯЕМЫХ</w:t>
      </w:r>
      <w:proofErr w:type="gramEnd"/>
      <w:r>
        <w:rPr>
          <w:rFonts w:ascii="Calibri" w:hAnsi="Calibri" w:cs="Calibri"/>
          <w:b/>
          <w:bCs/>
        </w:rPr>
        <w:t xml:space="preserve"> НА КАПИТАЛЬНЫЕ ВЛОЖЕНИЯ</w:t>
      </w:r>
    </w:p>
    <w:p w:rsidR="00987BF5" w:rsidRDefault="00987BF5">
      <w:pPr>
        <w:widowControl w:val="0"/>
        <w:autoSpaceDE w:val="0"/>
        <w:autoSpaceDN w:val="0"/>
        <w:adjustRightInd w:val="0"/>
        <w:spacing w:after="0" w:line="240" w:lineRule="auto"/>
        <w:jc w:val="center"/>
        <w:rPr>
          <w:rFonts w:ascii="Calibri" w:hAnsi="Calibri" w:cs="Calibri"/>
        </w:rPr>
      </w:pPr>
    </w:p>
    <w:p w:rsidR="00987BF5" w:rsidRDefault="00987B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w:t>
      </w:r>
      <w:proofErr w:type="gramEnd"/>
    </w:p>
    <w:p w:rsidR="00987BF5" w:rsidRDefault="00987BF5">
      <w:pPr>
        <w:widowControl w:val="0"/>
        <w:autoSpaceDE w:val="0"/>
        <w:autoSpaceDN w:val="0"/>
        <w:adjustRightInd w:val="0"/>
        <w:spacing w:after="0" w:line="240" w:lineRule="auto"/>
        <w:jc w:val="center"/>
        <w:rPr>
          <w:rFonts w:ascii="Calibri" w:hAnsi="Calibri" w:cs="Calibri"/>
        </w:rPr>
      </w:pPr>
      <w:r>
        <w:rPr>
          <w:rFonts w:ascii="Calibri" w:hAnsi="Calibri" w:cs="Calibri"/>
        </w:rPr>
        <w:t>от 04.12.2013 N 1621)</w:t>
      </w:r>
    </w:p>
    <w:p w:rsidR="00987BF5" w:rsidRDefault="00987BF5">
      <w:pPr>
        <w:widowControl w:val="0"/>
        <w:autoSpaceDE w:val="0"/>
        <w:autoSpaceDN w:val="0"/>
        <w:adjustRightInd w:val="0"/>
        <w:spacing w:after="0" w:line="240" w:lineRule="auto"/>
        <w:jc w:val="center"/>
        <w:rPr>
          <w:rFonts w:ascii="Calibri" w:hAnsi="Calibri" w:cs="Calibri"/>
        </w:rPr>
      </w:pPr>
    </w:p>
    <w:p w:rsidR="00987BF5" w:rsidRDefault="00987BF5">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 Общие положения</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распространяется на программы (планы) развития, программы (планы) мероприятий, бизнес-планы и прочие документы, содержащие обоснование экономической целесообразности, объема и сроков осуществления капитальных вложений, в том числе необходимую проектную документацию, разработанную в соответствии с законодательством Российской Федерации, а также описание практических действий по осуществлению инвестиций (далее - проекты, инвестиционные проекты).</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 xml:space="preserve">2. </w:t>
      </w:r>
      <w:proofErr w:type="gramStart"/>
      <w:r>
        <w:rPr>
          <w:rFonts w:ascii="Calibri" w:hAnsi="Calibri" w:cs="Calibri"/>
        </w:rPr>
        <w:t>Настоящий Порядок определяет процедуру проведения проверки инвестиционных проектов, предусматривающих строительство, реконструкцию и техническое перевооружение действующих предприятий, приобретение объектов недвижимого имущества, приобретение машин, оборудования, необходимых для ведения уставной деятельности юридическим лицам, не являющимся государственными или муниципальными учреждениями и государственными или муниципальными унитарными предприятиями, финансируемых за счет средств бюджета города Ханты-Мансийска (далее - проверка).</w:t>
      </w:r>
      <w:proofErr w:type="gramEnd"/>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проверки инвестиционных проектов на предмет эффективности использования средств бюджета города Ханты-Мансийска, направляемых на капитальные вложения (далее - порядок), основывается на принципах объективности, обоснованности, полноты и обеспечения гласности результатов оценки.</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Инвестиционные проекты, указанные в </w:t>
      </w:r>
      <w:hyperlink w:anchor="Par51" w:history="1">
        <w:r>
          <w:rPr>
            <w:rFonts w:ascii="Calibri" w:hAnsi="Calibri" w:cs="Calibri"/>
            <w:color w:val="0000FF"/>
          </w:rPr>
          <w:t>пункте 2</w:t>
        </w:r>
      </w:hyperlink>
      <w:r>
        <w:rPr>
          <w:rFonts w:ascii="Calibri" w:hAnsi="Calibri" w:cs="Calibri"/>
        </w:rPr>
        <w:t xml:space="preserve"> настоящего Порядка, оцениваются на соответствие установленным настоящим порядком качественным и количественным критериям, а также на предмет их финансовой, бюджетной и социальной эффективности.</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порядка под финансовым эффектом понимается совокупная стоимостная оценка полученного (или планируемого к получению) в результате реализации инвестиционного проекта бюджетного эффекта и социальной эффективности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бюджетным эффектом инвестиционного проекта понимается влияние результатов осуществляемого проекта на доходы и расходы местного бюджета.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социальным эффектом инвестиционного проекта понимаются последствия его реализации, повышающие качество жизни населения города Ханты-Мансийска.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Инициаторами инвестиционного проекта могут быть юридические лица, предлагающие к рассмотрению вопрос о финансировании инвестиционного проекта, с привлечением средств местного бюджета.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эффективности инвестиционного проекта проводится для принятия решения о предоставлении средств бюджета города Ханты-Мансийска: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(предприятиями) (далее - организации). При этом</w:t>
      </w:r>
      <w:proofErr w:type="gramStart"/>
      <w:r>
        <w:rPr>
          <w:rFonts w:ascii="Calibri" w:hAnsi="Calibri" w:cs="Calibri"/>
        </w:rPr>
        <w:t>,</w:t>
      </w:r>
      <w:proofErr w:type="gramEnd"/>
      <w:r>
        <w:rPr>
          <w:rFonts w:ascii="Calibri" w:hAnsi="Calibri" w:cs="Calibri"/>
        </w:rPr>
        <w:t xml:space="preserve"> проектная документация на строительство, реконструкцию и техническое перевооружение разрабатывается </w:t>
      </w:r>
      <w:r>
        <w:rPr>
          <w:rFonts w:ascii="Calibri" w:hAnsi="Calibri" w:cs="Calibri"/>
        </w:rPr>
        <w:lastRenderedPageBreak/>
        <w:t>без использования средств бюджета города Ханты-Мансийска.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экономического развития и инвестиций Администрации города Ханты-Мансийска ведет реестр инвестиционных проектов, получивших положительное заключение об эффективности использования средств бюджета города Ханты-Мансийска, направляемых на капитальные вложения.</w:t>
      </w:r>
    </w:p>
    <w:p w:rsidR="00987BF5" w:rsidRDefault="00987BF5">
      <w:pPr>
        <w:widowControl w:val="0"/>
        <w:autoSpaceDE w:val="0"/>
        <w:autoSpaceDN w:val="0"/>
        <w:adjustRightInd w:val="0"/>
        <w:spacing w:after="0" w:line="240" w:lineRule="auto"/>
        <w:jc w:val="center"/>
        <w:rPr>
          <w:rFonts w:ascii="Calibri" w:hAnsi="Calibri" w:cs="Calibri"/>
        </w:rPr>
      </w:pPr>
    </w:p>
    <w:p w:rsidR="00987BF5" w:rsidRDefault="00987BF5">
      <w:pPr>
        <w:widowControl w:val="0"/>
        <w:autoSpaceDE w:val="0"/>
        <w:autoSpaceDN w:val="0"/>
        <w:adjustRightInd w:val="0"/>
        <w:spacing w:after="0" w:line="240" w:lineRule="auto"/>
        <w:jc w:val="center"/>
        <w:outlineLvl w:val="1"/>
        <w:rPr>
          <w:rFonts w:ascii="Calibri" w:hAnsi="Calibri" w:cs="Calibri"/>
        </w:rPr>
      </w:pPr>
      <w:bookmarkStart w:id="6" w:name="Par62"/>
      <w:bookmarkEnd w:id="6"/>
      <w:r>
        <w:rPr>
          <w:rFonts w:ascii="Calibri" w:hAnsi="Calibri" w:cs="Calibri"/>
        </w:rPr>
        <w:t>II. Критерии оценки эффективности использования средств</w:t>
      </w:r>
    </w:p>
    <w:p w:rsidR="00987BF5" w:rsidRDefault="00987B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бюджета города, </w:t>
      </w:r>
      <w:proofErr w:type="gramStart"/>
      <w:r>
        <w:rPr>
          <w:rFonts w:ascii="Calibri" w:hAnsi="Calibri" w:cs="Calibri"/>
        </w:rPr>
        <w:t>направляемых</w:t>
      </w:r>
      <w:proofErr w:type="gramEnd"/>
      <w:r>
        <w:rPr>
          <w:rFonts w:ascii="Calibri" w:hAnsi="Calibri" w:cs="Calibri"/>
        </w:rPr>
        <w:t xml:space="preserve"> на капитальные вложения</w:t>
      </w:r>
    </w:p>
    <w:p w:rsidR="00987BF5" w:rsidRDefault="00987BF5">
      <w:pPr>
        <w:widowControl w:val="0"/>
        <w:autoSpaceDE w:val="0"/>
        <w:autoSpaceDN w:val="0"/>
        <w:adjustRightInd w:val="0"/>
        <w:spacing w:after="0" w:line="240" w:lineRule="auto"/>
        <w:jc w:val="center"/>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осуществляется на основе следующих качественных </w:t>
      </w:r>
      <w:proofErr w:type="gramStart"/>
      <w:r>
        <w:rPr>
          <w:rFonts w:ascii="Calibri" w:hAnsi="Calibri" w:cs="Calibri"/>
        </w:rPr>
        <w:t>критериев оценки эффективности использования средств бюджета</w:t>
      </w:r>
      <w:proofErr w:type="gramEnd"/>
      <w:r>
        <w:rPr>
          <w:rFonts w:ascii="Calibri" w:hAnsi="Calibri" w:cs="Calibri"/>
        </w:rPr>
        <w:t xml:space="preserve"> города, направляемых на капитальные вложения (далее - качественные критерии):</w:t>
      </w:r>
    </w:p>
    <w:p w:rsidR="00987BF5" w:rsidRDefault="00987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 - значение коэффициента от 1 до 2 (четко сформулирована цель и определены количественные показатели, выраженные в результате, - 2; цель определена, но не определены количественные показатели, нет расчета результатов - 1; цель проекта не сформулирована, результаты не определены - 0);</w:t>
      </w:r>
      <w:proofErr w:type="gramEnd"/>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цели инвестиционного проекта приоритетам и целям, определенным в прогнозах и программах социально-экономического развития города Ханты-Мансийска, в стратегиях развития на среднесрочный и долгосрочный периоды, - значение коэффициента от 1 до 2 (цели полностью соответствуют стратегии развития - 2; частично соответствуют - 1; не соответствуют - 0);</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городских долгосрочных целевых программ, ведомственных целевых программ и соответствующих региональных программ;</w:t>
      </w:r>
    </w:p>
    <w:p w:rsidR="00987BF5" w:rsidRDefault="00987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полномочий, отнесенных к вопросам местного значения, - значение коэффициента от 1 до 2 (вопрос местного значения - 2; вопрос частично относится к полномочиям местного значения - 1; вопрос не относится к полномочиям местного значения - 0);</w:t>
      </w:r>
      <w:proofErr w:type="gramEnd"/>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в достаточном объеме замещающей продукции (работ и услуг), производимой иными организациями, - значение коэффициента от 1 до 2 (отсутствие в достаточном объеме продукции (работ, услуг) - 2; наличие продукции (работ, услуг) частично - 1; наличие продукции (работ, услуг) в полном объеме - 0);</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обоснование необходимости реализации инвестиционного проекта с привлечением средств бюджета - значение коэффициента до 1 (имеется обоснование - 1; нет обоснования - 0);</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наличие долгосрочных целевых программ, реализуемых за счет средств бюджета округа, предусматривающих строительство, реконструкцию и (или) техническое перевооружение объектов капитального строительства муниципальной собственности, реализуемых в рамках инвестиционного проекта, - значение коэффициента до 1 (наличие финансирования по окружной программе - 1; отсутствие финансирования - 0);</w:t>
      </w:r>
    </w:p>
    <w:p w:rsidR="00987BF5" w:rsidRDefault="00987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 - значение коэффициента до 1 (наличие - 1; отсутствие - 0).</w:t>
      </w:r>
      <w:proofErr w:type="gramEnd"/>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Минимальное значение коэффициента при определении качественных критериев в результате экспертной оценки, при котором возможно финансирование проекта, - 8.</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Инвестиционные проекты, соответствующие вышеуказанным качественным критериям, подлежат дальнейшей проверке на основе следующих количественных </w:t>
      </w:r>
      <w:proofErr w:type="gramStart"/>
      <w:r>
        <w:rPr>
          <w:rFonts w:ascii="Calibri" w:hAnsi="Calibri" w:cs="Calibri"/>
        </w:rPr>
        <w:t>критериев оценки эффективности использования средств бюджета</w:t>
      </w:r>
      <w:proofErr w:type="gramEnd"/>
      <w:r>
        <w:rPr>
          <w:rFonts w:ascii="Calibri" w:hAnsi="Calibri" w:cs="Calibri"/>
        </w:rPr>
        <w:t xml:space="preserve"> города, направляемых на капитальные вложения (далее - количественные критерии):</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значения количественных показателей (показателя) результатов реализации инвестиционного проекта - значение коэффициента до 2 (увеличение количественных показателей до 10% - 1; увеличение до 20% - 1,5; увеличение свыше 30% - 2);</w:t>
      </w:r>
    </w:p>
    <w:p w:rsidR="00987BF5" w:rsidRDefault="00987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 значение коэффициента до 1 (наличие потребителей - 1; отсутствие потребителей - 0);</w:t>
      </w:r>
      <w:proofErr w:type="gramEnd"/>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 значение коэффициента до 1 (наличие инфраструктуры - 1; отсутствие - 0).</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Минимальное значение коэффициента при определении количественных критериев в результате экспертной оценки, при котором возможно финансирование проекта, - 3.</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Инвестиционные проекты, прошедшие проверку на основе качественных и количественных критериев, подлежат дальнейшей проверке на основе </w:t>
      </w:r>
      <w:hyperlink w:anchor="Par82" w:history="1">
        <w:r>
          <w:rPr>
            <w:rFonts w:ascii="Calibri" w:hAnsi="Calibri" w:cs="Calibri"/>
            <w:color w:val="0000FF"/>
          </w:rPr>
          <w:t>методики</w:t>
        </w:r>
      </w:hyperlink>
      <w:r>
        <w:rPr>
          <w:rFonts w:ascii="Calibri" w:hAnsi="Calibri" w:cs="Calibri"/>
        </w:rPr>
        <w:t xml:space="preserve"> оценки эффективности.</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jc w:val="center"/>
        <w:outlineLvl w:val="1"/>
        <w:rPr>
          <w:rFonts w:ascii="Calibri" w:hAnsi="Calibri" w:cs="Calibri"/>
        </w:rPr>
      </w:pPr>
      <w:bookmarkStart w:id="7" w:name="Par82"/>
      <w:bookmarkEnd w:id="7"/>
      <w:r>
        <w:rPr>
          <w:rFonts w:ascii="Calibri" w:hAnsi="Calibri" w:cs="Calibri"/>
        </w:rPr>
        <w:t>III. Методика оценки эффективности инвестиционного проекта</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Финансовая эффективность инвестиционного проекта определяется как соотношение полученного финансового эффекта и суммы, направленной из средств бюджета города на финансирование соответствующего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эффект рассчитывается по формуле:</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ФЭ = БЭ + </w:t>
      </w:r>
      <w:proofErr w:type="spellStart"/>
      <w:r>
        <w:rPr>
          <w:rFonts w:ascii="Calibri" w:hAnsi="Calibri" w:cs="Calibri"/>
        </w:rPr>
        <w:t>СЭп</w:t>
      </w:r>
      <w:proofErr w:type="spellEnd"/>
      <w:r>
        <w:rPr>
          <w:rFonts w:ascii="Calibri" w:hAnsi="Calibri" w:cs="Calibri"/>
        </w:rPr>
        <w:t>, где</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ФЭ - финансовый эффект;</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БЭ - бюджетный эффект;</w:t>
      </w:r>
    </w:p>
    <w:p w:rsidR="00987BF5" w:rsidRDefault="00987B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СЭп</w:t>
      </w:r>
      <w:proofErr w:type="spellEnd"/>
      <w:r>
        <w:rPr>
          <w:rFonts w:ascii="Calibri" w:hAnsi="Calibri" w:cs="Calibri"/>
        </w:rPr>
        <w:t xml:space="preserve"> - приведенный к финансовому показателю показатель социальной эффективности инвестиционного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Оценка социальной эффективности инвестиционных проектов производится с использованием единого унифицированного показателя социального эффекта. В качестве единого унифицированного показателя социального эффекта при проведении оценки определяется численность жителей муниципального образования, которые получат материальные преимущества, услуги социального характера (медицинские, образовательные и т.д.), рабочие места, возможность удовлетворения духовных потребностей населения в результате реализации инвестиционного проекта. Социальная эффективность инвестиционного проекта определяется изменением значения единого унифицированного показателя социального эффекта в ходе реализации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к финансовому показателю показатель социальной эффективности инвестиционного проекта определяется по формуле:</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СЭп</w:t>
      </w:r>
      <w:proofErr w:type="spellEnd"/>
      <w:r>
        <w:rPr>
          <w:rFonts w:ascii="Calibri" w:hAnsi="Calibri" w:cs="Calibri"/>
        </w:rPr>
        <w:t xml:space="preserve"> = </w:t>
      </w:r>
      <w:proofErr w:type="spellStart"/>
      <w:r>
        <w:rPr>
          <w:rFonts w:ascii="Calibri" w:hAnsi="Calibri" w:cs="Calibri"/>
        </w:rPr>
        <w:t>приростЧж</w:t>
      </w:r>
      <w:proofErr w:type="spellEnd"/>
      <w:r>
        <w:rPr>
          <w:rFonts w:ascii="Calibri" w:hAnsi="Calibri" w:cs="Calibri"/>
        </w:rPr>
        <w:t xml:space="preserve"> x </w:t>
      </w:r>
      <w:proofErr w:type="spellStart"/>
      <w:r>
        <w:rPr>
          <w:rFonts w:ascii="Calibri" w:hAnsi="Calibri" w:cs="Calibri"/>
        </w:rPr>
        <w:t>Омп</w:t>
      </w:r>
      <w:proofErr w:type="spellEnd"/>
      <w:r>
        <w:rPr>
          <w:rFonts w:ascii="Calibri" w:hAnsi="Calibri" w:cs="Calibri"/>
        </w:rPr>
        <w:t>, где:</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приростЧж</w:t>
      </w:r>
      <w:proofErr w:type="spellEnd"/>
      <w:r>
        <w:rPr>
          <w:rFonts w:ascii="Calibri" w:hAnsi="Calibri" w:cs="Calibri"/>
        </w:rPr>
        <w:t xml:space="preserve"> - прирост численности жителей муниципального образования, которые получают материальные преимущества, услуги социального характера (медицинские, образовательные и иные аналогичные услуги), рабочие места, могут удовлетворить свои духовные потребности в результате реализации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Омп</w:t>
      </w:r>
      <w:proofErr w:type="spellEnd"/>
      <w:r>
        <w:rPr>
          <w:rFonts w:ascii="Calibri" w:hAnsi="Calibri" w:cs="Calibri"/>
        </w:rPr>
        <w:t xml:space="preserve"> - стоимостная (финансовая) оценка материальных преимуществ, а также стоимости услуг социального характера в расчете на одного их получателя в результате реализации инвестиционного проекта. При наличии утвержденного норматива затрат на оказание данной социальной услуги показатель </w:t>
      </w:r>
      <w:proofErr w:type="spellStart"/>
      <w:r>
        <w:rPr>
          <w:rFonts w:ascii="Calibri" w:hAnsi="Calibri" w:cs="Calibri"/>
        </w:rPr>
        <w:t>Омп</w:t>
      </w:r>
      <w:proofErr w:type="spellEnd"/>
      <w:r>
        <w:rPr>
          <w:rFonts w:ascii="Calibri" w:hAnsi="Calibri" w:cs="Calibri"/>
        </w:rPr>
        <w:t xml:space="preserve"> признается равным этому нормативу (в необходимых случаях норматив пересчитывается на одного получателя услуги). </w:t>
      </w:r>
      <w:proofErr w:type="gramStart"/>
      <w:r>
        <w:rPr>
          <w:rFonts w:ascii="Calibri" w:hAnsi="Calibri" w:cs="Calibri"/>
        </w:rPr>
        <w:t xml:space="preserve">Если в отношении услуги не установлены нормативы расходов на ее оказание, то показатель </w:t>
      </w:r>
      <w:proofErr w:type="spellStart"/>
      <w:r>
        <w:rPr>
          <w:rFonts w:ascii="Calibri" w:hAnsi="Calibri" w:cs="Calibri"/>
        </w:rPr>
        <w:t>Омп</w:t>
      </w:r>
      <w:proofErr w:type="spellEnd"/>
      <w:r>
        <w:rPr>
          <w:rFonts w:ascii="Calibri" w:hAnsi="Calibri" w:cs="Calibri"/>
        </w:rPr>
        <w:t xml:space="preserve"> приравнивается к показателю средних расходов на оказание аналогичной или близкой по технологии оказания </w:t>
      </w:r>
      <w:r>
        <w:rPr>
          <w:rFonts w:ascii="Calibri" w:hAnsi="Calibri" w:cs="Calibri"/>
        </w:rPr>
        <w:lastRenderedPageBreak/>
        <w:t>социальной услуги, в том числе аналогичных и (или) подобных бюджетных услуг в других муниципальных образованиях (с корректировкой показателя с учетом природно-климатических, социально-экономических и других факторов).</w:t>
      </w:r>
      <w:proofErr w:type="gramEnd"/>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проведении оценки эффективности инвестиционных проектов также производится расчет бюджетного эффекта от реализации инвестиционного проекта и расчет эксплуатационных расходов, а суммы полученного эффекта сопоставляются с суммой эксплуатационных расходов. В качестве показателя бюджетной эффективности принимается отношение полученного за определенный период времени бюджетного эффекта, который выражается в увеличении бюджетных доходов и/или снижении бюджетных расходов в результате реализации инвестиционного проекта, к расходам местного бюджета на реализацию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бюджетного эффекта от реализации инвестиционного проекта применяются показатели из технико-экономического обоснования инвестиционного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эффект инвестиционного проекта рассчитывается по формуле:</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jc w:val="center"/>
        <w:rPr>
          <w:rFonts w:ascii="Calibri" w:hAnsi="Calibri" w:cs="Calibri"/>
        </w:rPr>
      </w:pPr>
      <w:r>
        <w:rPr>
          <w:rFonts w:ascii="Calibri" w:hAnsi="Calibri" w:cs="Calibri"/>
        </w:rPr>
        <w:t>БЭ = (</w:t>
      </w:r>
      <w:proofErr w:type="spellStart"/>
      <w:r>
        <w:rPr>
          <w:rFonts w:ascii="Calibri" w:hAnsi="Calibri" w:cs="Calibri"/>
        </w:rPr>
        <w:t>Дб</w:t>
      </w:r>
      <w:proofErr w:type="spellEnd"/>
      <w:r>
        <w:rPr>
          <w:rFonts w:ascii="Calibri" w:hAnsi="Calibri" w:cs="Calibri"/>
        </w:rPr>
        <w:t xml:space="preserve"> + Эбс</w:t>
      </w:r>
      <w:proofErr w:type="gramStart"/>
      <w:r>
        <w:rPr>
          <w:rFonts w:ascii="Calibri" w:hAnsi="Calibri" w:cs="Calibri"/>
        </w:rPr>
        <w:t>1</w:t>
      </w:r>
      <w:proofErr w:type="gramEnd"/>
      <w:r>
        <w:rPr>
          <w:rFonts w:ascii="Calibri" w:hAnsi="Calibri" w:cs="Calibri"/>
        </w:rPr>
        <w:t xml:space="preserve"> + Эбс2) x Кд, где:</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БЭ - бюджетный эффект;</w:t>
      </w:r>
    </w:p>
    <w:p w:rsidR="00987BF5" w:rsidRDefault="00987B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Дб</w:t>
      </w:r>
      <w:proofErr w:type="spellEnd"/>
      <w:r>
        <w:rPr>
          <w:rFonts w:ascii="Calibri" w:hAnsi="Calibri" w:cs="Calibri"/>
        </w:rPr>
        <w:t xml:space="preserve"> - прямые доходы местного бюджета в связи с реализацией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Эбс</w:t>
      </w:r>
      <w:proofErr w:type="gramStart"/>
      <w:r>
        <w:rPr>
          <w:rFonts w:ascii="Calibri" w:hAnsi="Calibri" w:cs="Calibri"/>
        </w:rPr>
        <w:t>1</w:t>
      </w:r>
      <w:proofErr w:type="gramEnd"/>
      <w:r>
        <w:rPr>
          <w:rFonts w:ascii="Calibri" w:hAnsi="Calibri" w:cs="Calibri"/>
        </w:rPr>
        <w:t xml:space="preserve"> - экономия бюджетных средств за счет снижения эксплуатационных расходов, оплачиваемых за счет бюджетных средств, вследствие реализации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Эбс</w:t>
      </w:r>
      <w:proofErr w:type="gramStart"/>
      <w:r>
        <w:rPr>
          <w:rFonts w:ascii="Calibri" w:hAnsi="Calibri" w:cs="Calibri"/>
        </w:rPr>
        <w:t>2</w:t>
      </w:r>
      <w:proofErr w:type="gramEnd"/>
      <w:r>
        <w:rPr>
          <w:rFonts w:ascii="Calibri" w:hAnsi="Calibri" w:cs="Calibri"/>
        </w:rPr>
        <w:t xml:space="preserve"> - экономия бюджетных средств за счет исключения возможных расходов местного бюджета на устранение негативных последствий, которые могут произойти в случае отказа от реализации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Кд - коэффициент дисконтирования.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прямыми доходами местного бюджета в связи с реализацией проекта подразумеваются дополнительные поступления в местный бюджет доходов от ведения предпринимательской и другой приносящей доход деятельности.</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дисконтирования в расчете на соответствующий год получения планируемого бюджетного эффекта определяется по формуле:</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jc w:val="center"/>
        <w:rPr>
          <w:rFonts w:ascii="Calibri" w:hAnsi="Calibri" w:cs="Calibri"/>
        </w:rPr>
      </w:pPr>
      <w:r>
        <w:rPr>
          <w:rFonts w:ascii="Calibri" w:hAnsi="Calibri" w:cs="Calibri"/>
        </w:rPr>
        <w:t>Кд = 100 / (100 + СЦБ), где:</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СЦБ - действующая на момент проведения оценки учетная ставка Центрального банка Российской Федерации.</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Дисконтирование производится в целях обеспечения учета при проведении оценки сроков реализации инвестиционных проектов.</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Эффективность реализации инвестиционного проекта определяется на основе расчета по формуле:</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jc w:val="center"/>
        <w:rPr>
          <w:rFonts w:ascii="Calibri" w:hAnsi="Calibri" w:cs="Calibri"/>
        </w:rPr>
      </w:pPr>
      <w:r>
        <w:rPr>
          <w:rFonts w:ascii="Calibri" w:hAnsi="Calibri" w:cs="Calibri"/>
        </w:rPr>
        <w:t>Э = ФЭ / РБ, где:</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 эффективность реализации инвестиционного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ФЭ - финансовый эффект от реализации проекта, рассчитанный по настоящей методике;</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РБ - расходы местного бюджета на реализацию проекта (сумма запрашиваемой муниципальной поддержки проекта по всем направлениям).</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Оценка эффективности реализуемых инвестиционных проектов производится по настоящей методике, но без применения коэффициентов дисконтирования.</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jc w:val="center"/>
        <w:outlineLvl w:val="1"/>
        <w:rPr>
          <w:rFonts w:ascii="Calibri" w:hAnsi="Calibri" w:cs="Calibri"/>
        </w:rPr>
      </w:pPr>
      <w:bookmarkStart w:id="8" w:name="Par126"/>
      <w:bookmarkEnd w:id="8"/>
      <w:r>
        <w:rPr>
          <w:rFonts w:ascii="Calibri" w:hAnsi="Calibri" w:cs="Calibri"/>
        </w:rPr>
        <w:t>IV. Порядок проведения проверки инвестиционных проектов</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Проверка эффективности инвестиционного проекта включает в себя: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данных, указанных в представленном бизнес-плане инвестиционного проекта и документах;</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финансового состояния субъекта инвестиционной деятельности;</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оценку финансовой, бюджетной и социальной эффективности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рисков реализации инвестиционного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заключений о целесообразности, форме и условиях муниципальной поддержки.</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Проведение проверки эффективности инвестиционных проектов, предполагаемых к финансированию за счет средств бюджета города Ханты-Мансийска в форме капитальных вложений, осуществляется на основании заявления субъекта инвестиционной деятельности (далее - заявитель).</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9" w:name="Par135"/>
      <w:bookmarkEnd w:id="9"/>
      <w:r>
        <w:rPr>
          <w:rFonts w:ascii="Calibri" w:hAnsi="Calibri" w:cs="Calibri"/>
        </w:rPr>
        <w:t>19. В заявлении о проведении проверки эффективности инвестиционного проекта, финансируемого за счет средств бюджета городского округа, направляемых на капитальные вложения, наряду с другими сведениями указываются: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объекта капитальных вложений;</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местонахождении объекта капитальных вложений;</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назначении объекта капитальных вложений;</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средств, которые необходимо вложить в объект капитальных вложений;</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документов, прилагаемых к заявлению.</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10" w:name="Par142"/>
      <w:bookmarkEnd w:id="10"/>
      <w:r>
        <w:rPr>
          <w:rFonts w:ascii="Calibri" w:hAnsi="Calibri" w:cs="Calibri"/>
        </w:rPr>
        <w:t>20. Заявители представляют в управление экономического развития и инвестиций Администрации города Ханты-Мансийска подписанные руководителем заявителя (уполномоченным им лицом) и заверенные печатью следующие документы:</w:t>
      </w:r>
    </w:p>
    <w:p w:rsidR="00987BF5" w:rsidRDefault="00987B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7BF5" w:rsidRDefault="00987B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19 настоящего Порядка, а не пункт 18.</w:t>
      </w:r>
    </w:p>
    <w:p w:rsidR="00987BF5" w:rsidRDefault="00987B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11" w:name="Par147"/>
      <w:bookmarkEnd w:id="11"/>
      <w:r>
        <w:rPr>
          <w:rFonts w:ascii="Calibri" w:hAnsi="Calibri" w:cs="Calibri"/>
        </w:rPr>
        <w:t xml:space="preserve">1) заявление на проведение проверки, содержащее сведения, указанные в </w:t>
      </w:r>
      <w:hyperlink w:anchor="Par135" w:history="1">
        <w:r>
          <w:rPr>
            <w:rFonts w:ascii="Calibri" w:hAnsi="Calibri" w:cs="Calibri"/>
            <w:color w:val="0000FF"/>
          </w:rPr>
          <w:t>пункте 18</w:t>
        </w:r>
      </w:hyperlink>
      <w:r>
        <w:rPr>
          <w:rFonts w:ascii="Calibri" w:hAnsi="Calibri" w:cs="Calibri"/>
        </w:rPr>
        <w:t xml:space="preserve"> настоящего Порядка;</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12" w:name="Par148"/>
      <w:bookmarkEnd w:id="12"/>
      <w:r>
        <w:rPr>
          <w:rFonts w:ascii="Calibri" w:hAnsi="Calibri" w:cs="Calibri"/>
        </w:rPr>
        <w:t>2) копии правоустанавливающих документов заявителя;</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13" w:name="Par149"/>
      <w:bookmarkEnd w:id="13"/>
      <w:r>
        <w:rPr>
          <w:rFonts w:ascii="Calibri" w:hAnsi="Calibri" w:cs="Calibri"/>
        </w:rPr>
        <w:t>3) копия утвержденного инвестиционного проекта, включающего обоснование экономической целесообразности осуществления капитальных вложений;</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14" w:name="Par150"/>
      <w:bookmarkEnd w:id="14"/>
      <w:r>
        <w:rPr>
          <w:rFonts w:ascii="Calibri" w:hAnsi="Calibri" w:cs="Calibri"/>
        </w:rPr>
        <w:t>4) копия положительного заключения о достоверности сметной стоимости инвестиционного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15" w:name="Par151"/>
      <w:bookmarkEnd w:id="15"/>
      <w:r>
        <w:rPr>
          <w:rFonts w:ascii="Calibri" w:hAnsi="Calibri" w:cs="Calibri"/>
        </w:rPr>
        <w:t>5) копии положительного заключения государственной экспертизы инвестиционного проекта, отдельных документов, входящих в состав этого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16" w:name="Par152"/>
      <w:bookmarkEnd w:id="16"/>
      <w:r>
        <w:rPr>
          <w:rFonts w:ascii="Calibri" w:hAnsi="Calibri" w:cs="Calibri"/>
        </w:rPr>
        <w:t>6) копии документов бухгалтерской отчетности с приложением форм за текущий финансовый год и предыдущие 2 года с отметкой налоговой инспекции (при наличии).</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проведении проверки эффективности инвестиционного проекта наряду с документами, указанными в </w:t>
      </w:r>
      <w:hyperlink w:anchor="Par147" w:history="1">
        <w:r>
          <w:rPr>
            <w:rFonts w:ascii="Calibri" w:hAnsi="Calibri" w:cs="Calibri"/>
            <w:color w:val="0000FF"/>
          </w:rPr>
          <w:t>подпунктах 1</w:t>
        </w:r>
      </w:hyperlink>
      <w:r>
        <w:rPr>
          <w:rFonts w:ascii="Calibri" w:hAnsi="Calibri" w:cs="Calibri"/>
        </w:rPr>
        <w:t xml:space="preserve">, </w:t>
      </w:r>
      <w:hyperlink w:anchor="Par148" w:history="1">
        <w:r>
          <w:rPr>
            <w:rFonts w:ascii="Calibri" w:hAnsi="Calibri" w:cs="Calibri"/>
            <w:color w:val="0000FF"/>
          </w:rPr>
          <w:t>2</w:t>
        </w:r>
      </w:hyperlink>
      <w:r>
        <w:rPr>
          <w:rFonts w:ascii="Calibri" w:hAnsi="Calibri" w:cs="Calibri"/>
        </w:rPr>
        <w:t xml:space="preserve">, </w:t>
      </w:r>
      <w:hyperlink w:anchor="Par149" w:history="1">
        <w:r>
          <w:rPr>
            <w:rFonts w:ascii="Calibri" w:hAnsi="Calibri" w:cs="Calibri"/>
            <w:color w:val="0000FF"/>
          </w:rPr>
          <w:t>3</w:t>
        </w:r>
      </w:hyperlink>
      <w:r>
        <w:rPr>
          <w:rFonts w:ascii="Calibri" w:hAnsi="Calibri" w:cs="Calibri"/>
        </w:rPr>
        <w:t xml:space="preserve">, </w:t>
      </w:r>
      <w:hyperlink w:anchor="Par150" w:history="1">
        <w:r>
          <w:rPr>
            <w:rFonts w:ascii="Calibri" w:hAnsi="Calibri" w:cs="Calibri"/>
            <w:color w:val="0000FF"/>
          </w:rPr>
          <w:t>4</w:t>
        </w:r>
      </w:hyperlink>
      <w:r>
        <w:rPr>
          <w:rFonts w:ascii="Calibri" w:hAnsi="Calibri" w:cs="Calibri"/>
        </w:rPr>
        <w:t xml:space="preserve">, </w:t>
      </w:r>
      <w:hyperlink w:anchor="Par151" w:history="1">
        <w:r>
          <w:rPr>
            <w:rFonts w:ascii="Calibri" w:hAnsi="Calibri" w:cs="Calibri"/>
            <w:color w:val="0000FF"/>
          </w:rPr>
          <w:t>5</w:t>
        </w:r>
      </w:hyperlink>
      <w:r>
        <w:rPr>
          <w:rFonts w:ascii="Calibri" w:hAnsi="Calibri" w:cs="Calibri"/>
        </w:rPr>
        <w:t xml:space="preserve">, </w:t>
      </w:r>
      <w:hyperlink w:anchor="Par152" w:history="1">
        <w:r>
          <w:rPr>
            <w:rFonts w:ascii="Calibri" w:hAnsi="Calibri" w:cs="Calibri"/>
            <w:color w:val="0000FF"/>
          </w:rPr>
          <w:t>6</w:t>
        </w:r>
      </w:hyperlink>
      <w:r>
        <w:rPr>
          <w:rFonts w:ascii="Calibri" w:hAnsi="Calibri" w:cs="Calibri"/>
        </w:rPr>
        <w:t xml:space="preserve"> настоящего пункта, могут быть приложены иные документы, подтверждающие содержащиеся в нем сведения.</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17" w:name="Par154"/>
      <w:bookmarkEnd w:id="17"/>
      <w:r>
        <w:rPr>
          <w:rFonts w:ascii="Calibri" w:hAnsi="Calibri" w:cs="Calibri"/>
        </w:rPr>
        <w:t>21. Обоснование экономической целесообразности, объема и сроков осуществления капитальных вложений включает в себя: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тип (инфраструктурный, инновационный и другие) инвестиционного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цель и задачи инвестиционного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краткое описание инвестиционного проекта, включая предварительные расчеты объемов капитальных вложений;</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источники и объемы финансирования инвестиционного проекта по годам его реализации;</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18" w:name="Par159"/>
      <w:bookmarkEnd w:id="18"/>
      <w:r>
        <w:rPr>
          <w:rFonts w:ascii="Calibri" w:hAnsi="Calibri" w:cs="Calibri"/>
        </w:rPr>
        <w:t>д) срок подготовки и реализации инвестиционного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обоснование необходимости привлечения средств бюджета города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w:t>
      </w:r>
      <w:r>
        <w:rPr>
          <w:rFonts w:ascii="Calibri" w:hAnsi="Calibri" w:cs="Calibri"/>
        </w:rPr>
        <w:lastRenderedPageBreak/>
        <w:t>использования проектной мощности объекта капитального строительства;</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Документы, указанные в </w:t>
      </w:r>
      <w:hyperlink w:anchor="Par159" w:history="1">
        <w:r>
          <w:rPr>
            <w:rFonts w:ascii="Calibri" w:hAnsi="Calibri" w:cs="Calibri"/>
            <w:color w:val="0000FF"/>
          </w:rPr>
          <w:t>подпунктах "д"</w:t>
        </w:r>
      </w:hyperlink>
      <w:r>
        <w:rPr>
          <w:rFonts w:ascii="Calibri" w:hAnsi="Calibri" w:cs="Calibri"/>
        </w:rPr>
        <w:t xml:space="preserve"> - </w:t>
      </w:r>
      <w:hyperlink w:anchor="Par162" w:history="1">
        <w:r>
          <w:rPr>
            <w:rFonts w:ascii="Calibri" w:hAnsi="Calibri" w:cs="Calibri"/>
            <w:color w:val="0000FF"/>
          </w:rPr>
          <w:t>"з" пункта 21</w:t>
        </w:r>
      </w:hyperlink>
      <w:r>
        <w:rPr>
          <w:rFonts w:ascii="Calibri" w:hAnsi="Calibri" w:cs="Calibri"/>
        </w:rPr>
        <w:t xml:space="preserve"> настоящего Порядка, не представляются в отношении инвестиционных проектов, по которым подготавливается решение о предоставлении средств бюджета города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бюджета города на условиях софинансирования на реализацию инвестиционных проектов, проектная документация по которым будет разработана без использования</w:t>
      </w:r>
      <w:proofErr w:type="gramEnd"/>
      <w:r>
        <w:rPr>
          <w:rFonts w:ascii="Calibri" w:hAnsi="Calibri" w:cs="Calibri"/>
        </w:rPr>
        <w:t xml:space="preserve"> средств бюджета города.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Срок проведения проверки эффективности инвестиционного проекта не должен превышать один месяц со дня регистрации органом, уполномоченным на проведение проверки, соответствующего заявления.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Заявление на проведение проверки эффективности инвестиционного проекта регистрируется уполномоченным органом при условии наличия полного пакета документов, предусмотренного </w:t>
      </w:r>
      <w:hyperlink w:anchor="Par142" w:history="1">
        <w:r>
          <w:rPr>
            <w:rFonts w:ascii="Calibri" w:hAnsi="Calibri" w:cs="Calibri"/>
            <w:color w:val="0000FF"/>
          </w:rPr>
          <w:t>пунктом 20</w:t>
        </w:r>
      </w:hyperlink>
      <w:r>
        <w:rPr>
          <w:rFonts w:ascii="Calibri" w:hAnsi="Calibri" w:cs="Calibri"/>
        </w:rPr>
        <w:t xml:space="preserve"> настоящего Порядка.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Уполномоченное лицо проводит проверку эффективности инвестиционных проектов, по итогам которой составляется заключение.</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proofErr w:type="gramStart"/>
      <w:r>
        <w:rPr>
          <w:rFonts w:ascii="Calibri" w:hAnsi="Calibri" w:cs="Calibri"/>
        </w:rPr>
        <w:t>заключении</w:t>
      </w:r>
      <w:proofErr w:type="gramEnd"/>
      <w:r>
        <w:rPr>
          <w:rFonts w:ascii="Calibri" w:hAnsi="Calibri" w:cs="Calibri"/>
        </w:rPr>
        <w:t xml:space="preserve"> об эффективности инвестиционного проекта, финансируемого за счет средств бюджета города, направляемых на капитальные вложения, наряду с другими сведениями указываются: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лицах, проводивших проверку эффективности инвестиционного проекта, финансируемого за счет средств бюджета города, направляемых на капитальные вложения;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материалах, представленных для проведения проверки эффективности инвестиционного проекта, финансируемого полностью или частично за счет средств бюджета города, направляемых на капитальные вложения;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факты, установленные в ходе проверки эффективности инвестиционного проекта, финансируемого за счет средств бюджета города, направляемых на капитальные вложения;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замечания по содержанию и (или) оформлению документов, указанных в </w:t>
      </w:r>
      <w:hyperlink w:anchor="Par154" w:history="1">
        <w:r>
          <w:rPr>
            <w:rFonts w:ascii="Calibri" w:hAnsi="Calibri" w:cs="Calibri"/>
            <w:color w:val="0000FF"/>
          </w:rPr>
          <w:t>пункте 21</w:t>
        </w:r>
      </w:hyperlink>
      <w:r>
        <w:rPr>
          <w:rFonts w:ascii="Calibri" w:hAnsi="Calibri" w:cs="Calibri"/>
        </w:rPr>
        <w:t xml:space="preserve"> настоящего Порядка, в случае, если такие замечания имеются;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вывод об эффективности инвестиционного проекта, финансируемого за счет средств бюджета города, направляемых на капитальные вложения, и его обоснование.</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эффективности инвестиционного проекта, финансируемого за счет средств бюджета города, направляемых на капитальные вложения, подписывается лицами, проводившими проверку эффективности инвестиционного проекта, финансируемого за счет средств бюджета города, направляемых на капитальные вложения, и утверждается руководителем уполномоченного лица.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Заключение об эффективности инвестиционного проекта, финансируемого за счет средств бюджета города, направляемых на капитальные вложения, передается уполномоченным лицом заявителю не позднее дня, следующего за днем его утверждения.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Основаниями для отказа в принятии документов для проведения проверки эффективности инвестиционного проекта являются: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заявление подано лицом, не имеющим права на его подачу;</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непредставление полного пакета документов, предусмотренного настоящим Порядком;</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несоответствие обоснования инвестиционного проекта требованиям к его содержанию и заполнению.</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proofErr w:type="gramStart"/>
      <w:r>
        <w:rPr>
          <w:rFonts w:ascii="Calibri" w:hAnsi="Calibri" w:cs="Calibri"/>
        </w:rPr>
        <w:t>случае</w:t>
      </w:r>
      <w:proofErr w:type="gramEnd"/>
      <w:r>
        <w:rPr>
          <w:rFonts w:ascii="Calibri" w:hAnsi="Calibri" w:cs="Calibri"/>
        </w:rPr>
        <w:t>, если недостатки в представленных документах можно устранить без отказа в их принятии, управление экономического развития и инвестиций устанавливает заявителю срок, не превышающий 30 дней, для устранения таких недостатков.</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Проведение проверки начинается после представления заявителем полного пакета документов, предусмотренных </w:t>
      </w:r>
      <w:hyperlink w:anchor="Par142" w:history="1">
        <w:r>
          <w:rPr>
            <w:rFonts w:ascii="Calibri" w:hAnsi="Calibri" w:cs="Calibri"/>
            <w:color w:val="0000FF"/>
          </w:rPr>
          <w:t>пунктом 20</w:t>
        </w:r>
      </w:hyperlink>
      <w:r>
        <w:rPr>
          <w:rFonts w:ascii="Calibri" w:hAnsi="Calibri" w:cs="Calibri"/>
        </w:rPr>
        <w:t xml:space="preserve"> настоящего порядка, и завершается направлением (вручением) заявителю заключения.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получении заявителем отрицательного заключения об эффективности </w:t>
      </w:r>
      <w:r>
        <w:rPr>
          <w:rFonts w:ascii="Calibri" w:hAnsi="Calibri" w:cs="Calibri"/>
        </w:rPr>
        <w:lastRenderedPageBreak/>
        <w:t>инвестиционного проекта, финансируемого за счет средств бюджета города, направляемых на капитальные вложения, заявитель вправе вновь обратиться к уполномоченному лицу для проведения проверки эффективности инвестиционного проекта, финансируемого за счет средств бюджета городского округа, направляемых на капитальные вложения, после устранения всех замечаний, указанных в заключении.</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jc w:val="center"/>
        <w:outlineLvl w:val="1"/>
        <w:rPr>
          <w:rFonts w:ascii="Calibri" w:hAnsi="Calibri" w:cs="Calibri"/>
        </w:rPr>
      </w:pPr>
      <w:bookmarkStart w:id="20" w:name="Par183"/>
      <w:bookmarkEnd w:id="20"/>
      <w:r>
        <w:rPr>
          <w:rFonts w:ascii="Calibri" w:hAnsi="Calibri" w:cs="Calibri"/>
        </w:rPr>
        <w:t>V. Мониторинг реализации инвестиционных проектов</w:t>
      </w:r>
    </w:p>
    <w:p w:rsidR="00987BF5" w:rsidRDefault="00987BF5">
      <w:pPr>
        <w:widowControl w:val="0"/>
        <w:autoSpaceDE w:val="0"/>
        <w:autoSpaceDN w:val="0"/>
        <w:adjustRightInd w:val="0"/>
        <w:spacing w:after="0" w:line="240" w:lineRule="auto"/>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Эффективность реализуемых и финансируемых за счет средств бюджета города инвестиционных проектов подлежит обязательному мониторингу.</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целях обеспечения мониторинга лица, обеспечивающие реализацию инвестиционного проекта, в течение 30 дней со дня окончания полугодия представляют в управление экономического развития и инвестиций Администрации города Ханты-Мансийска: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реализации инвестиционного проекта (каждые полгода);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бухгалтерской отчетности и налоговых деклараций по налогам, поступающим в местный бюджет и начисляемым по реализации инвестиционного проекта, с отметкой о приеме налоговой службой;</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информационную записку о ходе осуществления основных мероприятий проекта, выполненных за отчетный период, а также о причинах (при наличии) отклонения плановых показателей осуществления проекта </w:t>
      </w:r>
      <w:proofErr w:type="gramStart"/>
      <w:r>
        <w:rPr>
          <w:rFonts w:ascii="Calibri" w:hAnsi="Calibri" w:cs="Calibri"/>
        </w:rPr>
        <w:t>от</w:t>
      </w:r>
      <w:proofErr w:type="gramEnd"/>
      <w:r>
        <w:rPr>
          <w:rFonts w:ascii="Calibri" w:hAnsi="Calibri" w:cs="Calibri"/>
        </w:rPr>
        <w:t xml:space="preserve"> фактических.</w:t>
      </w: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jc w:val="right"/>
        <w:outlineLvl w:val="0"/>
        <w:rPr>
          <w:rFonts w:ascii="Calibri" w:hAnsi="Calibri" w:cs="Calibri"/>
        </w:rPr>
      </w:pPr>
      <w:bookmarkStart w:id="21" w:name="Par195"/>
      <w:bookmarkEnd w:id="21"/>
      <w:r>
        <w:rPr>
          <w:rFonts w:ascii="Calibri" w:hAnsi="Calibri" w:cs="Calibri"/>
        </w:rPr>
        <w:t>Приложение 2</w:t>
      </w:r>
    </w:p>
    <w:p w:rsidR="00987BF5" w:rsidRDefault="00987BF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987BF5" w:rsidRDefault="00987BF5">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987BF5" w:rsidRDefault="00987BF5">
      <w:pPr>
        <w:widowControl w:val="0"/>
        <w:autoSpaceDE w:val="0"/>
        <w:autoSpaceDN w:val="0"/>
        <w:adjustRightInd w:val="0"/>
        <w:spacing w:after="0" w:line="240" w:lineRule="auto"/>
        <w:jc w:val="right"/>
        <w:rPr>
          <w:rFonts w:ascii="Calibri" w:hAnsi="Calibri" w:cs="Calibri"/>
        </w:rPr>
      </w:pPr>
      <w:r>
        <w:rPr>
          <w:rFonts w:ascii="Calibri" w:hAnsi="Calibri" w:cs="Calibri"/>
        </w:rPr>
        <w:t>от 31.12.2010 N 1701</w:t>
      </w: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jc w:val="center"/>
        <w:rPr>
          <w:rFonts w:ascii="Calibri" w:hAnsi="Calibri" w:cs="Calibri"/>
          <w:b/>
          <w:bCs/>
        </w:rPr>
      </w:pPr>
      <w:bookmarkStart w:id="22" w:name="Par200"/>
      <w:bookmarkEnd w:id="22"/>
      <w:r>
        <w:rPr>
          <w:rFonts w:ascii="Calibri" w:hAnsi="Calibri" w:cs="Calibri"/>
          <w:b/>
          <w:bCs/>
        </w:rPr>
        <w:t>ПОРЯДОК</w:t>
      </w:r>
    </w:p>
    <w:p w:rsidR="00987BF5" w:rsidRDefault="00987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ПРОВЕРКИ ДОСТОВЕРНОСТИ СМЕТНОЙ СТОИМОСТИ</w:t>
      </w:r>
    </w:p>
    <w:p w:rsidR="00987BF5" w:rsidRDefault="00987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ИНВЕСТИЦИОННЫХ ПРОЕКТОВ, ФИНАНСИРУЕМЫХ ПОЛНОСТЬЮ</w:t>
      </w:r>
    </w:p>
    <w:p w:rsidR="00987BF5" w:rsidRDefault="00987B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ЧАСТИЧНО ЗА СЧЕТ СРЕДСТВ БЮДЖЕТА ГОРОДА ХАНТЫ-МАНСИЙСКА,</w:t>
      </w:r>
    </w:p>
    <w:p w:rsidR="00987BF5" w:rsidRDefault="00987BF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НАПРАВЛЯЕМЫХ</w:t>
      </w:r>
      <w:proofErr w:type="gramEnd"/>
      <w:r>
        <w:rPr>
          <w:rFonts w:ascii="Calibri" w:hAnsi="Calibri" w:cs="Calibri"/>
          <w:b/>
          <w:bCs/>
        </w:rPr>
        <w:t xml:space="preserve"> НА КАПИТАЛЬНЫЕ ВЛОЖЕНИЯ</w:t>
      </w: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проверки достоверности сметной стоимости инвестиционного проекта, финансируемого полностью или частично за счет средств бюджета города Ханты-Мансийска, направляемых на капитальные вложения (далее - проверка), осуществляется лицом, уполномоченным на проведение проверки (далее - уполномоченное лицо), на основании заявления субъекта инвестиционной деятельности (далее - заявитель).</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проведении проверки достоверности сметной стоимости инвестиционного проекта, финансируемого полностью или частично за счет средств бюджета города, направляемых на капитальные вложения, наряду с другими сведениями указываются: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объекта капитальных вложений;</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местонахождении объекта капитальных вложений;</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назначении объекта капитальных вложений;</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средств, которые необходимо вложить в объект капитальных вложений;</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документов, прилагаемых к заявлению.</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 проведении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 прилагаются:</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23" w:name="Par215"/>
      <w:bookmarkEnd w:id="23"/>
      <w:r>
        <w:rPr>
          <w:rFonts w:ascii="Calibri" w:hAnsi="Calibri" w:cs="Calibri"/>
        </w:rPr>
        <w:t xml:space="preserve">1) копия утвержденного инвестиционного проекта, включающего обоснование </w:t>
      </w:r>
      <w:r>
        <w:rPr>
          <w:rFonts w:ascii="Calibri" w:hAnsi="Calibri" w:cs="Calibri"/>
        </w:rPr>
        <w:lastRenderedPageBreak/>
        <w:t>экономической целесообразности осуществления капитальных вложений;</w:t>
      </w:r>
    </w:p>
    <w:p w:rsidR="00987BF5" w:rsidRDefault="00987BF5">
      <w:pPr>
        <w:widowControl w:val="0"/>
        <w:autoSpaceDE w:val="0"/>
        <w:autoSpaceDN w:val="0"/>
        <w:adjustRightInd w:val="0"/>
        <w:spacing w:after="0" w:line="240" w:lineRule="auto"/>
        <w:ind w:firstLine="540"/>
        <w:jc w:val="both"/>
        <w:rPr>
          <w:rFonts w:ascii="Calibri" w:hAnsi="Calibri" w:cs="Calibri"/>
        </w:rPr>
      </w:pPr>
      <w:bookmarkStart w:id="24" w:name="Par216"/>
      <w:bookmarkEnd w:id="24"/>
      <w:r>
        <w:rPr>
          <w:rFonts w:ascii="Calibri" w:hAnsi="Calibri" w:cs="Calibri"/>
        </w:rPr>
        <w:t xml:space="preserve">2) копии положительного заключения государственной экспертизы проектно-сметной документации, отдельных этапов строительства, входящих в состав этих инвестиционных проектов, в соответствии со </w:t>
      </w:r>
      <w:hyperlink r:id="rId16" w:history="1">
        <w:r>
          <w:rPr>
            <w:rFonts w:ascii="Calibri" w:hAnsi="Calibri" w:cs="Calibri"/>
            <w:color w:val="0000FF"/>
          </w:rPr>
          <w:t>ст. 49</w:t>
        </w:r>
      </w:hyperlink>
      <w:r>
        <w:rPr>
          <w:rFonts w:ascii="Calibri" w:hAnsi="Calibri" w:cs="Calibri"/>
        </w:rPr>
        <w:t xml:space="preserve"> Градостроительного кодекса Российской Федерации;</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проектно-сметная документация в полном объеме.</w:t>
      </w:r>
    </w:p>
    <w:p w:rsidR="00987BF5" w:rsidRDefault="00987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заявлению о проведении проверки достоверности сметной стоимости инвестиционного проекта, финансируемого полностью или частично за счет средств бюджета городского округа, направляемых на капитальные вложения, наряду с документами, указанными в </w:t>
      </w:r>
      <w:hyperlink w:anchor="Par215" w:history="1">
        <w:r>
          <w:rPr>
            <w:rFonts w:ascii="Calibri" w:hAnsi="Calibri" w:cs="Calibri"/>
            <w:color w:val="0000FF"/>
          </w:rPr>
          <w:t>подпунктах 1</w:t>
        </w:r>
      </w:hyperlink>
      <w:r>
        <w:rPr>
          <w:rFonts w:ascii="Calibri" w:hAnsi="Calibri" w:cs="Calibri"/>
        </w:rPr>
        <w:t xml:space="preserve">, </w:t>
      </w:r>
      <w:hyperlink w:anchor="Par216" w:history="1">
        <w:r>
          <w:rPr>
            <w:rFonts w:ascii="Calibri" w:hAnsi="Calibri" w:cs="Calibri"/>
            <w:color w:val="0000FF"/>
          </w:rPr>
          <w:t>2</w:t>
        </w:r>
      </w:hyperlink>
      <w:r>
        <w:rPr>
          <w:rFonts w:ascii="Calibri" w:hAnsi="Calibri" w:cs="Calibri"/>
        </w:rPr>
        <w:t xml:space="preserve"> настоящего пункта, могут быть приложены иные документы, подтверждающие содержащиеся в нем сведения.</w:t>
      </w:r>
      <w:proofErr w:type="gramEnd"/>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запросу уполномоченного лица субъектом инвестиционной деятельности </w:t>
      </w:r>
      <w:proofErr w:type="gramStart"/>
      <w:r>
        <w:rPr>
          <w:rFonts w:ascii="Calibri" w:hAnsi="Calibri" w:cs="Calibri"/>
        </w:rPr>
        <w:t>предоставляются подлинные документы</w:t>
      </w:r>
      <w:proofErr w:type="gramEnd"/>
      <w:r>
        <w:rPr>
          <w:rFonts w:ascii="Calibri" w:hAnsi="Calibri" w:cs="Calibri"/>
        </w:rPr>
        <w:t xml:space="preserve">, указанные в </w:t>
      </w:r>
      <w:hyperlink w:anchor="Par215" w:history="1">
        <w:r>
          <w:rPr>
            <w:rFonts w:ascii="Calibri" w:hAnsi="Calibri" w:cs="Calibri"/>
            <w:color w:val="0000FF"/>
          </w:rPr>
          <w:t>подпунктах 1</w:t>
        </w:r>
      </w:hyperlink>
      <w:r>
        <w:rPr>
          <w:rFonts w:ascii="Calibri" w:hAnsi="Calibri" w:cs="Calibri"/>
        </w:rPr>
        <w:t xml:space="preserve">, </w:t>
      </w:r>
      <w:hyperlink w:anchor="Par216" w:history="1">
        <w:r>
          <w:rPr>
            <w:rFonts w:ascii="Calibri" w:hAnsi="Calibri" w:cs="Calibri"/>
            <w:color w:val="0000FF"/>
          </w:rPr>
          <w:t>2</w:t>
        </w:r>
      </w:hyperlink>
      <w:r>
        <w:rPr>
          <w:rFonts w:ascii="Calibri" w:hAnsi="Calibri" w:cs="Calibri"/>
        </w:rPr>
        <w:t xml:space="preserve"> настоящего пункта.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Уполномоченное лицо, получившее заявление о проведении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 отказывает в приеме этого заявления в следующих случаях:</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заявление подано лицом, не имеющим права на его подачу;</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к заявлению не приложены копии документов, указанных в </w:t>
      </w:r>
      <w:hyperlink w:anchor="Par215" w:history="1">
        <w:r>
          <w:rPr>
            <w:rFonts w:ascii="Calibri" w:hAnsi="Calibri" w:cs="Calibri"/>
            <w:color w:val="0000FF"/>
          </w:rPr>
          <w:t>подпунктах 1</w:t>
        </w:r>
      </w:hyperlink>
      <w:r>
        <w:rPr>
          <w:rFonts w:ascii="Calibri" w:hAnsi="Calibri" w:cs="Calibri"/>
        </w:rPr>
        <w:t xml:space="preserve">, </w:t>
      </w:r>
      <w:hyperlink w:anchor="Par216" w:history="1">
        <w:r>
          <w:rPr>
            <w:rFonts w:ascii="Calibri" w:hAnsi="Calibri" w:cs="Calibri"/>
            <w:color w:val="0000FF"/>
          </w:rPr>
          <w:t>2 пункта 3</w:t>
        </w:r>
      </w:hyperlink>
      <w:r>
        <w:rPr>
          <w:rFonts w:ascii="Calibri" w:hAnsi="Calibri" w:cs="Calibri"/>
        </w:rPr>
        <w:t xml:space="preserve"> настоящего Порядка проведения проверки достоверности сметной стоимости инвестиционных проектов, финансируемых за счет средств бюджета города, направляемых на капитальные вложения (далее - Порядок).</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лицо, получившее заявление о проведении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 осуществляет регистрацию этого заявления в течение трех дней со дня его получения.</w:t>
      </w:r>
    </w:p>
    <w:p w:rsidR="00987BF5" w:rsidRDefault="00987B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Уполномоченное лицо по результатам рассмотрения зарегистрированного заявления о проведении проверки достоверности сметной стоимости инвестиционного проекта, финансируемого за счет средств бюджета городского округа, направляемых на капитальные вложения, принимает решение о проведении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 определяющее срок проведения этой проверки, который не должен превышать один месяц со дня регистрации</w:t>
      </w:r>
      <w:proofErr w:type="gramEnd"/>
      <w:r>
        <w:rPr>
          <w:rFonts w:ascii="Calibri" w:hAnsi="Calibri" w:cs="Calibri"/>
        </w:rPr>
        <w:t xml:space="preserve"> соответствующего заявления.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Уполномоченное лицо проводит проверку достоверности сметной стоимости инвестиционного проекта, финансируемого за счет средств бюджета города, направляемых на капитальные вложения, по итогам которой составляется заключение о достоверности сметной стоимости инвестиционного проекта, финансируемого за счет средств бюджета города, направляемых на капитальные вложения.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proofErr w:type="gramStart"/>
      <w:r>
        <w:rPr>
          <w:rFonts w:ascii="Calibri" w:hAnsi="Calibri" w:cs="Calibri"/>
        </w:rPr>
        <w:t>заключении</w:t>
      </w:r>
      <w:proofErr w:type="gramEnd"/>
      <w:r>
        <w:rPr>
          <w:rFonts w:ascii="Calibri" w:hAnsi="Calibri" w:cs="Calibri"/>
        </w:rPr>
        <w:t xml:space="preserve"> о достоверности сметной стоимости инвестиционного проекта, финансируемого за счет средств бюджета городского округа, направляемых на капитальные вложения, наряду с другими сведениями указываются: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лицах, проводивших проверку достоверности сметной стоимости инвестиционного проекта, финансируемого за счет средств бюджета города, направляемых на капитальные вложения;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материалах, представленных для проведения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факты, установленные в ходе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замечания по содержанию и (или) оформлению документов, указанных в </w:t>
      </w:r>
      <w:hyperlink w:anchor="Par215" w:history="1">
        <w:r>
          <w:rPr>
            <w:rFonts w:ascii="Calibri" w:hAnsi="Calibri" w:cs="Calibri"/>
            <w:color w:val="0000FF"/>
          </w:rPr>
          <w:t>подпунктах 1</w:t>
        </w:r>
      </w:hyperlink>
      <w:r>
        <w:rPr>
          <w:rFonts w:ascii="Calibri" w:hAnsi="Calibri" w:cs="Calibri"/>
        </w:rPr>
        <w:t xml:space="preserve">, </w:t>
      </w:r>
      <w:hyperlink w:anchor="Par216" w:history="1">
        <w:r>
          <w:rPr>
            <w:rFonts w:ascii="Calibri" w:hAnsi="Calibri" w:cs="Calibri"/>
            <w:color w:val="0000FF"/>
          </w:rPr>
          <w:t>2 пункта 3</w:t>
        </w:r>
      </w:hyperlink>
      <w:r>
        <w:rPr>
          <w:rFonts w:ascii="Calibri" w:hAnsi="Calibri" w:cs="Calibri"/>
        </w:rPr>
        <w:t xml:space="preserve"> настоящего Порядка, в случае, если такие замечания имеются;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вывод о достоверности сметной стоимости инвестиционного проекта, финансируемого за счет средств бюджета города, направляемых на капитальные вложения, и его обоснование.</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о достоверности сметной стоимости инвестиционного проекта, финансируемого </w:t>
      </w:r>
      <w:r>
        <w:rPr>
          <w:rFonts w:ascii="Calibri" w:hAnsi="Calibri" w:cs="Calibri"/>
        </w:rPr>
        <w:lastRenderedPageBreak/>
        <w:t>за счет средств бюджета города, направляемых на капитальные вложения, подписывается лицами, проводившими проверку достоверности сметной стоимости инвестиционного проекта, финансируемого за счет средств бюджета города, направляемых на капитальные вложения, и утверждается руководителем уполномоченного лица.</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достоверности сметной стоимости инвестиционного проекта, финансируемого за счет средств бюджета города, направляемых на капитальные вложения, направляется уполномоченным лицом заявителю не позднее дня, следующего за днем его утверждения.</w:t>
      </w:r>
    </w:p>
    <w:p w:rsidR="00987BF5" w:rsidRDefault="00987B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получении заявителем отрицательного заключения о достоверности сметной стоимости инвестиционного проекта, финансируемого за счет средств бюджета города, направляемых на капитальные вложения, он вправе вновь обратиться к уполномоченному лицу для проведения проверки достоверности сметной стоимости инвестиционного проекта, финансируемого за счет средств бюджета города, направляемых на капитальные вложения, после устранения всех замечаний, указанных в этом заключении.</w:t>
      </w:r>
      <w:proofErr w:type="gramEnd"/>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autoSpaceDE w:val="0"/>
        <w:autoSpaceDN w:val="0"/>
        <w:adjustRightInd w:val="0"/>
        <w:spacing w:after="0" w:line="240" w:lineRule="auto"/>
        <w:ind w:firstLine="540"/>
        <w:jc w:val="both"/>
        <w:rPr>
          <w:rFonts w:ascii="Calibri" w:hAnsi="Calibri" w:cs="Calibri"/>
        </w:rPr>
      </w:pPr>
    </w:p>
    <w:p w:rsidR="00987BF5" w:rsidRDefault="00987B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92624" w:rsidRDefault="00D92624"/>
    <w:sectPr w:rsidR="00D92624" w:rsidSect="003F2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F5"/>
    <w:rsid w:val="00947DEF"/>
    <w:rsid w:val="00987BF5"/>
    <w:rsid w:val="00A7378B"/>
    <w:rsid w:val="00B321D9"/>
    <w:rsid w:val="00D9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exac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40" w:lineRule="exac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6ACCA265278A76E73436CF9989C32FDA99F0DA58F2E3DC3F9C926BD98FDF2AAFDE9F3C007U004N" TargetMode="External"/><Relationship Id="rId13" Type="http://schemas.openxmlformats.org/officeDocument/2006/relationships/hyperlink" Target="consultantplus://offline/ref=FA76ACCA265278A76E735D61EFF4CB3DFAA5C200AE8E2D629EA6927BEA91F7A5EDB2B0B1800B0DCE8C1B42U508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A76ACCA265278A76E73436CF9989C32FDAB9A05AF8F2E3DC3F9C926BD98FDF2AAFDE9F3C4060DC6U80CN" TargetMode="External"/><Relationship Id="rId12" Type="http://schemas.openxmlformats.org/officeDocument/2006/relationships/hyperlink" Target="consultantplus://offline/ref=FA76ACCA265278A76E735D61EFF4CB3DFAA5C200AE8E2D629EA6927BEA91F7A5EDB2B0B1800B0DCE8C1B42U509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A76ACCA265278A76E73436CF9989C32FDA99F05AF892E3DC3F9C926BD98FDF2AAFDE9F3C4070CC7U80DN" TargetMode="External"/><Relationship Id="rId1" Type="http://schemas.openxmlformats.org/officeDocument/2006/relationships/styles" Target="styles.xml"/><Relationship Id="rId6" Type="http://schemas.openxmlformats.org/officeDocument/2006/relationships/hyperlink" Target="consultantplus://offline/ref=FA76ACCA265278A76E735D61EFF4CB3DFAA5C200AE88216C9EA6927BEA91F7A5EDB2B0B1800B0DCE8C1B42U50AN" TargetMode="External"/><Relationship Id="rId11" Type="http://schemas.openxmlformats.org/officeDocument/2006/relationships/hyperlink" Target="consultantplus://offline/ref=FA76ACCA265278A76E735D61EFF4CB3DFAA5C200AE8E2D629EA6927BEA91F7A5EDB2B0B1800B0DCE8C1B42U50AN" TargetMode="External"/><Relationship Id="rId5" Type="http://schemas.openxmlformats.org/officeDocument/2006/relationships/hyperlink" Target="consultantplus://offline/ref=FA76ACCA265278A76E735D61EFF4CB3DFAA5C200AE8E2D629EA6927BEA91F7A5EDB2B0B1800B0DCE8C1B42U50BN" TargetMode="External"/><Relationship Id="rId15" Type="http://schemas.openxmlformats.org/officeDocument/2006/relationships/hyperlink" Target="consultantplus://offline/ref=FA76ACCA265278A76E735D61EFF4CB3DFAA5C200AE88216C9EA6927BEA91F7A5EDB2B0B1800B0DCE8C1B42U50AN" TargetMode="External"/><Relationship Id="rId10" Type="http://schemas.openxmlformats.org/officeDocument/2006/relationships/hyperlink" Target="consultantplus://offline/ref=FA76ACCA265278A76E73436CF9989C32FDA99F05AF892E3DC3F9C926BDU908N" TargetMode="External"/><Relationship Id="rId4" Type="http://schemas.openxmlformats.org/officeDocument/2006/relationships/webSettings" Target="webSettings.xml"/><Relationship Id="rId9" Type="http://schemas.openxmlformats.org/officeDocument/2006/relationships/hyperlink" Target="consultantplus://offline/ref=FA76ACCA265278A76E73436CF9989C32FDA99F0DA58F2E3DC3F9C926BD98FDF2AAFDE9F3C005U009N" TargetMode="External"/><Relationship Id="rId14" Type="http://schemas.openxmlformats.org/officeDocument/2006/relationships/hyperlink" Target="consultantplus://offline/ref=FA76ACCA265278A76E735D61EFF4CB3DFAA5C200AE8E2D629EA6927BEA91F7A5EDB2B0B1800B0DCE8C1B42U50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4956</Words>
  <Characters>28251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GubatihMI</dc:creator>
  <cp:lastModifiedBy>Болдышева Надежда Михайловна</cp:lastModifiedBy>
  <cp:revision>2</cp:revision>
  <dcterms:created xsi:type="dcterms:W3CDTF">2015-06-11T09:24:00Z</dcterms:created>
  <dcterms:modified xsi:type="dcterms:W3CDTF">2015-06-11T09:24:00Z</dcterms:modified>
</cp:coreProperties>
</file>