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8" w:rsidRDefault="002F20A8" w:rsidP="002F20A8">
      <w:pPr>
        <w:ind w:firstLine="851"/>
        <w:jc w:val="right"/>
        <w:rPr>
          <w:sz w:val="28"/>
          <w:szCs w:val="28"/>
        </w:rPr>
      </w:pPr>
      <w:r w:rsidRPr="002C65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C65A3">
        <w:rPr>
          <w:sz w:val="28"/>
          <w:szCs w:val="28"/>
        </w:rPr>
        <w:t xml:space="preserve"> </w:t>
      </w:r>
    </w:p>
    <w:p w:rsidR="002F20A8" w:rsidRDefault="002F20A8" w:rsidP="002F20A8">
      <w:pPr>
        <w:ind w:firstLine="851"/>
        <w:jc w:val="right"/>
        <w:rPr>
          <w:sz w:val="28"/>
          <w:szCs w:val="28"/>
        </w:rPr>
      </w:pPr>
      <w:r w:rsidRPr="002C65A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</w:t>
      </w:r>
      <w:r w:rsidRPr="002C65A3">
        <w:rPr>
          <w:sz w:val="28"/>
          <w:szCs w:val="28"/>
        </w:rPr>
        <w:t xml:space="preserve">дминистрации </w:t>
      </w:r>
    </w:p>
    <w:p w:rsidR="002F20A8" w:rsidRPr="002C65A3" w:rsidRDefault="002F20A8" w:rsidP="002F20A8">
      <w:pPr>
        <w:ind w:firstLine="851"/>
        <w:jc w:val="right"/>
        <w:rPr>
          <w:sz w:val="28"/>
          <w:szCs w:val="28"/>
        </w:rPr>
      </w:pPr>
      <w:r w:rsidRPr="002C65A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</w:p>
    <w:p w:rsidR="002F20A8" w:rsidRDefault="002F20A8" w:rsidP="002F20A8">
      <w:pPr>
        <w:ind w:left="900" w:right="-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29.03.2023 №30-р</w:t>
      </w:r>
    </w:p>
    <w:p w:rsidR="002F20A8" w:rsidRPr="002C65A3" w:rsidRDefault="002F20A8" w:rsidP="002F20A8">
      <w:pPr>
        <w:ind w:firstLine="851"/>
        <w:jc w:val="right"/>
        <w:rPr>
          <w:sz w:val="28"/>
          <w:szCs w:val="28"/>
        </w:rPr>
      </w:pPr>
    </w:p>
    <w:p w:rsidR="002F20A8" w:rsidRPr="006D3883" w:rsidRDefault="002F20A8" w:rsidP="002F20A8">
      <w:pPr>
        <w:ind w:firstLine="851"/>
        <w:jc w:val="center"/>
        <w:rPr>
          <w:sz w:val="28"/>
          <w:szCs w:val="28"/>
        </w:rPr>
      </w:pPr>
      <w:r w:rsidRPr="006D3883">
        <w:rPr>
          <w:sz w:val="28"/>
          <w:szCs w:val="28"/>
        </w:rPr>
        <w:t>Карта рисков</w:t>
      </w:r>
    </w:p>
    <w:p w:rsidR="002F20A8" w:rsidRPr="006D3883" w:rsidRDefault="002F20A8" w:rsidP="002F20A8">
      <w:pPr>
        <w:ind w:firstLine="851"/>
        <w:jc w:val="center"/>
        <w:rPr>
          <w:sz w:val="28"/>
          <w:szCs w:val="28"/>
        </w:rPr>
      </w:pPr>
      <w:r w:rsidRPr="006D3883">
        <w:rPr>
          <w:sz w:val="28"/>
          <w:szCs w:val="28"/>
        </w:rPr>
        <w:t>нарушения антимонопольного законодательства в Администрации города Ханты-Мансийска</w:t>
      </w:r>
    </w:p>
    <w:p w:rsidR="002F20A8" w:rsidRPr="006D3883" w:rsidRDefault="002F20A8" w:rsidP="002F20A8">
      <w:pPr>
        <w:ind w:firstLine="851"/>
        <w:jc w:val="right"/>
        <w:rPr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3969"/>
        <w:gridCol w:w="5386"/>
        <w:gridCol w:w="1560"/>
      </w:tblGrid>
      <w:tr w:rsidR="002F20A8" w:rsidRPr="006D3883" w:rsidTr="00D01BCE">
        <w:trPr>
          <w:trHeight w:val="20"/>
        </w:trPr>
        <w:tc>
          <w:tcPr>
            <w:tcW w:w="675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№</w:t>
            </w:r>
          </w:p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п/п</w:t>
            </w:r>
          </w:p>
        </w:tc>
        <w:tc>
          <w:tcPr>
            <w:tcW w:w="3011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Административная</w:t>
            </w:r>
          </w:p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процедура</w:t>
            </w:r>
          </w:p>
        </w:tc>
        <w:tc>
          <w:tcPr>
            <w:tcW w:w="3969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Вид риска</w:t>
            </w:r>
          </w:p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(описание)</w:t>
            </w:r>
          </w:p>
        </w:tc>
        <w:tc>
          <w:tcPr>
            <w:tcW w:w="5386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Возможные причины</w:t>
            </w:r>
          </w:p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возникновения риска</w:t>
            </w:r>
          </w:p>
        </w:tc>
        <w:tc>
          <w:tcPr>
            <w:tcW w:w="1560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Уровень</w:t>
            </w:r>
          </w:p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риска</w:t>
            </w:r>
          </w:p>
        </w:tc>
      </w:tr>
      <w:tr w:rsidR="002F20A8" w:rsidRPr="006D3883" w:rsidTr="00D01BCE">
        <w:trPr>
          <w:trHeight w:val="2065"/>
        </w:trPr>
        <w:tc>
          <w:tcPr>
            <w:tcW w:w="675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2F20A8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Осуществление закупок товаров, работ, услуг </w:t>
            </w:r>
          </w:p>
          <w:p w:rsidR="002F20A8" w:rsidRPr="006D3883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для нужд Администрации города Ханты-Мансийска</w:t>
            </w:r>
          </w:p>
        </w:tc>
        <w:tc>
          <w:tcPr>
            <w:tcW w:w="3969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нарушение ант</w:t>
            </w:r>
            <w:r>
              <w:rPr>
                <w:sz w:val="24"/>
                <w:szCs w:val="24"/>
              </w:rPr>
              <w:t xml:space="preserve">имонопольного законодательства </w:t>
            </w:r>
            <w:r w:rsidRPr="006D3883">
              <w:rPr>
                <w:sz w:val="24"/>
                <w:szCs w:val="24"/>
              </w:rPr>
              <w:t>в результате необоснованного ограничения допуска к торгам участников закупки</w:t>
            </w:r>
          </w:p>
        </w:tc>
        <w:tc>
          <w:tcPr>
            <w:tcW w:w="5386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отсутствие надлежащей экспертизы документации закупки;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непринятие мер по исключению конфликта интересов, личной заинтересованности;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отсутствие достаточной квалификации работников, осуществляющих полномочия контрактной службы, уполномоченного органа;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отсутствие единообразной практики контрольных органов по вопросам контрактной системы</w:t>
            </w:r>
          </w:p>
        </w:tc>
        <w:tc>
          <w:tcPr>
            <w:tcW w:w="1560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3883">
              <w:rPr>
                <w:sz w:val="24"/>
                <w:szCs w:val="24"/>
              </w:rPr>
              <w:t>ысокий</w:t>
            </w:r>
          </w:p>
        </w:tc>
      </w:tr>
      <w:tr w:rsidR="002F20A8" w:rsidRPr="006D3883" w:rsidTr="00D01BCE">
        <w:trPr>
          <w:trHeight w:val="718"/>
        </w:trPr>
        <w:tc>
          <w:tcPr>
            <w:tcW w:w="675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2F20A8" w:rsidRPr="006D3883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Разработка проектов муниципальных нормативных правовых актов и принятие муниципальных нормативных правовых актов в сфере деятельности Администрации города Ханты-Мансийска</w:t>
            </w:r>
          </w:p>
        </w:tc>
        <w:tc>
          <w:tcPr>
            <w:tcW w:w="3969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разработка проектов муниципальных нормативных правовых актов и принятие муниципальных нормативных правовых актов в сфере деятельности Администрации города Ханты-Мансийска, влекущих нарушение антимонопольного законодательства</w:t>
            </w:r>
          </w:p>
        </w:tc>
        <w:tc>
          <w:tcPr>
            <w:tcW w:w="5386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недостаточная координация процесса разработки проекта муниципального нормативного правового акта и принятия муниципального нормативного правового акта со стороны руководителей органов Администрации города Ханты-Мансийска;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недостаточный уровень правовой экспертизы проектов муниципальных нормативных правовых актов на соответствие требованиям антимонопольного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3883">
              <w:rPr>
                <w:sz w:val="24"/>
                <w:szCs w:val="24"/>
              </w:rPr>
              <w:t>изкий</w:t>
            </w:r>
          </w:p>
        </w:tc>
      </w:tr>
      <w:tr w:rsidR="002F20A8" w:rsidRPr="006D3883" w:rsidTr="00D01BCE">
        <w:trPr>
          <w:trHeight w:val="20"/>
        </w:trPr>
        <w:tc>
          <w:tcPr>
            <w:tcW w:w="675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11" w:type="dxa"/>
            <w:shd w:val="clear" w:color="auto" w:fill="auto"/>
          </w:tcPr>
          <w:p w:rsidR="002F20A8" w:rsidRPr="006D3883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Предоставление государственных, муниципальных услуг</w:t>
            </w:r>
          </w:p>
        </w:tc>
        <w:tc>
          <w:tcPr>
            <w:tcW w:w="3969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необоснованное препятствие осуществлению деятельности хозяйствующего субъекта вследствие нарушения сроков и(или) процедуры предоставления государственных, муниципальных услуг, в том числе в отношении конкретных заявителей; 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необоснованный отказ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D3883">
              <w:rPr>
                <w:sz w:val="24"/>
                <w:szCs w:val="24"/>
              </w:rPr>
              <w:t>в предоставлении государственной, муниципальной услуги;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взимание платы за предоставление государственной, муниципальной услуги, если такая плата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6D3883">
              <w:rPr>
                <w:sz w:val="24"/>
                <w:szCs w:val="24"/>
              </w:rPr>
              <w:t>не предусмотрена законодательством Российской Федерации</w:t>
            </w:r>
          </w:p>
        </w:tc>
        <w:tc>
          <w:tcPr>
            <w:tcW w:w="5386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неполная либо искаженная информация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D3883">
              <w:rPr>
                <w:sz w:val="24"/>
                <w:szCs w:val="24"/>
              </w:rPr>
              <w:t xml:space="preserve">от заявителя </w:t>
            </w:r>
            <w:r>
              <w:rPr>
                <w:sz w:val="24"/>
                <w:szCs w:val="24"/>
              </w:rPr>
              <w:t>–</w:t>
            </w:r>
            <w:r w:rsidRPr="006D3883">
              <w:rPr>
                <w:sz w:val="24"/>
                <w:szCs w:val="24"/>
              </w:rPr>
              <w:t xml:space="preserve"> хозяйствующего субъекта;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технический сбой при приеме документов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D3883">
              <w:rPr>
                <w:sz w:val="24"/>
                <w:szCs w:val="24"/>
              </w:rPr>
              <w:t>в электронном виде;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недостаточная квалификация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6D3883">
              <w:rPr>
                <w:sz w:val="24"/>
                <w:szCs w:val="24"/>
              </w:rPr>
              <w:t xml:space="preserve">органов Администрации города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D3883">
              <w:rPr>
                <w:sz w:val="24"/>
                <w:szCs w:val="24"/>
              </w:rPr>
              <w:t xml:space="preserve">Ханты-Мансийска, ответственных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6D3883">
              <w:rPr>
                <w:sz w:val="24"/>
                <w:szCs w:val="24"/>
              </w:rPr>
              <w:t>за предоставление государственных,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  <w:lang w:val="en-US"/>
              </w:rPr>
            </w:pPr>
            <w:r w:rsidRPr="006D3883">
              <w:rPr>
                <w:sz w:val="24"/>
                <w:szCs w:val="24"/>
              </w:rPr>
              <w:t>низкий</w:t>
            </w:r>
          </w:p>
        </w:tc>
      </w:tr>
      <w:tr w:rsidR="002F20A8" w:rsidRPr="006D3883" w:rsidTr="00D01BCE">
        <w:trPr>
          <w:trHeight w:val="20"/>
        </w:trPr>
        <w:tc>
          <w:tcPr>
            <w:tcW w:w="675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2F20A8" w:rsidRPr="006D3883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Проведение конкурсных отборов на предоставление субсидии хозяйствующему субъекту из бюджета города Ханты-Мансийска</w:t>
            </w:r>
          </w:p>
        </w:tc>
        <w:tc>
          <w:tcPr>
            <w:tcW w:w="3969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предоставление необоснованных преференций при проведении конкурсных отборов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6D3883">
              <w:rPr>
                <w:sz w:val="24"/>
                <w:szCs w:val="24"/>
              </w:rPr>
              <w:t xml:space="preserve"> на предоставление субсидии хозяйствующему субъекту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D3883">
              <w:rPr>
                <w:sz w:val="24"/>
                <w:szCs w:val="24"/>
              </w:rPr>
              <w:t xml:space="preserve"> из бюджета города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D3883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5386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недостаточный уровень внутриведомственного</w:t>
            </w:r>
            <w:r>
              <w:rPr>
                <w:sz w:val="24"/>
                <w:szCs w:val="24"/>
              </w:rPr>
              <w:t xml:space="preserve">             </w:t>
            </w:r>
            <w:r w:rsidRPr="006D3883">
              <w:rPr>
                <w:sz w:val="24"/>
                <w:szCs w:val="24"/>
              </w:rPr>
              <w:t xml:space="preserve"> и межведомственного взаимодействия,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6D3883">
              <w:rPr>
                <w:sz w:val="24"/>
                <w:szCs w:val="24"/>
              </w:rPr>
              <w:t>в том числе электронного, при проверке представленных хозяйствующим субъектом документов;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недостаточная квалификация специалистов органов Администрации города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D3883">
              <w:rPr>
                <w:sz w:val="24"/>
                <w:szCs w:val="24"/>
              </w:rPr>
              <w:t xml:space="preserve">Ханты-Мансийска, ответственных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6D3883">
              <w:rPr>
                <w:sz w:val="24"/>
                <w:szCs w:val="24"/>
              </w:rPr>
              <w:t>за предоставление мер муниципальной поддержки хозяйствующим субъектам;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недостаточная подготовка к проведению конкурсного отбора вследствие высокой нагрузки на специалистов органов Администрации города Ханты-Мансийска</w:t>
            </w:r>
          </w:p>
        </w:tc>
        <w:tc>
          <w:tcPr>
            <w:tcW w:w="1560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3883">
              <w:rPr>
                <w:sz w:val="24"/>
                <w:szCs w:val="24"/>
              </w:rPr>
              <w:t>ысокий</w:t>
            </w:r>
          </w:p>
        </w:tc>
      </w:tr>
      <w:tr w:rsidR="002F20A8" w:rsidRPr="006D3883" w:rsidTr="00D01BCE">
        <w:trPr>
          <w:trHeight w:val="20"/>
        </w:trPr>
        <w:tc>
          <w:tcPr>
            <w:tcW w:w="675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2F20A8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Принятие решения </w:t>
            </w:r>
          </w:p>
          <w:p w:rsidR="002F20A8" w:rsidRPr="006D3883" w:rsidRDefault="002F20A8" w:rsidP="00D01BCE">
            <w:pPr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lastRenderedPageBreak/>
              <w:t>по результатам рассмотрения обращения хозяйствующего субъекта</w:t>
            </w:r>
          </w:p>
        </w:tc>
        <w:tc>
          <w:tcPr>
            <w:tcW w:w="3969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lastRenderedPageBreak/>
              <w:t xml:space="preserve">нарушение порядка и сроков </w:t>
            </w:r>
            <w:r w:rsidRPr="006D3883">
              <w:rPr>
                <w:sz w:val="24"/>
                <w:szCs w:val="24"/>
              </w:rPr>
              <w:lastRenderedPageBreak/>
              <w:t>рассмотрения обращения хозяйствующего субъекта;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предоставление необоснованных преференций по результатам рассмотрения обращения хозяйствующего субъекта;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 xml:space="preserve">необоснованный отказ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6D3883">
              <w:rPr>
                <w:sz w:val="24"/>
                <w:szCs w:val="24"/>
              </w:rPr>
              <w:t>в рассмотрении обращения хозяйствующего субъекта;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неправильное установление наличия/</w:t>
            </w:r>
            <w:r>
              <w:rPr>
                <w:sz w:val="24"/>
                <w:szCs w:val="24"/>
              </w:rPr>
              <w:t xml:space="preserve"> </w:t>
            </w:r>
            <w:r w:rsidRPr="006D3883">
              <w:rPr>
                <w:sz w:val="24"/>
                <w:szCs w:val="24"/>
              </w:rPr>
              <w:t>отсутствия полномочий для рассмотрения обращения хозяйствующего субъекта</w:t>
            </w:r>
          </w:p>
        </w:tc>
        <w:tc>
          <w:tcPr>
            <w:tcW w:w="5386" w:type="dxa"/>
            <w:shd w:val="clear" w:color="auto" w:fill="auto"/>
          </w:tcPr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lastRenderedPageBreak/>
              <w:t xml:space="preserve">отсутствие единых подходов в применении </w:t>
            </w:r>
            <w:r w:rsidRPr="006D3883">
              <w:rPr>
                <w:sz w:val="24"/>
                <w:szCs w:val="24"/>
              </w:rPr>
              <w:lastRenderedPageBreak/>
              <w:t>федеральных законов от 02.05.2006 №59-ФЗ</w:t>
            </w:r>
            <w:r>
              <w:rPr>
                <w:sz w:val="24"/>
                <w:szCs w:val="24"/>
              </w:rPr>
              <w:t xml:space="preserve">                  </w:t>
            </w:r>
            <w:r w:rsidRPr="006D3883">
              <w:rPr>
                <w:sz w:val="24"/>
                <w:szCs w:val="24"/>
              </w:rPr>
              <w:t xml:space="preserve"> «О порядке рассмотрения обращений граждан Российской Федерации»</w:t>
            </w:r>
            <w:r>
              <w:rPr>
                <w:sz w:val="24"/>
                <w:szCs w:val="24"/>
              </w:rPr>
              <w:t>,</w:t>
            </w:r>
            <w:r w:rsidRPr="006D3883">
              <w:rPr>
                <w:sz w:val="24"/>
                <w:szCs w:val="24"/>
              </w:rPr>
              <w:t xml:space="preserve"> от 26.07.2006 №135-ФЗ   «О защите конкуренции» при рассмотрении обращений хозяйствующих субъектов;</w:t>
            </w:r>
          </w:p>
          <w:p w:rsidR="002F20A8" w:rsidRPr="006D3883" w:rsidRDefault="002F20A8" w:rsidP="00D01BCE">
            <w:pPr>
              <w:jc w:val="both"/>
              <w:rPr>
                <w:sz w:val="24"/>
                <w:szCs w:val="24"/>
              </w:rPr>
            </w:pPr>
            <w:r w:rsidRPr="006D3883">
              <w:rPr>
                <w:sz w:val="24"/>
                <w:szCs w:val="24"/>
              </w:rPr>
              <w:t>непринятие мер по исключению конфликта интер</w:t>
            </w:r>
            <w:r>
              <w:rPr>
                <w:sz w:val="24"/>
                <w:szCs w:val="24"/>
              </w:rPr>
              <w:t>есов, личной заинтересованности</w:t>
            </w:r>
          </w:p>
        </w:tc>
        <w:tc>
          <w:tcPr>
            <w:tcW w:w="1560" w:type="dxa"/>
            <w:shd w:val="clear" w:color="auto" w:fill="auto"/>
          </w:tcPr>
          <w:p w:rsidR="002F20A8" w:rsidRPr="006D3883" w:rsidRDefault="002F20A8" w:rsidP="00D0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D3883">
              <w:rPr>
                <w:sz w:val="24"/>
                <w:szCs w:val="24"/>
              </w:rPr>
              <w:t>ысокий</w:t>
            </w:r>
          </w:p>
        </w:tc>
      </w:tr>
    </w:tbl>
    <w:p w:rsidR="002F20A8" w:rsidRPr="00104C49" w:rsidRDefault="002F20A8" w:rsidP="002F20A8">
      <w:pPr>
        <w:jc w:val="both"/>
        <w:rPr>
          <w:sz w:val="16"/>
          <w:szCs w:val="16"/>
        </w:rPr>
      </w:pPr>
    </w:p>
    <w:p w:rsidR="006E0128" w:rsidRDefault="006E0128">
      <w:bookmarkStart w:id="0" w:name="_GoBack"/>
      <w:bookmarkEnd w:id="0"/>
    </w:p>
    <w:sectPr w:rsidR="006E0128" w:rsidSect="006D3883">
      <w:headerReference w:type="default" r:id="rId5"/>
      <w:headerReference w:type="first" r:id="rId6"/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A2" w:rsidRDefault="002F20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56A2" w:rsidRDefault="002F2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83" w:rsidRDefault="002F20A8" w:rsidP="006D3883">
    <w:pPr>
      <w:pStyle w:val="a3"/>
      <w:jc w:val="center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8"/>
    <w:rsid w:val="002F20A8"/>
    <w:rsid w:val="006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0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0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Любовь Владимировна</dc:creator>
  <cp:lastModifiedBy>Петрова Любовь Владимировна</cp:lastModifiedBy>
  <cp:revision>1</cp:revision>
  <dcterms:created xsi:type="dcterms:W3CDTF">2023-10-30T06:04:00Z</dcterms:created>
  <dcterms:modified xsi:type="dcterms:W3CDTF">2023-10-30T06:54:00Z</dcterms:modified>
</cp:coreProperties>
</file>