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5" w:rsidRDefault="00BE37D9">
      <w:pPr>
        <w:pStyle w:val="a3"/>
        <w:spacing w:before="0"/>
        <w:ind w:left="53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3043" cy="6953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4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D5" w:rsidRDefault="00BE37D9">
      <w:pPr>
        <w:ind w:left="2458" w:right="1894"/>
        <w:jc w:val="center"/>
        <w:rPr>
          <w:b/>
          <w:sz w:val="28"/>
        </w:rPr>
      </w:pPr>
      <w:r>
        <w:rPr>
          <w:b/>
          <w:sz w:val="28"/>
        </w:rPr>
        <w:t>Городской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округ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Ханты-</w:t>
      </w:r>
      <w:r>
        <w:rPr>
          <w:b/>
          <w:spacing w:val="-2"/>
          <w:sz w:val="28"/>
        </w:rPr>
        <w:t>Мансийск</w:t>
      </w:r>
    </w:p>
    <w:p w:rsidR="00D241D5" w:rsidRDefault="00BE37D9">
      <w:pPr>
        <w:spacing w:line="463" w:lineRule="auto"/>
        <w:ind w:left="2458" w:right="1890"/>
        <w:jc w:val="center"/>
        <w:rPr>
          <w:b/>
          <w:sz w:val="28"/>
        </w:rPr>
      </w:pPr>
      <w:r>
        <w:rPr>
          <w:b/>
          <w:sz w:val="28"/>
        </w:rPr>
        <w:t>Ханты-Мансийского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Югры ДУМА ГОРОДА ХАНТЫ-МАНСИЙСКА </w:t>
      </w:r>
      <w:r>
        <w:rPr>
          <w:b/>
          <w:spacing w:val="-2"/>
          <w:sz w:val="28"/>
        </w:rPr>
        <w:t>РЕШЕНИЕ</w:t>
      </w:r>
    </w:p>
    <w:p w:rsidR="00D241D5" w:rsidRDefault="00BE37D9">
      <w:pPr>
        <w:spacing w:before="17"/>
        <w:ind w:left="2458" w:right="1891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309-VII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РД</w:t>
      </w:r>
    </w:p>
    <w:p w:rsidR="00D241D5" w:rsidRDefault="00D241D5">
      <w:pPr>
        <w:pStyle w:val="a3"/>
        <w:spacing w:before="0"/>
        <w:rPr>
          <w:b/>
        </w:rPr>
      </w:pPr>
    </w:p>
    <w:p w:rsidR="00D241D5" w:rsidRDefault="00D241D5">
      <w:pPr>
        <w:pStyle w:val="a3"/>
        <w:spacing w:before="0"/>
        <w:rPr>
          <w:b/>
        </w:rPr>
      </w:pPr>
    </w:p>
    <w:p w:rsidR="00D241D5" w:rsidRDefault="00BE37D9">
      <w:pPr>
        <w:ind w:left="8395" w:right="282" w:firstLine="1283"/>
        <w:jc w:val="right"/>
        <w:rPr>
          <w:i/>
          <w:sz w:val="28"/>
        </w:rPr>
      </w:pPr>
      <w:r>
        <w:rPr>
          <w:i/>
          <w:spacing w:val="-2"/>
          <w:sz w:val="28"/>
        </w:rPr>
        <w:t xml:space="preserve">Принято </w:t>
      </w:r>
      <w:r>
        <w:rPr>
          <w:i/>
          <w:sz w:val="28"/>
        </w:rPr>
        <w:t>25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года</w:t>
      </w:r>
    </w:p>
    <w:p w:rsidR="00D241D5" w:rsidRDefault="00D241D5">
      <w:pPr>
        <w:pStyle w:val="a3"/>
        <w:spacing w:before="0"/>
        <w:rPr>
          <w:i/>
        </w:rPr>
      </w:pPr>
    </w:p>
    <w:p w:rsidR="00D241D5" w:rsidRDefault="00BE37D9">
      <w:pPr>
        <w:pStyle w:val="a3"/>
        <w:spacing w:before="0" w:line="276" w:lineRule="auto"/>
        <w:ind w:left="852" w:right="4536"/>
      </w:pPr>
      <w:r>
        <w:t>Об</w:t>
      </w:r>
      <w:r>
        <w:rPr>
          <w:spacing w:val="80"/>
        </w:rPr>
        <w:t xml:space="preserve"> </w:t>
      </w:r>
      <w:r>
        <w:t>отчете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бюджета</w:t>
      </w:r>
      <w:r>
        <w:rPr>
          <w:spacing w:val="80"/>
        </w:rPr>
        <w:t xml:space="preserve"> </w:t>
      </w:r>
      <w:r>
        <w:t>города Ханты-Мансийска за 2024 год</w:t>
      </w:r>
    </w:p>
    <w:p w:rsidR="00D241D5" w:rsidRDefault="00D241D5">
      <w:pPr>
        <w:pStyle w:val="a3"/>
        <w:spacing w:before="48"/>
      </w:pPr>
    </w:p>
    <w:p w:rsidR="00D241D5" w:rsidRDefault="00BE37D9">
      <w:pPr>
        <w:pStyle w:val="a3"/>
        <w:spacing w:before="0" w:line="276" w:lineRule="auto"/>
        <w:ind w:left="852" w:right="288" w:firstLine="540"/>
        <w:jc w:val="both"/>
      </w:pPr>
      <w:r>
        <w:t>Рассмотрев представленный Администрацией города Ханты-Мансийска</w:t>
      </w:r>
      <w:r>
        <w:rPr>
          <w:spacing w:val="40"/>
        </w:rPr>
        <w:t xml:space="preserve"> </w:t>
      </w:r>
      <w:r>
        <w:t xml:space="preserve">отчет об исполнении бюджета города Ханты-Мансийска за 2024 год, учитывая результаты публичных слушаний по отчету об исполнении бюджета города Ханты-Мансийска за 2024 год, проведенных 21 апреля 2025 года, руководствуясь </w:t>
      </w:r>
      <w:hyperlink r:id="rId8">
        <w:r>
          <w:t>пунктом 1 статьи 69</w:t>
        </w:r>
      </w:hyperlink>
      <w:r>
        <w:t xml:space="preserve"> Устава города Ханты-Мансийска:</w:t>
      </w:r>
    </w:p>
    <w:p w:rsidR="00D241D5" w:rsidRDefault="00D241D5">
      <w:pPr>
        <w:pStyle w:val="a3"/>
        <w:spacing w:before="48"/>
      </w:pPr>
    </w:p>
    <w:p w:rsidR="00D241D5" w:rsidRDefault="00BE37D9">
      <w:pPr>
        <w:pStyle w:val="a3"/>
        <w:spacing w:before="1"/>
        <w:ind w:left="2458" w:right="1895"/>
        <w:jc w:val="center"/>
      </w:pPr>
      <w:r>
        <w:t>Дума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Ханты-Мансийска</w:t>
      </w:r>
      <w:r>
        <w:rPr>
          <w:spacing w:val="-4"/>
        </w:rPr>
        <w:t xml:space="preserve"> </w:t>
      </w:r>
      <w:r>
        <w:rPr>
          <w:spacing w:val="-2"/>
        </w:rPr>
        <w:t>РЕШИЛА:</w:t>
      </w:r>
    </w:p>
    <w:p w:rsidR="00D241D5" w:rsidRDefault="00D241D5">
      <w:pPr>
        <w:pStyle w:val="a3"/>
        <w:spacing w:before="96"/>
      </w:pPr>
    </w:p>
    <w:p w:rsidR="00D241D5" w:rsidRDefault="00BE37D9">
      <w:pPr>
        <w:pStyle w:val="a4"/>
        <w:numPr>
          <w:ilvl w:val="0"/>
          <w:numId w:val="1"/>
        </w:numPr>
        <w:tabs>
          <w:tab w:val="left" w:pos="2080"/>
        </w:tabs>
        <w:spacing w:line="276" w:lineRule="auto"/>
        <w:ind w:right="285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Ханты-Мансийска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2024</w:t>
      </w:r>
      <w:r>
        <w:rPr>
          <w:spacing w:val="31"/>
          <w:sz w:val="28"/>
        </w:rPr>
        <w:t xml:space="preserve"> </w:t>
      </w:r>
      <w:r>
        <w:rPr>
          <w:sz w:val="28"/>
        </w:rPr>
        <w:t>год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доходам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сумме</w:t>
      </w:r>
      <w:r>
        <w:rPr>
          <w:spacing w:val="21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402</w:t>
      </w:r>
      <w:r>
        <w:rPr>
          <w:spacing w:val="-2"/>
          <w:sz w:val="28"/>
        </w:rPr>
        <w:t xml:space="preserve"> </w:t>
      </w:r>
      <w:r>
        <w:rPr>
          <w:sz w:val="28"/>
        </w:rPr>
        <w:t>838</w:t>
      </w:r>
      <w:r>
        <w:rPr>
          <w:spacing w:val="31"/>
          <w:sz w:val="28"/>
        </w:rPr>
        <w:t xml:space="preserve"> </w:t>
      </w:r>
      <w:r>
        <w:rPr>
          <w:sz w:val="28"/>
        </w:rPr>
        <w:t>738,08</w:t>
      </w:r>
      <w:r>
        <w:rPr>
          <w:spacing w:val="3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расходам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сумме</w:t>
      </w:r>
    </w:p>
    <w:p w:rsidR="00D241D5" w:rsidRDefault="00BE37D9">
      <w:pPr>
        <w:pStyle w:val="a3"/>
        <w:spacing w:before="0" w:line="276" w:lineRule="auto"/>
        <w:ind w:left="852" w:right="286"/>
        <w:jc w:val="both"/>
      </w:pPr>
      <w:r>
        <w:t>17</w:t>
      </w:r>
      <w:r>
        <w:rPr>
          <w:spacing w:val="-2"/>
        </w:rPr>
        <w:t xml:space="preserve"> </w:t>
      </w:r>
      <w:r>
        <w:t>133</w:t>
      </w:r>
      <w:r>
        <w:rPr>
          <w:spacing w:val="-2"/>
        </w:rPr>
        <w:t xml:space="preserve"> </w:t>
      </w:r>
      <w:r>
        <w:t>734 856,58 рублей, с превышением доходов над расходами (профицит бюджета города Ханты-Мансийска) в сумме 269 103 881,50 рубль, в том числе:</w:t>
      </w:r>
    </w:p>
    <w:p w:rsidR="00D241D5" w:rsidRDefault="00BE37D9">
      <w:pPr>
        <w:pStyle w:val="a4"/>
        <w:numPr>
          <w:ilvl w:val="1"/>
          <w:numId w:val="1"/>
        </w:numPr>
        <w:tabs>
          <w:tab w:val="left" w:pos="2268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Показатели доходов бюджета города Ханты-Мансийска за 2024 год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кодам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классификации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доходов</w:t>
      </w:r>
      <w:r>
        <w:rPr>
          <w:spacing w:val="80"/>
          <w:sz w:val="28"/>
        </w:rPr>
        <w:t xml:space="preserve">  </w:t>
      </w:r>
      <w:r>
        <w:rPr>
          <w:sz w:val="28"/>
        </w:rPr>
        <w:t>бюджетов</w:t>
      </w:r>
      <w:r>
        <w:rPr>
          <w:spacing w:val="80"/>
          <w:sz w:val="28"/>
        </w:rPr>
        <w:t xml:space="preserve"> 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 </w:t>
      </w:r>
      <w:r>
        <w:rPr>
          <w:sz w:val="28"/>
        </w:rPr>
        <w:t>приложению</w:t>
      </w:r>
      <w:r>
        <w:rPr>
          <w:spacing w:val="80"/>
          <w:sz w:val="28"/>
        </w:rPr>
        <w:t xml:space="preserve">  </w:t>
      </w:r>
      <w:r>
        <w:rPr>
          <w:sz w:val="28"/>
        </w:rPr>
        <w:t>1 к настоящему Решению;</w:t>
      </w:r>
    </w:p>
    <w:p w:rsidR="00D241D5" w:rsidRDefault="00BE37D9">
      <w:pPr>
        <w:pStyle w:val="a4"/>
        <w:numPr>
          <w:ilvl w:val="1"/>
          <w:numId w:val="1"/>
        </w:numPr>
        <w:tabs>
          <w:tab w:val="left" w:pos="2239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Показатели расходов бюджета города Ханты-Мансийска за 2024 год</w:t>
      </w:r>
      <w:r>
        <w:rPr>
          <w:spacing w:val="40"/>
          <w:sz w:val="28"/>
        </w:rPr>
        <w:t xml:space="preserve"> </w:t>
      </w:r>
      <w:r>
        <w:rPr>
          <w:sz w:val="28"/>
        </w:rPr>
        <w:t>по разделам и подразделам классификации расходов бюджетов согласно приложению 2 к настоящему Решению;</w:t>
      </w:r>
    </w:p>
    <w:p w:rsidR="00D241D5" w:rsidRDefault="00BE37D9">
      <w:pPr>
        <w:pStyle w:val="a4"/>
        <w:numPr>
          <w:ilvl w:val="1"/>
          <w:numId w:val="1"/>
        </w:numPr>
        <w:tabs>
          <w:tab w:val="left" w:pos="2239"/>
        </w:tabs>
        <w:spacing w:line="276" w:lineRule="auto"/>
        <w:ind w:right="287" w:firstLine="851"/>
        <w:jc w:val="both"/>
        <w:rPr>
          <w:sz w:val="28"/>
        </w:rPr>
      </w:pPr>
      <w:r>
        <w:rPr>
          <w:sz w:val="28"/>
        </w:rPr>
        <w:t>Показатели расходов бюджета города Ханты-Мансийска за 2024 год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ведомственной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структуре</w:t>
      </w:r>
      <w:r>
        <w:rPr>
          <w:spacing w:val="40"/>
          <w:sz w:val="28"/>
        </w:rPr>
        <w:t xml:space="preserve"> 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бюджета</w:t>
      </w:r>
      <w:r>
        <w:rPr>
          <w:spacing w:val="40"/>
          <w:sz w:val="28"/>
        </w:rPr>
        <w:t xml:space="preserve"> 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приложению</w:t>
      </w:r>
      <w:r>
        <w:rPr>
          <w:spacing w:val="40"/>
          <w:sz w:val="28"/>
        </w:rPr>
        <w:t xml:space="preserve"> 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к настоящему Решению;</w:t>
      </w:r>
    </w:p>
    <w:p w:rsidR="00D241D5" w:rsidRDefault="00D241D5">
      <w:pPr>
        <w:pStyle w:val="a4"/>
        <w:spacing w:line="276" w:lineRule="auto"/>
        <w:rPr>
          <w:sz w:val="28"/>
        </w:rPr>
        <w:sectPr w:rsidR="00D241D5">
          <w:type w:val="continuous"/>
          <w:pgSz w:w="11910" w:h="16840"/>
          <w:pgMar w:top="1120" w:right="283" w:bottom="280" w:left="566" w:header="720" w:footer="720" w:gutter="0"/>
          <w:cols w:space="720"/>
        </w:sectPr>
      </w:pPr>
    </w:p>
    <w:p w:rsidR="00D241D5" w:rsidRDefault="00BE37D9">
      <w:pPr>
        <w:pStyle w:val="a4"/>
        <w:numPr>
          <w:ilvl w:val="1"/>
          <w:numId w:val="1"/>
        </w:numPr>
        <w:tabs>
          <w:tab w:val="left" w:pos="2270"/>
        </w:tabs>
        <w:spacing w:before="108" w:line="276" w:lineRule="auto"/>
        <w:ind w:left="851" w:firstLine="851"/>
        <w:jc w:val="both"/>
        <w:rPr>
          <w:sz w:val="28"/>
        </w:rPr>
      </w:pPr>
      <w:r>
        <w:rPr>
          <w:sz w:val="28"/>
        </w:rPr>
        <w:lastRenderedPageBreak/>
        <w:t xml:space="preserve">Показатели источников финансирования дефицита бюджета города Ханты-Мансийска за 2024 год по кодам классификации источников финансирования дефицитов бюджетов согласно приложению 4 к настоящему </w:t>
      </w:r>
      <w:r>
        <w:rPr>
          <w:spacing w:val="-2"/>
          <w:sz w:val="28"/>
        </w:rPr>
        <w:t>Решению;</w:t>
      </w:r>
    </w:p>
    <w:p w:rsidR="00D241D5" w:rsidRDefault="00BE37D9">
      <w:pPr>
        <w:pStyle w:val="a4"/>
        <w:numPr>
          <w:ilvl w:val="1"/>
          <w:numId w:val="1"/>
        </w:numPr>
        <w:tabs>
          <w:tab w:val="left" w:pos="2283"/>
        </w:tabs>
        <w:spacing w:line="276" w:lineRule="auto"/>
        <w:ind w:left="851" w:firstLine="851"/>
        <w:jc w:val="both"/>
        <w:rPr>
          <w:sz w:val="28"/>
        </w:rPr>
      </w:pPr>
      <w:r>
        <w:rPr>
          <w:sz w:val="28"/>
        </w:rPr>
        <w:t>Отчет об исполнении бюджетных ассигнований резервного фонда 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Ханты-Мансийска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5 к настоящему Реше</w:t>
      </w:r>
      <w:bookmarkStart w:id="0" w:name="_GoBack"/>
      <w:bookmarkEnd w:id="0"/>
      <w:r>
        <w:rPr>
          <w:sz w:val="28"/>
        </w:rPr>
        <w:t>нию;</w:t>
      </w:r>
    </w:p>
    <w:p w:rsidR="00D241D5" w:rsidRDefault="00BE37D9">
      <w:pPr>
        <w:pStyle w:val="a4"/>
        <w:numPr>
          <w:ilvl w:val="1"/>
          <w:numId w:val="1"/>
        </w:numPr>
        <w:tabs>
          <w:tab w:val="left" w:pos="2216"/>
        </w:tabs>
        <w:spacing w:line="276" w:lineRule="auto"/>
        <w:ind w:left="851" w:right="287" w:firstLine="851"/>
        <w:jc w:val="both"/>
        <w:rPr>
          <w:sz w:val="28"/>
        </w:rPr>
      </w:pPr>
      <w:r>
        <w:rPr>
          <w:sz w:val="28"/>
        </w:rPr>
        <w:t>Сведения о численности муниципальных служащих органов местного самоуправления города Ханты-Мансийска, работников муниципальных учреждений с указанием фактических расходов на оплату их труда за 2024 год согласно приложению 6 к настоящему Решению.</w:t>
      </w:r>
    </w:p>
    <w:p w:rsidR="00D241D5" w:rsidRDefault="00BE37D9">
      <w:pPr>
        <w:pStyle w:val="a4"/>
        <w:numPr>
          <w:ilvl w:val="0"/>
          <w:numId w:val="1"/>
        </w:numPr>
        <w:tabs>
          <w:tab w:val="left" w:pos="2247"/>
        </w:tabs>
        <w:spacing w:line="276" w:lineRule="auto"/>
        <w:ind w:left="851" w:right="288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8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подлежит</w:t>
      </w:r>
      <w:r>
        <w:rPr>
          <w:spacing w:val="80"/>
          <w:sz w:val="28"/>
        </w:rPr>
        <w:t xml:space="preserve">  </w:t>
      </w:r>
      <w:r>
        <w:rPr>
          <w:sz w:val="28"/>
        </w:rPr>
        <w:t>официальному</w:t>
      </w:r>
      <w:r>
        <w:rPr>
          <w:spacing w:val="80"/>
          <w:sz w:val="28"/>
        </w:rPr>
        <w:t xml:space="preserve">  </w:t>
      </w:r>
      <w:r>
        <w:rPr>
          <w:sz w:val="28"/>
        </w:rPr>
        <w:t>опубликованию в средствах массовой информации.</w:t>
      </w:r>
    </w:p>
    <w:p w:rsidR="00D241D5" w:rsidRDefault="00D241D5">
      <w:pPr>
        <w:pStyle w:val="a3"/>
        <w:spacing w:before="0"/>
      </w:pPr>
    </w:p>
    <w:p w:rsidR="00D241D5" w:rsidRDefault="00D241D5">
      <w:pPr>
        <w:pStyle w:val="a3"/>
        <w:spacing w:before="96"/>
      </w:pPr>
    </w:p>
    <w:p w:rsidR="00D241D5" w:rsidRDefault="00BE37D9">
      <w:pPr>
        <w:ind w:left="851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4"/>
          <w:sz w:val="28"/>
        </w:rPr>
        <w:t xml:space="preserve"> Думы</w:t>
      </w:r>
    </w:p>
    <w:p w:rsidR="00D241D5" w:rsidRDefault="00BE37D9">
      <w:pPr>
        <w:tabs>
          <w:tab w:val="left" w:pos="8844"/>
        </w:tabs>
        <w:spacing w:before="49"/>
        <w:ind w:left="851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Ханты-</w:t>
      </w:r>
      <w:r>
        <w:rPr>
          <w:b/>
          <w:spacing w:val="-2"/>
          <w:sz w:val="28"/>
        </w:rPr>
        <w:t>Мансийска</w:t>
      </w:r>
      <w:r>
        <w:rPr>
          <w:b/>
          <w:sz w:val="28"/>
        </w:rPr>
        <w:tab/>
        <w:t>К.Л.</w:t>
      </w:r>
      <w:r>
        <w:rPr>
          <w:b/>
          <w:spacing w:val="-2"/>
          <w:sz w:val="28"/>
        </w:rPr>
        <w:t xml:space="preserve"> Пенчуков</w:t>
      </w:r>
    </w:p>
    <w:p w:rsidR="00D241D5" w:rsidRDefault="00D241D5">
      <w:pPr>
        <w:pStyle w:val="a3"/>
        <w:spacing w:before="96"/>
        <w:rPr>
          <w:b/>
        </w:rPr>
      </w:pPr>
    </w:p>
    <w:p w:rsidR="00BE37D9" w:rsidRDefault="00BE37D9" w:rsidP="00003FD2">
      <w:pPr>
        <w:spacing w:line="276" w:lineRule="auto"/>
        <w:ind w:left="8395" w:right="282" w:firstLine="1070"/>
        <w:jc w:val="right"/>
      </w:pPr>
      <w:r>
        <w:rPr>
          <w:i/>
          <w:spacing w:val="-2"/>
          <w:sz w:val="28"/>
        </w:rPr>
        <w:t xml:space="preserve">Подписано </w:t>
      </w:r>
      <w:r>
        <w:rPr>
          <w:i/>
          <w:sz w:val="28"/>
        </w:rPr>
        <w:t>25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года</w:t>
      </w:r>
    </w:p>
    <w:sectPr w:rsidR="00BE37D9">
      <w:headerReference w:type="default" r:id="rId9"/>
      <w:pgSz w:w="11910" w:h="16840"/>
      <w:pgMar w:top="1120" w:right="283" w:bottom="280" w:left="566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9E" w:rsidRDefault="004F069E">
      <w:r>
        <w:separator/>
      </w:r>
    </w:p>
  </w:endnote>
  <w:endnote w:type="continuationSeparator" w:id="0">
    <w:p w:rsidR="004F069E" w:rsidRDefault="004F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9E" w:rsidRDefault="004F069E">
      <w:r>
        <w:separator/>
      </w:r>
    </w:p>
  </w:footnote>
  <w:footnote w:type="continuationSeparator" w:id="0">
    <w:p w:rsidR="004F069E" w:rsidRDefault="004F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D5" w:rsidRDefault="00D241D5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F36"/>
    <w:multiLevelType w:val="multilevel"/>
    <w:tmpl w:val="E224FBF0"/>
    <w:lvl w:ilvl="0">
      <w:start w:val="1"/>
      <w:numFmt w:val="decimal"/>
      <w:lvlText w:val="%1."/>
      <w:lvlJc w:val="left"/>
      <w:pPr>
        <w:ind w:left="852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5"/>
    <w:rsid w:val="00003FD2"/>
    <w:rsid w:val="001E01A1"/>
    <w:rsid w:val="004F069E"/>
    <w:rsid w:val="00A71FA4"/>
    <w:rsid w:val="00BE37D9"/>
    <w:rsid w:val="00D241D5"/>
    <w:rsid w:val="00E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11F25-AE1E-4838-A166-B6F3F5E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right="28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04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4D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04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4D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D22694EDF119B82F3F78209D112820A52396F2A0478F5D4B424EEBDA01BABF69352C3D0A9DA9AA13FEB6c2I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Татьяна Александровна</dc:creator>
  <cp:lastModifiedBy>Павловская Татьяна Александровна</cp:lastModifiedBy>
  <cp:revision>5</cp:revision>
  <dcterms:created xsi:type="dcterms:W3CDTF">2025-05-05T05:24:00Z</dcterms:created>
  <dcterms:modified xsi:type="dcterms:W3CDTF">2025-05-05T05:38:00Z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