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3A" w:rsidRPr="00C53630" w:rsidRDefault="00CE6E3A" w:rsidP="00CE6E3A">
      <w:pPr>
        <w:spacing w:line="276" w:lineRule="auto"/>
        <w:jc w:val="both"/>
        <w:rPr>
          <w:i/>
          <w:sz w:val="24"/>
          <w:szCs w:val="24"/>
        </w:rPr>
      </w:pPr>
      <w:r w:rsidRPr="00C53630">
        <w:rPr>
          <w:i/>
          <w:sz w:val="24"/>
          <w:szCs w:val="24"/>
        </w:rPr>
        <w:t>В редакции приказов Департамента управления финансами Администрации города Ханты-Мансийска от 24.01.2023 № 11, от 10.05.2023 № 81, от 08.09.2023 № 170</w:t>
      </w:r>
      <w:r>
        <w:rPr>
          <w:i/>
          <w:sz w:val="24"/>
          <w:szCs w:val="24"/>
        </w:rPr>
        <w:t>,</w:t>
      </w:r>
      <w:r w:rsidRPr="00B33526">
        <w:rPr>
          <w:i/>
          <w:sz w:val="24"/>
          <w:szCs w:val="24"/>
        </w:rPr>
        <w:t xml:space="preserve"> </w:t>
      </w:r>
      <w:r>
        <w:rPr>
          <w:i/>
          <w:sz w:val="24"/>
          <w:szCs w:val="24"/>
        </w:rPr>
        <w:t xml:space="preserve">от 06.10.2023 № 191, от 25.10.2023 № 214, от 27.10.2023 № 216, от </w:t>
      </w:r>
      <w:r w:rsidR="007C2636">
        <w:rPr>
          <w:i/>
          <w:sz w:val="24"/>
          <w:szCs w:val="24"/>
        </w:rPr>
        <w:t>21.12.2023 №308, от 09.01.2024 № 1, от 28.03.2024 №53.</w:t>
      </w:r>
      <w:bookmarkStart w:id="0" w:name="_GoBack"/>
      <w:bookmarkEnd w:id="0"/>
    </w:p>
    <w:p w:rsidR="00C53630" w:rsidRDefault="00C53630" w:rsidP="002708E6">
      <w:pPr>
        <w:spacing w:line="276" w:lineRule="auto"/>
        <w:jc w:val="both"/>
        <w:rPr>
          <w:sz w:val="28"/>
          <w:szCs w:val="28"/>
        </w:rPr>
      </w:pPr>
    </w:p>
    <w:p w:rsidR="00C53630" w:rsidRDefault="00C53630" w:rsidP="002708E6">
      <w:pPr>
        <w:spacing w:line="276" w:lineRule="auto"/>
        <w:jc w:val="both"/>
        <w:rPr>
          <w:sz w:val="28"/>
          <w:szCs w:val="28"/>
        </w:rPr>
      </w:pPr>
    </w:p>
    <w:p w:rsidR="00A069B5" w:rsidRPr="00A069B5" w:rsidRDefault="00A069B5" w:rsidP="00A069B5">
      <w:pPr>
        <w:spacing w:line="276" w:lineRule="auto"/>
        <w:jc w:val="right"/>
        <w:rPr>
          <w:sz w:val="28"/>
          <w:szCs w:val="28"/>
        </w:rPr>
      </w:pPr>
      <w:r w:rsidRPr="00A069B5">
        <w:rPr>
          <w:sz w:val="28"/>
          <w:szCs w:val="28"/>
        </w:rPr>
        <w:t xml:space="preserve">Приложение к постановлению </w:t>
      </w:r>
    </w:p>
    <w:p w:rsidR="00A069B5" w:rsidRPr="00A069B5" w:rsidRDefault="00A069B5" w:rsidP="00A069B5">
      <w:pPr>
        <w:spacing w:line="276" w:lineRule="auto"/>
        <w:jc w:val="right"/>
        <w:rPr>
          <w:sz w:val="28"/>
          <w:szCs w:val="28"/>
        </w:rPr>
      </w:pPr>
      <w:r w:rsidRPr="00A069B5">
        <w:rPr>
          <w:sz w:val="28"/>
          <w:szCs w:val="28"/>
        </w:rPr>
        <w:t xml:space="preserve">Администрации </w:t>
      </w:r>
    </w:p>
    <w:p w:rsidR="00A069B5" w:rsidRPr="00A069B5" w:rsidRDefault="00A069B5" w:rsidP="00A069B5">
      <w:pPr>
        <w:spacing w:line="276" w:lineRule="auto"/>
        <w:jc w:val="right"/>
        <w:rPr>
          <w:sz w:val="28"/>
          <w:szCs w:val="28"/>
        </w:rPr>
      </w:pPr>
      <w:r w:rsidRPr="00A069B5">
        <w:rPr>
          <w:sz w:val="28"/>
          <w:szCs w:val="28"/>
        </w:rPr>
        <w:t>города Ханты-Мансийска</w:t>
      </w:r>
    </w:p>
    <w:p w:rsidR="00A069B5" w:rsidRPr="00A069B5" w:rsidRDefault="00B33526" w:rsidP="00A069B5">
      <w:pPr>
        <w:spacing w:line="276" w:lineRule="auto"/>
        <w:jc w:val="right"/>
        <w:rPr>
          <w:sz w:val="28"/>
          <w:szCs w:val="28"/>
        </w:rPr>
      </w:pPr>
      <w:r>
        <w:rPr>
          <w:sz w:val="28"/>
          <w:szCs w:val="28"/>
        </w:rPr>
        <w:t>от 23.12.2021 № 1482</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DA10B4" w:rsidRDefault="0035460C" w:rsidP="0035460C">
            <w:pPr>
              <w:spacing w:line="276" w:lineRule="auto"/>
              <w:jc w:val="center"/>
              <w:rPr>
                <w:rFonts w:ascii="Times New Roman" w:hAnsi="Times New Roman" w:cs="Times New Roman"/>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w:t>
            </w:r>
          </w:p>
          <w:p w:rsidR="0035460C" w:rsidRPr="0035460C" w:rsidRDefault="00D53C48" w:rsidP="0035460C">
            <w:pPr>
              <w:spacing w:line="276" w:lineRule="auto"/>
              <w:jc w:val="center"/>
              <w:rPr>
                <w:b/>
              </w:rPr>
            </w:pPr>
            <w:r w:rsidRPr="00873BDF">
              <w:rPr>
                <w:rFonts w:ascii="Times New Roman" w:hAnsi="Times New Roman" w:cs="Times New Roman"/>
              </w:rPr>
              <w:t>Ханты-Мансийска</w:t>
            </w:r>
          </w:p>
        </w:tc>
      </w:tr>
      <w:tr w:rsidR="0035460C" w:rsidRPr="0035460C" w:rsidTr="00FE07CB">
        <w:tc>
          <w:tcPr>
            <w:tcW w:w="1276" w:type="dxa"/>
            <w:vAlign w:val="center"/>
          </w:tcPr>
          <w:p w:rsidR="0035460C" w:rsidRPr="00DA10B4" w:rsidRDefault="0035460C" w:rsidP="0035460C">
            <w:pPr>
              <w:spacing w:line="276" w:lineRule="auto"/>
              <w:jc w:val="center"/>
              <w:rPr>
                <w:b/>
                <w:sz w:val="20"/>
                <w:szCs w:val="20"/>
              </w:rPr>
            </w:pPr>
            <w:r w:rsidRPr="00DA10B4">
              <w:rPr>
                <w:rFonts w:ascii="Times New Roman" w:hAnsi="Times New Roman" w:cs="Times New Roman"/>
                <w:sz w:val="20"/>
                <w:szCs w:val="20"/>
              </w:rPr>
              <w:t xml:space="preserve">Код главного </w:t>
            </w:r>
            <w:proofErr w:type="spellStart"/>
            <w:proofErr w:type="gramStart"/>
            <w:r w:rsidRPr="00DA10B4">
              <w:rPr>
                <w:rFonts w:ascii="Times New Roman" w:hAnsi="Times New Roman" w:cs="Times New Roman"/>
                <w:sz w:val="18"/>
                <w:szCs w:val="18"/>
              </w:rPr>
              <w:t>администра</w:t>
            </w:r>
            <w:proofErr w:type="spellEnd"/>
            <w:r w:rsidR="00DA10B4">
              <w:rPr>
                <w:rFonts w:ascii="Times New Roman" w:hAnsi="Times New Roman" w:cs="Times New Roman"/>
                <w:sz w:val="18"/>
                <w:szCs w:val="18"/>
              </w:rPr>
              <w:t>-</w:t>
            </w:r>
            <w:r w:rsidRPr="00DA10B4">
              <w:rPr>
                <w:rFonts w:ascii="Times New Roman" w:hAnsi="Times New Roman" w:cs="Times New Roman"/>
                <w:sz w:val="18"/>
                <w:szCs w:val="18"/>
              </w:rPr>
              <w:t>тора</w:t>
            </w:r>
            <w:proofErr w:type="gramEnd"/>
            <w:r w:rsidRPr="00DA10B4">
              <w:rPr>
                <w:rFonts w:ascii="Times New Roman" w:hAnsi="Times New Roman" w:cs="Times New Roman"/>
                <w:sz w:val="18"/>
                <w:szCs w:val="18"/>
              </w:rPr>
              <w:t xml:space="preserve"> </w:t>
            </w:r>
            <w:r w:rsidRPr="00DA10B4">
              <w:rPr>
                <w:rFonts w:ascii="Times New Roman" w:hAnsi="Times New Roman" w:cs="Times New Roman"/>
                <w:sz w:val="20"/>
                <w:szCs w:val="20"/>
              </w:rPr>
              <w:t>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B83B3F" w:rsidRDefault="00A30442" w:rsidP="003F00D7">
            <w:pPr>
              <w:tabs>
                <w:tab w:val="left" w:pos="5987"/>
              </w:tabs>
              <w:ind w:right="459"/>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33526" w:rsidRPr="00873BDF" w:rsidTr="00FE07CB">
        <w:tc>
          <w:tcPr>
            <w:tcW w:w="1276" w:type="dxa"/>
            <w:vAlign w:val="center"/>
          </w:tcPr>
          <w:p w:rsidR="00B33526" w:rsidRPr="00053DAF" w:rsidRDefault="00B33526" w:rsidP="00B33526">
            <w:pPr>
              <w:spacing w:line="276" w:lineRule="auto"/>
              <w:jc w:val="center"/>
              <w:rPr>
                <w:rFonts w:ascii="Times New Roman" w:hAnsi="Times New Roman" w:cs="Times New Roman"/>
              </w:rPr>
            </w:pPr>
            <w:r w:rsidRPr="00053DAF">
              <w:rPr>
                <w:rFonts w:ascii="Times New Roman" w:hAnsi="Times New Roman" w:cs="Times New Roman"/>
              </w:rPr>
              <w:t>011</w:t>
            </w:r>
          </w:p>
        </w:tc>
        <w:tc>
          <w:tcPr>
            <w:tcW w:w="2552" w:type="dxa"/>
            <w:vAlign w:val="center"/>
          </w:tcPr>
          <w:p w:rsidR="00B33526" w:rsidRPr="00053DAF" w:rsidRDefault="00B33526" w:rsidP="00B33526">
            <w:pPr>
              <w:spacing w:line="276" w:lineRule="auto"/>
              <w:jc w:val="center"/>
              <w:rPr>
                <w:rFonts w:ascii="Times New Roman" w:hAnsi="Times New Roman" w:cs="Times New Roman"/>
              </w:rPr>
            </w:pPr>
            <w:r w:rsidRPr="00053DAF">
              <w:rPr>
                <w:rFonts w:ascii="Times New Roman" w:hAnsi="Times New Roman" w:cs="Times New Roman"/>
              </w:rPr>
              <w:t>116 10061 04 0000 140</w:t>
            </w:r>
          </w:p>
        </w:tc>
        <w:tc>
          <w:tcPr>
            <w:tcW w:w="5386" w:type="dxa"/>
            <w:vAlign w:val="center"/>
          </w:tcPr>
          <w:p w:rsidR="00B33526" w:rsidRPr="00053DAF" w:rsidRDefault="00B33526" w:rsidP="00B33526">
            <w:pPr>
              <w:rPr>
                <w:rFonts w:ascii="Times New Roman" w:hAnsi="Times New Roman" w:cs="Times New Roman"/>
              </w:rPr>
            </w:pPr>
            <w:r w:rsidRPr="00053DA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lastRenderedPageBreak/>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E0400" w:rsidRPr="00873BDF" w:rsidTr="00FE07CB">
        <w:tc>
          <w:tcPr>
            <w:tcW w:w="1276" w:type="dxa"/>
            <w:vAlign w:val="center"/>
          </w:tcPr>
          <w:p w:rsidR="00CE0400" w:rsidRPr="00A36254" w:rsidRDefault="00CE0400" w:rsidP="00CE0400">
            <w:pPr>
              <w:jc w:val="center"/>
              <w:rPr>
                <w:rFonts w:ascii="Times New Roman" w:hAnsi="Times New Roman" w:cs="Times New Roman"/>
                <w:b/>
              </w:rPr>
            </w:pPr>
            <w:r w:rsidRPr="00A36254">
              <w:rPr>
                <w:rFonts w:ascii="Times New Roman" w:hAnsi="Times New Roman" w:cs="Times New Roman"/>
                <w:b/>
              </w:rPr>
              <w:t>012</w:t>
            </w:r>
          </w:p>
        </w:tc>
        <w:tc>
          <w:tcPr>
            <w:tcW w:w="2552" w:type="dxa"/>
            <w:vAlign w:val="center"/>
          </w:tcPr>
          <w:p w:rsidR="00CE0400" w:rsidRPr="00A36254" w:rsidRDefault="00CE0400" w:rsidP="00CE0400">
            <w:pPr>
              <w:jc w:val="center"/>
              <w:rPr>
                <w:rFonts w:ascii="Times New Roman" w:hAnsi="Times New Roman" w:cs="Times New Roman"/>
                <w:b/>
              </w:rPr>
            </w:pPr>
          </w:p>
        </w:tc>
        <w:tc>
          <w:tcPr>
            <w:tcW w:w="5386" w:type="dxa"/>
            <w:vAlign w:val="center"/>
          </w:tcPr>
          <w:p w:rsidR="00CE0400" w:rsidRPr="00B83B3F" w:rsidRDefault="00CE0400" w:rsidP="003F00D7">
            <w:pPr>
              <w:jc w:val="center"/>
              <w:rPr>
                <w:rFonts w:ascii="Times New Roman" w:hAnsi="Times New Roman" w:cs="Times New Roman"/>
                <w:b/>
              </w:rPr>
            </w:pPr>
            <w:r w:rsidRPr="00B83B3F">
              <w:rPr>
                <w:rFonts w:ascii="Times New Roman" w:hAnsi="Times New Roman" w:cs="Times New Roman"/>
                <w:b/>
              </w:rPr>
              <w:t>Счетная палата города Ханты-Мансийска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1 13 02994 04 0000 130</w:t>
            </w:r>
          </w:p>
        </w:tc>
        <w:tc>
          <w:tcPr>
            <w:tcW w:w="5386" w:type="dxa"/>
          </w:tcPr>
          <w:p w:rsidR="00CE0400" w:rsidRPr="00B83B3F" w:rsidRDefault="008B0805"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1 16 01074 01 0000 140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1 16 01154 01 0000 140</w:t>
            </w:r>
          </w:p>
        </w:tc>
        <w:tc>
          <w:tcPr>
            <w:tcW w:w="5386" w:type="dxa"/>
          </w:tcPr>
          <w:p w:rsidR="00CE0400" w:rsidRPr="00B83B3F" w:rsidRDefault="008337AD" w:rsidP="003F00D7">
            <w:pPr>
              <w:autoSpaceDE w:val="0"/>
              <w:autoSpaceDN w:val="0"/>
              <w:adjustRightInd w:val="0"/>
              <w:jc w:val="both"/>
              <w:rPr>
                <w:rFonts w:ascii="Times New Roman" w:hAnsi="Times New Roman" w:cs="Times New Roman"/>
              </w:rPr>
            </w:pPr>
            <w:r w:rsidRPr="008337A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lang w:val="en-US"/>
              </w:rPr>
            </w:pPr>
            <w:r w:rsidRPr="00A36254">
              <w:rPr>
                <w:rFonts w:ascii="Times New Roman" w:hAnsi="Times New Roman" w:cs="Times New Roman"/>
                <w:lang w:val="en-US"/>
              </w:rPr>
              <w:t>0</w:t>
            </w:r>
            <w:r w:rsidRPr="00A36254">
              <w:rPr>
                <w:rFonts w:ascii="Times New Roman" w:hAnsi="Times New Roman" w:cs="Times New Roman"/>
              </w:rPr>
              <w:t>1</w:t>
            </w:r>
            <w:r w:rsidRPr="00A36254">
              <w:rPr>
                <w:rFonts w:ascii="Times New Roman" w:hAnsi="Times New Roman" w:cs="Times New Roman"/>
                <w:lang w:val="en-US"/>
              </w:rPr>
              <w:t>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1 16 01157 01 0000 140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83B3F">
              <w:rPr>
                <w:rFonts w:ascii="Times New Roman" w:hAnsi="Times New Roman" w:cs="Times New Roman"/>
              </w:rPr>
              <w:t>неперечислением</w:t>
            </w:r>
            <w:proofErr w:type="spellEnd"/>
            <w:r w:rsidRPr="00B83B3F">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1 16 01194 01 0000 140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1 16 07010 04 0000 140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B83B3F">
              <w:rPr>
                <w:rFonts w:ascii="Times New Roman" w:hAnsi="Times New Roman" w:cs="Times New Roman"/>
              </w:rPr>
              <w:lastRenderedPageBreak/>
              <w:t>муниципальным контрактом, заключенным муниципальным органом, казенным учреждением городского округа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1 16 07090 04 0000 140</w:t>
            </w:r>
          </w:p>
        </w:tc>
        <w:tc>
          <w:tcPr>
            <w:tcW w:w="5386" w:type="dxa"/>
          </w:tcPr>
          <w:p w:rsidR="00CE0400" w:rsidRPr="00B83B3F" w:rsidRDefault="00CE0400" w:rsidP="003F00D7">
            <w:pPr>
              <w:jc w:val="both"/>
              <w:rPr>
                <w:rFonts w:ascii="Times New Roman" w:hAnsi="Times New Roman" w:cs="Times New Roman"/>
              </w:rPr>
            </w:pPr>
            <w:r w:rsidRPr="00B83B3F">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1 16 10061 04 0000 140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1 16 10081 04 0000 140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B83B3F" w:rsidRDefault="00A30442" w:rsidP="003F00D7">
            <w:pPr>
              <w:jc w:val="center"/>
              <w:rPr>
                <w:rFonts w:ascii="Times New Roman" w:hAnsi="Times New Roman" w:cs="Times New Roman"/>
                <w:b/>
                <w:bCs/>
              </w:rPr>
            </w:pPr>
            <w:r w:rsidRPr="00B83B3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B83B3F" w:rsidRDefault="00A30442" w:rsidP="003F00D7">
            <w:pPr>
              <w:autoSpaceDE w:val="0"/>
              <w:autoSpaceDN w:val="0"/>
              <w:adjustRightInd w:val="0"/>
              <w:rPr>
                <w:rFonts w:ascii="Times New Roman" w:hAnsi="Times New Roman" w:cs="Times New Roman"/>
              </w:rPr>
            </w:pPr>
            <w:r w:rsidRPr="00B83B3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8" w:history="1">
              <w:r w:rsidRPr="00B83B3F">
                <w:rPr>
                  <w:rFonts w:ascii="Times New Roman" w:hAnsi="Times New Roman" w:cs="Times New Roman"/>
                  <w:color w:val="000000" w:themeColor="text1"/>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B83B3F" w:rsidRDefault="008666DB" w:rsidP="003F00D7">
            <w:pPr>
              <w:autoSpaceDE w:val="0"/>
              <w:autoSpaceDN w:val="0"/>
              <w:adjustRightInd w:val="0"/>
              <w:jc w:val="both"/>
              <w:rPr>
                <w:rFonts w:ascii="Times New Roman" w:hAnsi="Times New Roman" w:cs="Times New Roman"/>
              </w:rPr>
            </w:pPr>
            <w:r w:rsidRPr="008666DB">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9" w:history="1">
              <w:r w:rsidRPr="00B83B3F">
                <w:rPr>
                  <w:rFonts w:ascii="Times New Roman" w:hAnsi="Times New Roman" w:cs="Times New Roman"/>
                  <w:color w:val="000000" w:themeColor="text1"/>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0" w:history="1">
              <w:r w:rsidRPr="00B83B3F">
                <w:rPr>
                  <w:rFonts w:ascii="Times New Roman" w:hAnsi="Times New Roman" w:cs="Times New Roman"/>
                  <w:color w:val="000000" w:themeColor="text1"/>
                </w:rPr>
                <w:t>главой 20</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33526" w:rsidRPr="00873BDF" w:rsidTr="00FE07CB">
        <w:tc>
          <w:tcPr>
            <w:tcW w:w="1276" w:type="dxa"/>
            <w:shd w:val="clear" w:color="auto" w:fill="auto"/>
            <w:vAlign w:val="center"/>
          </w:tcPr>
          <w:p w:rsidR="00B33526" w:rsidRPr="00873BDF" w:rsidRDefault="00B33526" w:rsidP="00B33526">
            <w:pPr>
              <w:spacing w:line="276" w:lineRule="auto"/>
              <w:jc w:val="center"/>
            </w:pPr>
            <w:r>
              <w:t>040</w:t>
            </w:r>
          </w:p>
        </w:tc>
        <w:tc>
          <w:tcPr>
            <w:tcW w:w="2552" w:type="dxa"/>
            <w:shd w:val="clear" w:color="auto" w:fill="auto"/>
            <w:vAlign w:val="center"/>
          </w:tcPr>
          <w:p w:rsidR="00B33526" w:rsidRPr="00873BDF" w:rsidRDefault="00B33526" w:rsidP="00B33526">
            <w:pPr>
              <w:spacing w:line="276" w:lineRule="auto"/>
              <w:jc w:val="center"/>
            </w:pPr>
            <w:r>
              <w:t>116 10061 04 0000 140</w:t>
            </w:r>
          </w:p>
        </w:tc>
        <w:tc>
          <w:tcPr>
            <w:tcW w:w="5386" w:type="dxa"/>
            <w:shd w:val="clear" w:color="auto" w:fill="auto"/>
            <w:vAlign w:val="center"/>
          </w:tcPr>
          <w:p w:rsidR="00B33526" w:rsidRPr="00E04E3F" w:rsidRDefault="00B33526" w:rsidP="00B33526">
            <w:pPr>
              <w:rPr>
                <w:rFonts w:ascii="Times New Roman" w:hAnsi="Times New Roman" w:cs="Times New Roman"/>
              </w:rPr>
            </w:pPr>
            <w:r w:rsidRPr="00E04E3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064BA2" w:rsidRDefault="00064BA2" w:rsidP="003F00D7">
            <w:pPr>
              <w:rPr>
                <w:rFonts w:ascii="Times New Roman" w:hAnsi="Times New Roman" w:cs="Times New Roman"/>
              </w:rPr>
            </w:pPr>
            <w:r w:rsidRPr="00064BA2">
              <w:rPr>
                <w:rFonts w:ascii="Times New Roman" w:hAnsi="Times New Roman" w:cs="Times New Roman"/>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A30442" w:rsidRPr="00873BDF" w:rsidTr="003F00D7">
        <w:trPr>
          <w:trHeight w:val="49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88752B" w:rsidRPr="00B83B3F" w:rsidRDefault="00A30442" w:rsidP="003F00D7">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048 </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природопользования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(пени по соответствующему платежу)</w:t>
            </w:r>
          </w:p>
        </w:tc>
      </w:tr>
      <w:tr w:rsidR="00186C1F" w:rsidRPr="00873BDF" w:rsidTr="00912B6A">
        <w:tc>
          <w:tcPr>
            <w:tcW w:w="1276"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186C1F" w:rsidRPr="00B83B3F" w:rsidRDefault="00BB0648" w:rsidP="00186C1F">
            <w:pPr>
              <w:autoSpaceDE w:val="0"/>
              <w:autoSpaceDN w:val="0"/>
              <w:adjustRightInd w:val="0"/>
              <w:jc w:val="both"/>
              <w:rPr>
                <w:rFonts w:ascii="Times New Roman" w:hAnsi="Times New Roman" w:cs="Times New Roman"/>
              </w:rPr>
            </w:pPr>
            <w:r w:rsidRPr="00BB0648">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управления финансами Администрации города Ханты-Мансийска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1 16 01154 01 0000 140</w:t>
            </w:r>
          </w:p>
        </w:tc>
        <w:tc>
          <w:tcPr>
            <w:tcW w:w="5386" w:type="dxa"/>
            <w:vAlign w:val="center"/>
          </w:tcPr>
          <w:p w:rsidR="00186C1F" w:rsidRPr="00B83B3F" w:rsidRDefault="00065F8D" w:rsidP="00186C1F">
            <w:pPr>
              <w:autoSpaceDE w:val="0"/>
              <w:autoSpaceDN w:val="0"/>
              <w:adjustRightInd w:val="0"/>
              <w:rPr>
                <w:rFonts w:ascii="Times New Roman" w:hAnsi="Times New Roman" w:cs="Times New Roman"/>
              </w:rPr>
            </w:pPr>
            <w:r w:rsidRPr="004412C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A43601" w:rsidRDefault="00186C1F" w:rsidP="00186C1F">
            <w:pPr>
              <w:jc w:val="center"/>
              <w:rPr>
                <w:rFonts w:ascii="Times New Roman" w:hAnsi="Times New Roman" w:cs="Times New Roman"/>
              </w:rPr>
            </w:pPr>
            <w:r w:rsidRPr="00A43601">
              <w:rPr>
                <w:rFonts w:ascii="Times New Roman" w:hAnsi="Times New Roman" w:cs="Times New Roman"/>
                <w:color w:val="000000"/>
              </w:rPr>
              <w:t>1</w:t>
            </w:r>
            <w:r>
              <w:rPr>
                <w:rFonts w:ascii="Times New Roman" w:hAnsi="Times New Roman" w:cs="Times New Roman"/>
                <w:color w:val="000000"/>
              </w:rPr>
              <w:t xml:space="preserve"> </w:t>
            </w:r>
            <w:r w:rsidRPr="00A43601">
              <w:rPr>
                <w:rFonts w:ascii="Times New Roman" w:hAnsi="Times New Roman" w:cs="Times New Roman"/>
                <w:color w:val="000000"/>
              </w:rPr>
              <w:t>16 01194 01 0000 140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1"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B83B3F">
              <w:rPr>
                <w:rFonts w:ascii="Times New Roman" w:hAnsi="Times New Roman" w:cs="Times New Roman"/>
              </w:rPr>
              <w:t>*</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w:t>
            </w:r>
          </w:p>
        </w:tc>
      </w:tr>
      <w:tr w:rsidR="00186C1F" w:rsidRPr="00873BDF" w:rsidTr="00912B6A">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186C1F" w:rsidRPr="00B83B3F" w:rsidRDefault="00186C1F" w:rsidP="00186C1F">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по надзору в сфере здравоохранения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070 </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муниципальной собственности Администрации города Ханты-Мансийска</w:t>
            </w:r>
          </w:p>
        </w:tc>
      </w:tr>
      <w:tr w:rsidR="00186C1F" w:rsidRPr="00873BDF" w:rsidTr="00FE07CB">
        <w:trPr>
          <w:trHeight w:val="705"/>
        </w:trPr>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56AC" w:rsidRPr="00873BDF" w:rsidTr="006356AC">
        <w:trPr>
          <w:trHeight w:val="865"/>
        </w:trPr>
        <w:tc>
          <w:tcPr>
            <w:tcW w:w="1276" w:type="dxa"/>
            <w:vAlign w:val="center"/>
          </w:tcPr>
          <w:p w:rsidR="006356AC" w:rsidRPr="00873BDF" w:rsidRDefault="006356AC" w:rsidP="00186C1F">
            <w:pPr>
              <w:spacing w:line="276" w:lineRule="auto"/>
              <w:jc w:val="center"/>
            </w:pPr>
            <w:r>
              <w:t>070</w:t>
            </w:r>
          </w:p>
        </w:tc>
        <w:tc>
          <w:tcPr>
            <w:tcW w:w="2552" w:type="dxa"/>
            <w:vAlign w:val="center"/>
          </w:tcPr>
          <w:p w:rsidR="006356AC" w:rsidRPr="00873BDF" w:rsidRDefault="006356AC" w:rsidP="00186C1F">
            <w:pPr>
              <w:spacing w:line="276" w:lineRule="auto"/>
              <w:jc w:val="center"/>
            </w:pPr>
            <w:r>
              <w:t>1 13 02064 04 0000 130</w:t>
            </w:r>
          </w:p>
        </w:tc>
        <w:tc>
          <w:tcPr>
            <w:tcW w:w="5386" w:type="dxa"/>
            <w:vAlign w:val="center"/>
          </w:tcPr>
          <w:p w:rsidR="006356AC" w:rsidRPr="006356AC" w:rsidRDefault="006356AC" w:rsidP="006356AC">
            <w:pPr>
              <w:autoSpaceDE w:val="0"/>
              <w:autoSpaceDN w:val="0"/>
              <w:adjustRightInd w:val="0"/>
              <w:jc w:val="both"/>
              <w:rPr>
                <w:rFonts w:ascii="Times New Roman" w:hAnsi="Times New Roman" w:cs="Times New Roman"/>
              </w:rPr>
            </w:pPr>
            <w:r w:rsidRPr="006356AC">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продажи квартир,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13D9E" w:rsidRPr="00873BDF" w:rsidTr="00FE07CB">
        <w:tc>
          <w:tcPr>
            <w:tcW w:w="1276" w:type="dxa"/>
            <w:vAlign w:val="center"/>
          </w:tcPr>
          <w:p w:rsidR="00613D9E" w:rsidRPr="00873BDF" w:rsidRDefault="00613D9E" w:rsidP="00186C1F">
            <w:pPr>
              <w:jc w:val="center"/>
            </w:pPr>
            <w:r>
              <w:t>070</w:t>
            </w:r>
          </w:p>
        </w:tc>
        <w:tc>
          <w:tcPr>
            <w:tcW w:w="2552" w:type="dxa"/>
            <w:vAlign w:val="center"/>
          </w:tcPr>
          <w:p w:rsidR="00613D9E" w:rsidRPr="00873BDF" w:rsidRDefault="00613D9E" w:rsidP="00186C1F">
            <w:pPr>
              <w:jc w:val="center"/>
            </w:pPr>
            <w:r>
              <w:t>116 10061 04 0000 140</w:t>
            </w:r>
          </w:p>
        </w:tc>
        <w:tc>
          <w:tcPr>
            <w:tcW w:w="5386" w:type="dxa"/>
            <w:vAlign w:val="center"/>
          </w:tcPr>
          <w:p w:rsidR="00613D9E" w:rsidRPr="000318B1" w:rsidRDefault="00613D9E" w:rsidP="000318B1">
            <w:pPr>
              <w:autoSpaceDE w:val="0"/>
              <w:autoSpaceDN w:val="0"/>
              <w:adjustRightInd w:val="0"/>
              <w:rPr>
                <w:rFonts w:ascii="Times New Roman" w:hAnsi="Times New Roman" w:cs="Times New Roman"/>
              </w:rPr>
            </w:pPr>
            <w:r w:rsidRPr="00613D9E">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агентство по рыболовству</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186C1F" w:rsidRPr="00A30442" w:rsidRDefault="00186C1F" w:rsidP="00186C1F">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186C1F" w:rsidRPr="00B83B3F" w:rsidRDefault="00186C1F" w:rsidP="00186C1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081 </w:t>
            </w:r>
          </w:p>
        </w:tc>
        <w:tc>
          <w:tcPr>
            <w:tcW w:w="2552" w:type="dxa"/>
            <w:vAlign w:val="center"/>
          </w:tcPr>
          <w:p w:rsidR="00E8398F" w:rsidRPr="00A30442" w:rsidRDefault="00E8398F" w:rsidP="00E8398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E8398F" w:rsidRPr="00BB0648" w:rsidRDefault="00BB0648" w:rsidP="00BB0648">
            <w:pPr>
              <w:autoSpaceDE w:val="0"/>
              <w:autoSpaceDN w:val="0"/>
              <w:adjustRightInd w:val="0"/>
              <w:jc w:val="both"/>
              <w:rPr>
                <w:rFonts w:ascii="Times New Roman" w:hAnsi="Times New Roman" w:cs="Times New Roman"/>
              </w:rPr>
            </w:pPr>
            <w:r w:rsidRPr="00BB0648">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казначейство</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транспорта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120</w:t>
            </w:r>
          </w:p>
        </w:tc>
        <w:tc>
          <w:tcPr>
            <w:tcW w:w="2552" w:type="dxa"/>
            <w:vAlign w:val="center"/>
          </w:tcPr>
          <w:p w:rsidR="00E8398F" w:rsidRPr="00873BDF" w:rsidRDefault="00E8398F" w:rsidP="00E8398F">
            <w:pPr>
              <w:jc w:val="center"/>
              <w:rPr>
                <w:rFonts w:ascii="Times New Roman" w:hAnsi="Times New Roman" w:cs="Times New Roman"/>
                <w:b/>
                <w:bCs/>
              </w:rPr>
            </w:pP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141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труду и занятости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государственной статистики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регулированию алкогольного рынка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антимонопольная служба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E8398F" w:rsidRPr="00C90923" w:rsidRDefault="00C90923" w:rsidP="00C90923">
            <w:pPr>
              <w:autoSpaceDE w:val="0"/>
              <w:autoSpaceDN w:val="0"/>
              <w:adjustRightInd w:val="0"/>
              <w:jc w:val="both"/>
              <w:rPr>
                <w:rFonts w:ascii="Times New Roman" w:hAnsi="Times New Roman" w:cs="Times New Roman"/>
              </w:rPr>
            </w:pPr>
            <w:r w:rsidRPr="00C90923">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E8398F" w:rsidRPr="00C90923">
              <w:rPr>
                <w:rFonts w:ascii="Times New Roman" w:hAnsi="Times New Roman" w:cs="Times New Roman"/>
              </w:rPr>
              <w:t>(штрафы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E8398F" w:rsidRPr="00C90923" w:rsidRDefault="00C90923" w:rsidP="00C90923">
            <w:pPr>
              <w:autoSpaceDE w:val="0"/>
              <w:autoSpaceDN w:val="0"/>
              <w:adjustRightInd w:val="0"/>
              <w:jc w:val="both"/>
              <w:rPr>
                <w:rFonts w:ascii="Times New Roman" w:hAnsi="Times New Roman" w:cs="Times New Roman"/>
              </w:rPr>
            </w:pPr>
            <w:r w:rsidRPr="00C9092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E8398F" w:rsidRPr="00C90923">
              <w:rPr>
                <w:rFonts w:ascii="Times New Roman" w:hAnsi="Times New Roman" w:cs="Times New Roman"/>
              </w:rPr>
              <w:t>(штрафы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8398F" w:rsidRPr="00873BDF" w:rsidTr="003F00D7">
        <w:trPr>
          <w:trHeight w:val="584"/>
        </w:trPr>
        <w:tc>
          <w:tcPr>
            <w:tcW w:w="1276"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170</w:t>
            </w:r>
          </w:p>
        </w:tc>
        <w:tc>
          <w:tcPr>
            <w:tcW w:w="2552"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177</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налоговая служба</w:t>
            </w:r>
          </w:p>
        </w:tc>
      </w:tr>
      <w:tr w:rsidR="00E8398F" w:rsidRPr="00873BDF" w:rsidTr="00912B6A">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tcPr>
          <w:p w:rsidR="00E8398F" w:rsidRPr="00873BDF" w:rsidRDefault="00E8398F" w:rsidP="00E8398F">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E8398F" w:rsidRPr="00B83B3F" w:rsidRDefault="00E8398F" w:rsidP="00E8398F">
            <w:pPr>
              <w:rPr>
                <w:rFonts w:ascii="Times New Roman" w:eastAsia="Times New Roman" w:hAnsi="Times New Roman" w:cs="Times New Roman"/>
                <w:lang w:eastAsia="ru-RU"/>
              </w:rPr>
            </w:pPr>
            <w:r w:rsidRPr="00B83B3F">
              <w:rPr>
                <w:rFonts w:ascii="Times New Roman" w:eastAsia="Times New Roman" w:hAnsi="Times New Roman" w:cs="Times New Roman"/>
                <w:lang w:eastAsia="ru-RU"/>
              </w:rPr>
              <w:t>Налог на доходы физических лиц**</w:t>
            </w:r>
          </w:p>
        </w:tc>
      </w:tr>
      <w:tr w:rsidR="0028259E" w:rsidRPr="00873BDF" w:rsidTr="00B33526">
        <w:trPr>
          <w:trHeight w:val="584"/>
        </w:trPr>
        <w:tc>
          <w:tcPr>
            <w:tcW w:w="1276" w:type="dxa"/>
            <w:vAlign w:val="center"/>
          </w:tcPr>
          <w:p w:rsidR="0028259E" w:rsidRPr="00873BDF" w:rsidRDefault="0028259E" w:rsidP="0028259E">
            <w:pPr>
              <w:jc w:val="center"/>
            </w:pPr>
            <w:r>
              <w:t>182</w:t>
            </w:r>
          </w:p>
        </w:tc>
        <w:tc>
          <w:tcPr>
            <w:tcW w:w="2552" w:type="dxa"/>
            <w:vAlign w:val="center"/>
          </w:tcPr>
          <w:p w:rsidR="0028259E" w:rsidRPr="00873BDF" w:rsidRDefault="0028259E" w:rsidP="0028259E">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28259E" w:rsidRPr="00B83B3F" w:rsidRDefault="0028259E" w:rsidP="0028259E">
            <w:pPr>
              <w:rPr>
                <w:rFonts w:ascii="Times New Roman" w:hAnsi="Times New Roman" w:cs="Times New Roman"/>
              </w:rPr>
            </w:pPr>
            <w:r w:rsidRPr="00B83B3F">
              <w:rPr>
                <w:rFonts w:ascii="Times New Roman" w:hAnsi="Times New Roman" w:cs="Times New Roman"/>
              </w:rPr>
              <w:t>Акцизы по подакцизным товарам (продукции), производимым на территории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упрощенной системы налогообложения**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налог на вмененный доход для отдельных видов деятельности**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сельскохозяйственный налог</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организаций**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B83B3F">
              <w:rPr>
                <w:rFonts w:ascii="Times New Roman" w:hAnsi="Times New Roman" w:cs="Times New Roman"/>
              </w:rPr>
              <w:t>Федерации)*</w:t>
            </w:r>
            <w:proofErr w:type="gramEnd"/>
            <w:r w:rsidRPr="00B83B3F">
              <w:rPr>
                <w:rFonts w:ascii="Times New Roman" w:hAnsi="Times New Roman" w:cs="Times New Roman"/>
              </w:rPr>
              <w:t>*</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Прочие местные налоги и сборы,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внутренних дел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3F00D7">
        <w:trPr>
          <w:trHeight w:val="584"/>
        </w:trPr>
        <w:tc>
          <w:tcPr>
            <w:tcW w:w="1276" w:type="dxa"/>
            <w:vAlign w:val="center"/>
          </w:tcPr>
          <w:p w:rsidR="00E84B46" w:rsidRPr="0043318F" w:rsidRDefault="00E84B46" w:rsidP="00E84B46">
            <w:pPr>
              <w:autoSpaceDE w:val="0"/>
              <w:autoSpaceDN w:val="0"/>
              <w:adjustRightInd w:val="0"/>
              <w:jc w:val="center"/>
              <w:rPr>
                <w:b/>
              </w:rPr>
            </w:pPr>
            <w:r w:rsidRPr="0043318F">
              <w:rPr>
                <w:b/>
              </w:rPr>
              <w:t>230</w:t>
            </w:r>
          </w:p>
          <w:p w:rsidR="00E84B46" w:rsidRPr="002107B6" w:rsidRDefault="00E84B46" w:rsidP="00E84B46">
            <w:pPr>
              <w:jc w:val="center"/>
            </w:pPr>
          </w:p>
        </w:tc>
        <w:tc>
          <w:tcPr>
            <w:tcW w:w="2552" w:type="dxa"/>
            <w:vAlign w:val="center"/>
          </w:tcPr>
          <w:p w:rsidR="00E84B46" w:rsidRPr="002107B6" w:rsidRDefault="00E84B46" w:rsidP="00E84B46">
            <w:pPr>
              <w:tabs>
                <w:tab w:val="left" w:pos="34"/>
              </w:tabs>
              <w:ind w:left="-108"/>
              <w:jc w:val="center"/>
              <w:rPr>
                <w:color w:val="000000"/>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образования и науки Ханты-Мансийского автономного округа - Югры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1 16 01053 01 9000 140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2" w:history="1">
              <w:r w:rsidRPr="00B83B3F">
                <w:rPr>
                  <w:rFonts w:ascii="Times New Roman" w:hAnsi="Times New Roman" w:cs="Times New Roman"/>
                </w:rPr>
                <w:t>главой 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1 16 01063 01 0017 140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3" w:history="1">
              <w:r w:rsidRPr="00B83B3F">
                <w:rPr>
                  <w:rFonts w:ascii="Times New Roman" w:hAnsi="Times New Roman" w:cs="Times New Roman"/>
                </w:rPr>
                <w:t>главой 6</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1 16 01133 01 9000 140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4" w:history="1">
              <w:r w:rsidRPr="00B83B3F">
                <w:rPr>
                  <w:rFonts w:ascii="Times New Roman" w:hAnsi="Times New Roman" w:cs="Times New Roman"/>
                </w:rPr>
                <w:t>главой 13</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1 16 01143 01 9000 140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5" w:history="1">
              <w:r w:rsidRPr="00B83B3F">
                <w:rPr>
                  <w:rFonts w:ascii="Times New Roman" w:hAnsi="Times New Roman" w:cs="Times New Roman"/>
                </w:rPr>
                <w:t>главой 14</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43318F"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1 16 01183 01 0000 140</w:t>
            </w:r>
          </w:p>
          <w:p w:rsidR="00E84B46" w:rsidRPr="007B0FE6" w:rsidRDefault="00E84B46" w:rsidP="00E84B46">
            <w:pPr>
              <w:autoSpaceDE w:val="0"/>
              <w:autoSpaceDN w:val="0"/>
              <w:adjustRightInd w:val="0"/>
              <w:jc w:val="center"/>
            </w:pPr>
          </w:p>
        </w:tc>
        <w:tc>
          <w:tcPr>
            <w:tcW w:w="5386" w:type="dxa"/>
          </w:tcPr>
          <w:p w:rsidR="00E84B46" w:rsidRPr="00B83B3F" w:rsidRDefault="00C90923" w:rsidP="00C90923">
            <w:pPr>
              <w:autoSpaceDE w:val="0"/>
              <w:autoSpaceDN w:val="0"/>
              <w:adjustRightInd w:val="0"/>
              <w:jc w:val="both"/>
              <w:rPr>
                <w:rFonts w:ascii="Times New Roman" w:hAnsi="Times New Roman" w:cs="Times New Roman"/>
              </w:rPr>
            </w:pPr>
            <w:r w:rsidRPr="00C9092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1 16 01193 01 0005 140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7"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1 16 01193 01 0020 140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8"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1 16 01193 01 0030 140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9"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0"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Департамент образования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Управление физической культу</w:t>
            </w:r>
            <w:r w:rsidR="003358A5">
              <w:rPr>
                <w:rFonts w:ascii="Times New Roman" w:hAnsi="Times New Roman" w:cs="Times New Roman"/>
                <w:b/>
                <w:bCs/>
              </w:rPr>
              <w:t>ры и спорта</w:t>
            </w:r>
            <w:r w:rsidRPr="00B83B3F">
              <w:rPr>
                <w:rFonts w:ascii="Times New Roman" w:hAnsi="Times New Roman" w:cs="Times New Roman"/>
                <w:b/>
                <w:bCs/>
              </w:rPr>
              <w:t xml:space="preserve">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290</w:t>
            </w:r>
          </w:p>
        </w:tc>
        <w:tc>
          <w:tcPr>
            <w:tcW w:w="2552" w:type="dxa"/>
            <w:vAlign w:val="center"/>
          </w:tcPr>
          <w:p w:rsidR="00E84B46" w:rsidRPr="00873BDF" w:rsidRDefault="00E84B46" w:rsidP="00E84B46">
            <w:pPr>
              <w:jc w:val="center"/>
              <w:rPr>
                <w:rFonts w:ascii="Times New Roman" w:hAnsi="Times New Roman" w:cs="Times New Roman"/>
                <w:bCs/>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социального развития Ханты-Мансийского автономного округа - Югры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юстиции Российской Федерации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912B6A">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321 </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E84B46" w:rsidRPr="00B83B3F" w:rsidRDefault="00E84B46" w:rsidP="00E84B46">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E84B46" w:rsidRPr="00873BDF" w:rsidRDefault="00E84B46" w:rsidP="00E84B46">
            <w:pPr>
              <w:jc w:val="center"/>
              <w:rPr>
                <w:rFonts w:ascii="Times New Roman" w:hAnsi="Times New Roman" w:cs="Times New Roman"/>
              </w:rPr>
            </w:pPr>
          </w:p>
        </w:tc>
        <w:tc>
          <w:tcPr>
            <w:tcW w:w="5386" w:type="dxa"/>
            <w:vAlign w:val="center"/>
          </w:tcPr>
          <w:p w:rsidR="00E84B46" w:rsidRPr="00B83B3F" w:rsidRDefault="00E84B46" w:rsidP="00E84B46">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судебных приставов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C842C6" w:rsidRPr="00873BDF" w:rsidRDefault="00C842C6" w:rsidP="00C842C6">
            <w:pPr>
              <w:jc w:val="center"/>
              <w:rPr>
                <w:rFonts w:ascii="Times New Roman" w:hAnsi="Times New Roman" w:cs="Times New Roman"/>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труда и занятости населения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370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региональной безопасности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C842C6" w:rsidRPr="004210E8" w:rsidRDefault="00C842C6" w:rsidP="00C842C6">
            <w:pPr>
              <w:autoSpaceDE w:val="0"/>
              <w:autoSpaceDN w:val="0"/>
              <w:adjustRightInd w:val="0"/>
              <w:rPr>
                <w:rFonts w:ascii="Times New Roman" w:hAnsi="Times New Roman" w:cs="Times New Roman"/>
              </w:rPr>
            </w:pPr>
            <w:r w:rsidRPr="004210E8">
              <w:rPr>
                <w:rFonts w:ascii="Times New Roman" w:hAnsi="Times New Roman" w:cs="Times New Roman"/>
              </w:rPr>
              <w:t>1 16 01083 01 9000 140</w:t>
            </w:r>
          </w:p>
          <w:p w:rsidR="00C842C6" w:rsidRPr="00873BDF" w:rsidRDefault="00C842C6" w:rsidP="00C842C6">
            <w:pPr>
              <w:pStyle w:val="ConsPlusNormal"/>
              <w:ind w:firstLine="0"/>
              <w:rPr>
                <w:rFonts w:ascii="Times New Roman" w:hAnsi="Times New Roman" w:cs="Times New Roman"/>
              </w:rPr>
            </w:pPr>
          </w:p>
        </w:tc>
        <w:tc>
          <w:tcPr>
            <w:tcW w:w="5386" w:type="dxa"/>
          </w:tcPr>
          <w:p w:rsidR="00C842C6" w:rsidRPr="00B83B3F" w:rsidRDefault="00C90923" w:rsidP="00C842C6">
            <w:pPr>
              <w:autoSpaceDE w:val="0"/>
              <w:autoSpaceDN w:val="0"/>
              <w:adjustRightInd w:val="0"/>
              <w:rPr>
                <w:rFonts w:ascii="Times New Roman" w:hAnsi="Times New Roman" w:cs="Times New Roman"/>
              </w:rPr>
            </w:pPr>
            <w:r w:rsidRPr="00925DB8">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r w:rsidR="00C842C6" w:rsidRPr="00B83B3F">
              <w:rPr>
                <w:rFonts w:ascii="Times New Roman" w:hAnsi="Times New Roman" w:cs="Times New Roman"/>
              </w:rPr>
              <w:t xml:space="preserve">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Pr>
                <w:rFonts w:ascii="Times New Roman" w:hAnsi="Times New Roman" w:cs="Times New Roman"/>
              </w:rPr>
              <w:t>1 16 02010 01 00</w:t>
            </w:r>
            <w:r w:rsidRPr="000630BF">
              <w:rPr>
                <w:rFonts w:ascii="Times New Roman" w:hAnsi="Times New Roman" w:cs="Times New Roman"/>
              </w:rPr>
              <w:t>00 140</w:t>
            </w:r>
          </w:p>
        </w:tc>
        <w:tc>
          <w:tcPr>
            <w:tcW w:w="5386" w:type="dxa"/>
          </w:tcPr>
          <w:p w:rsidR="00644887" w:rsidRPr="00644887" w:rsidRDefault="00644887" w:rsidP="00644887">
            <w:pPr>
              <w:autoSpaceDE w:val="0"/>
              <w:autoSpaceDN w:val="0"/>
              <w:adjustRightInd w:val="0"/>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sidRPr="000630BF">
              <w:rPr>
                <w:rFonts w:ascii="Times New Roman" w:hAnsi="Times New Roman" w:cs="Times New Roman"/>
              </w:rPr>
              <w:t>1 16 02010 02 0001 140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1 16 020</w:t>
            </w:r>
            <w:r>
              <w:rPr>
                <w:rFonts w:ascii="Times New Roman" w:hAnsi="Times New Roman" w:cs="Times New Roman"/>
              </w:rPr>
              <w:t>20 02 0000</w:t>
            </w:r>
            <w:r w:rsidRPr="000630BF">
              <w:rPr>
                <w:rFonts w:ascii="Times New Roman" w:hAnsi="Times New Roman" w:cs="Times New Roman"/>
              </w:rPr>
              <w:t xml:space="preserve">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420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жилищного и строительного надзора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C842C6" w:rsidRPr="00986DB7" w:rsidRDefault="00986DB7" w:rsidP="00986DB7">
            <w:pPr>
              <w:autoSpaceDE w:val="0"/>
              <w:autoSpaceDN w:val="0"/>
              <w:adjustRightInd w:val="0"/>
              <w:rPr>
                <w:rFonts w:ascii="Times New Roman" w:hAnsi="Times New Roman" w:cs="Times New Roman"/>
              </w:rPr>
            </w:pPr>
            <w:r w:rsidRPr="00986DB7">
              <w:rPr>
                <w:rFonts w:ascii="Times New Roman" w:hAnsi="Times New Roman" w:cs="Times New Roman"/>
              </w:rPr>
              <w:t xml:space="preserve">Административные штрафы, установленные </w:t>
            </w:r>
            <w:hyperlink r:id="rId21" w:history="1">
              <w:r w:rsidRPr="00986DB7">
                <w:rPr>
                  <w:rFonts w:ascii="Times New Roman" w:hAnsi="Times New Roman" w:cs="Times New Roman"/>
                  <w:color w:val="0000FF"/>
                </w:rPr>
                <w:t>главой 6</w:t>
              </w:r>
            </w:hyperlink>
            <w:r w:rsidRPr="00986DB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потребления </w:t>
            </w:r>
            <w:proofErr w:type="spellStart"/>
            <w:r w:rsidRPr="00986DB7">
              <w:rPr>
                <w:rFonts w:ascii="Times New Roman" w:hAnsi="Times New Roman" w:cs="Times New Roman"/>
              </w:rPr>
              <w:t>никотинсодержащей</w:t>
            </w:r>
            <w:proofErr w:type="spellEnd"/>
            <w:r w:rsidRPr="00986DB7">
              <w:rPr>
                <w:rFonts w:ascii="Times New Roman" w:hAnsi="Times New Roman" w:cs="Times New Roman"/>
              </w:rPr>
              <w:t xml:space="preserve"> продукции или использования кальянов на отдельных территориях, в помещениях и на объектах)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C842C6" w:rsidRPr="00B83B3F" w:rsidRDefault="00C90923" w:rsidP="00C842C6">
            <w:pPr>
              <w:pStyle w:val="ConsPlusNormal"/>
              <w:ind w:firstLine="0"/>
              <w:rPr>
                <w:rFonts w:ascii="Times New Roman" w:hAnsi="Times New Roman" w:cs="Times New Roman"/>
              </w:rPr>
            </w:pPr>
            <w:r w:rsidRPr="00925DB8">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r w:rsidRPr="00B83B3F">
              <w:rPr>
                <w:rFonts w:ascii="Times New Roman" w:hAnsi="Times New Roman" w:cs="Times New Roman"/>
              </w:rPr>
              <w:t xml:space="preserve"> </w:t>
            </w:r>
            <w:r w:rsidR="00C842C6" w:rsidRPr="00B83B3F">
              <w:rPr>
                <w:rFonts w:ascii="Times New Roman" w:hAnsi="Times New Roman" w:cs="Times New Roman"/>
              </w:rPr>
              <w:t>(иные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420</w:t>
            </w:r>
          </w:p>
        </w:tc>
        <w:tc>
          <w:tcPr>
            <w:tcW w:w="2552"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116 10123 01 0041 140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430</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C842C6" w:rsidRPr="00B83B3F" w:rsidRDefault="00C842C6" w:rsidP="00C842C6">
            <w:pPr>
              <w:autoSpaceDE w:val="0"/>
              <w:autoSpaceDN w:val="0"/>
              <w:adjustRightInd w:val="0"/>
              <w:jc w:val="center"/>
              <w:rPr>
                <w:rFonts w:ascii="Times New Roman" w:hAnsi="Times New Roman" w:cs="Times New Roman"/>
              </w:rPr>
            </w:pPr>
            <w:r w:rsidRPr="00B83B3F">
              <w:rPr>
                <w:rFonts w:ascii="Times New Roman" w:hAnsi="Times New Roman" w:cs="Times New Roman"/>
                <w:b/>
              </w:rPr>
              <w:t>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C842C6" w:rsidRPr="00B83B3F" w:rsidRDefault="00C842C6" w:rsidP="00C842C6">
            <w:pPr>
              <w:pStyle w:val="ConsPlusNormal"/>
              <w:ind w:firstLine="0"/>
              <w:rPr>
                <w:rFonts w:ascii="Times New Roman" w:hAnsi="Times New Roman" w:cs="Times New Roman"/>
              </w:rPr>
            </w:pP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Избирательная комиссия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440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городского хозяйства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25B05" w:rsidRPr="00873BDF" w:rsidTr="00FE07CB">
        <w:tc>
          <w:tcPr>
            <w:tcW w:w="1276" w:type="dxa"/>
            <w:vAlign w:val="center"/>
          </w:tcPr>
          <w:p w:rsidR="00B25B05" w:rsidRPr="00873BDF" w:rsidRDefault="00B25B05" w:rsidP="00C842C6">
            <w:pPr>
              <w:jc w:val="center"/>
            </w:pPr>
            <w:r>
              <w:t>460</w:t>
            </w:r>
          </w:p>
        </w:tc>
        <w:tc>
          <w:tcPr>
            <w:tcW w:w="2552" w:type="dxa"/>
            <w:vAlign w:val="center"/>
          </w:tcPr>
          <w:p w:rsidR="00B25B05" w:rsidRPr="00873BDF" w:rsidRDefault="00B25B05" w:rsidP="00C842C6">
            <w:pPr>
              <w:jc w:val="center"/>
            </w:pPr>
            <w:r>
              <w:t>116 10061 04 000</w:t>
            </w:r>
            <w:r w:rsidR="00B511B2">
              <w:t>0</w:t>
            </w:r>
            <w:r>
              <w:t xml:space="preserve"> 140</w:t>
            </w:r>
          </w:p>
        </w:tc>
        <w:tc>
          <w:tcPr>
            <w:tcW w:w="5386" w:type="dxa"/>
            <w:vAlign w:val="center"/>
          </w:tcPr>
          <w:p w:rsidR="00B25B05" w:rsidRPr="00B25B05" w:rsidRDefault="00B25B05" w:rsidP="00C842C6">
            <w:pPr>
              <w:autoSpaceDE w:val="0"/>
              <w:autoSpaceDN w:val="0"/>
              <w:adjustRightInd w:val="0"/>
              <w:jc w:val="both"/>
              <w:rPr>
                <w:rFonts w:ascii="Times New Roman" w:hAnsi="Times New Roman" w:cs="Times New Roman"/>
              </w:rPr>
            </w:pPr>
            <w:r w:rsidRPr="00B25B05">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градостроительства и архитектуры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C842C6" w:rsidRPr="00873BDF" w:rsidTr="003F00D7">
        <w:trPr>
          <w:trHeight w:val="739"/>
        </w:trPr>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 xml:space="preserve">Государственная пошлина за выдачу разрешения на </w:t>
            </w:r>
          </w:p>
          <w:p w:rsidR="00C842C6" w:rsidRPr="00B83B3F" w:rsidRDefault="00C842C6" w:rsidP="00C842C6">
            <w:pPr>
              <w:rPr>
                <w:rFonts w:ascii="Times New Roman" w:hAnsi="Times New Roman" w:cs="Times New Roman"/>
              </w:rPr>
            </w:pPr>
            <w:r w:rsidRPr="00B83B3F">
              <w:rPr>
                <w:rFonts w:ascii="Times New Roman" w:hAnsi="Times New Roman" w:cs="Times New Roman"/>
              </w:rPr>
              <w:t>установку рекламной конструкции (пени и проценты по соответствующему платежу)</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C842C6" w:rsidRPr="00873BDF" w:rsidTr="00FE07CB">
        <w:trPr>
          <w:trHeight w:val="1374"/>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88752B">
        <w:trPr>
          <w:trHeight w:val="954"/>
        </w:trPr>
        <w:tc>
          <w:tcPr>
            <w:tcW w:w="1276" w:type="dxa"/>
            <w:vAlign w:val="center"/>
          </w:tcPr>
          <w:p w:rsidR="00C842C6" w:rsidRPr="00873BDF" w:rsidRDefault="00C842C6" w:rsidP="00C842C6">
            <w:pPr>
              <w:jc w:val="center"/>
              <w:rPr>
                <w:b/>
                <w:bCs/>
              </w:rPr>
            </w:pPr>
            <w:r>
              <w:rPr>
                <w:b/>
                <w:bCs/>
              </w:rPr>
              <w:t>510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недропользования и природных ресурсов Ханты-Мансийского автономного округа - Югры</w:t>
            </w:r>
          </w:p>
        </w:tc>
      </w:tr>
      <w:tr w:rsidR="00C842C6" w:rsidRPr="00873BDF" w:rsidTr="0088752B">
        <w:trPr>
          <w:trHeight w:val="954"/>
        </w:trPr>
        <w:tc>
          <w:tcPr>
            <w:tcW w:w="1276" w:type="dxa"/>
            <w:vAlign w:val="center"/>
          </w:tcPr>
          <w:p w:rsidR="00C842C6" w:rsidRPr="00C01EAC" w:rsidRDefault="00C842C6" w:rsidP="00C842C6">
            <w:pPr>
              <w:jc w:val="center"/>
              <w:rPr>
                <w:rFonts w:ascii="Times New Roman" w:hAnsi="Times New Roman" w:cs="Times New Roman"/>
                <w:bCs/>
              </w:rPr>
            </w:pPr>
            <w:r w:rsidRPr="00C01EAC">
              <w:rPr>
                <w:rFonts w:ascii="Times New Roman" w:hAnsi="Times New Roman" w:cs="Times New Roman"/>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1 11 05326 04 0000 120</w:t>
            </w:r>
          </w:p>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88752B">
        <w:trPr>
          <w:trHeight w:val="954"/>
        </w:trPr>
        <w:tc>
          <w:tcPr>
            <w:tcW w:w="1276" w:type="dxa"/>
            <w:vAlign w:val="center"/>
          </w:tcPr>
          <w:p w:rsidR="00C842C6" w:rsidRPr="00C01EAC"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1 11 05430 04 0000 120</w:t>
            </w:r>
          </w:p>
          <w:p w:rsidR="00C842C6" w:rsidRPr="00C01EAC" w:rsidRDefault="00C842C6" w:rsidP="00C842C6">
            <w:pPr>
              <w:autoSpaceDE w:val="0"/>
              <w:autoSpaceDN w:val="0"/>
              <w:adjustRightInd w:val="0"/>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842C6" w:rsidRPr="00873BDF" w:rsidTr="003F00D7">
        <w:trPr>
          <w:trHeight w:val="443"/>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1 16 01072 01 0002 140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2"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1 16 01072 01 0009 140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3"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C01EAC">
        <w:trPr>
          <w:trHeight w:val="727"/>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1 16 01072 01 0011 140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4"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1 16 01072 01 9000 140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5"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1 16 01082 01 0025 140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(штрафы за нарушение правил использования лесов)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1 16 01082 01 0026 140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1 16 01082 01 0037 140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1 16 01082 01 9000 140</w:t>
            </w:r>
          </w:p>
        </w:tc>
        <w:tc>
          <w:tcPr>
            <w:tcW w:w="5386" w:type="dxa"/>
          </w:tcPr>
          <w:p w:rsidR="00C842C6" w:rsidRPr="008337AD" w:rsidRDefault="008337AD" w:rsidP="00C842C6">
            <w:pPr>
              <w:autoSpaceDE w:val="0"/>
              <w:autoSpaceDN w:val="0"/>
              <w:adjustRightInd w:val="0"/>
              <w:rPr>
                <w:rFonts w:ascii="Times New Roman" w:hAnsi="Times New Roman" w:cs="Times New Roman"/>
              </w:rPr>
            </w:pPr>
            <w:r w:rsidRPr="008337AD">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8337AD">
              <w:rPr>
                <w:rFonts w:ascii="Times New Roman" w:hAnsi="Times New Roman" w:cs="Times New Roman"/>
              </w:rPr>
              <w:t>(иные штрафы)</w:t>
            </w:r>
          </w:p>
        </w:tc>
      </w:tr>
      <w:tr w:rsidR="00C842C6" w:rsidRPr="00873BDF" w:rsidTr="0009025C">
        <w:trPr>
          <w:trHeight w:val="727"/>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1 16 01192 01 9000 140</w:t>
            </w:r>
          </w:p>
        </w:tc>
        <w:tc>
          <w:tcPr>
            <w:tcW w:w="5386" w:type="dxa"/>
          </w:tcPr>
          <w:p w:rsidR="00C842C6" w:rsidRPr="00B83B3F" w:rsidRDefault="008337AD" w:rsidP="00C842C6">
            <w:pPr>
              <w:autoSpaceDE w:val="0"/>
              <w:autoSpaceDN w:val="0"/>
              <w:adjustRightInd w:val="0"/>
              <w:rPr>
                <w:rFonts w:ascii="Times New Roman" w:hAnsi="Times New Roman" w:cs="Times New Roman"/>
              </w:rPr>
            </w:pPr>
            <w:r w:rsidRPr="00925DB8">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C842C6" w:rsidRPr="00B83B3F">
              <w:rPr>
                <w:rFonts w:ascii="Times New Roman" w:hAnsi="Times New Roman" w:cs="Times New Roman"/>
              </w:rPr>
              <w:t xml:space="preserve"> (иные штрафы)</w:t>
            </w:r>
          </w:p>
        </w:tc>
      </w:tr>
      <w:tr w:rsidR="00C842C6" w:rsidRPr="00873BDF" w:rsidTr="00B83B3F">
        <w:trPr>
          <w:trHeight w:val="773"/>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520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102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C842C6" w:rsidRPr="00873BDF" w:rsidTr="00FE07CB">
        <w:trPr>
          <w:trHeight w:val="181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FE07CB">
        <w:trPr>
          <w:trHeight w:val="1825"/>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FE07CB">
        <w:trPr>
          <w:trHeight w:val="185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FE07CB">
        <w:trPr>
          <w:trHeight w:val="1589"/>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rPr>
          <w:trHeight w:val="182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C842C6" w:rsidRPr="00064BA2">
              <w:rPr>
                <w:rFonts w:ascii="Times New Roman" w:hAnsi="Times New Roman" w:cs="Times New Roman"/>
              </w:rPr>
              <w:t xml:space="preserve"> (штрафы за нарушение правил использования лесов)</w:t>
            </w:r>
          </w:p>
        </w:tc>
      </w:tr>
      <w:tr w:rsidR="00C842C6" w:rsidRPr="00873BDF" w:rsidTr="00FE07CB">
        <w:trPr>
          <w:trHeight w:val="2261"/>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r w:rsidR="00C842C6" w:rsidRPr="00064BA2">
              <w:rPr>
                <w:rFonts w:ascii="Times New Roman" w:hAnsi="Times New Roman" w:cs="Times New Roman"/>
              </w:rPr>
              <w:t>(штрафы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FE07CB">
        <w:trPr>
          <w:trHeight w:val="1967"/>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незаконную рубку, повреждение лесных насаждений или самовольное выкапывание в лесах деревьев, кустарников, лиан)</w:t>
            </w:r>
          </w:p>
        </w:tc>
      </w:tr>
      <w:tr w:rsidR="00C842C6" w:rsidRPr="00873BDF" w:rsidTr="0088752B">
        <w:trPr>
          <w:trHeight w:val="1152"/>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нарушение правил санитарной безопасности в лесах)</w:t>
            </w:r>
          </w:p>
        </w:tc>
      </w:tr>
      <w:tr w:rsidR="00C842C6" w:rsidRPr="00873BDF" w:rsidTr="00FE07CB">
        <w:trPr>
          <w:trHeight w:val="41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нарушение правил пожарной безопасности в лесах)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(штрафы за невыполнение мероприятий, предусмотренных сводным планом тушения лесных пожаров на территории субъекта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C842C6" w:rsidRPr="00064BA2" w:rsidRDefault="00064BA2" w:rsidP="00064BA2">
            <w:pPr>
              <w:autoSpaceDE w:val="0"/>
              <w:autoSpaceDN w:val="0"/>
              <w:adjustRightInd w:val="0"/>
              <w:jc w:val="both"/>
              <w:rPr>
                <w:rFonts w:ascii="Times New Roman" w:hAnsi="Times New Roman" w:cs="Times New Roman"/>
              </w:rPr>
            </w:pPr>
            <w:r w:rsidRPr="00064B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w:t>
            </w:r>
            <w:r w:rsidR="00C842C6" w:rsidRPr="00064BA2">
              <w:rPr>
                <w:rFonts w:ascii="Times New Roman" w:hAnsi="Times New Roman" w:cs="Times New Roman"/>
              </w:rPr>
              <w:t>(иные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1 16 02010 02 0001</w:t>
            </w:r>
            <w:r w:rsidRPr="00873BDF">
              <w:rPr>
                <w:rFonts w:ascii="Times New Roman" w:hAnsi="Times New Roman" w:cs="Times New Roman"/>
              </w:rPr>
              <w:t xml:space="preserve">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530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w:t>
            </w:r>
            <w:r w:rsidR="000630BF">
              <w:rPr>
                <w:rFonts w:ascii="Times New Roman" w:hAnsi="Times New Roman" w:cs="Times New Roman"/>
                <w:bCs/>
              </w:rPr>
              <w:t xml:space="preserve"> </w:t>
            </w:r>
            <w:r w:rsidRPr="003F00D7">
              <w:rPr>
                <w:rFonts w:ascii="Times New Roman" w:hAnsi="Times New Roman" w:cs="Times New Roman"/>
                <w:bCs/>
              </w:rPr>
              <w:t>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C842C6" w:rsidRPr="00B83B3F" w:rsidRDefault="0065734D" w:rsidP="00C842C6">
            <w:pPr>
              <w:pStyle w:val="ConsPlusNormal"/>
              <w:ind w:firstLine="0"/>
              <w:rPr>
                <w:rFonts w:ascii="Times New Roman" w:hAnsi="Times New Roman" w:cs="Times New Roman"/>
              </w:rPr>
            </w:pPr>
            <w:r w:rsidRPr="00385EBD">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3F5FA1" w:rsidRPr="00873BDF" w:rsidTr="008666DB">
        <w:tc>
          <w:tcPr>
            <w:tcW w:w="1276" w:type="dxa"/>
            <w:vAlign w:val="center"/>
          </w:tcPr>
          <w:p w:rsidR="003F5FA1" w:rsidRPr="003F5FA1" w:rsidRDefault="003F5FA1" w:rsidP="003F5FA1">
            <w:pPr>
              <w:jc w:val="center"/>
              <w:rPr>
                <w:b/>
              </w:rPr>
            </w:pPr>
            <w:r w:rsidRPr="003F5FA1">
              <w:rPr>
                <w:b/>
              </w:rPr>
              <w:t>550</w:t>
            </w:r>
          </w:p>
        </w:tc>
        <w:tc>
          <w:tcPr>
            <w:tcW w:w="2552" w:type="dxa"/>
            <w:vAlign w:val="center"/>
          </w:tcPr>
          <w:p w:rsidR="003F5FA1" w:rsidRPr="003F5FA1" w:rsidRDefault="003F5FA1" w:rsidP="003F5FA1">
            <w:pPr>
              <w:jc w:val="center"/>
              <w:rPr>
                <w:b/>
              </w:rPr>
            </w:pPr>
          </w:p>
        </w:tc>
        <w:tc>
          <w:tcPr>
            <w:tcW w:w="5386" w:type="dxa"/>
            <w:vAlign w:val="center"/>
          </w:tcPr>
          <w:p w:rsidR="003F5FA1" w:rsidRPr="003F5FA1" w:rsidRDefault="003F5FA1" w:rsidP="003F5FA1">
            <w:pPr>
              <w:autoSpaceDE w:val="0"/>
              <w:autoSpaceDN w:val="0"/>
              <w:adjustRightInd w:val="0"/>
              <w:rPr>
                <w:b/>
              </w:rPr>
            </w:pPr>
            <w:r w:rsidRPr="003F5FA1">
              <w:rPr>
                <w:b/>
              </w:rPr>
              <w:t>Служба по делам архивов Ханты-Мансийского автономного округа - Югры</w:t>
            </w:r>
          </w:p>
        </w:tc>
      </w:tr>
      <w:tr w:rsidR="003F5FA1" w:rsidRPr="00873BDF" w:rsidTr="008666DB">
        <w:tc>
          <w:tcPr>
            <w:tcW w:w="1276" w:type="dxa"/>
            <w:vAlign w:val="center"/>
          </w:tcPr>
          <w:p w:rsidR="003F5FA1" w:rsidRPr="00873BDF" w:rsidRDefault="003F5FA1" w:rsidP="003F5FA1">
            <w:pPr>
              <w:jc w:val="center"/>
            </w:pPr>
            <w:r>
              <w:t>550</w:t>
            </w:r>
          </w:p>
        </w:tc>
        <w:tc>
          <w:tcPr>
            <w:tcW w:w="2552" w:type="dxa"/>
            <w:vAlign w:val="center"/>
          </w:tcPr>
          <w:p w:rsidR="003F5FA1" w:rsidRDefault="003F5FA1" w:rsidP="003F5FA1">
            <w:pPr>
              <w:autoSpaceDE w:val="0"/>
              <w:autoSpaceDN w:val="0"/>
              <w:adjustRightInd w:val="0"/>
            </w:pPr>
            <w:r>
              <w:t>1 16 01133 01 9000 140</w:t>
            </w:r>
          </w:p>
          <w:p w:rsidR="003F5FA1" w:rsidRPr="00873BDF" w:rsidRDefault="003F5FA1" w:rsidP="003F5FA1">
            <w:pPr>
              <w:jc w:val="center"/>
            </w:pPr>
          </w:p>
        </w:tc>
        <w:tc>
          <w:tcPr>
            <w:tcW w:w="5386" w:type="dxa"/>
            <w:vAlign w:val="center"/>
          </w:tcPr>
          <w:p w:rsidR="003F5FA1" w:rsidRPr="00B83B3F" w:rsidRDefault="003F5FA1" w:rsidP="003F5FA1">
            <w:pPr>
              <w:autoSpaceDE w:val="0"/>
              <w:autoSpaceDN w:val="0"/>
              <w:adjustRightInd w:val="0"/>
            </w:pPr>
            <w:r>
              <w:t xml:space="preserve">Административные штрафы, установленные </w:t>
            </w:r>
            <w:hyperlink r:id="rId26" w:history="1">
              <w:r w:rsidRPr="003F5FA1">
                <w:rPr>
                  <w:color w:val="000000" w:themeColor="text1"/>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C842C6" w:rsidRPr="00873BDF" w:rsidRDefault="00C842C6" w:rsidP="00C842C6">
            <w:pPr>
              <w:jc w:val="center"/>
              <w:rPr>
                <w:rFonts w:ascii="Times New Roman" w:hAnsi="Times New Roman" w:cs="Times New Roman"/>
                <w:highlight w:val="yellow"/>
              </w:rPr>
            </w:pPr>
          </w:p>
        </w:tc>
        <w:tc>
          <w:tcPr>
            <w:tcW w:w="5386" w:type="dxa"/>
            <w:vAlign w:val="center"/>
          </w:tcPr>
          <w:p w:rsidR="00C842C6" w:rsidRPr="00B83B3F" w:rsidRDefault="00C842C6" w:rsidP="00C842C6">
            <w:pPr>
              <w:jc w:val="center"/>
              <w:rPr>
                <w:rFonts w:ascii="Times New Roman" w:hAnsi="Times New Roman" w:cs="Times New Roman"/>
                <w:b/>
                <w:highlight w:val="yellow"/>
              </w:rPr>
            </w:pPr>
            <w:r w:rsidRPr="00B83B3F">
              <w:rPr>
                <w:rFonts w:ascii="Times New Roman" w:hAnsi="Times New Roman" w:cs="Times New Roman"/>
                <w:b/>
              </w:rPr>
              <w:t>Департамент экономического развития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C842C6" w:rsidRPr="00986DB7" w:rsidRDefault="00986DB7" w:rsidP="00065F8D">
            <w:pPr>
              <w:autoSpaceDE w:val="0"/>
              <w:autoSpaceDN w:val="0"/>
              <w:adjustRightInd w:val="0"/>
              <w:jc w:val="both"/>
              <w:rPr>
                <w:rFonts w:ascii="Times New Roman" w:hAnsi="Times New Roman" w:cs="Times New Roman"/>
              </w:rPr>
            </w:pPr>
            <w:r w:rsidRPr="00986DB7">
              <w:rPr>
                <w:rFonts w:ascii="Times New Roman" w:hAnsi="Times New Roman" w:cs="Times New Roman"/>
              </w:rPr>
              <w:t xml:space="preserve">Административные штрафы, установленные </w:t>
            </w:r>
            <w:hyperlink r:id="rId27" w:history="1">
              <w:r w:rsidRPr="00986DB7">
                <w:rPr>
                  <w:rFonts w:ascii="Times New Roman" w:hAnsi="Times New Roman" w:cs="Times New Roman"/>
                </w:rPr>
                <w:t>главой 15</w:t>
              </w:r>
            </w:hyperlink>
            <w:r w:rsidRPr="00986DB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28" w:history="1">
              <w:r w:rsidRPr="00986DB7">
                <w:rPr>
                  <w:rFonts w:ascii="Times New Roman" w:hAnsi="Times New Roman" w:cs="Times New Roman"/>
                </w:rPr>
                <w:t>пункте 6 статьи 46</w:t>
              </w:r>
            </w:hyperlink>
            <w:r w:rsidRPr="00986DB7">
              <w:rPr>
                <w:rFonts w:ascii="Times New Roman" w:hAnsi="Times New Roman" w:cs="Times New Roman"/>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ввод в оборот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6A7FD9" w:rsidRPr="00873BDF" w:rsidTr="00FE07CB">
        <w:tc>
          <w:tcPr>
            <w:tcW w:w="1276" w:type="dxa"/>
          </w:tcPr>
          <w:p w:rsidR="006A7FD9" w:rsidRPr="00873BDF" w:rsidRDefault="006A7FD9"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6A7FD9" w:rsidRPr="00873BDF" w:rsidRDefault="006A7FD9" w:rsidP="00C842C6">
            <w:pPr>
              <w:pStyle w:val="ConsPlusNormal"/>
              <w:ind w:firstLine="0"/>
              <w:rPr>
                <w:rFonts w:ascii="Times New Roman" w:hAnsi="Times New Roman" w:cs="Times New Roman"/>
              </w:rPr>
            </w:pPr>
            <w:r>
              <w:rPr>
                <w:rFonts w:ascii="Times New Roman" w:hAnsi="Times New Roman" w:cs="Times New Roman"/>
              </w:rPr>
              <w:t>1 16 01332 01 0200 140</w:t>
            </w:r>
          </w:p>
        </w:tc>
        <w:tc>
          <w:tcPr>
            <w:tcW w:w="5386" w:type="dxa"/>
          </w:tcPr>
          <w:p w:rsidR="006A7FD9" w:rsidRPr="00B83B3F" w:rsidRDefault="006A7FD9"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r>
              <w:rPr>
                <w:rFonts w:ascii="Times New Roman" w:hAnsi="Times New Roman" w:cs="Times New Roman"/>
              </w:rPr>
              <w:t xml:space="preserve"> (за исключением главы 15 Кодекса Российской Федерации об административных правонарушениях)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6A7FD9" w:rsidRPr="00873BDF" w:rsidTr="00FE07CB">
        <w:tc>
          <w:tcPr>
            <w:tcW w:w="1276" w:type="dxa"/>
          </w:tcPr>
          <w:p w:rsidR="006A7FD9" w:rsidRPr="00873BDF" w:rsidRDefault="006A7FD9"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6A7FD9" w:rsidRPr="00873BDF" w:rsidRDefault="006A7FD9" w:rsidP="00C842C6">
            <w:pPr>
              <w:pStyle w:val="ConsPlusNormal"/>
              <w:ind w:firstLine="0"/>
              <w:rPr>
                <w:rFonts w:ascii="Times New Roman" w:hAnsi="Times New Roman" w:cs="Times New Roman"/>
              </w:rPr>
            </w:pPr>
            <w:r>
              <w:rPr>
                <w:rFonts w:ascii="Times New Roman" w:hAnsi="Times New Roman" w:cs="Times New Roman"/>
              </w:rPr>
              <w:t>1 16 01333 01 0300 140</w:t>
            </w:r>
          </w:p>
        </w:tc>
        <w:tc>
          <w:tcPr>
            <w:tcW w:w="5386" w:type="dxa"/>
          </w:tcPr>
          <w:p w:rsidR="006A7FD9" w:rsidRPr="00B83B3F" w:rsidRDefault="006A7FD9"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r>
              <w:rPr>
                <w:rFonts w:ascii="Times New Roman" w:hAnsi="Times New Roman" w:cs="Times New Roman"/>
              </w:rPr>
              <w:t xml:space="preserve"> (установленные  главой 15 Кодекса Российской Федерации об административ</w:t>
            </w:r>
            <w:r w:rsidR="000B7B13">
              <w:rPr>
                <w:rFonts w:ascii="Times New Roman" w:hAnsi="Times New Roman" w:cs="Times New Roman"/>
              </w:rPr>
              <w:t>ных правонарушениях</w:t>
            </w:r>
            <w:r>
              <w:rPr>
                <w:rFonts w:ascii="Times New Roman" w:hAnsi="Times New Roman" w:cs="Times New Roman"/>
              </w:rPr>
              <w:t>)</w:t>
            </w:r>
          </w:p>
        </w:tc>
      </w:tr>
      <w:tr w:rsidR="006A7FD9" w:rsidRPr="00873BDF" w:rsidTr="00FE07CB">
        <w:tc>
          <w:tcPr>
            <w:tcW w:w="1276" w:type="dxa"/>
          </w:tcPr>
          <w:p w:rsidR="006A7FD9" w:rsidRDefault="006A7FD9"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6A7FD9" w:rsidRDefault="006A7FD9" w:rsidP="00C842C6">
            <w:pPr>
              <w:pStyle w:val="ConsPlusNormal"/>
              <w:ind w:firstLine="0"/>
              <w:rPr>
                <w:rFonts w:ascii="Times New Roman" w:hAnsi="Times New Roman" w:cs="Times New Roman"/>
              </w:rPr>
            </w:pPr>
            <w:r>
              <w:rPr>
                <w:rFonts w:ascii="Times New Roman" w:hAnsi="Times New Roman" w:cs="Times New Roman"/>
              </w:rPr>
              <w:t>1 16 01333 01 0400 140</w:t>
            </w:r>
          </w:p>
        </w:tc>
        <w:tc>
          <w:tcPr>
            <w:tcW w:w="5386" w:type="dxa"/>
          </w:tcPr>
          <w:p w:rsidR="006A7FD9" w:rsidRPr="00B83B3F" w:rsidRDefault="006A7FD9"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r>
              <w:rPr>
                <w:rFonts w:ascii="Times New Roman" w:hAnsi="Times New Roman" w:cs="Times New Roman"/>
              </w:rPr>
              <w:t xml:space="preserve"> (за исключением главы 15 Кодекса Российской Федерации об административных правонарушениях)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1 16 10123 01 0041 140</w:t>
            </w:r>
          </w:p>
        </w:tc>
        <w:tc>
          <w:tcPr>
            <w:tcW w:w="5386" w:type="dxa"/>
          </w:tcPr>
          <w:p w:rsidR="00C842C6" w:rsidRPr="00B83B3F" w:rsidRDefault="00C842C6" w:rsidP="00C842C6">
            <w:pPr>
              <w:pStyle w:val="ConsPlusNormal"/>
              <w:ind w:firstLine="0"/>
              <w:rPr>
                <w:rFonts w:ascii="Times New Roman" w:hAnsi="Times New Roman" w:cs="Times New Roman"/>
              </w:rPr>
            </w:pPr>
            <w:r w:rsidRPr="00A61B1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B83B3F">
        <w:trPr>
          <w:trHeight w:val="550"/>
        </w:trPr>
        <w:tc>
          <w:tcPr>
            <w:tcW w:w="1276" w:type="dxa"/>
            <w:vAlign w:val="center"/>
          </w:tcPr>
          <w:p w:rsidR="00C842C6" w:rsidRPr="00873BDF" w:rsidRDefault="00C842C6" w:rsidP="00C842C6">
            <w:pPr>
              <w:jc w:val="center"/>
              <w:rPr>
                <w:b/>
                <w:bCs/>
              </w:rPr>
            </w:pPr>
            <w:r>
              <w:rPr>
                <w:b/>
                <w:bCs/>
              </w:rPr>
              <w:t>620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здравоохранения Ханты-Мансийского автономного округа - Югры</w:t>
            </w:r>
          </w:p>
        </w:tc>
      </w:tr>
      <w:tr w:rsidR="00C842C6" w:rsidRPr="00873BDF" w:rsidTr="0056320F">
        <w:trPr>
          <w:trHeight w:val="585"/>
        </w:trPr>
        <w:tc>
          <w:tcPr>
            <w:tcW w:w="1276" w:type="dxa"/>
            <w:vAlign w:val="center"/>
          </w:tcPr>
          <w:p w:rsidR="00C842C6" w:rsidRPr="00664B6B" w:rsidRDefault="00664B6B" w:rsidP="00C842C6">
            <w:pPr>
              <w:jc w:val="center"/>
              <w:rPr>
                <w:bCs/>
                <w:lang w:val="en-US"/>
              </w:rPr>
            </w:pPr>
            <w:r w:rsidRPr="00664B6B">
              <w:rPr>
                <w:bCs/>
                <w:lang w:val="en-US"/>
              </w:rPr>
              <w:t>620</w:t>
            </w:r>
          </w:p>
        </w:tc>
        <w:tc>
          <w:tcPr>
            <w:tcW w:w="2552" w:type="dxa"/>
          </w:tcPr>
          <w:p w:rsidR="00C842C6" w:rsidRPr="0056320F" w:rsidRDefault="00C842C6" w:rsidP="00C842C6">
            <w:pPr>
              <w:autoSpaceDE w:val="0"/>
              <w:autoSpaceDN w:val="0"/>
              <w:adjustRightInd w:val="0"/>
              <w:rPr>
                <w:rFonts w:ascii="Times New Roman" w:hAnsi="Times New Roman" w:cs="Times New Roman"/>
                <w:bCs/>
              </w:rPr>
            </w:pPr>
            <w:r w:rsidRPr="0056320F">
              <w:rPr>
                <w:rFonts w:ascii="Times New Roman" w:hAnsi="Times New Roman" w:cs="Times New Roman"/>
                <w:bCs/>
              </w:rPr>
              <w:t>1 16 01142 01 9000 140</w:t>
            </w:r>
          </w:p>
        </w:tc>
        <w:tc>
          <w:tcPr>
            <w:tcW w:w="5386" w:type="dxa"/>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 xml:space="preserve">Административные штрафы, установленные </w:t>
            </w:r>
            <w:hyperlink r:id="rId29" w:history="1">
              <w:r w:rsidRPr="00B83B3F">
                <w:rPr>
                  <w:rFonts w:ascii="Times New Roman" w:hAnsi="Times New Roman" w:cs="Times New Roman"/>
                  <w:bCs/>
                </w:rPr>
                <w:t>главой 14</w:t>
              </w:r>
            </w:hyperlink>
            <w:r w:rsidRPr="00B83B3F">
              <w:rPr>
                <w:rFonts w:ascii="Times New Roman" w:hAnsi="Times New Roman" w:cs="Times New Roman"/>
                <w:bC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791"/>
        </w:trPr>
        <w:tc>
          <w:tcPr>
            <w:tcW w:w="1276" w:type="dxa"/>
            <w:vAlign w:val="center"/>
          </w:tcPr>
          <w:p w:rsidR="00C842C6" w:rsidRPr="00664B6B" w:rsidRDefault="00664B6B" w:rsidP="00C842C6">
            <w:pPr>
              <w:jc w:val="center"/>
              <w:rPr>
                <w:bCs/>
                <w:lang w:val="en-US"/>
              </w:rPr>
            </w:pPr>
            <w:r w:rsidRPr="00664B6B">
              <w:rPr>
                <w:bCs/>
                <w:lang w:val="en-US"/>
              </w:rPr>
              <w:t>620</w:t>
            </w:r>
          </w:p>
        </w:tc>
        <w:tc>
          <w:tcPr>
            <w:tcW w:w="2552" w:type="dxa"/>
          </w:tcPr>
          <w:p w:rsidR="00C842C6" w:rsidRPr="0056320F" w:rsidRDefault="00C842C6" w:rsidP="00C842C6">
            <w:pPr>
              <w:autoSpaceDE w:val="0"/>
              <w:autoSpaceDN w:val="0"/>
              <w:adjustRightInd w:val="0"/>
              <w:rPr>
                <w:rFonts w:ascii="Times New Roman" w:hAnsi="Times New Roman" w:cs="Times New Roman"/>
              </w:rPr>
            </w:pPr>
            <w:r w:rsidRPr="0056320F">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0"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664B6B" w:rsidRPr="00873BDF" w:rsidTr="003F00D7">
        <w:trPr>
          <w:trHeight w:val="791"/>
        </w:trPr>
        <w:tc>
          <w:tcPr>
            <w:tcW w:w="1276" w:type="dxa"/>
            <w:vAlign w:val="center"/>
          </w:tcPr>
          <w:p w:rsidR="00664B6B" w:rsidRPr="00664B6B" w:rsidRDefault="00664B6B" w:rsidP="00C842C6">
            <w:pPr>
              <w:jc w:val="center"/>
              <w:rPr>
                <w:b/>
                <w:bCs/>
                <w:lang w:val="en-US"/>
              </w:rPr>
            </w:pPr>
            <w:r>
              <w:rPr>
                <w:b/>
                <w:bCs/>
                <w:lang w:val="en-US"/>
              </w:rPr>
              <w:t>630</w:t>
            </w:r>
          </w:p>
        </w:tc>
        <w:tc>
          <w:tcPr>
            <w:tcW w:w="2552" w:type="dxa"/>
          </w:tcPr>
          <w:p w:rsidR="00664B6B" w:rsidRPr="0056320F" w:rsidRDefault="00664B6B" w:rsidP="00C842C6">
            <w:pPr>
              <w:autoSpaceDE w:val="0"/>
              <w:autoSpaceDN w:val="0"/>
              <w:adjustRightInd w:val="0"/>
            </w:pPr>
          </w:p>
        </w:tc>
        <w:tc>
          <w:tcPr>
            <w:tcW w:w="5386" w:type="dxa"/>
          </w:tcPr>
          <w:p w:rsidR="00664B6B" w:rsidRDefault="00664B6B" w:rsidP="00664B6B">
            <w:pPr>
              <w:autoSpaceDE w:val="0"/>
              <w:autoSpaceDN w:val="0"/>
              <w:adjustRightInd w:val="0"/>
              <w:jc w:val="center"/>
              <w:rPr>
                <w:rFonts w:ascii="Calibri" w:hAnsi="Calibri" w:cs="Calibri"/>
                <w:b/>
                <w:bCs/>
              </w:rPr>
            </w:pPr>
            <w:r>
              <w:rPr>
                <w:rFonts w:ascii="Calibri" w:hAnsi="Calibri" w:cs="Calibri"/>
                <w:b/>
                <w:bCs/>
              </w:rPr>
              <w:t>Ветеринарная служба Ханты-Мансийского автономного округа - Югры</w:t>
            </w:r>
          </w:p>
          <w:p w:rsidR="00664B6B" w:rsidRPr="00B83B3F" w:rsidRDefault="00664B6B" w:rsidP="00664B6B">
            <w:pPr>
              <w:tabs>
                <w:tab w:val="left" w:pos="1080"/>
              </w:tabs>
              <w:autoSpaceDE w:val="0"/>
              <w:autoSpaceDN w:val="0"/>
              <w:adjustRightInd w:val="0"/>
            </w:pPr>
          </w:p>
        </w:tc>
      </w:tr>
      <w:tr w:rsidR="00664B6B" w:rsidRPr="00873BDF" w:rsidTr="003F00D7">
        <w:trPr>
          <w:trHeight w:val="791"/>
        </w:trPr>
        <w:tc>
          <w:tcPr>
            <w:tcW w:w="1276" w:type="dxa"/>
            <w:vAlign w:val="center"/>
          </w:tcPr>
          <w:p w:rsidR="00664B6B" w:rsidRPr="00664B6B" w:rsidRDefault="00664B6B" w:rsidP="00986DB7">
            <w:pPr>
              <w:jc w:val="center"/>
              <w:rPr>
                <w:bCs/>
                <w:lang w:val="en-US"/>
              </w:rPr>
            </w:pPr>
            <w:r w:rsidRPr="00664B6B">
              <w:rPr>
                <w:bCs/>
                <w:lang w:val="en-US"/>
              </w:rPr>
              <w:t>630</w:t>
            </w:r>
          </w:p>
        </w:tc>
        <w:tc>
          <w:tcPr>
            <w:tcW w:w="2552" w:type="dxa"/>
          </w:tcPr>
          <w:p w:rsidR="00664B6B" w:rsidRPr="00664B6B" w:rsidRDefault="00664B6B" w:rsidP="00986DB7">
            <w:pPr>
              <w:autoSpaceDE w:val="0"/>
              <w:autoSpaceDN w:val="0"/>
              <w:adjustRightInd w:val="0"/>
              <w:rPr>
                <w:rFonts w:ascii="Times New Roman" w:hAnsi="Times New Roman" w:cs="Times New Roman"/>
              </w:rPr>
            </w:pPr>
            <w:r w:rsidRPr="00664B6B">
              <w:rPr>
                <w:rFonts w:ascii="Times New Roman" w:hAnsi="Times New Roman" w:cs="Times New Roman"/>
              </w:rPr>
              <w:t>1 16 01082 01 0324 140</w:t>
            </w:r>
          </w:p>
          <w:p w:rsidR="00664B6B" w:rsidRPr="00664B6B" w:rsidRDefault="00664B6B" w:rsidP="00986DB7">
            <w:pPr>
              <w:autoSpaceDE w:val="0"/>
              <w:autoSpaceDN w:val="0"/>
              <w:adjustRightInd w:val="0"/>
              <w:rPr>
                <w:rFonts w:ascii="Times New Roman" w:hAnsi="Times New Roman" w:cs="Times New Roman"/>
                <w:lang w:val="en-US"/>
              </w:rPr>
            </w:pPr>
          </w:p>
        </w:tc>
        <w:tc>
          <w:tcPr>
            <w:tcW w:w="5386" w:type="dxa"/>
          </w:tcPr>
          <w:p w:rsidR="00664B6B" w:rsidRPr="00664B6B" w:rsidRDefault="00986DB7" w:rsidP="00986DB7">
            <w:pPr>
              <w:autoSpaceDE w:val="0"/>
              <w:autoSpaceDN w:val="0"/>
              <w:adjustRightInd w:val="0"/>
              <w:rPr>
                <w:rFonts w:ascii="Times New Roman" w:hAnsi="Times New Roman" w:cs="Times New Roman"/>
              </w:rPr>
            </w:pPr>
            <w:r w:rsidRPr="007677D0">
              <w:rPr>
                <w:rFonts w:ascii="Times New Roman" w:hAnsi="Times New Roman" w:cs="Times New Roman"/>
              </w:rPr>
              <w:t xml:space="preserve">Административные штрафы, установленные </w:t>
            </w:r>
            <w:hyperlink r:id="rId31" w:history="1">
              <w:r w:rsidRPr="007677D0">
                <w:rPr>
                  <w:rFonts w:ascii="Times New Roman" w:hAnsi="Times New Roman" w:cs="Times New Roman"/>
                </w:rPr>
                <w:t>главой 8</w:t>
              </w:r>
            </w:hyperlink>
            <w:r w:rsidRPr="007677D0">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к содержанию животных,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tc>
      </w:tr>
      <w:tr w:rsidR="00C842C6" w:rsidRPr="00873BDF" w:rsidTr="00B83B3F">
        <w:trPr>
          <w:trHeight w:val="53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color w:val="000000" w:themeColor="text1"/>
              </w:rPr>
            </w:pPr>
            <w:r w:rsidRPr="00B83B3F">
              <w:rPr>
                <w:rFonts w:ascii="Times New Roman" w:hAnsi="Times New Roman" w:cs="Times New Roman"/>
                <w:b/>
                <w:bCs/>
                <w:color w:val="000000" w:themeColor="text1"/>
              </w:rPr>
              <w:t>Служба контроля Ханты-Мансийского автономного округа-Югры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660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0D0F93" w:rsidRPr="00873BDF" w:rsidTr="00B83B3F">
        <w:trPr>
          <w:trHeight w:val="524"/>
        </w:trPr>
        <w:tc>
          <w:tcPr>
            <w:tcW w:w="1276" w:type="dxa"/>
            <w:vAlign w:val="center"/>
          </w:tcPr>
          <w:p w:rsidR="000D0F93" w:rsidRPr="000D0F93" w:rsidRDefault="000D0F93" w:rsidP="00EE3789">
            <w:pPr>
              <w:spacing w:line="276" w:lineRule="auto"/>
              <w:jc w:val="center"/>
              <w:rPr>
                <w:rFonts w:ascii="Times New Roman" w:hAnsi="Times New Roman" w:cs="Times New Roman"/>
                <w:b/>
              </w:rPr>
            </w:pPr>
            <w:r w:rsidRPr="000D0F93">
              <w:rPr>
                <w:rFonts w:ascii="Times New Roman" w:hAnsi="Times New Roman" w:cs="Times New Roman"/>
                <w:b/>
              </w:rPr>
              <w:t>720</w:t>
            </w:r>
          </w:p>
        </w:tc>
        <w:tc>
          <w:tcPr>
            <w:tcW w:w="2552" w:type="dxa"/>
            <w:vAlign w:val="center"/>
          </w:tcPr>
          <w:p w:rsidR="000D0F93" w:rsidRPr="000D0F93" w:rsidRDefault="000D0F93" w:rsidP="000D0F93">
            <w:pPr>
              <w:spacing w:line="276" w:lineRule="auto"/>
              <w:jc w:val="both"/>
              <w:rPr>
                <w:rFonts w:ascii="Times New Roman" w:hAnsi="Times New Roman" w:cs="Times New Roman"/>
                <w:b/>
              </w:rPr>
            </w:pPr>
          </w:p>
        </w:tc>
        <w:tc>
          <w:tcPr>
            <w:tcW w:w="5386" w:type="dxa"/>
            <w:vAlign w:val="center"/>
          </w:tcPr>
          <w:p w:rsidR="000D0F93" w:rsidRPr="000D0F93" w:rsidRDefault="000D0F93" w:rsidP="000D0F93">
            <w:pPr>
              <w:autoSpaceDE w:val="0"/>
              <w:autoSpaceDN w:val="0"/>
              <w:adjustRightInd w:val="0"/>
              <w:jc w:val="both"/>
              <w:rPr>
                <w:rFonts w:ascii="Times New Roman" w:hAnsi="Times New Roman" w:cs="Times New Roman"/>
                <w:b/>
                <w:color w:val="000000" w:themeColor="text1"/>
              </w:rPr>
            </w:pPr>
            <w:r w:rsidRPr="000D0F93">
              <w:rPr>
                <w:rFonts w:ascii="Times New Roman" w:hAnsi="Times New Roman" w:cs="Times New Roman"/>
                <w:b/>
                <w:color w:val="000000" w:themeColor="text1"/>
              </w:rPr>
              <w:t>Департамент административного обеспечения Ханты-Мансийского автономного округа-Югры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1 16 01053 01 0035 140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1 16 01053 01 0271 140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1 16 01053 01 0351 140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1 16 01053 01 0631 140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1 16 01063 01 0023 140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1 16 01063 01 0091 140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1 16 01063 01 0101 140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1 16 01073 01 0006 140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1 16 01083 01 0002 140</w:t>
            </w:r>
          </w:p>
        </w:tc>
        <w:tc>
          <w:tcPr>
            <w:tcW w:w="5386" w:type="dxa"/>
          </w:tcPr>
          <w:p w:rsidR="008214B2" w:rsidRPr="008214B2" w:rsidRDefault="00AC0436" w:rsidP="008214B2">
            <w:pPr>
              <w:autoSpaceDE w:val="0"/>
              <w:autoSpaceDN w:val="0"/>
              <w:adjustRightInd w:val="0"/>
              <w:jc w:val="both"/>
              <w:rPr>
                <w:rFonts w:ascii="Times New Roman" w:hAnsi="Times New Roman" w:cs="Times New Roman"/>
                <w:sz w:val="24"/>
                <w:szCs w:val="24"/>
              </w:rPr>
            </w:pPr>
            <w:r w:rsidRPr="001B06B6">
              <w:rPr>
                <w:rFonts w:ascii="Times New Roman" w:hAnsi="Times New Roman" w:cs="Times New Roman"/>
              </w:rPr>
              <w:t xml:space="preserve">Административные штрафы, установленные </w:t>
            </w:r>
            <w:hyperlink r:id="rId32" w:history="1">
              <w:r w:rsidRPr="001B06B6">
                <w:rPr>
                  <w:rFonts w:ascii="Times New Roman" w:hAnsi="Times New Roman" w:cs="Times New Roman"/>
                </w:rPr>
                <w:t>главой 8</w:t>
              </w:r>
            </w:hyperlink>
            <w:r w:rsidRPr="001B06B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требований в области охраны окружающей среды при обращении с отходами производства и потребления)</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1 16 01083 01 0003 140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8214B2">
              <w:rPr>
                <w:rFonts w:ascii="Times New Roman" w:hAnsi="Times New Roman" w:cs="Times New Roman"/>
                <w:sz w:val="24"/>
                <w:szCs w:val="24"/>
              </w:rPr>
              <w:t>агрохимикатами</w:t>
            </w:r>
            <w:proofErr w:type="spellEnd"/>
            <w:r w:rsidRPr="008214B2">
              <w:rPr>
                <w:rFonts w:ascii="Times New Roman" w:hAnsi="Times New Roman" w:cs="Times New Roman"/>
                <w:sz w:val="24"/>
                <w:szCs w:val="24"/>
              </w:rPr>
              <w:t>)</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1 16 01083 01 0006 140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порчу земель)</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1 16 01083 01 0007 140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1 16 01083 01 0012 140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8214B2">
              <w:rPr>
                <w:rFonts w:ascii="Times New Roman" w:hAnsi="Times New Roman" w:cs="Times New Roman"/>
                <w:sz w:val="24"/>
                <w:szCs w:val="24"/>
              </w:rPr>
              <w:t>водоохранных</w:t>
            </w:r>
            <w:proofErr w:type="spellEnd"/>
            <w:r w:rsidRPr="008214B2">
              <w:rPr>
                <w:rFonts w:ascii="Times New Roman" w:hAnsi="Times New Roman" w:cs="Times New Roman"/>
                <w:sz w:val="24"/>
                <w:szCs w:val="24"/>
              </w:rPr>
              <w:t xml:space="preserve"> зонах)</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1 16 01083 01 0014 140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водопользования)</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1 16 01083 01 0026 140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1 16 01083 01 0028 140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1 16 01083 01 0031 140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1 16 01083 01 0037 140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1 16 01083 01 0038 140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1 16 01083 01 0039 140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1 16 01083 01 0121 140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1 16 01083 01 0281 140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8214B2" w:rsidRPr="00873BDF" w:rsidTr="00FE07CB">
        <w:tc>
          <w:tcPr>
            <w:tcW w:w="1276"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720</w:t>
            </w:r>
          </w:p>
        </w:tc>
        <w:tc>
          <w:tcPr>
            <w:tcW w:w="2552" w:type="dxa"/>
          </w:tcPr>
          <w:p w:rsidR="008214B2" w:rsidRPr="008214B2" w:rsidRDefault="008214B2" w:rsidP="008214B2">
            <w:pPr>
              <w:pStyle w:val="ConsPlusNormal"/>
              <w:ind w:firstLine="0"/>
              <w:jc w:val="center"/>
              <w:rPr>
                <w:rFonts w:ascii="Times New Roman" w:hAnsi="Times New Roman" w:cs="Times New Roman"/>
              </w:rPr>
            </w:pPr>
            <w:r w:rsidRPr="008214B2">
              <w:rPr>
                <w:rFonts w:ascii="Times New Roman" w:hAnsi="Times New Roman" w:cs="Times New Roman"/>
              </w:rPr>
              <w:t>1 16 01083 01 9000 140</w:t>
            </w:r>
          </w:p>
        </w:tc>
        <w:tc>
          <w:tcPr>
            <w:tcW w:w="5386" w:type="dxa"/>
          </w:tcPr>
          <w:p w:rsidR="008214B2" w:rsidRPr="008214B2" w:rsidRDefault="008214B2" w:rsidP="008214B2">
            <w:pPr>
              <w:autoSpaceDE w:val="0"/>
              <w:autoSpaceDN w:val="0"/>
              <w:adjustRightInd w:val="0"/>
              <w:jc w:val="both"/>
              <w:rPr>
                <w:rFonts w:ascii="Times New Roman" w:hAnsi="Times New Roman" w:cs="Times New Roman"/>
                <w:sz w:val="24"/>
                <w:szCs w:val="24"/>
              </w:rPr>
            </w:pPr>
            <w:r w:rsidRPr="008214B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1 16 01093 01 0003 140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1 16 01093 01 0009 140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1 16 01093 01 0016 140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1 16 01093 01 0024 140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1 16 01093 01 9000 140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0D0F93">
              <w:rPr>
                <w:rFonts w:ascii="Times New Roman" w:hAnsi="Times New Roman" w:cs="Times New Roman"/>
              </w:rPr>
              <w:t>подкарантинной</w:t>
            </w:r>
            <w:proofErr w:type="spellEnd"/>
            <w:r w:rsidRPr="000D0F93">
              <w:rPr>
                <w:rFonts w:ascii="Times New Roman" w:hAnsi="Times New Roman" w:cs="Times New Roman"/>
              </w:rPr>
              <w:t xml:space="preserve"> продукции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материала,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груза))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1 16 01113 01 0017 140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2A57A7" w:rsidRPr="00873BDF" w:rsidTr="00FE07CB">
        <w:tc>
          <w:tcPr>
            <w:tcW w:w="1276" w:type="dxa"/>
          </w:tcPr>
          <w:p w:rsidR="002A57A7" w:rsidRPr="000D0F93" w:rsidRDefault="002A57A7" w:rsidP="00BE7557">
            <w:pPr>
              <w:pStyle w:val="ConsPlusNormal"/>
              <w:ind w:firstLine="0"/>
              <w:jc w:val="center"/>
              <w:rPr>
                <w:rFonts w:ascii="Times New Roman" w:hAnsi="Times New Roman" w:cs="Times New Roman"/>
              </w:rPr>
            </w:pPr>
            <w:r>
              <w:rPr>
                <w:rFonts w:ascii="Times New Roman" w:hAnsi="Times New Roman" w:cs="Times New Roman"/>
              </w:rPr>
              <w:t>720</w:t>
            </w:r>
          </w:p>
        </w:tc>
        <w:tc>
          <w:tcPr>
            <w:tcW w:w="2552" w:type="dxa"/>
          </w:tcPr>
          <w:p w:rsidR="002A57A7" w:rsidRPr="000D0F93" w:rsidRDefault="002A57A7" w:rsidP="00EE3789">
            <w:pPr>
              <w:pStyle w:val="ConsPlusNormal"/>
              <w:ind w:firstLine="0"/>
              <w:jc w:val="center"/>
              <w:rPr>
                <w:rFonts w:ascii="Times New Roman" w:hAnsi="Times New Roman" w:cs="Times New Roman"/>
              </w:rPr>
            </w:pPr>
            <w:r>
              <w:rPr>
                <w:rFonts w:ascii="Times New Roman" w:hAnsi="Times New Roman" w:cs="Times New Roman"/>
              </w:rPr>
              <w:t>1 16 01143 01 0016 140</w:t>
            </w:r>
          </w:p>
        </w:tc>
        <w:tc>
          <w:tcPr>
            <w:tcW w:w="5386" w:type="dxa"/>
          </w:tcPr>
          <w:p w:rsidR="002A57A7" w:rsidRPr="002A57A7" w:rsidRDefault="002A57A7" w:rsidP="002A57A7">
            <w:pPr>
              <w:autoSpaceDE w:val="0"/>
              <w:autoSpaceDN w:val="0"/>
              <w:adjustRightInd w:val="0"/>
              <w:rPr>
                <w:rFonts w:ascii="Times New Roman" w:hAnsi="Times New Roman" w:cs="Times New Roman"/>
              </w:rPr>
            </w:pPr>
            <w:r w:rsidRPr="002A57A7">
              <w:rPr>
                <w:rFonts w:ascii="Times New Roman" w:hAnsi="Times New Roman" w:cs="Times New Roman"/>
              </w:rPr>
              <w:t xml:space="preserve">Административные штрафы, установленные </w:t>
            </w:r>
            <w:hyperlink r:id="rId33" w:history="1">
              <w:r w:rsidRPr="002A57A7">
                <w:rPr>
                  <w:rFonts w:ascii="Times New Roman" w:hAnsi="Times New Roman" w:cs="Times New Roman"/>
                  <w:color w:val="000000" w:themeColor="text1"/>
                </w:rPr>
                <w:t>главой 14</w:t>
              </w:r>
            </w:hyperlink>
            <w:r w:rsidRPr="002A57A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1 16 01143 01 0032 140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1 16 01143 01 0111 140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1 16 01143 01 0171 140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1 16 01153 01 0003 140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(штрафы за нарушение срока постановки на учет в налоговом органе)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1 16 01153 01 0005 140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(штрафы за нарушение сроков представления налоговой декларации (расчета по страховым взносам))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1 16 01153 01 0006 140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(штрафы за непредставление (несообщение) сведений, необходимых для осуществления налогового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1 16 01153 01 0012 140</w:t>
            </w:r>
          </w:p>
        </w:tc>
        <w:tc>
          <w:tcPr>
            <w:tcW w:w="5386" w:type="dxa"/>
          </w:tcPr>
          <w:p w:rsidR="000D0F93" w:rsidRPr="006F459C" w:rsidRDefault="006F459C" w:rsidP="001B7F2D">
            <w:pPr>
              <w:autoSpaceDE w:val="0"/>
              <w:autoSpaceDN w:val="0"/>
              <w:adjustRightInd w:val="0"/>
              <w:jc w:val="both"/>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4" w:history="1">
              <w:r w:rsidRPr="006F459C">
                <w:rPr>
                  <w:rFonts w:ascii="Times New Roman" w:hAnsi="Times New Roman" w:cs="Times New Roman"/>
                </w:rPr>
                <w:t>главой 15</w:t>
              </w:r>
            </w:hyperlink>
            <w:r w:rsidRPr="006F459C">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35" w:history="1">
              <w:r w:rsidRPr="006F459C">
                <w:rPr>
                  <w:rFonts w:ascii="Times New Roman" w:hAnsi="Times New Roman" w:cs="Times New Roman"/>
                </w:rPr>
                <w:t>пункте 6 статьи 46</w:t>
              </w:r>
            </w:hyperlink>
            <w:r w:rsidRPr="006F459C">
              <w:rPr>
                <w:rFonts w:ascii="Times New Roman" w:hAnsi="Times New Roman" w:cs="Times New Roman"/>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ввод в оборот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1 16 01153 01 9000 140</w:t>
            </w:r>
          </w:p>
        </w:tc>
        <w:tc>
          <w:tcPr>
            <w:tcW w:w="5386" w:type="dxa"/>
          </w:tcPr>
          <w:p w:rsidR="000D0F93" w:rsidRPr="001B7F2D" w:rsidRDefault="001B7F2D" w:rsidP="001B7F2D">
            <w:pPr>
              <w:autoSpaceDE w:val="0"/>
              <w:autoSpaceDN w:val="0"/>
              <w:adjustRightInd w:val="0"/>
              <w:jc w:val="both"/>
              <w:rPr>
                <w:rFonts w:ascii="Times New Roman" w:hAnsi="Times New Roman" w:cs="Times New Roman"/>
              </w:rPr>
            </w:pPr>
            <w:r w:rsidRPr="001B7F2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rFonts w:ascii="Times New Roman" w:hAnsi="Times New Roman" w:cs="Times New Roman"/>
              </w:rPr>
              <w:t xml:space="preserve"> </w:t>
            </w:r>
            <w:r w:rsidR="000D0F93" w:rsidRPr="001B7F2D">
              <w:rPr>
                <w:rFonts w:ascii="Times New Roman" w:hAnsi="Times New Roman" w:cs="Times New Roman"/>
              </w:rPr>
              <w:t>(иные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1 16 01163 01 0000 140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1 16 01183 01 0000 140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0D0F93">
              <w:rPr>
                <w:rFonts w:ascii="Times New Roman" w:hAnsi="Times New Roman" w:cs="Times New Roman"/>
              </w:rPr>
              <w:t>служащего</w:t>
            </w:r>
            <w:proofErr w:type="gramEnd"/>
            <w:r w:rsidRPr="000D0F93">
              <w:rPr>
                <w:rFonts w:ascii="Times New Roman" w:hAnsi="Times New Roman" w:cs="Times New Roman"/>
              </w:rPr>
              <w:t xml:space="preserve"> либо бывшего государственного или муниципального служащего)</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1 16 01193 01 0030 140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1 16 01203 01 0008 140</w:t>
            </w:r>
          </w:p>
        </w:tc>
        <w:tc>
          <w:tcPr>
            <w:tcW w:w="5386" w:type="dxa"/>
          </w:tcPr>
          <w:p w:rsidR="000D0F93" w:rsidRPr="006F459C" w:rsidRDefault="006F459C" w:rsidP="00BE7557">
            <w:pPr>
              <w:pStyle w:val="ConsPlusNormal"/>
              <w:ind w:firstLine="0"/>
              <w:jc w:val="both"/>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6" w:history="1">
              <w:r w:rsidRPr="006F459C">
                <w:rPr>
                  <w:rFonts w:ascii="Times New Roman" w:hAnsi="Times New Roman" w:cs="Times New Roman"/>
                </w:rPr>
                <w:t>главой 20</w:t>
              </w:r>
            </w:hyperlink>
            <w:r w:rsidRPr="006F459C">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1 16 01203 01 0010 140</w:t>
            </w:r>
          </w:p>
        </w:tc>
        <w:tc>
          <w:tcPr>
            <w:tcW w:w="5386" w:type="dxa"/>
          </w:tcPr>
          <w:p w:rsidR="000D0F93" w:rsidRPr="006F459C" w:rsidRDefault="006F459C" w:rsidP="00BE7557">
            <w:pPr>
              <w:pStyle w:val="ConsPlusNormal"/>
              <w:ind w:firstLine="0"/>
              <w:jc w:val="both"/>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7" w:history="1">
              <w:r w:rsidRPr="006F459C">
                <w:rPr>
                  <w:rFonts w:ascii="Times New Roman" w:hAnsi="Times New Roman" w:cs="Times New Roman"/>
                </w:rPr>
                <w:t>главой 20</w:t>
              </w:r>
            </w:hyperlink>
            <w:r w:rsidRPr="006F459C">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1 16 01213 01 0000 140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6F459C" w:rsidRPr="00873BDF" w:rsidTr="00FE07CB">
        <w:tc>
          <w:tcPr>
            <w:tcW w:w="1276" w:type="dxa"/>
          </w:tcPr>
          <w:p w:rsidR="006F459C" w:rsidRPr="006F459C" w:rsidRDefault="006F459C" w:rsidP="006F459C">
            <w:pPr>
              <w:autoSpaceDE w:val="0"/>
              <w:autoSpaceDN w:val="0"/>
              <w:adjustRightInd w:val="0"/>
              <w:rPr>
                <w:rFonts w:ascii="Times New Roman" w:hAnsi="Times New Roman" w:cs="Times New Roman"/>
              </w:rPr>
            </w:pPr>
            <w:r w:rsidRPr="006F459C">
              <w:rPr>
                <w:rFonts w:ascii="Times New Roman" w:hAnsi="Times New Roman" w:cs="Times New Roman"/>
              </w:rPr>
              <w:t>720</w:t>
            </w:r>
          </w:p>
        </w:tc>
        <w:tc>
          <w:tcPr>
            <w:tcW w:w="2552" w:type="dxa"/>
          </w:tcPr>
          <w:p w:rsidR="006F459C" w:rsidRPr="006F459C" w:rsidRDefault="006F459C" w:rsidP="006F459C">
            <w:pPr>
              <w:autoSpaceDE w:val="0"/>
              <w:autoSpaceDN w:val="0"/>
              <w:adjustRightInd w:val="0"/>
              <w:rPr>
                <w:rFonts w:ascii="Times New Roman" w:hAnsi="Times New Roman" w:cs="Times New Roman"/>
              </w:rPr>
            </w:pPr>
            <w:r w:rsidRPr="006F459C">
              <w:rPr>
                <w:rFonts w:ascii="Times New Roman" w:hAnsi="Times New Roman" w:cs="Times New Roman"/>
              </w:rPr>
              <w:t>1 16 01333 01 0400 140</w:t>
            </w:r>
          </w:p>
        </w:tc>
        <w:tc>
          <w:tcPr>
            <w:tcW w:w="5386" w:type="dxa"/>
          </w:tcPr>
          <w:p w:rsidR="006F459C" w:rsidRPr="006F459C" w:rsidRDefault="006F459C" w:rsidP="006F459C">
            <w:pPr>
              <w:autoSpaceDE w:val="0"/>
              <w:autoSpaceDN w:val="0"/>
              <w:adjustRightInd w:val="0"/>
              <w:rPr>
                <w:rFonts w:ascii="Times New Roman" w:hAnsi="Times New Roman" w:cs="Times New Roman"/>
              </w:rPr>
            </w:pPr>
            <w:r w:rsidRPr="006F459C">
              <w:rPr>
                <w:rFonts w:ascii="Times New Roman" w:hAnsi="Times New Roman" w:cs="Times New Roman"/>
              </w:rPr>
              <w:t xml:space="preserve">Административные штрафы, установленные </w:t>
            </w:r>
            <w:hyperlink r:id="rId38" w:history="1">
              <w:r w:rsidRPr="006F459C">
                <w:rPr>
                  <w:rFonts w:ascii="Times New Roman" w:hAnsi="Times New Roman" w:cs="Times New Roman"/>
                </w:rPr>
                <w:t>Кодексом</w:t>
              </w:r>
            </w:hyperlink>
            <w:r w:rsidRPr="006F459C">
              <w:rPr>
                <w:rFonts w:ascii="Times New Roman" w:hAnsi="Times New Roman" w:cs="Times New Roman"/>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(за исключением </w:t>
            </w:r>
            <w:hyperlink r:id="rId39" w:history="1">
              <w:r w:rsidRPr="006F459C">
                <w:rPr>
                  <w:rFonts w:ascii="Times New Roman" w:hAnsi="Times New Roman" w:cs="Times New Roman"/>
                </w:rPr>
                <w:t>главы 15</w:t>
              </w:r>
            </w:hyperlink>
            <w:r w:rsidRPr="006F459C">
              <w:rPr>
                <w:rFonts w:ascii="Times New Roman" w:hAnsi="Times New Roman" w:cs="Times New Roman"/>
              </w:rPr>
              <w:t xml:space="preserve"> Кодекса Российской Федерации об административных правонарушениях)</w:t>
            </w:r>
          </w:p>
        </w:tc>
      </w:tr>
      <w:tr w:rsidR="000D0F93" w:rsidRPr="00873BDF" w:rsidTr="000D0F93">
        <w:trPr>
          <w:trHeight w:val="635"/>
        </w:trPr>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1 16 02010 02 9000 140</w:t>
            </w:r>
          </w:p>
        </w:tc>
        <w:tc>
          <w:tcPr>
            <w:tcW w:w="5386" w:type="dxa"/>
          </w:tcPr>
          <w:p w:rsidR="000D0F93" w:rsidRPr="000D0F93" w:rsidRDefault="000D0F93" w:rsidP="000D0F93">
            <w:pPr>
              <w:autoSpaceDE w:val="0"/>
              <w:autoSpaceDN w:val="0"/>
              <w:adjustRightInd w:val="0"/>
              <w:jc w:val="both"/>
              <w:rPr>
                <w:rFonts w:ascii="Times New Roman" w:hAnsi="Times New Roman" w:cs="Times New Roman"/>
              </w:rPr>
            </w:pPr>
            <w:r w:rsidRPr="000D0F93">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(иные штрафы)</w:t>
            </w:r>
          </w:p>
        </w:tc>
      </w:tr>
      <w:tr w:rsidR="00C842C6" w:rsidRPr="00873BDF" w:rsidTr="00B83B3F">
        <w:trPr>
          <w:trHeight w:val="280"/>
        </w:trPr>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tcBorders>
              <w:top w:val="single" w:sz="4" w:space="0" w:color="auto"/>
            </w:tcBorders>
            <w:vAlign w:val="center"/>
          </w:tcPr>
          <w:p w:rsidR="00C842C6" w:rsidRPr="00B83B3F" w:rsidRDefault="00C842C6" w:rsidP="00C842C6">
            <w:pPr>
              <w:jc w:val="center"/>
              <w:rPr>
                <w:rFonts w:ascii="Times New Roman" w:hAnsi="Times New Roman" w:cs="Times New Roman"/>
                <w:b/>
              </w:rPr>
            </w:pPr>
            <w:r w:rsidRPr="00B83B3F">
              <w:rPr>
                <w:rFonts w:ascii="Times New Roman" w:hAnsi="Times New Roman" w:cs="Times New Roman"/>
                <w:b/>
              </w:rPr>
              <w:t>Центральный банк Российской Федерации</w:t>
            </w:r>
          </w:p>
        </w:tc>
      </w:tr>
      <w:tr w:rsidR="00C842C6" w:rsidRPr="008B0805" w:rsidTr="00FE07CB">
        <w:trPr>
          <w:trHeight w:val="2243"/>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36D2D" w:rsidRPr="008B0805" w:rsidTr="000D0F93">
        <w:trPr>
          <w:trHeight w:val="2243"/>
        </w:trPr>
        <w:tc>
          <w:tcPr>
            <w:tcW w:w="9214" w:type="dxa"/>
            <w:gridSpan w:val="3"/>
            <w:vAlign w:val="center"/>
          </w:tcPr>
          <w:p w:rsidR="00936D2D" w:rsidRPr="009D37E5" w:rsidRDefault="00936D2D" w:rsidP="00936D2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C78F1">
              <w:rPr>
                <w:rFonts w:ascii="Times New Roman" w:hAnsi="Times New Roman" w:cs="Times New Roman"/>
                <w:sz w:val="24"/>
                <w:szCs w:val="24"/>
              </w:rPr>
              <w:t xml:space="preserve">Администрирование поступлений по всем статьям, подстатьям соответствующей статьи, подвидам доходов бюджета </w:t>
            </w:r>
            <w:r w:rsidRPr="009D37E5">
              <w:rPr>
                <w:rFonts w:ascii="Times New Roman" w:hAnsi="Times New Roman" w:cs="Times New Roman"/>
                <w:sz w:val="24"/>
                <w:szCs w:val="24"/>
              </w:rPr>
              <w:t xml:space="preserve">осуществляется </w:t>
            </w:r>
            <w:r w:rsidRPr="009D37E5">
              <w:rPr>
                <w:rFonts w:ascii="Times New Roman" w:hAnsi="Times New Roman" w:cs="Times New Roman"/>
                <w:bCs/>
                <w:sz w:val="24"/>
                <w:szCs w:val="24"/>
              </w:rPr>
              <w:t>указанным администратором.</w:t>
            </w:r>
          </w:p>
          <w:p w:rsidR="00936D2D" w:rsidRDefault="00936D2D" w:rsidP="00936D2D">
            <w:pPr>
              <w:jc w:val="center"/>
              <w:rPr>
                <w:b/>
                <w:sz w:val="26"/>
                <w:szCs w:val="26"/>
              </w:rPr>
            </w:pPr>
          </w:p>
          <w:p w:rsidR="00936D2D" w:rsidRPr="000B5271" w:rsidRDefault="00936D2D" w:rsidP="00936D2D">
            <w:pPr>
              <w:spacing w:afterLines="200" w:after="480"/>
              <w:rPr>
                <w:sz w:val="24"/>
                <w:szCs w:val="24"/>
              </w:rPr>
            </w:pPr>
            <w:r w:rsidRPr="000B5271">
              <w:rPr>
                <w:sz w:val="24"/>
                <w:szCs w:val="24"/>
              </w:rPr>
              <w:t>**</w:t>
            </w:r>
            <w:proofErr w:type="gramStart"/>
            <w:r w:rsidRPr="000B5271">
              <w:rPr>
                <w:sz w:val="24"/>
                <w:szCs w:val="24"/>
              </w:rPr>
              <w:t>В</w:t>
            </w:r>
            <w:proofErr w:type="gramEnd"/>
            <w:r w:rsidRPr="000B5271">
              <w:rPr>
                <w:sz w:val="24"/>
                <w:szCs w:val="24"/>
              </w:rPr>
              <w:t xml:space="preserve"> части доходов, зачисляемых в бюджет города Ханты-Мансийска.</w:t>
            </w:r>
          </w:p>
          <w:p w:rsidR="00936D2D" w:rsidRPr="00B83B3F" w:rsidRDefault="00936D2D" w:rsidP="00C842C6">
            <w:pPr>
              <w:autoSpaceDE w:val="0"/>
              <w:autoSpaceDN w:val="0"/>
              <w:adjustRightInd w:val="0"/>
              <w:jc w:val="both"/>
            </w:pPr>
          </w:p>
        </w:tc>
      </w:tr>
    </w:tbl>
    <w:p w:rsidR="00536645" w:rsidRPr="00AB63B3" w:rsidRDefault="00536645" w:rsidP="00470717">
      <w:pPr>
        <w:tabs>
          <w:tab w:val="left" w:pos="851"/>
          <w:tab w:val="left" w:pos="993"/>
        </w:tabs>
        <w:jc w:val="both"/>
        <w:rPr>
          <w:sz w:val="28"/>
          <w:szCs w:val="28"/>
        </w:rPr>
      </w:pPr>
    </w:p>
    <w:sectPr w:rsidR="00536645" w:rsidRPr="00AB63B3" w:rsidSect="00CE319B">
      <w:headerReference w:type="default" r:id="rId40"/>
      <w:footerReference w:type="default" r:id="rId41"/>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4B" w:rsidRDefault="002B534B" w:rsidP="00C55609">
      <w:r>
        <w:separator/>
      </w:r>
    </w:p>
  </w:endnote>
  <w:endnote w:type="continuationSeparator" w:id="0">
    <w:p w:rsidR="002B534B" w:rsidRDefault="002B534B"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4B" w:rsidRDefault="002B534B">
    <w:pPr>
      <w:pStyle w:val="a6"/>
      <w:jc w:val="center"/>
    </w:pPr>
  </w:p>
  <w:p w:rsidR="002B534B" w:rsidRDefault="002B53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4B" w:rsidRDefault="002B534B" w:rsidP="00C55609">
      <w:r>
        <w:separator/>
      </w:r>
    </w:p>
  </w:footnote>
  <w:footnote w:type="continuationSeparator" w:id="0">
    <w:p w:rsidR="002B534B" w:rsidRDefault="002B534B"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Content>
      <w:p w:rsidR="002B534B" w:rsidRDefault="002B534B">
        <w:pPr>
          <w:pStyle w:val="a4"/>
          <w:jc w:val="center"/>
        </w:pPr>
        <w:r>
          <w:fldChar w:fldCharType="begin"/>
        </w:r>
        <w:r>
          <w:instrText>PAGE   \* MERGEFORMAT</w:instrText>
        </w:r>
        <w:r>
          <w:fldChar w:fldCharType="separate"/>
        </w:r>
        <w:r w:rsidR="007C2636">
          <w:rPr>
            <w:noProof/>
          </w:rPr>
          <w:t>21</w:t>
        </w:r>
        <w:r>
          <w:fldChar w:fldCharType="end"/>
        </w:r>
      </w:p>
    </w:sdtContent>
  </w:sdt>
  <w:p w:rsidR="002B534B" w:rsidRDefault="002B53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A"/>
    <w:rsid w:val="00010286"/>
    <w:rsid w:val="000165B0"/>
    <w:rsid w:val="000318B1"/>
    <w:rsid w:val="000325B2"/>
    <w:rsid w:val="00034148"/>
    <w:rsid w:val="00035463"/>
    <w:rsid w:val="0004417B"/>
    <w:rsid w:val="00044E96"/>
    <w:rsid w:val="00050888"/>
    <w:rsid w:val="000533DC"/>
    <w:rsid w:val="00053DAF"/>
    <w:rsid w:val="000630BF"/>
    <w:rsid w:val="00064BA2"/>
    <w:rsid w:val="00065731"/>
    <w:rsid w:val="00065F8D"/>
    <w:rsid w:val="0006706B"/>
    <w:rsid w:val="00084922"/>
    <w:rsid w:val="00084EEE"/>
    <w:rsid w:val="000853B7"/>
    <w:rsid w:val="00085756"/>
    <w:rsid w:val="00086D21"/>
    <w:rsid w:val="0009025C"/>
    <w:rsid w:val="00095777"/>
    <w:rsid w:val="00095FF2"/>
    <w:rsid w:val="000A4C42"/>
    <w:rsid w:val="000B4FCA"/>
    <w:rsid w:val="000B60B8"/>
    <w:rsid w:val="000B6227"/>
    <w:rsid w:val="000B688D"/>
    <w:rsid w:val="000B7B13"/>
    <w:rsid w:val="000C1C08"/>
    <w:rsid w:val="000D0F93"/>
    <w:rsid w:val="000D144F"/>
    <w:rsid w:val="000D58AF"/>
    <w:rsid w:val="000D5CB3"/>
    <w:rsid w:val="000E172F"/>
    <w:rsid w:val="000E46B4"/>
    <w:rsid w:val="000F13DA"/>
    <w:rsid w:val="000F26D9"/>
    <w:rsid w:val="000F3883"/>
    <w:rsid w:val="000F3DE4"/>
    <w:rsid w:val="000F437F"/>
    <w:rsid w:val="000F5B18"/>
    <w:rsid w:val="000F748E"/>
    <w:rsid w:val="00103F4C"/>
    <w:rsid w:val="0010617B"/>
    <w:rsid w:val="001120B5"/>
    <w:rsid w:val="00117BBD"/>
    <w:rsid w:val="001223CF"/>
    <w:rsid w:val="00122E51"/>
    <w:rsid w:val="00123E59"/>
    <w:rsid w:val="0013523F"/>
    <w:rsid w:val="00137147"/>
    <w:rsid w:val="0014358C"/>
    <w:rsid w:val="001533FC"/>
    <w:rsid w:val="00163141"/>
    <w:rsid w:val="00165349"/>
    <w:rsid w:val="00165E25"/>
    <w:rsid w:val="00177633"/>
    <w:rsid w:val="001811E0"/>
    <w:rsid w:val="00186C1F"/>
    <w:rsid w:val="0019346D"/>
    <w:rsid w:val="00193A51"/>
    <w:rsid w:val="00193E9F"/>
    <w:rsid w:val="001957BA"/>
    <w:rsid w:val="001A439C"/>
    <w:rsid w:val="001B296D"/>
    <w:rsid w:val="001B7F2D"/>
    <w:rsid w:val="001C5120"/>
    <w:rsid w:val="001C64E4"/>
    <w:rsid w:val="001F52C2"/>
    <w:rsid w:val="00202563"/>
    <w:rsid w:val="002038EE"/>
    <w:rsid w:val="002044CA"/>
    <w:rsid w:val="002132CA"/>
    <w:rsid w:val="00221DB9"/>
    <w:rsid w:val="00237BBA"/>
    <w:rsid w:val="0024571E"/>
    <w:rsid w:val="00254E0C"/>
    <w:rsid w:val="00254EDC"/>
    <w:rsid w:val="002708E6"/>
    <w:rsid w:val="0028259E"/>
    <w:rsid w:val="00283F0D"/>
    <w:rsid w:val="00284A7F"/>
    <w:rsid w:val="002854F4"/>
    <w:rsid w:val="00290B1D"/>
    <w:rsid w:val="002958D1"/>
    <w:rsid w:val="002A32B1"/>
    <w:rsid w:val="002A55E0"/>
    <w:rsid w:val="002A57A7"/>
    <w:rsid w:val="002B207D"/>
    <w:rsid w:val="002B2E88"/>
    <w:rsid w:val="002B3F0C"/>
    <w:rsid w:val="002B534B"/>
    <w:rsid w:val="002C72F9"/>
    <w:rsid w:val="002D66A0"/>
    <w:rsid w:val="002D77AA"/>
    <w:rsid w:val="002E1F12"/>
    <w:rsid w:val="002E30EF"/>
    <w:rsid w:val="002F3C45"/>
    <w:rsid w:val="00310196"/>
    <w:rsid w:val="00311868"/>
    <w:rsid w:val="00331316"/>
    <w:rsid w:val="003342C8"/>
    <w:rsid w:val="00335842"/>
    <w:rsid w:val="003358A5"/>
    <w:rsid w:val="00341AE4"/>
    <w:rsid w:val="003465AB"/>
    <w:rsid w:val="00351F42"/>
    <w:rsid w:val="0035460C"/>
    <w:rsid w:val="00354BFF"/>
    <w:rsid w:val="00377073"/>
    <w:rsid w:val="00384C3A"/>
    <w:rsid w:val="00385614"/>
    <w:rsid w:val="003A3B6E"/>
    <w:rsid w:val="003A4BFF"/>
    <w:rsid w:val="003A74BE"/>
    <w:rsid w:val="003B19AF"/>
    <w:rsid w:val="003C1917"/>
    <w:rsid w:val="003E6BCA"/>
    <w:rsid w:val="003F00D7"/>
    <w:rsid w:val="003F3600"/>
    <w:rsid w:val="003F5FA1"/>
    <w:rsid w:val="004168D4"/>
    <w:rsid w:val="004210E8"/>
    <w:rsid w:val="00423BE2"/>
    <w:rsid w:val="0042401C"/>
    <w:rsid w:val="0043276C"/>
    <w:rsid w:val="00435146"/>
    <w:rsid w:val="004414A6"/>
    <w:rsid w:val="00445AA3"/>
    <w:rsid w:val="00446295"/>
    <w:rsid w:val="00450054"/>
    <w:rsid w:val="00463801"/>
    <w:rsid w:val="00465B36"/>
    <w:rsid w:val="00470717"/>
    <w:rsid w:val="00471B22"/>
    <w:rsid w:val="004737D4"/>
    <w:rsid w:val="00475355"/>
    <w:rsid w:val="0048355A"/>
    <w:rsid w:val="00490E7F"/>
    <w:rsid w:val="00492EE7"/>
    <w:rsid w:val="00493687"/>
    <w:rsid w:val="004A1D61"/>
    <w:rsid w:val="004A1EF5"/>
    <w:rsid w:val="004A3689"/>
    <w:rsid w:val="004B6153"/>
    <w:rsid w:val="004D5748"/>
    <w:rsid w:val="004D59AE"/>
    <w:rsid w:val="004E1147"/>
    <w:rsid w:val="004E3103"/>
    <w:rsid w:val="004E4DEB"/>
    <w:rsid w:val="004F094D"/>
    <w:rsid w:val="004F3B04"/>
    <w:rsid w:val="00502FEC"/>
    <w:rsid w:val="00514769"/>
    <w:rsid w:val="005225DA"/>
    <w:rsid w:val="005240A1"/>
    <w:rsid w:val="00524475"/>
    <w:rsid w:val="00524BDE"/>
    <w:rsid w:val="005262F2"/>
    <w:rsid w:val="00533E5E"/>
    <w:rsid w:val="00536645"/>
    <w:rsid w:val="005417A6"/>
    <w:rsid w:val="00551BE6"/>
    <w:rsid w:val="0055558D"/>
    <w:rsid w:val="005574F6"/>
    <w:rsid w:val="00561733"/>
    <w:rsid w:val="0056320F"/>
    <w:rsid w:val="005865F3"/>
    <w:rsid w:val="00591342"/>
    <w:rsid w:val="00593060"/>
    <w:rsid w:val="005964D3"/>
    <w:rsid w:val="00596F07"/>
    <w:rsid w:val="005A22C3"/>
    <w:rsid w:val="005B0A2E"/>
    <w:rsid w:val="005B3D2B"/>
    <w:rsid w:val="005C4291"/>
    <w:rsid w:val="005C4E52"/>
    <w:rsid w:val="005D3858"/>
    <w:rsid w:val="005D5A2F"/>
    <w:rsid w:val="005E5051"/>
    <w:rsid w:val="005E5090"/>
    <w:rsid w:val="005F191E"/>
    <w:rsid w:val="005F22AC"/>
    <w:rsid w:val="00601B79"/>
    <w:rsid w:val="006055C8"/>
    <w:rsid w:val="00606235"/>
    <w:rsid w:val="00606947"/>
    <w:rsid w:val="00613D9E"/>
    <w:rsid w:val="00627E9C"/>
    <w:rsid w:val="006356AC"/>
    <w:rsid w:val="00644887"/>
    <w:rsid w:val="006459C2"/>
    <w:rsid w:val="0065734D"/>
    <w:rsid w:val="0066317C"/>
    <w:rsid w:val="00664B6B"/>
    <w:rsid w:val="00667233"/>
    <w:rsid w:val="00673308"/>
    <w:rsid w:val="00693ABA"/>
    <w:rsid w:val="006A3F51"/>
    <w:rsid w:val="006A7FD9"/>
    <w:rsid w:val="006B77CD"/>
    <w:rsid w:val="006C11F6"/>
    <w:rsid w:val="006C4B1E"/>
    <w:rsid w:val="006C67CB"/>
    <w:rsid w:val="006E042D"/>
    <w:rsid w:val="006E55F6"/>
    <w:rsid w:val="006F003C"/>
    <w:rsid w:val="006F1229"/>
    <w:rsid w:val="006F32FB"/>
    <w:rsid w:val="006F459C"/>
    <w:rsid w:val="007010BC"/>
    <w:rsid w:val="00727A0A"/>
    <w:rsid w:val="007340CB"/>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C2636"/>
    <w:rsid w:val="007D31B7"/>
    <w:rsid w:val="007D54BA"/>
    <w:rsid w:val="007F35D9"/>
    <w:rsid w:val="007F7406"/>
    <w:rsid w:val="00801A14"/>
    <w:rsid w:val="00802CF4"/>
    <w:rsid w:val="008214B2"/>
    <w:rsid w:val="0082435E"/>
    <w:rsid w:val="00824631"/>
    <w:rsid w:val="00825ECA"/>
    <w:rsid w:val="008266A9"/>
    <w:rsid w:val="00827549"/>
    <w:rsid w:val="008337AD"/>
    <w:rsid w:val="00836033"/>
    <w:rsid w:val="00836393"/>
    <w:rsid w:val="008409D7"/>
    <w:rsid w:val="0084789B"/>
    <w:rsid w:val="00860129"/>
    <w:rsid w:val="00863074"/>
    <w:rsid w:val="00864C7A"/>
    <w:rsid w:val="008666DB"/>
    <w:rsid w:val="008826C3"/>
    <w:rsid w:val="0088752B"/>
    <w:rsid w:val="00895BB7"/>
    <w:rsid w:val="008A1C4C"/>
    <w:rsid w:val="008B0805"/>
    <w:rsid w:val="008C33B5"/>
    <w:rsid w:val="008D3159"/>
    <w:rsid w:val="008D3E65"/>
    <w:rsid w:val="008E1629"/>
    <w:rsid w:val="008E388F"/>
    <w:rsid w:val="00905E8B"/>
    <w:rsid w:val="0091169D"/>
    <w:rsid w:val="00912A30"/>
    <w:rsid w:val="00912B6A"/>
    <w:rsid w:val="00916E03"/>
    <w:rsid w:val="0093607E"/>
    <w:rsid w:val="00936D2D"/>
    <w:rsid w:val="00951692"/>
    <w:rsid w:val="00954CB6"/>
    <w:rsid w:val="00960C8A"/>
    <w:rsid w:val="009633A9"/>
    <w:rsid w:val="00967ECA"/>
    <w:rsid w:val="00970786"/>
    <w:rsid w:val="00971AA2"/>
    <w:rsid w:val="009749DA"/>
    <w:rsid w:val="00980199"/>
    <w:rsid w:val="009802A1"/>
    <w:rsid w:val="009839D6"/>
    <w:rsid w:val="00986DB7"/>
    <w:rsid w:val="00992654"/>
    <w:rsid w:val="00993B21"/>
    <w:rsid w:val="00993D32"/>
    <w:rsid w:val="00997CBE"/>
    <w:rsid w:val="009B086C"/>
    <w:rsid w:val="009B1CEE"/>
    <w:rsid w:val="009C677E"/>
    <w:rsid w:val="009D2546"/>
    <w:rsid w:val="009E2E2A"/>
    <w:rsid w:val="009E46EE"/>
    <w:rsid w:val="009F79CF"/>
    <w:rsid w:val="00A03C63"/>
    <w:rsid w:val="00A0675D"/>
    <w:rsid w:val="00A069B5"/>
    <w:rsid w:val="00A12CBB"/>
    <w:rsid w:val="00A15A09"/>
    <w:rsid w:val="00A30442"/>
    <w:rsid w:val="00A35730"/>
    <w:rsid w:val="00A42591"/>
    <w:rsid w:val="00A5200D"/>
    <w:rsid w:val="00A53067"/>
    <w:rsid w:val="00A61B1D"/>
    <w:rsid w:val="00A61BD2"/>
    <w:rsid w:val="00A70731"/>
    <w:rsid w:val="00A76815"/>
    <w:rsid w:val="00A83798"/>
    <w:rsid w:val="00A8796A"/>
    <w:rsid w:val="00AA086F"/>
    <w:rsid w:val="00AA1765"/>
    <w:rsid w:val="00AB63B3"/>
    <w:rsid w:val="00AC0436"/>
    <w:rsid w:val="00AC0E3C"/>
    <w:rsid w:val="00AC3761"/>
    <w:rsid w:val="00AC460D"/>
    <w:rsid w:val="00AC4665"/>
    <w:rsid w:val="00AC4A03"/>
    <w:rsid w:val="00AD43E4"/>
    <w:rsid w:val="00AD6440"/>
    <w:rsid w:val="00AD7434"/>
    <w:rsid w:val="00AF01AC"/>
    <w:rsid w:val="00AF6C42"/>
    <w:rsid w:val="00AF7A62"/>
    <w:rsid w:val="00B06D87"/>
    <w:rsid w:val="00B10A1C"/>
    <w:rsid w:val="00B10ECD"/>
    <w:rsid w:val="00B10F1D"/>
    <w:rsid w:val="00B10FA1"/>
    <w:rsid w:val="00B12A0F"/>
    <w:rsid w:val="00B1636F"/>
    <w:rsid w:val="00B23D11"/>
    <w:rsid w:val="00B23F71"/>
    <w:rsid w:val="00B25B05"/>
    <w:rsid w:val="00B25D39"/>
    <w:rsid w:val="00B33526"/>
    <w:rsid w:val="00B37D78"/>
    <w:rsid w:val="00B44131"/>
    <w:rsid w:val="00B511B2"/>
    <w:rsid w:val="00B60378"/>
    <w:rsid w:val="00B60431"/>
    <w:rsid w:val="00B61C79"/>
    <w:rsid w:val="00B635F3"/>
    <w:rsid w:val="00B66D88"/>
    <w:rsid w:val="00B6719B"/>
    <w:rsid w:val="00B72DEA"/>
    <w:rsid w:val="00B806AB"/>
    <w:rsid w:val="00B83B3F"/>
    <w:rsid w:val="00B86C7F"/>
    <w:rsid w:val="00B9276E"/>
    <w:rsid w:val="00B930C3"/>
    <w:rsid w:val="00BA58F9"/>
    <w:rsid w:val="00BB0648"/>
    <w:rsid w:val="00BB4FB0"/>
    <w:rsid w:val="00BC6233"/>
    <w:rsid w:val="00BE7557"/>
    <w:rsid w:val="00BE7F63"/>
    <w:rsid w:val="00C01EAC"/>
    <w:rsid w:val="00C02D7A"/>
    <w:rsid w:val="00C114B0"/>
    <w:rsid w:val="00C2062D"/>
    <w:rsid w:val="00C20BFA"/>
    <w:rsid w:val="00C2291E"/>
    <w:rsid w:val="00C53630"/>
    <w:rsid w:val="00C55609"/>
    <w:rsid w:val="00C842C6"/>
    <w:rsid w:val="00C86478"/>
    <w:rsid w:val="00C90923"/>
    <w:rsid w:val="00C957BD"/>
    <w:rsid w:val="00CA5EDE"/>
    <w:rsid w:val="00CA7D9C"/>
    <w:rsid w:val="00CB0EAE"/>
    <w:rsid w:val="00CB2FA8"/>
    <w:rsid w:val="00CB4FA9"/>
    <w:rsid w:val="00CB5C4D"/>
    <w:rsid w:val="00CD270D"/>
    <w:rsid w:val="00CD3902"/>
    <w:rsid w:val="00CE0319"/>
    <w:rsid w:val="00CE0400"/>
    <w:rsid w:val="00CE1354"/>
    <w:rsid w:val="00CE1673"/>
    <w:rsid w:val="00CE319B"/>
    <w:rsid w:val="00CE6E3A"/>
    <w:rsid w:val="00CF3B8C"/>
    <w:rsid w:val="00D00454"/>
    <w:rsid w:val="00D01296"/>
    <w:rsid w:val="00D02CC4"/>
    <w:rsid w:val="00D02DC4"/>
    <w:rsid w:val="00D06481"/>
    <w:rsid w:val="00D24CDA"/>
    <w:rsid w:val="00D26668"/>
    <w:rsid w:val="00D275A3"/>
    <w:rsid w:val="00D3241D"/>
    <w:rsid w:val="00D35F34"/>
    <w:rsid w:val="00D40238"/>
    <w:rsid w:val="00D42874"/>
    <w:rsid w:val="00D43223"/>
    <w:rsid w:val="00D5014B"/>
    <w:rsid w:val="00D53C48"/>
    <w:rsid w:val="00D60493"/>
    <w:rsid w:val="00D60AF3"/>
    <w:rsid w:val="00D77CD0"/>
    <w:rsid w:val="00D8156E"/>
    <w:rsid w:val="00D9409B"/>
    <w:rsid w:val="00DA10B4"/>
    <w:rsid w:val="00DA273B"/>
    <w:rsid w:val="00DA2E67"/>
    <w:rsid w:val="00DC081E"/>
    <w:rsid w:val="00DC5734"/>
    <w:rsid w:val="00DD22F6"/>
    <w:rsid w:val="00DD2624"/>
    <w:rsid w:val="00DE48F9"/>
    <w:rsid w:val="00DF57F4"/>
    <w:rsid w:val="00DF72F5"/>
    <w:rsid w:val="00DF7E90"/>
    <w:rsid w:val="00E13519"/>
    <w:rsid w:val="00E230C4"/>
    <w:rsid w:val="00E24664"/>
    <w:rsid w:val="00E24F69"/>
    <w:rsid w:val="00E26CC1"/>
    <w:rsid w:val="00E31EB0"/>
    <w:rsid w:val="00E36125"/>
    <w:rsid w:val="00E4464A"/>
    <w:rsid w:val="00E52242"/>
    <w:rsid w:val="00E52B77"/>
    <w:rsid w:val="00E540CC"/>
    <w:rsid w:val="00E62AC7"/>
    <w:rsid w:val="00E63239"/>
    <w:rsid w:val="00E81C2E"/>
    <w:rsid w:val="00E8398F"/>
    <w:rsid w:val="00E83E51"/>
    <w:rsid w:val="00E84B46"/>
    <w:rsid w:val="00E859C5"/>
    <w:rsid w:val="00E93828"/>
    <w:rsid w:val="00E94DA4"/>
    <w:rsid w:val="00EA30C0"/>
    <w:rsid w:val="00EA318E"/>
    <w:rsid w:val="00EA5377"/>
    <w:rsid w:val="00EB60CD"/>
    <w:rsid w:val="00ED783C"/>
    <w:rsid w:val="00EE3789"/>
    <w:rsid w:val="00EF2C04"/>
    <w:rsid w:val="00EF30EA"/>
    <w:rsid w:val="00EF31DA"/>
    <w:rsid w:val="00EF4410"/>
    <w:rsid w:val="00EF7109"/>
    <w:rsid w:val="00F00A73"/>
    <w:rsid w:val="00F10C3C"/>
    <w:rsid w:val="00F10EDF"/>
    <w:rsid w:val="00F3152A"/>
    <w:rsid w:val="00F32F77"/>
    <w:rsid w:val="00F40200"/>
    <w:rsid w:val="00F459B3"/>
    <w:rsid w:val="00F5132A"/>
    <w:rsid w:val="00F51448"/>
    <w:rsid w:val="00F6098C"/>
    <w:rsid w:val="00FB373D"/>
    <w:rsid w:val="00FB775F"/>
    <w:rsid w:val="00FC38BE"/>
    <w:rsid w:val="00FD0B76"/>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897CFEC37DE84F949C78B008FAFA85D75F765BD51696F3777D42F66AC411033D824B6B0D017A57DF47BC119EEDFA940F6FCC273C5D96F8d1N6J" TargetMode="External"/><Relationship Id="rId18" Type="http://schemas.openxmlformats.org/officeDocument/2006/relationships/hyperlink" Target="consultantplus://offline/ref=C26632CF24F11641BC7A3959603EF4B2A1ADADC5D72CBF98F9A3B569F90AB4FBB871B7A2F81A93E27E80F735EAD211565B8ADAB2E506511CI8S1J" TargetMode="External"/><Relationship Id="rId26" Type="http://schemas.openxmlformats.org/officeDocument/2006/relationships/hyperlink" Target="consultantplus://offline/ref=00937745F739B41BFC99295076B36B65E07330AD58531601BD7BB34C0112C49DF7F99B605D0121B1918E9DCF04D13E7EBEE0F635A33D8742V0UCF" TargetMode="External"/><Relationship Id="rId39" Type="http://schemas.openxmlformats.org/officeDocument/2006/relationships/hyperlink" Target="https://login.consultant.ru/link/?req=doc&amp;base=LAW&amp;n=471851&amp;dst=8937" TargetMode="External"/><Relationship Id="rId21" Type="http://schemas.openxmlformats.org/officeDocument/2006/relationships/hyperlink" Target="https://login.consultant.ru/link/?req=doc&amp;base=LAW&amp;n=471851&amp;dst=100326" TargetMode="External"/><Relationship Id="rId34" Type="http://schemas.openxmlformats.org/officeDocument/2006/relationships/hyperlink" Target="https://login.consultant.ru/link/?req=doc&amp;base=LAW&amp;n=471851&amp;dst=893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60AB06A605885A97938AB60C83109E0BE8F4C225775AF216E1E3F5AB9A710D353053CF8EACEFABCB85ADAA96775DB89C24C3F5853735F2EAR2J" TargetMode="External"/><Relationship Id="rId20" Type="http://schemas.openxmlformats.org/officeDocument/2006/relationships/hyperlink" Target="consultantplus://offline/ref=575F91736DD9B20D41FD959C7CED0D5D5AC13FC37991C25509A8CF50BF1B58EB7E9928FD9C8ECA39896027E07A18C277D8B6566E5D106071KBTAJ" TargetMode="External"/><Relationship Id="rId29" Type="http://schemas.openxmlformats.org/officeDocument/2006/relationships/hyperlink" Target="consultantplus://offline/ref=BBCC6B830D2E07BB2B24C69504601BC27E415DEC15D312B17C318107A253DD9AE76CA0F9D3FD9F4602231AB146C3ED286A67721D52B36EQ4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2DD42A401970EB71F3937FC5750D1639F78E115943D107DF88DC3972427C1391B7D20FB22037FCEDFCECE5F9E6AA73AB1CE9642B1C1D0bEC2K" TargetMode="External"/><Relationship Id="rId24" Type="http://schemas.openxmlformats.org/officeDocument/2006/relationships/hyperlink" Target="consultantplus://offline/ref=890F79EFA87992DC2C21514995FA550C7AC82F96D15EC38B5FCDD50FBCFE13B076D74213001872B39C3EBD0CB5AE83817B345AE1F9A2B85DQ5B3F" TargetMode="External"/><Relationship Id="rId32" Type="http://schemas.openxmlformats.org/officeDocument/2006/relationships/hyperlink" Target="https://login.consultant.ru/link/?req=doc&amp;base=LAW&amp;n=471851&amp;dst=10314" TargetMode="External"/><Relationship Id="rId37" Type="http://schemas.openxmlformats.org/officeDocument/2006/relationships/hyperlink" Target="https://login.consultant.ru/link/?req=doc&amp;base=LAW&amp;n=471851&amp;dst=10169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1C9801D5B94F4CBF0C4711C272ED70D6E89D4E53FEDF55BBEEC7132492EB1DB59A59E80630797EA7FBFF10C5ADF1C7F533AA0C1843D1FODJ" TargetMode="External"/><Relationship Id="rId23" Type="http://schemas.openxmlformats.org/officeDocument/2006/relationships/hyperlink" Target="consultantplus://offline/ref=7FE572C261E5348B88C61AB9598B9F4F5E421679EF1BB48F361099E035E51DA3A1ABD569956B8790A00644DCC9A12B02B5C8C758F23EA71Cn4A2F" TargetMode="External"/><Relationship Id="rId28" Type="http://schemas.openxmlformats.org/officeDocument/2006/relationships/hyperlink" Target="https://login.consultant.ru/link/?req=doc&amp;base=LAW&amp;n=470713&amp;dst=4818" TargetMode="External"/><Relationship Id="rId36" Type="http://schemas.openxmlformats.org/officeDocument/2006/relationships/hyperlink" Target="https://login.consultant.ru/link/?req=doc&amp;base=LAW&amp;n=471851&amp;dst=101693" TargetMode="External"/><Relationship Id="rId10" Type="http://schemas.openxmlformats.org/officeDocument/2006/relationships/hyperlink" Target="consultantplus://offline/ref=028B1C5E0A186487DA42F95AB9B75875EE18D9B56E393F07FCD64D87BD3D1F592EE6F5DE44C88C17BF0885E6B2A756B19BD14ABC159CDF65z5d6G" TargetMode="External"/><Relationship Id="rId19" Type="http://schemas.openxmlformats.org/officeDocument/2006/relationships/hyperlink" Target="consultantplus://offline/ref=B14FFD236067AF3E3AC8CDCF7FEBD2B8E181FE994609D414427AE22694EF50A6712E43E5C9C426B9C0ACA8E806CB1DAFDB255E0DFE1A22D2l1S6J" TargetMode="External"/><Relationship Id="rId31" Type="http://schemas.openxmlformats.org/officeDocument/2006/relationships/hyperlink" Target="https://login.consultant.ru/link/?req=doc&amp;base=LAW&amp;n=471851&amp;dst=10314"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67816B0F0FB730813B185DC18C544AD0344D023AFAE9F62E1D541E663F2BA6B71AB9ECBB88D0002fEd9G" TargetMode="External"/><Relationship Id="rId14" Type="http://schemas.openxmlformats.org/officeDocument/2006/relationships/hyperlink" Target="consultantplus://offline/ref=2DB4B7A525374C012E35F1815BD7332B6ED5509896759BD31E850E35D891C70A5EB96C5EAF2223EAD0ADB3E51E21E93DC52CAA92D42D2E12L3O3J" TargetMode="External"/><Relationship Id="rId22" Type="http://schemas.openxmlformats.org/officeDocument/2006/relationships/hyperlink" Target="consultantplus://offline/ref=C4062B56FE29FB42B196CA98D12E95A1880B7843AC426184853B3FF76EE85A4B7702379DBAF778787F581054974CB3D071160637775B7320TAA9F" TargetMode="External"/><Relationship Id="rId27" Type="http://schemas.openxmlformats.org/officeDocument/2006/relationships/hyperlink" Target="https://login.consultant.ru/link/?req=doc&amp;base=LAW&amp;n=471851&amp;dst=8937" TargetMode="External"/><Relationship Id="rId30" Type="http://schemas.openxmlformats.org/officeDocument/2006/relationships/hyperlink" Target="consultantplus://offline/ref=D6AC9A3FA9C77724549AA76554DE298C4314D96250CF63A609F779E7716E326ED455E57C8F1474B97C2AF149C31D3BF50BE0F753BD7CC671X0R4F" TargetMode="External"/><Relationship Id="rId35" Type="http://schemas.openxmlformats.org/officeDocument/2006/relationships/hyperlink" Target="https://login.consultant.ru/link/?req=doc&amp;base=LAW&amp;n=470713&amp;dst=4818" TargetMode="External"/><Relationship Id="rId43" Type="http://schemas.openxmlformats.org/officeDocument/2006/relationships/theme" Target="theme/theme1.xml"/><Relationship Id="rId8" Type="http://schemas.openxmlformats.org/officeDocument/2006/relationships/hyperlink" Target="consultantplus://offline/ref=C328E96712F9E9DB5A66337CB86B3481D811B43F302EDB9DB3877E980EA1590DB67586D387237E3BC7CE4A5D7178C129B7A6FA466935F13EW3c5G" TargetMode="External"/><Relationship Id="rId3" Type="http://schemas.openxmlformats.org/officeDocument/2006/relationships/styles" Target="styles.xml"/><Relationship Id="rId12" Type="http://schemas.openxmlformats.org/officeDocument/2006/relationships/hyperlink" Target="consultantplus://offline/ref=F7F11FA24F12E479406AE61D58DAFFD6FF27A5BDEE08DF54B44906056CFD23E1397A021111A20BE243F44B208A5B921F2ED97E7DE702428D13M5J" TargetMode="External"/><Relationship Id="rId17" Type="http://schemas.openxmlformats.org/officeDocument/2006/relationships/hyperlink" Target="consultantplus://offline/ref=C643A9EA646EAA3F9E48E680F5D1443700FB3525FEF634D8B6162B54315B0BD239C685338246F84D87D802B37035AB95BE07DBDC877CCA03pFR5J" TargetMode="External"/><Relationship Id="rId25" Type="http://schemas.openxmlformats.org/officeDocument/2006/relationships/hyperlink" Target="consultantplus://offline/ref=1024B0CA4432F76C7FCF5394F238907E7EB4F2D29DF5C1A3783810ADF96BE1725E2B7811780D43847ACC1C13B07B4794FC8B6C3F33990255d5B8F" TargetMode="External"/><Relationship Id="rId33" Type="http://schemas.openxmlformats.org/officeDocument/2006/relationships/hyperlink" Target="consultantplus://offline/ref=33E8EC2EAE2819DF7DE978A3FB4693A131BB5A005144620CF0EECA5D4EDFEB4DE1FE60138C6653EABE413852C94597633D0C87823ED7EDp8G" TargetMode="External"/><Relationship Id="rId38" Type="http://schemas.openxmlformats.org/officeDocument/2006/relationships/hyperlink" Target="https://login.consultant.ru/link/?req=doc&amp;base=LAW&amp;n=4718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50B1-1D47-4B40-8D47-B2FA341D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Постан.13.dot</Template>
  <TotalTime>2642</TotalTime>
  <Pages>66</Pages>
  <Words>25277</Words>
  <Characters>144080</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169019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Алимбергенева Оксана Александровна</cp:lastModifiedBy>
  <cp:revision>52</cp:revision>
  <cp:lastPrinted>2024-01-10T05:35:00Z</cp:lastPrinted>
  <dcterms:created xsi:type="dcterms:W3CDTF">2022-12-19T06:18:00Z</dcterms:created>
  <dcterms:modified xsi:type="dcterms:W3CDTF">2024-03-28T07:08:00Z</dcterms:modified>
</cp:coreProperties>
</file>