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ind w:right="5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4</w:t>
      </w:r>
    </w:p>
    <w:p w:rsidR="00D241D5" w:rsidRDefault="00BE37D9">
      <w:pPr>
        <w:spacing w:before="78"/>
        <w:ind w:left="6672" w:right="567" w:hanging="686"/>
        <w:jc w:val="right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Думы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9"/>
          <w:sz w:val="24"/>
        </w:rPr>
        <w:t xml:space="preserve"> </w:t>
      </w:r>
      <w:r>
        <w:rPr>
          <w:sz w:val="24"/>
        </w:rPr>
        <w:t>Ханты-Мансийска 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309-VII </w:t>
      </w:r>
      <w:r>
        <w:rPr>
          <w:spacing w:val="-5"/>
          <w:sz w:val="24"/>
        </w:rPr>
        <w:t>РД</w:t>
      </w:r>
    </w:p>
    <w:p w:rsidR="00D241D5" w:rsidRDefault="00D241D5">
      <w:pPr>
        <w:pStyle w:val="a3"/>
        <w:spacing w:before="0"/>
        <w:rPr>
          <w:sz w:val="24"/>
        </w:rPr>
      </w:pPr>
    </w:p>
    <w:p w:rsidR="00D241D5" w:rsidRDefault="00D241D5">
      <w:pPr>
        <w:pStyle w:val="a3"/>
        <w:spacing w:before="252"/>
        <w:rPr>
          <w:sz w:val="24"/>
        </w:rPr>
      </w:pPr>
    </w:p>
    <w:p w:rsidR="00D241D5" w:rsidRDefault="00BE37D9">
      <w:pPr>
        <w:ind w:left="758" w:right="528" w:firstLine="68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дефицита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Ханты-Мансийска 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дефицитов</w:t>
      </w:r>
      <w:r>
        <w:rPr>
          <w:b/>
          <w:spacing w:val="-2"/>
          <w:sz w:val="24"/>
        </w:rPr>
        <w:t xml:space="preserve"> бюджетов</w:t>
      </w:r>
    </w:p>
    <w:p w:rsidR="00D241D5" w:rsidRDefault="00D241D5">
      <w:pPr>
        <w:pStyle w:val="a3"/>
        <w:spacing w:before="168"/>
        <w:rPr>
          <w:b/>
          <w:sz w:val="24"/>
        </w:rPr>
      </w:pPr>
    </w:p>
    <w:p w:rsidR="00D241D5" w:rsidRDefault="00BE37D9">
      <w:pPr>
        <w:ind w:right="1010"/>
        <w:jc w:val="right"/>
        <w:rPr>
          <w:sz w:val="24"/>
        </w:rPr>
      </w:pPr>
      <w:r>
        <w:rPr>
          <w:spacing w:val="-2"/>
          <w:sz w:val="24"/>
        </w:rPr>
        <w:t>(рублей)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961"/>
        <w:gridCol w:w="1984"/>
      </w:tblGrid>
      <w:tr w:rsidR="00D241D5">
        <w:trPr>
          <w:trHeight w:val="630"/>
        </w:trPr>
        <w:tc>
          <w:tcPr>
            <w:tcW w:w="3120" w:type="dxa"/>
          </w:tcPr>
          <w:p w:rsidR="00D241D5" w:rsidRDefault="00BE37D9">
            <w:pPr>
              <w:pStyle w:val="TableParagraph"/>
              <w:spacing w:before="39"/>
              <w:ind w:left="710" w:firstLine="93"/>
              <w:rPr>
                <w:sz w:val="24"/>
              </w:rPr>
            </w:pPr>
            <w:r>
              <w:rPr>
                <w:sz w:val="24"/>
              </w:rPr>
              <w:t xml:space="preserve">Код источника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4961" w:type="dxa"/>
          </w:tcPr>
          <w:p w:rsidR="00D241D5" w:rsidRDefault="00BE37D9">
            <w:pPr>
              <w:pStyle w:val="TableParagraph"/>
              <w:spacing w:before="177"/>
              <w:ind w:left="11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984" w:type="dxa"/>
          </w:tcPr>
          <w:p w:rsidR="00D241D5" w:rsidRDefault="00BE37D9">
            <w:pPr>
              <w:pStyle w:val="TableParagraph"/>
              <w:spacing w:before="177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Исполнено</w:t>
            </w:r>
          </w:p>
        </w:tc>
      </w:tr>
      <w:tr w:rsidR="00D241D5">
        <w:trPr>
          <w:trHeight w:val="630"/>
        </w:trPr>
        <w:tc>
          <w:tcPr>
            <w:tcW w:w="3120" w:type="dxa"/>
            <w:tcBorders>
              <w:left w:val="single" w:sz="8" w:space="0" w:color="000000"/>
            </w:tcBorders>
          </w:tcPr>
          <w:p w:rsidR="00D241D5" w:rsidRDefault="00BE37D9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050 00 00 00 00 00 0000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4961" w:type="dxa"/>
          </w:tcPr>
          <w:p w:rsidR="00D241D5" w:rsidRDefault="00BE37D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управления финансами Администрации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Ханты-Мансийска</w:t>
            </w:r>
          </w:p>
        </w:tc>
        <w:tc>
          <w:tcPr>
            <w:tcW w:w="1984" w:type="dxa"/>
          </w:tcPr>
          <w:p w:rsidR="00D241D5" w:rsidRDefault="00BE37D9">
            <w:pPr>
              <w:pStyle w:val="TableParagraph"/>
              <w:spacing w:before="17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-269 103 </w:t>
            </w:r>
            <w:r>
              <w:rPr>
                <w:spacing w:val="-2"/>
                <w:sz w:val="24"/>
              </w:rPr>
              <w:t>881,50</w:t>
            </w:r>
          </w:p>
        </w:tc>
      </w:tr>
      <w:tr w:rsidR="00D241D5">
        <w:trPr>
          <w:trHeight w:val="1260"/>
        </w:trPr>
        <w:tc>
          <w:tcPr>
            <w:tcW w:w="3120" w:type="dxa"/>
          </w:tcPr>
          <w:p w:rsidR="00D241D5" w:rsidRDefault="00D241D5">
            <w:pPr>
              <w:pStyle w:val="TableParagraph"/>
              <w:spacing w:before="216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050 01 03 01 00 00 0000 </w:t>
            </w:r>
            <w:r>
              <w:rPr>
                <w:spacing w:val="-5"/>
                <w:sz w:val="24"/>
              </w:rPr>
              <w:t>810</w:t>
            </w:r>
          </w:p>
        </w:tc>
        <w:tc>
          <w:tcPr>
            <w:tcW w:w="4961" w:type="dxa"/>
          </w:tcPr>
          <w:p w:rsidR="00D241D5" w:rsidRDefault="00BE37D9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округов кредитов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D241D5" w:rsidRDefault="00D241D5">
            <w:pPr>
              <w:pStyle w:val="TableParagraph"/>
              <w:spacing w:before="216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162 814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D241D5">
        <w:trPr>
          <w:trHeight w:val="630"/>
        </w:trPr>
        <w:tc>
          <w:tcPr>
            <w:tcW w:w="3120" w:type="dxa"/>
          </w:tcPr>
          <w:p w:rsidR="00D241D5" w:rsidRDefault="00BE37D9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050 01 05 00 00 00 0000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4961" w:type="dxa"/>
          </w:tcPr>
          <w:p w:rsidR="00D241D5" w:rsidRDefault="00BE37D9">
            <w:pPr>
              <w:pStyle w:val="TableParagraph"/>
              <w:spacing w:before="39"/>
              <w:ind w:left="112" w:right="8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учету средств бюджетов</w:t>
            </w:r>
          </w:p>
        </w:tc>
        <w:tc>
          <w:tcPr>
            <w:tcW w:w="1984" w:type="dxa"/>
          </w:tcPr>
          <w:p w:rsidR="00D241D5" w:rsidRDefault="00BE37D9">
            <w:pPr>
              <w:pStyle w:val="TableParagraph"/>
              <w:spacing w:before="17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-106 289 </w:t>
            </w:r>
            <w:r>
              <w:rPr>
                <w:spacing w:val="-2"/>
                <w:sz w:val="24"/>
              </w:rPr>
              <w:t>881,50</w:t>
            </w:r>
          </w:p>
        </w:tc>
      </w:tr>
      <w:tr w:rsidR="00D241D5">
        <w:trPr>
          <w:trHeight w:val="630"/>
        </w:trPr>
        <w:tc>
          <w:tcPr>
            <w:tcW w:w="3120" w:type="dxa"/>
          </w:tcPr>
          <w:p w:rsidR="00D241D5" w:rsidRDefault="00BE37D9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000 90 00 00 00 00 0000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4961" w:type="dxa"/>
          </w:tcPr>
          <w:p w:rsidR="00D241D5" w:rsidRDefault="00BE37D9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дефицитов бюджетов - всего</w:t>
            </w:r>
          </w:p>
        </w:tc>
        <w:tc>
          <w:tcPr>
            <w:tcW w:w="1984" w:type="dxa"/>
          </w:tcPr>
          <w:p w:rsidR="00D241D5" w:rsidRDefault="00BE37D9">
            <w:pPr>
              <w:pStyle w:val="TableParagraph"/>
              <w:spacing w:before="17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- 269 103 </w:t>
            </w:r>
            <w:r>
              <w:rPr>
                <w:spacing w:val="-2"/>
                <w:sz w:val="24"/>
              </w:rPr>
              <w:t>881,50</w:t>
            </w:r>
          </w:p>
        </w:tc>
      </w:tr>
    </w:tbl>
    <w:p w:rsidR="00BE37D9" w:rsidRDefault="00BE37D9" w:rsidP="00697688">
      <w:pPr>
        <w:pStyle w:val="a3"/>
        <w:spacing w:before="147"/>
      </w:pPr>
      <w:bookmarkStart w:id="0" w:name="_GoBack"/>
      <w:bookmarkEnd w:id="0"/>
    </w:p>
    <w:sectPr w:rsidR="00BE37D9">
      <w:headerReference w:type="default" r:id="rId7"/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90" w:rsidRDefault="00AF1890">
      <w:r>
        <w:separator/>
      </w:r>
    </w:p>
  </w:endnote>
  <w:endnote w:type="continuationSeparator" w:id="0">
    <w:p w:rsidR="00AF1890" w:rsidRDefault="00AF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90" w:rsidRDefault="00AF1890">
      <w:r>
        <w:separator/>
      </w:r>
    </w:p>
  </w:footnote>
  <w:footnote w:type="continuationSeparator" w:id="0">
    <w:p w:rsidR="00AF1890" w:rsidRDefault="00AF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BE37D9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5899008" behindDoc="1" locked="0" layoutInCell="1" allowOverlap="1">
              <wp:simplePos x="0" y="0"/>
              <wp:positionH relativeFrom="page">
                <wp:posOffset>3931437</wp:posOffset>
              </wp:positionH>
              <wp:positionV relativeFrom="page">
                <wp:posOffset>465760</wp:posOffset>
              </wp:positionV>
              <wp:extent cx="2374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1D5" w:rsidRDefault="00D241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55pt;margin-top:36.65pt;width:18.7pt;height:13pt;z-index:-37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" filled="f" stroked="f">
              <v:path arrowok="t"/>
              <v:textbox inset="0,0,0,0">
                <w:txbxContent>
                  <w:p w:rsidR="00D241D5" w:rsidRDefault="00D241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1E01A1"/>
    <w:rsid w:val="004D33A6"/>
    <w:rsid w:val="00697688"/>
    <w:rsid w:val="0074319A"/>
    <w:rsid w:val="00AF1890"/>
    <w:rsid w:val="00B4544B"/>
    <w:rsid w:val="00BE37D9"/>
    <w:rsid w:val="00C307FC"/>
    <w:rsid w:val="00D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5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4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5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7</cp:revision>
  <dcterms:created xsi:type="dcterms:W3CDTF">2025-05-05T05:24:00Z</dcterms:created>
  <dcterms:modified xsi:type="dcterms:W3CDTF">2025-05-05T05:51:00Z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